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EB385D" w14:textId="0061585A" w:rsidR="007062FD" w:rsidRPr="005B04C0" w:rsidRDefault="00EE7EC2" w:rsidP="00EE7EC2">
      <w:pPr>
        <w:tabs>
          <w:tab w:val="left" w:pos="1935"/>
        </w:tabs>
        <w:rPr>
          <w:rFonts w:ascii="Times New Roman" w:hAnsi="Times New Roman" w:cs="Times New Roman"/>
        </w:rPr>
      </w:pPr>
      <w:r w:rsidRPr="005B04C0">
        <w:rPr>
          <w:rFonts w:ascii="Times New Roman" w:hAnsi="Times New Roman" w:cs="Times New Roman"/>
        </w:rPr>
        <w:tab/>
      </w:r>
    </w:p>
    <w:tbl>
      <w:tblPr>
        <w:tblpPr w:leftFromText="180" w:rightFromText="180" w:vertAnchor="page" w:horzAnchor="margin" w:tblpXSpec="right" w:tblpY="603"/>
        <w:tblW w:w="9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3544"/>
        <w:gridCol w:w="1984"/>
        <w:gridCol w:w="1853"/>
      </w:tblGrid>
      <w:tr w:rsidR="000572B8" w:rsidRPr="005B04C0" w14:paraId="03F3CE3A" w14:textId="77777777" w:rsidTr="3DF4FEBE">
        <w:trPr>
          <w:trHeight w:val="889"/>
        </w:trPr>
        <w:tc>
          <w:tcPr>
            <w:tcW w:w="2405" w:type="dxa"/>
          </w:tcPr>
          <w:p w14:paraId="0701C55F" w14:textId="262C5B81" w:rsidR="000572B8" w:rsidRPr="005B04C0" w:rsidRDefault="45177C0A" w:rsidP="00397EDF">
            <w:pPr>
              <w:tabs>
                <w:tab w:val="center" w:pos="4153"/>
                <w:tab w:val="right" w:pos="8306"/>
              </w:tabs>
              <w:ind w:right="360"/>
              <w:rPr>
                <w:rFonts w:ascii="Times New Roman" w:hAnsi="Times New Roman" w:cs="Times New Roman"/>
              </w:rPr>
            </w:pPr>
            <w:bookmarkStart w:id="0" w:name="_Toc413229814"/>
            <w:bookmarkStart w:id="1" w:name="_Toc420918794"/>
            <w:r w:rsidRPr="005B04C0">
              <w:rPr>
                <w:rFonts w:ascii="Times New Roman" w:hAnsi="Times New Roman" w:cs="Times New Roman"/>
              </w:rPr>
              <w:t>Iestāde:</w:t>
            </w:r>
            <w:r w:rsidRPr="005B04C0">
              <w:rPr>
                <w:rFonts w:ascii="Times New Roman" w:hAnsi="Times New Roman" w:cs="Times New Roman"/>
                <w:b/>
                <w:bCs/>
              </w:rPr>
              <w:t xml:space="preserve"> Finanšu ministrija</w:t>
            </w:r>
          </w:p>
          <w:p w14:paraId="69FD7E96" w14:textId="77777777" w:rsidR="000572B8" w:rsidRPr="005B04C0" w:rsidRDefault="000572B8" w:rsidP="00397EDF">
            <w:pPr>
              <w:tabs>
                <w:tab w:val="center" w:pos="4153"/>
                <w:tab w:val="right" w:pos="8306"/>
              </w:tabs>
              <w:rPr>
                <w:rFonts w:ascii="Times New Roman" w:hAnsi="Times New Roman" w:cs="Times New Roman"/>
                <w:b/>
                <w:bCs/>
              </w:rPr>
            </w:pPr>
            <w:r w:rsidRPr="005B04C0">
              <w:rPr>
                <w:rFonts w:ascii="Times New Roman" w:hAnsi="Times New Roman" w:cs="Times New Roman"/>
              </w:rPr>
              <w:t>Struktūrvienība:</w:t>
            </w:r>
            <w:r w:rsidRPr="005B04C0">
              <w:rPr>
                <w:rFonts w:ascii="Times New Roman" w:hAnsi="Times New Roman" w:cs="Times New Roman"/>
                <w:b/>
                <w:bCs/>
              </w:rPr>
              <w:t xml:space="preserve"> </w:t>
            </w:r>
          </w:p>
          <w:p w14:paraId="3CEE3FB9" w14:textId="77777777" w:rsidR="000572B8" w:rsidRPr="005B04C0" w:rsidRDefault="000572B8" w:rsidP="00397EDF">
            <w:pPr>
              <w:tabs>
                <w:tab w:val="center" w:pos="4153"/>
                <w:tab w:val="right" w:pos="8306"/>
              </w:tabs>
              <w:rPr>
                <w:rFonts w:ascii="Times New Roman" w:hAnsi="Times New Roman" w:cs="Times New Roman"/>
                <w:b/>
                <w:bCs/>
              </w:rPr>
            </w:pPr>
            <w:r w:rsidRPr="005B04C0">
              <w:rPr>
                <w:rFonts w:ascii="Times New Roman" w:hAnsi="Times New Roman" w:cs="Times New Roman"/>
                <w:b/>
                <w:bCs/>
              </w:rPr>
              <w:t>Eiropas Savienības fondu sistēmas vadības departaments</w:t>
            </w:r>
          </w:p>
        </w:tc>
        <w:tc>
          <w:tcPr>
            <w:tcW w:w="3544" w:type="dxa"/>
          </w:tcPr>
          <w:p w14:paraId="1B0F6005" w14:textId="77777777" w:rsidR="000572B8" w:rsidRPr="005B04C0" w:rsidRDefault="000572B8" w:rsidP="00157276">
            <w:pPr>
              <w:tabs>
                <w:tab w:val="center" w:pos="4153"/>
                <w:tab w:val="right" w:pos="8306"/>
              </w:tabs>
              <w:jc w:val="center"/>
              <w:rPr>
                <w:rFonts w:ascii="Times New Roman" w:hAnsi="Times New Roman" w:cs="Times New Roman"/>
              </w:rPr>
            </w:pPr>
          </w:p>
        </w:tc>
        <w:tc>
          <w:tcPr>
            <w:tcW w:w="3837" w:type="dxa"/>
            <w:gridSpan w:val="2"/>
          </w:tcPr>
          <w:p w14:paraId="37E3620E" w14:textId="77777777" w:rsidR="000572B8" w:rsidRPr="005B04C0" w:rsidRDefault="000572B8" w:rsidP="00157276">
            <w:pPr>
              <w:tabs>
                <w:tab w:val="center" w:pos="4153"/>
                <w:tab w:val="right" w:pos="8306"/>
              </w:tabs>
              <w:rPr>
                <w:rFonts w:ascii="Times New Roman" w:hAnsi="Times New Roman" w:cs="Times New Roman"/>
              </w:rPr>
            </w:pPr>
            <w:r w:rsidRPr="005B04C0">
              <w:rPr>
                <w:rFonts w:ascii="Times New Roman" w:hAnsi="Times New Roman" w:cs="Times New Roman"/>
              </w:rPr>
              <w:t xml:space="preserve">Dokumenta nosaukums: </w:t>
            </w:r>
          </w:p>
          <w:p w14:paraId="29357C71" w14:textId="77777777" w:rsidR="000572B8" w:rsidRPr="005B04C0" w:rsidRDefault="000572B8" w:rsidP="00157276">
            <w:pPr>
              <w:tabs>
                <w:tab w:val="center" w:pos="4153"/>
                <w:tab w:val="right" w:pos="8306"/>
              </w:tabs>
              <w:jc w:val="both"/>
              <w:rPr>
                <w:rFonts w:ascii="Times New Roman" w:hAnsi="Times New Roman" w:cs="Times New Roman"/>
                <w:i/>
              </w:rPr>
            </w:pPr>
            <w:r w:rsidRPr="005B04C0">
              <w:rPr>
                <w:rFonts w:ascii="Times New Roman" w:hAnsi="Times New Roman" w:cs="Times New Roman"/>
                <w:i/>
              </w:rPr>
              <w:t>VADOŠĀS IESTĀDES UN SERTIFIKĀCIJAS IESTĀDES FUNKCIJU UN PROCEDŪRU APRAKSTS</w:t>
            </w:r>
          </w:p>
        </w:tc>
      </w:tr>
      <w:tr w:rsidR="000572B8" w:rsidRPr="005B04C0" w14:paraId="036909FE" w14:textId="77777777" w:rsidTr="00DE7396">
        <w:trPr>
          <w:trHeight w:val="972"/>
        </w:trPr>
        <w:tc>
          <w:tcPr>
            <w:tcW w:w="2405" w:type="dxa"/>
            <w:tcBorders>
              <w:top w:val="single" w:sz="2" w:space="0" w:color="auto"/>
              <w:bottom w:val="single" w:sz="2" w:space="0" w:color="auto"/>
            </w:tcBorders>
          </w:tcPr>
          <w:p w14:paraId="3B3B2C03" w14:textId="77777777" w:rsidR="000572B8" w:rsidRPr="005B04C0" w:rsidRDefault="4747D269" w:rsidP="00397EDF">
            <w:pPr>
              <w:tabs>
                <w:tab w:val="center" w:pos="4153"/>
                <w:tab w:val="right" w:pos="8306"/>
              </w:tabs>
              <w:rPr>
                <w:rFonts w:ascii="Times New Roman" w:hAnsi="Times New Roman" w:cs="Times New Roman"/>
                <w:b/>
                <w:bCs/>
              </w:rPr>
            </w:pPr>
            <w:r w:rsidRPr="005B04C0">
              <w:rPr>
                <w:rFonts w:ascii="Times New Roman" w:hAnsi="Times New Roman" w:cs="Times New Roman"/>
              </w:rPr>
              <w:t>Sagatavoja:</w:t>
            </w:r>
            <w:r w:rsidRPr="005B04C0">
              <w:rPr>
                <w:rFonts w:ascii="Times New Roman" w:hAnsi="Times New Roman" w:cs="Times New Roman"/>
                <w:b/>
                <w:bCs/>
              </w:rPr>
              <w:t xml:space="preserve"> </w:t>
            </w:r>
          </w:p>
          <w:p w14:paraId="6814379E" w14:textId="39F4CC05" w:rsidR="000572B8" w:rsidRPr="005B04C0" w:rsidRDefault="4747D269" w:rsidP="00397EDF">
            <w:pPr>
              <w:tabs>
                <w:tab w:val="center" w:pos="4153"/>
                <w:tab w:val="right" w:pos="8306"/>
              </w:tabs>
              <w:rPr>
                <w:rFonts w:ascii="Times New Roman" w:hAnsi="Times New Roman" w:cs="Times New Roman"/>
              </w:rPr>
            </w:pPr>
            <w:r w:rsidRPr="005B04C0">
              <w:rPr>
                <w:rFonts w:ascii="Times New Roman" w:hAnsi="Times New Roman" w:cs="Times New Roman"/>
                <w:b/>
                <w:bCs/>
              </w:rPr>
              <w:t xml:space="preserve">ES fondu ieviešanas </w:t>
            </w:r>
            <w:r w:rsidR="0098507E" w:rsidRPr="005B04C0">
              <w:rPr>
                <w:rFonts w:ascii="Times New Roman" w:hAnsi="Times New Roman" w:cs="Times New Roman"/>
                <w:b/>
                <w:bCs/>
              </w:rPr>
              <w:t xml:space="preserve">un metodoloģijas </w:t>
            </w:r>
            <w:r w:rsidRPr="005B04C0">
              <w:rPr>
                <w:rFonts w:ascii="Times New Roman" w:hAnsi="Times New Roman" w:cs="Times New Roman"/>
                <w:b/>
                <w:bCs/>
              </w:rPr>
              <w:t xml:space="preserve"> nodaļa</w:t>
            </w:r>
          </w:p>
        </w:tc>
        <w:tc>
          <w:tcPr>
            <w:tcW w:w="3544" w:type="dxa"/>
            <w:tcBorders>
              <w:top w:val="single" w:sz="2" w:space="0" w:color="auto"/>
              <w:bottom w:val="single" w:sz="2" w:space="0" w:color="auto"/>
            </w:tcBorders>
          </w:tcPr>
          <w:p w14:paraId="6AA6A201" w14:textId="77777777" w:rsidR="000572B8" w:rsidRPr="005B04C0" w:rsidRDefault="000572B8" w:rsidP="00157276">
            <w:pPr>
              <w:tabs>
                <w:tab w:val="center" w:pos="4153"/>
                <w:tab w:val="right" w:pos="8306"/>
              </w:tabs>
              <w:rPr>
                <w:rFonts w:ascii="Times New Roman" w:hAnsi="Times New Roman" w:cs="Times New Roman"/>
                <w:b/>
                <w:bCs/>
              </w:rPr>
            </w:pPr>
            <w:r w:rsidRPr="005B04C0">
              <w:rPr>
                <w:rFonts w:ascii="Times New Roman" w:hAnsi="Times New Roman" w:cs="Times New Roman"/>
              </w:rPr>
              <w:t>Apstiprināts:</w:t>
            </w:r>
          </w:p>
          <w:p w14:paraId="15A1F900" w14:textId="7675E693" w:rsidR="000572B8" w:rsidRPr="005B04C0" w:rsidRDefault="000572B8" w:rsidP="00926DB0">
            <w:pPr>
              <w:tabs>
                <w:tab w:val="center" w:pos="4153"/>
                <w:tab w:val="right" w:pos="8306"/>
              </w:tabs>
              <w:rPr>
                <w:rFonts w:ascii="Times New Roman" w:hAnsi="Times New Roman" w:cs="Times New Roman"/>
                <w:b/>
                <w:bCs/>
              </w:rPr>
            </w:pPr>
            <w:r w:rsidRPr="005B04C0">
              <w:rPr>
                <w:rFonts w:ascii="Times New Roman" w:hAnsi="Times New Roman" w:cs="Times New Roman"/>
                <w:b/>
                <w:bCs/>
              </w:rPr>
              <w:t>Valsts sekretāra vietniek</w:t>
            </w:r>
            <w:r w:rsidR="0098507E" w:rsidRPr="005B04C0">
              <w:rPr>
                <w:rFonts w:ascii="Times New Roman" w:hAnsi="Times New Roman" w:cs="Times New Roman"/>
                <w:b/>
                <w:bCs/>
              </w:rPr>
              <w:t>s</w:t>
            </w:r>
            <w:r w:rsidRPr="005B04C0">
              <w:rPr>
                <w:rFonts w:ascii="Times New Roman" w:hAnsi="Times New Roman" w:cs="Times New Roman"/>
                <w:b/>
                <w:bCs/>
              </w:rPr>
              <w:t xml:space="preserve"> </w:t>
            </w:r>
            <w:r w:rsidR="1359393E" w:rsidRPr="005B04C0">
              <w:rPr>
                <w:rFonts w:ascii="Times New Roman" w:hAnsi="Times New Roman" w:cs="Times New Roman"/>
                <w:b/>
                <w:bCs/>
              </w:rPr>
              <w:t>Eiropas Savienības fondu jautājumos</w:t>
            </w:r>
            <w:r w:rsidR="00286841" w:rsidRPr="005B04C0">
              <w:rPr>
                <w:rFonts w:ascii="Times New Roman" w:hAnsi="Times New Roman" w:cs="Times New Roman"/>
                <w:b/>
                <w:bCs/>
              </w:rPr>
              <w:t xml:space="preserve"> – </w:t>
            </w:r>
            <w:proofErr w:type="spellStart"/>
            <w:r w:rsidR="0098507E" w:rsidRPr="005B04C0">
              <w:rPr>
                <w:rFonts w:ascii="Times New Roman" w:hAnsi="Times New Roman" w:cs="Times New Roman"/>
                <w:b/>
                <w:bCs/>
              </w:rPr>
              <w:t>A</w:t>
            </w:r>
            <w:r w:rsidR="00286841" w:rsidRPr="005B04C0">
              <w:rPr>
                <w:rFonts w:ascii="Times New Roman" w:hAnsi="Times New Roman" w:cs="Times New Roman"/>
                <w:b/>
                <w:bCs/>
              </w:rPr>
              <w:t>.</w:t>
            </w:r>
            <w:r w:rsidR="0098507E" w:rsidRPr="005B04C0">
              <w:rPr>
                <w:rFonts w:ascii="Times New Roman" w:hAnsi="Times New Roman" w:cs="Times New Roman"/>
                <w:b/>
                <w:bCs/>
              </w:rPr>
              <w:t>Eberhards</w:t>
            </w:r>
            <w:proofErr w:type="spellEnd"/>
          </w:p>
        </w:tc>
        <w:tc>
          <w:tcPr>
            <w:tcW w:w="1984" w:type="dxa"/>
            <w:tcBorders>
              <w:top w:val="single" w:sz="2" w:space="0" w:color="auto"/>
              <w:bottom w:val="single" w:sz="2" w:space="0" w:color="auto"/>
            </w:tcBorders>
          </w:tcPr>
          <w:p w14:paraId="602A9E58" w14:textId="4562F0A2" w:rsidR="000572B8" w:rsidRPr="005B04C0" w:rsidRDefault="002B1E63" w:rsidP="2A5B2AA7">
            <w:pPr>
              <w:tabs>
                <w:tab w:val="center" w:pos="4153"/>
                <w:tab w:val="right" w:pos="8306"/>
              </w:tabs>
              <w:jc w:val="center"/>
              <w:rPr>
                <w:rFonts w:ascii="Times New Roman" w:hAnsi="Times New Roman" w:cs="Times New Roman"/>
                <w:color w:val="000000" w:themeColor="text1"/>
              </w:rPr>
            </w:pPr>
            <w:r w:rsidRPr="005B04C0">
              <w:rPr>
                <w:rFonts w:ascii="Times New Roman" w:hAnsi="Times New Roman" w:cs="Times New Roman"/>
                <w:color w:val="000000" w:themeColor="text1"/>
              </w:rPr>
              <w:t>Datum</w:t>
            </w:r>
            <w:r w:rsidR="009F47B7" w:rsidRPr="005B04C0">
              <w:rPr>
                <w:rFonts w:ascii="Times New Roman" w:hAnsi="Times New Roman" w:cs="Times New Roman"/>
                <w:color w:val="000000" w:themeColor="text1"/>
              </w:rPr>
              <w:t>s skatāms laika zīmogā</w:t>
            </w:r>
          </w:p>
          <w:p w14:paraId="2BD944C4" w14:textId="005EDEA8" w:rsidR="002B1E63" w:rsidRPr="005B04C0" w:rsidRDefault="002B1E63" w:rsidP="2A5B2AA7">
            <w:pPr>
              <w:tabs>
                <w:tab w:val="center" w:pos="4153"/>
                <w:tab w:val="right" w:pos="8306"/>
              </w:tabs>
              <w:jc w:val="center"/>
              <w:rPr>
                <w:rFonts w:ascii="Times New Roman" w:hAnsi="Times New Roman" w:cs="Times New Roman"/>
                <w:color w:val="000000" w:themeColor="text1"/>
              </w:rPr>
            </w:pPr>
          </w:p>
        </w:tc>
        <w:tc>
          <w:tcPr>
            <w:tcW w:w="1853" w:type="dxa"/>
            <w:tcBorders>
              <w:top w:val="single" w:sz="2" w:space="0" w:color="auto"/>
              <w:bottom w:val="single" w:sz="2" w:space="0" w:color="auto"/>
            </w:tcBorders>
          </w:tcPr>
          <w:p w14:paraId="492FE1F4" w14:textId="77777777" w:rsidR="000572B8" w:rsidRPr="005B04C0" w:rsidRDefault="000572B8" w:rsidP="00157276">
            <w:pPr>
              <w:tabs>
                <w:tab w:val="center" w:pos="4153"/>
                <w:tab w:val="right" w:pos="8306"/>
              </w:tabs>
              <w:jc w:val="center"/>
              <w:rPr>
                <w:rFonts w:ascii="Times New Roman" w:hAnsi="Times New Roman" w:cs="Times New Roman"/>
              </w:rPr>
            </w:pPr>
            <w:r w:rsidRPr="005B04C0">
              <w:rPr>
                <w:rFonts w:ascii="Times New Roman" w:hAnsi="Times New Roman" w:cs="Times New Roman"/>
              </w:rPr>
              <w:t>Lappuses:</w:t>
            </w:r>
          </w:p>
          <w:p w14:paraId="4CFC3AD0" w14:textId="68198A70" w:rsidR="000572B8" w:rsidRPr="005B04C0" w:rsidRDefault="000572B8" w:rsidP="002D4DF0">
            <w:pPr>
              <w:tabs>
                <w:tab w:val="left" w:pos="734"/>
                <w:tab w:val="left" w:pos="951"/>
                <w:tab w:val="center" w:pos="1124"/>
                <w:tab w:val="center" w:pos="4153"/>
                <w:tab w:val="right" w:pos="8306"/>
              </w:tabs>
              <w:jc w:val="center"/>
              <w:rPr>
                <w:rFonts w:ascii="Times New Roman" w:hAnsi="Times New Roman" w:cs="Times New Roman"/>
                <w:b/>
              </w:rPr>
            </w:pPr>
            <w:r w:rsidRPr="005B04C0">
              <w:rPr>
                <w:rFonts w:ascii="Times New Roman" w:hAnsi="Times New Roman" w:cs="Times New Roman"/>
                <w:b/>
              </w:rPr>
              <w:t>1</w:t>
            </w:r>
            <w:r w:rsidR="000B01A7" w:rsidRPr="005B04C0">
              <w:rPr>
                <w:rFonts w:ascii="Times New Roman" w:hAnsi="Times New Roman" w:cs="Times New Roman"/>
                <w:b/>
              </w:rPr>
              <w:t>4</w:t>
            </w:r>
            <w:r w:rsidR="0086478C">
              <w:rPr>
                <w:rFonts w:ascii="Times New Roman" w:hAnsi="Times New Roman" w:cs="Times New Roman"/>
                <w:b/>
              </w:rPr>
              <w:t>2</w:t>
            </w:r>
          </w:p>
        </w:tc>
      </w:tr>
    </w:tbl>
    <w:p w14:paraId="6FB1133D" w14:textId="5F4657A3" w:rsidR="000572B8" w:rsidRPr="005B04C0" w:rsidRDefault="000572B8" w:rsidP="000572B8">
      <w:pPr>
        <w:rPr>
          <w:rFonts w:ascii="Times New Roman" w:eastAsia="Times New Roman" w:hAnsi="Times New Roman" w:cs="Times New Roman"/>
          <w:b/>
          <w:bCs/>
          <w:color w:val="000000"/>
          <w:sz w:val="24"/>
          <w:szCs w:val="24"/>
          <w:lang w:eastAsia="lv-LV"/>
        </w:rPr>
      </w:pPr>
    </w:p>
    <w:p w14:paraId="7EE72EC1" w14:textId="77777777" w:rsidR="000572B8" w:rsidRPr="005B04C0" w:rsidRDefault="000572B8" w:rsidP="000572B8">
      <w:pPr>
        <w:rPr>
          <w:rFonts w:ascii="Times New Roman" w:eastAsia="Times New Roman" w:hAnsi="Times New Roman" w:cs="Times New Roman"/>
          <w:b/>
          <w:bCs/>
          <w:color w:val="000000"/>
          <w:sz w:val="24"/>
          <w:szCs w:val="24"/>
          <w:lang w:eastAsia="lv-LV"/>
        </w:rPr>
      </w:pPr>
    </w:p>
    <w:p w14:paraId="05F9AFF5" w14:textId="77777777" w:rsidR="000572B8" w:rsidRPr="005B04C0" w:rsidRDefault="000572B8" w:rsidP="000572B8">
      <w:pPr>
        <w:rPr>
          <w:rFonts w:ascii="Times New Roman" w:eastAsia="Times New Roman" w:hAnsi="Times New Roman" w:cs="Times New Roman"/>
          <w:b/>
          <w:bCs/>
          <w:color w:val="000000"/>
          <w:sz w:val="24"/>
          <w:szCs w:val="24"/>
          <w:lang w:eastAsia="lv-LV"/>
        </w:rPr>
      </w:pPr>
    </w:p>
    <w:p w14:paraId="2994F53F" w14:textId="6EA86940" w:rsidR="00BD3A51" w:rsidRPr="005B04C0" w:rsidRDefault="00157276"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r w:rsidRPr="005B04C0">
        <w:rPr>
          <w:rFonts w:ascii="Times New Roman" w:eastAsia="Times New Roman" w:hAnsi="Times New Roman" w:cs="Times New Roman"/>
          <w:b/>
          <w:bCs/>
          <w:noProof/>
          <w:color w:val="000000"/>
          <w:sz w:val="24"/>
          <w:szCs w:val="24"/>
          <w:shd w:val="clear" w:color="auto" w:fill="E6E6E6"/>
          <w:lang w:eastAsia="lv-LV"/>
        </w:rPr>
        <w:drawing>
          <wp:anchor distT="0" distB="0" distL="114300" distR="114300" simplePos="0" relativeHeight="251658243" behindDoc="1" locked="0" layoutInCell="1" allowOverlap="1" wp14:anchorId="23D6A062" wp14:editId="3662BB55">
            <wp:simplePos x="0" y="0"/>
            <wp:positionH relativeFrom="margin">
              <wp:align>right</wp:align>
            </wp:positionH>
            <wp:positionV relativeFrom="paragraph">
              <wp:posOffset>208088</wp:posOffset>
            </wp:positionV>
            <wp:extent cx="6181725" cy="1476375"/>
            <wp:effectExtent l="0" t="0" r="9525" b="9525"/>
            <wp:wrapTight wrapText="bothSides">
              <wp:wrapPolygon edited="0">
                <wp:start x="20369" y="0"/>
                <wp:lineTo x="0" y="0"/>
                <wp:lineTo x="0" y="12821"/>
                <wp:lineTo x="9718" y="13378"/>
                <wp:lineTo x="0" y="17001"/>
                <wp:lineTo x="0" y="18116"/>
                <wp:lineTo x="2929" y="21461"/>
                <wp:lineTo x="18838" y="21461"/>
                <wp:lineTo x="21567" y="18116"/>
                <wp:lineTo x="21567" y="17001"/>
                <wp:lineTo x="17307" y="13378"/>
                <wp:lineTo x="19370" y="13378"/>
                <wp:lineTo x="19836" y="12542"/>
                <wp:lineTo x="19703" y="8919"/>
                <wp:lineTo x="20502" y="6410"/>
                <wp:lineTo x="20169" y="4459"/>
                <wp:lineTo x="14910" y="4459"/>
                <wp:lineTo x="21567" y="2787"/>
                <wp:lineTo x="21567" y="279"/>
                <wp:lineTo x="20901" y="0"/>
                <wp:lineTo x="20369" y="0"/>
              </wp:wrapPolygon>
            </wp:wrapTight>
            <wp:docPr id="1" name="Attēls 1" descr="Macintosh HD:Users:sanita:Desktop:darba Google faili:Fin_MIN_karogs:LV_ID:LV_ID_EU_logo_ansamblis:LV:RGB:LV_ID_EU_logo_ansamblis_ESSKF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sanita:Desktop:darba Google faili:Fin_MIN_karogs:LV_ID:LV_ID_EU_logo_ansamblis:LV:RGB:LV_ID_EU_logo_ansamblis_ESSKF_RGB.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81725" cy="1476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568810" w14:textId="77777777" w:rsidR="00157276" w:rsidRPr="005B04C0" w:rsidRDefault="00157276"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p>
    <w:p w14:paraId="692BF371" w14:textId="21FE0019" w:rsidR="000572B8" w:rsidRPr="005B04C0" w:rsidRDefault="000572B8"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r w:rsidRPr="005B04C0">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t>Vadošās iestādes un sertifikācijas iestādes funkciju un procedūru apraksts</w:t>
      </w:r>
    </w:p>
    <w:p w14:paraId="56271DFA" w14:textId="4DDAA29A" w:rsidR="000572B8" w:rsidRPr="005B04C0" w:rsidRDefault="000572B8" w:rsidP="000572B8">
      <w:pPr>
        <w:rPr>
          <w:rFonts w:ascii="Times New Roman" w:eastAsia="Times New Roman" w:hAnsi="Times New Roman" w:cs="Times New Roman"/>
          <w:b/>
          <w:bCs/>
          <w:color w:val="000000"/>
          <w:sz w:val="24"/>
          <w:szCs w:val="24"/>
          <w:lang w:eastAsia="lv-LV"/>
        </w:rPr>
      </w:pPr>
    </w:p>
    <w:p w14:paraId="579CCC94" w14:textId="3561336A" w:rsidR="00C136AF" w:rsidRPr="005B04C0" w:rsidRDefault="00C136AF" w:rsidP="000572B8">
      <w:pPr>
        <w:rPr>
          <w:rFonts w:ascii="Times New Roman" w:eastAsia="Times New Roman" w:hAnsi="Times New Roman" w:cs="Times New Roman"/>
          <w:b/>
          <w:bCs/>
          <w:color w:val="000000"/>
          <w:sz w:val="24"/>
          <w:szCs w:val="24"/>
          <w:lang w:eastAsia="lv-LV"/>
        </w:rPr>
      </w:pPr>
    </w:p>
    <w:p w14:paraId="6CFE47B1" w14:textId="0B06A034" w:rsidR="00C136AF" w:rsidRPr="005B04C0" w:rsidRDefault="00C136AF" w:rsidP="000572B8">
      <w:pPr>
        <w:rPr>
          <w:rFonts w:ascii="Times New Roman" w:eastAsia="Times New Roman" w:hAnsi="Times New Roman" w:cs="Times New Roman"/>
          <w:b/>
          <w:bCs/>
          <w:color w:val="000000"/>
          <w:sz w:val="24"/>
          <w:szCs w:val="24"/>
          <w:lang w:eastAsia="lv-LV"/>
        </w:rPr>
      </w:pPr>
    </w:p>
    <w:p w14:paraId="3E51912C" w14:textId="472B00F3" w:rsidR="000572B8" w:rsidRPr="005B04C0" w:rsidRDefault="00561D02" w:rsidP="00157276">
      <w:pPr>
        <w:spacing w:before="240" w:after="240"/>
        <w:ind w:left="142"/>
        <w:rPr>
          <w:rFonts w:ascii="Times New Roman" w:hAnsi="Times New Roman" w:cs="Times New Roman"/>
          <w:bCs/>
          <w:caps/>
          <w:sz w:val="28"/>
          <w:szCs w:val="28"/>
        </w:rPr>
      </w:pPr>
      <w:r w:rsidRPr="005B04C0">
        <w:rPr>
          <w:rFonts w:ascii="Times New Roman" w:hAnsi="Times New Roman" w:cs="Times New Roman"/>
          <w:bCs/>
          <w:caps/>
          <w:sz w:val="28"/>
          <w:szCs w:val="28"/>
        </w:rPr>
        <w:t>E</w:t>
      </w:r>
      <w:r w:rsidR="000572B8" w:rsidRPr="005B04C0">
        <w:rPr>
          <w:rFonts w:ascii="Times New Roman" w:hAnsi="Times New Roman" w:cs="Times New Roman"/>
          <w:bCs/>
          <w:caps/>
          <w:sz w:val="28"/>
          <w:szCs w:val="28"/>
        </w:rPr>
        <w:t>iropas Reģionālās attīstības fonds</w:t>
      </w:r>
    </w:p>
    <w:p w14:paraId="5A3B2D35" w14:textId="77777777" w:rsidR="000572B8" w:rsidRPr="005B04C0" w:rsidRDefault="000572B8" w:rsidP="00157276">
      <w:pPr>
        <w:spacing w:before="240" w:after="240"/>
        <w:ind w:firstLine="142"/>
        <w:rPr>
          <w:rFonts w:ascii="Times New Roman" w:hAnsi="Times New Roman" w:cs="Times New Roman"/>
          <w:bCs/>
          <w:caps/>
          <w:sz w:val="28"/>
          <w:szCs w:val="28"/>
        </w:rPr>
      </w:pPr>
      <w:r w:rsidRPr="005B04C0">
        <w:rPr>
          <w:rFonts w:ascii="Times New Roman" w:hAnsi="Times New Roman" w:cs="Times New Roman"/>
          <w:bCs/>
          <w:caps/>
          <w:sz w:val="28"/>
          <w:szCs w:val="28"/>
        </w:rPr>
        <w:t>Eiropas Sociālais fonds</w:t>
      </w:r>
    </w:p>
    <w:p w14:paraId="2B423D7F" w14:textId="77777777" w:rsidR="000572B8" w:rsidRPr="005B04C0" w:rsidRDefault="000572B8" w:rsidP="00157276">
      <w:pPr>
        <w:spacing w:before="240" w:after="240"/>
        <w:ind w:firstLine="142"/>
        <w:rPr>
          <w:rFonts w:ascii="Times New Roman" w:hAnsi="Times New Roman" w:cs="Times New Roman"/>
          <w:bCs/>
          <w:caps/>
          <w:sz w:val="28"/>
          <w:szCs w:val="28"/>
        </w:rPr>
      </w:pPr>
      <w:r w:rsidRPr="005B04C0">
        <w:rPr>
          <w:rFonts w:ascii="Times New Roman" w:hAnsi="Times New Roman" w:cs="Times New Roman"/>
          <w:bCs/>
          <w:caps/>
          <w:sz w:val="28"/>
          <w:szCs w:val="28"/>
        </w:rPr>
        <w:t>Kohēzijas fonds</w:t>
      </w:r>
    </w:p>
    <w:p w14:paraId="273DF28D" w14:textId="77777777" w:rsidR="000572B8" w:rsidRPr="005B04C0" w:rsidRDefault="000572B8" w:rsidP="000572B8">
      <w:pPr>
        <w:spacing w:before="240" w:after="240"/>
        <w:rPr>
          <w:rFonts w:ascii="Times New Roman" w:hAnsi="Times New Roman" w:cs="Times New Roman"/>
          <w:bCs/>
          <w:caps/>
          <w:sz w:val="28"/>
          <w:szCs w:val="28"/>
        </w:rPr>
      </w:pPr>
    </w:p>
    <w:p w14:paraId="0E8ED4A8" w14:textId="77777777" w:rsidR="000572B8" w:rsidRPr="005B04C0" w:rsidRDefault="000572B8" w:rsidP="000572B8">
      <w:pPr>
        <w:spacing w:before="240" w:after="240"/>
        <w:rPr>
          <w:rFonts w:ascii="Times New Roman" w:hAnsi="Times New Roman" w:cs="Times New Roman"/>
          <w:bCs/>
          <w:caps/>
          <w:sz w:val="28"/>
          <w:szCs w:val="28"/>
        </w:rPr>
      </w:pPr>
    </w:p>
    <w:p w14:paraId="6E1B8D26" w14:textId="77777777" w:rsidR="00157276" w:rsidRPr="005B04C0" w:rsidRDefault="00157276" w:rsidP="000572B8">
      <w:pPr>
        <w:spacing w:before="240" w:after="240"/>
        <w:jc w:val="center"/>
        <w:rPr>
          <w:rFonts w:ascii="Times New Roman" w:hAnsi="Times New Roman" w:cs="Times New Roman"/>
          <w:bCs/>
          <w:caps/>
          <w:sz w:val="28"/>
          <w:szCs w:val="28"/>
        </w:rPr>
      </w:pPr>
    </w:p>
    <w:p w14:paraId="3F9F5B21" w14:textId="34948618" w:rsidR="00157276" w:rsidRPr="005B04C0" w:rsidRDefault="000572B8" w:rsidP="5841967B">
      <w:pPr>
        <w:spacing w:before="240" w:after="240"/>
        <w:jc w:val="center"/>
        <w:rPr>
          <w:rFonts w:ascii="Times New Roman" w:hAnsi="Times New Roman" w:cs="Times New Roman"/>
          <w:caps/>
          <w:sz w:val="28"/>
          <w:szCs w:val="28"/>
        </w:rPr>
      </w:pPr>
      <w:r w:rsidRPr="005B04C0">
        <w:rPr>
          <w:rFonts w:ascii="Times New Roman" w:hAnsi="Times New Roman" w:cs="Times New Roman"/>
          <w:caps/>
          <w:sz w:val="28"/>
          <w:szCs w:val="28"/>
        </w:rPr>
        <w:t>Rīga</w:t>
      </w:r>
      <w:r w:rsidR="4283E760" w:rsidRPr="005B04C0">
        <w:rPr>
          <w:rFonts w:ascii="Times New Roman" w:hAnsi="Times New Roman" w:cs="Times New Roman"/>
          <w:caps/>
          <w:sz w:val="28"/>
          <w:szCs w:val="28"/>
        </w:rPr>
        <w:t xml:space="preserve"> </w:t>
      </w:r>
    </w:p>
    <w:p w14:paraId="0CC9EA68" w14:textId="4AB27665" w:rsidR="00B51CF4" w:rsidRPr="005B04C0" w:rsidRDefault="00B51CF4" w:rsidP="5841967B">
      <w:pPr>
        <w:spacing w:before="240" w:after="240"/>
        <w:jc w:val="center"/>
        <w:rPr>
          <w:rFonts w:ascii="Times New Roman" w:hAnsi="Times New Roman" w:cs="Times New Roman"/>
          <w:caps/>
          <w:sz w:val="28"/>
          <w:szCs w:val="28"/>
        </w:rPr>
      </w:pPr>
      <w:r w:rsidRPr="005B04C0">
        <w:rPr>
          <w:rFonts w:ascii="Times New Roman" w:hAnsi="Times New Roman" w:cs="Times New Roman"/>
          <w:caps/>
          <w:sz w:val="28"/>
          <w:szCs w:val="28"/>
        </w:rPr>
        <w:t>2025</w:t>
      </w:r>
    </w:p>
    <w:p w14:paraId="348C90E2" w14:textId="77777777" w:rsidR="00C136AF" w:rsidRPr="005B04C0" w:rsidRDefault="00C136AF" w:rsidP="000B01A7">
      <w:pPr>
        <w:spacing w:before="240" w:after="240"/>
        <w:rPr>
          <w:rFonts w:ascii="Times New Roman" w:hAnsi="Times New Roman" w:cs="Times New Roman"/>
          <w:bCs/>
          <w:caps/>
          <w:sz w:val="28"/>
          <w:szCs w:val="28"/>
        </w:rPr>
      </w:pPr>
    </w:p>
    <w:p w14:paraId="6A999953" w14:textId="2A785FDB" w:rsidR="00B44EFF" w:rsidRPr="005B04C0" w:rsidRDefault="00B44EFF" w:rsidP="00610AFB">
      <w:pPr>
        <w:keepNext/>
        <w:keepLines/>
        <w:spacing w:before="240"/>
        <w:jc w:val="center"/>
        <w:outlineLvl w:val="0"/>
        <w:rPr>
          <w:rFonts w:ascii="Times New Roman" w:eastAsia="Times New Roman" w:hAnsi="Times New Roman" w:cs="Times New Roman"/>
          <w:b/>
          <w:bCs/>
          <w:color w:val="000000"/>
          <w:sz w:val="24"/>
          <w:szCs w:val="24"/>
          <w:lang w:eastAsia="lv-LV"/>
        </w:rPr>
      </w:pPr>
      <w:bookmarkStart w:id="2" w:name="_Toc146029543"/>
      <w:bookmarkStart w:id="3" w:name="_Toc207648085"/>
      <w:r w:rsidRPr="005B04C0">
        <w:rPr>
          <w:rFonts w:ascii="Times New Roman" w:eastAsia="Times New Roman" w:hAnsi="Times New Roman" w:cs="Times New Roman"/>
          <w:color w:val="2E74B5" w:themeColor="accent1" w:themeShade="BF"/>
          <w:sz w:val="32"/>
          <w:szCs w:val="32"/>
          <w:lang w:eastAsia="lv-LV"/>
        </w:rPr>
        <w:t>Satura rādītājs</w:t>
      </w:r>
      <w:bookmarkEnd w:id="2"/>
      <w:bookmarkEnd w:id="3"/>
    </w:p>
    <w:bookmarkEnd w:id="1" w:displacedByCustomXml="next"/>
    <w:bookmarkEnd w:id="0" w:displacedByCustomXml="next"/>
    <w:sdt>
      <w:sdtPr>
        <w:rPr>
          <w:rFonts w:ascii="Times New Roman" w:hAnsi="Times New Roman" w:cs="Times New Roman"/>
          <w:color w:val="2B579A"/>
          <w:shd w:val="clear" w:color="auto" w:fill="E6E6E6"/>
        </w:rPr>
        <w:id w:val="896628701"/>
        <w:docPartObj>
          <w:docPartGallery w:val="Table of Contents"/>
          <w:docPartUnique/>
        </w:docPartObj>
      </w:sdtPr>
      <w:sdtEndPr>
        <w:rPr>
          <w:color w:val="auto"/>
          <w:shd w:val="clear" w:color="auto" w:fill="auto"/>
        </w:rPr>
      </w:sdtEndPr>
      <w:sdtContent>
        <w:p w14:paraId="3626D582" w14:textId="24ED2FAE" w:rsidR="00DC140C" w:rsidRPr="005B04C0" w:rsidRDefault="00C136AF">
          <w:pPr>
            <w:pStyle w:val="TOC1"/>
            <w:rPr>
              <w:rFonts w:ascii="Times New Roman" w:eastAsiaTheme="minorEastAsia" w:hAnsi="Times New Roman" w:cs="Times New Roman"/>
              <w:noProof/>
              <w:kern w:val="2"/>
              <w:sz w:val="24"/>
              <w:szCs w:val="24"/>
              <w:lang w:val="en-US"/>
              <w14:ligatures w14:val="standardContextual"/>
            </w:rPr>
          </w:pPr>
          <w:r w:rsidRPr="005B04C0">
            <w:rPr>
              <w:rFonts w:ascii="Times New Roman" w:hAnsi="Times New Roman" w:cs="Times New Roman"/>
              <w:color w:val="2B579A"/>
              <w:shd w:val="clear" w:color="auto" w:fill="E6E6E6"/>
            </w:rPr>
            <w:fldChar w:fldCharType="begin"/>
          </w:r>
          <w:r w:rsidRPr="005B04C0">
            <w:rPr>
              <w:rFonts w:ascii="Times New Roman" w:hAnsi="Times New Roman" w:cs="Times New Roman"/>
            </w:rPr>
            <w:instrText xml:space="preserve"> TOC \o "1-2" \h \z \u </w:instrText>
          </w:r>
          <w:r w:rsidRPr="005B04C0">
            <w:rPr>
              <w:rFonts w:ascii="Times New Roman" w:hAnsi="Times New Roman" w:cs="Times New Roman"/>
              <w:color w:val="2B579A"/>
              <w:shd w:val="clear" w:color="auto" w:fill="E6E6E6"/>
            </w:rPr>
            <w:fldChar w:fldCharType="separate"/>
          </w:r>
          <w:hyperlink w:anchor="_Toc207648085" w:history="1">
            <w:r w:rsidR="00DC140C" w:rsidRPr="005B04C0">
              <w:rPr>
                <w:rStyle w:val="Hyperlink"/>
                <w:rFonts w:ascii="Times New Roman" w:eastAsia="Times New Roman" w:hAnsi="Times New Roman" w:cs="Times New Roman"/>
                <w:noProof/>
                <w:lang w:eastAsia="lv-LV"/>
              </w:rPr>
              <w:t>Satura rādītājs</w:t>
            </w:r>
            <w:r w:rsidR="00DC140C" w:rsidRPr="005B04C0">
              <w:rPr>
                <w:rFonts w:ascii="Times New Roman" w:hAnsi="Times New Roman" w:cs="Times New Roman"/>
                <w:noProof/>
                <w:webHidden/>
              </w:rPr>
              <w:tab/>
            </w:r>
            <w:r w:rsidR="00DC140C" w:rsidRPr="005B04C0">
              <w:rPr>
                <w:rFonts w:ascii="Times New Roman" w:hAnsi="Times New Roman" w:cs="Times New Roman"/>
                <w:noProof/>
                <w:webHidden/>
              </w:rPr>
              <w:fldChar w:fldCharType="begin"/>
            </w:r>
            <w:r w:rsidR="00DC140C" w:rsidRPr="005B04C0">
              <w:rPr>
                <w:rFonts w:ascii="Times New Roman" w:hAnsi="Times New Roman" w:cs="Times New Roman"/>
                <w:noProof/>
                <w:webHidden/>
              </w:rPr>
              <w:instrText xml:space="preserve"> PAGEREF _Toc207648085 \h </w:instrText>
            </w:r>
            <w:r w:rsidR="00DC140C" w:rsidRPr="005B04C0">
              <w:rPr>
                <w:rFonts w:ascii="Times New Roman" w:hAnsi="Times New Roman" w:cs="Times New Roman"/>
                <w:noProof/>
                <w:webHidden/>
              </w:rPr>
            </w:r>
            <w:r w:rsidR="00DC140C" w:rsidRPr="005B04C0">
              <w:rPr>
                <w:rFonts w:ascii="Times New Roman" w:hAnsi="Times New Roman" w:cs="Times New Roman"/>
                <w:noProof/>
                <w:webHidden/>
              </w:rPr>
              <w:fldChar w:fldCharType="separate"/>
            </w:r>
            <w:r w:rsidR="00DC140C" w:rsidRPr="005B04C0">
              <w:rPr>
                <w:rFonts w:ascii="Times New Roman" w:hAnsi="Times New Roman" w:cs="Times New Roman"/>
                <w:noProof/>
                <w:webHidden/>
              </w:rPr>
              <w:t>2</w:t>
            </w:r>
            <w:r w:rsidR="00DC140C" w:rsidRPr="005B04C0">
              <w:rPr>
                <w:rFonts w:ascii="Times New Roman" w:hAnsi="Times New Roman" w:cs="Times New Roman"/>
                <w:noProof/>
                <w:webHidden/>
              </w:rPr>
              <w:fldChar w:fldCharType="end"/>
            </w:r>
          </w:hyperlink>
        </w:p>
        <w:p w14:paraId="0AD9A89F" w14:textId="6A3105AF" w:rsidR="00DC140C" w:rsidRPr="005B04C0" w:rsidRDefault="00DC140C">
          <w:pPr>
            <w:pStyle w:val="TOC1"/>
            <w:rPr>
              <w:rFonts w:ascii="Times New Roman" w:eastAsiaTheme="minorEastAsia" w:hAnsi="Times New Roman" w:cs="Times New Roman"/>
              <w:noProof/>
              <w:kern w:val="2"/>
              <w:sz w:val="24"/>
              <w:szCs w:val="24"/>
              <w:lang w:val="en-US"/>
              <w14:ligatures w14:val="standardContextual"/>
            </w:rPr>
          </w:pPr>
          <w:hyperlink w:anchor="_Toc207648086" w:history="1">
            <w:r w:rsidRPr="005B04C0">
              <w:rPr>
                <w:rStyle w:val="Hyperlink"/>
                <w:rFonts w:ascii="Times New Roman" w:eastAsia="Times New Roman" w:hAnsi="Times New Roman" w:cs="Times New Roman"/>
                <w:noProof/>
                <w:lang w:eastAsia="lv-LV"/>
              </w:rPr>
              <w:t>1.VISPĀRĪGI</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_Toc207648086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3</w:t>
            </w:r>
            <w:r w:rsidRPr="005B04C0">
              <w:rPr>
                <w:rFonts w:ascii="Times New Roman" w:hAnsi="Times New Roman" w:cs="Times New Roman"/>
                <w:noProof/>
                <w:webHidden/>
              </w:rPr>
              <w:fldChar w:fldCharType="end"/>
            </w:r>
          </w:hyperlink>
        </w:p>
        <w:p w14:paraId="5B268306" w14:textId="176A41D4" w:rsidR="00DC140C" w:rsidRPr="005B04C0" w:rsidRDefault="00DC140C">
          <w:pPr>
            <w:pStyle w:val="TOC2"/>
            <w:tabs>
              <w:tab w:val="right" w:leader="dot" w:pos="10054"/>
            </w:tabs>
            <w:rPr>
              <w:rFonts w:ascii="Times New Roman" w:eastAsiaTheme="minorEastAsia" w:hAnsi="Times New Roman" w:cs="Times New Roman"/>
              <w:noProof/>
              <w:kern w:val="2"/>
              <w:sz w:val="24"/>
              <w:szCs w:val="24"/>
              <w:lang w:val="en-US"/>
              <w14:ligatures w14:val="standardContextual"/>
            </w:rPr>
          </w:pPr>
          <w:hyperlink w:anchor="_Toc207648087" w:history="1">
            <w:r w:rsidRPr="005B04C0">
              <w:rPr>
                <w:rStyle w:val="Hyperlink"/>
                <w:rFonts w:ascii="Times New Roman" w:eastAsia="Times New Roman" w:hAnsi="Times New Roman" w:cs="Times New Roman"/>
                <w:noProof/>
                <w:lang w:eastAsia="lv-LV"/>
              </w:rPr>
              <w:t>1.1. Informāciju iesniedza:</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_Toc207648087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3</w:t>
            </w:r>
            <w:r w:rsidRPr="005B04C0">
              <w:rPr>
                <w:rFonts w:ascii="Times New Roman" w:hAnsi="Times New Roman" w:cs="Times New Roman"/>
                <w:noProof/>
                <w:webHidden/>
              </w:rPr>
              <w:fldChar w:fldCharType="end"/>
            </w:r>
          </w:hyperlink>
        </w:p>
        <w:p w14:paraId="6F7D5DE9" w14:textId="6AB1AFB7" w:rsidR="00DC140C" w:rsidRPr="005B04C0" w:rsidRDefault="00DC140C">
          <w:pPr>
            <w:pStyle w:val="TOC2"/>
            <w:tabs>
              <w:tab w:val="right" w:leader="dot" w:pos="10054"/>
            </w:tabs>
            <w:rPr>
              <w:rFonts w:ascii="Times New Roman" w:eastAsiaTheme="minorEastAsia" w:hAnsi="Times New Roman" w:cs="Times New Roman"/>
              <w:noProof/>
              <w:kern w:val="2"/>
              <w:sz w:val="24"/>
              <w:szCs w:val="24"/>
              <w:lang w:val="en-US"/>
              <w14:ligatures w14:val="standardContextual"/>
            </w:rPr>
          </w:pPr>
          <w:hyperlink w:anchor="_Toc207648088" w:history="1">
            <w:r w:rsidRPr="005B04C0">
              <w:rPr>
                <w:rStyle w:val="Hyperlink"/>
                <w:rFonts w:ascii="Times New Roman" w:eastAsia="Times New Roman" w:hAnsi="Times New Roman" w:cs="Times New Roman"/>
                <w:noProof/>
                <w:lang w:eastAsia="lv-LV"/>
              </w:rPr>
              <w:t>1.2. Sniegtā informācija raksturo situāciju:</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_Toc207648088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3</w:t>
            </w:r>
            <w:r w:rsidRPr="005B04C0">
              <w:rPr>
                <w:rFonts w:ascii="Times New Roman" w:hAnsi="Times New Roman" w:cs="Times New Roman"/>
                <w:noProof/>
                <w:webHidden/>
              </w:rPr>
              <w:fldChar w:fldCharType="end"/>
            </w:r>
          </w:hyperlink>
        </w:p>
        <w:p w14:paraId="3788A097" w14:textId="7A9710A5" w:rsidR="00DC140C" w:rsidRPr="005B04C0" w:rsidRDefault="00DC140C">
          <w:pPr>
            <w:pStyle w:val="TOC2"/>
            <w:tabs>
              <w:tab w:val="right" w:leader="dot" w:pos="10054"/>
            </w:tabs>
            <w:rPr>
              <w:rFonts w:ascii="Times New Roman" w:eastAsiaTheme="minorEastAsia" w:hAnsi="Times New Roman" w:cs="Times New Roman"/>
              <w:noProof/>
              <w:kern w:val="2"/>
              <w:sz w:val="24"/>
              <w:szCs w:val="24"/>
              <w:lang w:val="en-US"/>
              <w14:ligatures w14:val="standardContextual"/>
            </w:rPr>
          </w:pPr>
          <w:hyperlink w:anchor="_Toc207648089" w:history="1">
            <w:r w:rsidRPr="005B04C0">
              <w:rPr>
                <w:rStyle w:val="Hyperlink"/>
                <w:rFonts w:ascii="Times New Roman" w:eastAsia="Times New Roman" w:hAnsi="Times New Roman" w:cs="Times New Roman"/>
                <w:noProof/>
                <w:lang w:eastAsia="lv-LV"/>
              </w:rPr>
              <w:t>1.3. Sistēmas struktūra (vispārīga informācija un plūsmkarte, kurā attēlotas organizatoriskās attiecības starp iestādēm/struktūrām, kas iesaistītas pārvaldības un kontroles sistēmā).</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_Toc207648089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3</w:t>
            </w:r>
            <w:r w:rsidRPr="005B04C0">
              <w:rPr>
                <w:rFonts w:ascii="Times New Roman" w:hAnsi="Times New Roman" w:cs="Times New Roman"/>
                <w:noProof/>
                <w:webHidden/>
              </w:rPr>
              <w:fldChar w:fldCharType="end"/>
            </w:r>
          </w:hyperlink>
        </w:p>
        <w:p w14:paraId="0F859EE5" w14:textId="464A9C28" w:rsidR="00DC140C" w:rsidRPr="005B04C0" w:rsidRDefault="00DC140C">
          <w:pPr>
            <w:pStyle w:val="TOC1"/>
            <w:rPr>
              <w:rFonts w:ascii="Times New Roman" w:eastAsiaTheme="minorEastAsia" w:hAnsi="Times New Roman" w:cs="Times New Roman"/>
              <w:noProof/>
              <w:kern w:val="2"/>
              <w:sz w:val="24"/>
              <w:szCs w:val="24"/>
              <w:lang w:val="en-US"/>
              <w14:ligatures w14:val="standardContextual"/>
            </w:rPr>
          </w:pPr>
          <w:hyperlink w:anchor="_Toc207648090" w:history="1">
            <w:r w:rsidRPr="005B04C0">
              <w:rPr>
                <w:rStyle w:val="Hyperlink"/>
                <w:rFonts w:ascii="Times New Roman" w:eastAsia="Times New Roman" w:hAnsi="Times New Roman" w:cs="Times New Roman"/>
                <w:noProof/>
                <w:lang w:eastAsia="lv-LV"/>
              </w:rPr>
              <w:t>2. VADOŠĀ IESTĀDE</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_Toc207648090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11</w:t>
            </w:r>
            <w:r w:rsidRPr="005B04C0">
              <w:rPr>
                <w:rFonts w:ascii="Times New Roman" w:hAnsi="Times New Roman" w:cs="Times New Roman"/>
                <w:noProof/>
                <w:webHidden/>
              </w:rPr>
              <w:fldChar w:fldCharType="end"/>
            </w:r>
          </w:hyperlink>
        </w:p>
        <w:p w14:paraId="142D6919" w14:textId="681A12CB" w:rsidR="00DC140C" w:rsidRPr="005B04C0" w:rsidRDefault="00DC140C">
          <w:pPr>
            <w:pStyle w:val="TOC2"/>
            <w:tabs>
              <w:tab w:val="right" w:leader="dot" w:pos="10054"/>
            </w:tabs>
            <w:rPr>
              <w:rFonts w:ascii="Times New Roman" w:eastAsiaTheme="minorEastAsia" w:hAnsi="Times New Roman" w:cs="Times New Roman"/>
              <w:noProof/>
              <w:kern w:val="2"/>
              <w:sz w:val="24"/>
              <w:szCs w:val="24"/>
              <w:lang w:val="en-US"/>
              <w14:ligatures w14:val="standardContextual"/>
            </w:rPr>
          </w:pPr>
          <w:hyperlink w:anchor="_Toc207648091" w:history="1">
            <w:r w:rsidRPr="005B04C0">
              <w:rPr>
                <w:rStyle w:val="Hyperlink"/>
                <w:rFonts w:ascii="Times New Roman" w:eastAsia="Times New Roman" w:hAnsi="Times New Roman" w:cs="Times New Roman"/>
                <w:noProof/>
                <w:lang w:eastAsia="lv-LV"/>
              </w:rPr>
              <w:t>2.1.  Vadošā iestāde un tās galvenās funkcijas</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_Toc207648091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11</w:t>
            </w:r>
            <w:r w:rsidRPr="005B04C0">
              <w:rPr>
                <w:rFonts w:ascii="Times New Roman" w:hAnsi="Times New Roman" w:cs="Times New Roman"/>
                <w:noProof/>
                <w:webHidden/>
              </w:rPr>
              <w:fldChar w:fldCharType="end"/>
            </w:r>
          </w:hyperlink>
        </w:p>
        <w:p w14:paraId="2D259683" w14:textId="51095196" w:rsidR="00DC140C" w:rsidRPr="005B04C0" w:rsidRDefault="00DC140C">
          <w:pPr>
            <w:pStyle w:val="TOC2"/>
            <w:tabs>
              <w:tab w:val="right" w:leader="dot" w:pos="10054"/>
            </w:tabs>
            <w:rPr>
              <w:rFonts w:ascii="Times New Roman" w:eastAsiaTheme="minorEastAsia" w:hAnsi="Times New Roman" w:cs="Times New Roman"/>
              <w:noProof/>
              <w:kern w:val="2"/>
              <w:sz w:val="24"/>
              <w:szCs w:val="24"/>
              <w:lang w:val="en-US"/>
              <w14:ligatures w14:val="standardContextual"/>
            </w:rPr>
          </w:pPr>
          <w:hyperlink w:anchor="_Toc207648092" w:history="1">
            <w:r w:rsidRPr="005B04C0">
              <w:rPr>
                <w:rStyle w:val="Hyperlink"/>
                <w:rFonts w:ascii="Times New Roman" w:eastAsia="Times New Roman" w:hAnsi="Times New Roman" w:cs="Times New Roman"/>
                <w:noProof/>
                <w:lang w:eastAsia="lv-LV"/>
              </w:rPr>
              <w:t>2.2. Vadošās iestādes organizācija un procedūras</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_Toc207648092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15</w:t>
            </w:r>
            <w:r w:rsidRPr="005B04C0">
              <w:rPr>
                <w:rFonts w:ascii="Times New Roman" w:hAnsi="Times New Roman" w:cs="Times New Roman"/>
                <w:noProof/>
                <w:webHidden/>
              </w:rPr>
              <w:fldChar w:fldCharType="end"/>
            </w:r>
          </w:hyperlink>
        </w:p>
        <w:p w14:paraId="160BDC6F" w14:textId="23D85ED3" w:rsidR="00DC140C" w:rsidRPr="005B04C0" w:rsidRDefault="00DC140C">
          <w:pPr>
            <w:pStyle w:val="TOC2"/>
            <w:tabs>
              <w:tab w:val="right" w:leader="dot" w:pos="10054"/>
            </w:tabs>
            <w:rPr>
              <w:rFonts w:ascii="Times New Roman" w:eastAsiaTheme="minorEastAsia" w:hAnsi="Times New Roman" w:cs="Times New Roman"/>
              <w:noProof/>
              <w:kern w:val="2"/>
              <w:sz w:val="24"/>
              <w:szCs w:val="24"/>
              <w:lang w:val="en-US"/>
              <w14:ligatures w14:val="standardContextual"/>
            </w:rPr>
          </w:pPr>
          <w:hyperlink w:anchor="_Toc207648093" w:history="1">
            <w:r w:rsidRPr="005B04C0">
              <w:rPr>
                <w:rStyle w:val="Hyperlink"/>
                <w:rFonts w:ascii="Times New Roman" w:eastAsia="Times New Roman" w:hAnsi="Times New Roman" w:cs="Times New Roman"/>
                <w:noProof/>
                <w:lang w:eastAsia="lv-LV"/>
              </w:rPr>
              <w:t>2.3. Revīzijas liecības</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_Toc207648093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113</w:t>
            </w:r>
            <w:r w:rsidRPr="005B04C0">
              <w:rPr>
                <w:rFonts w:ascii="Times New Roman" w:hAnsi="Times New Roman" w:cs="Times New Roman"/>
                <w:noProof/>
                <w:webHidden/>
              </w:rPr>
              <w:fldChar w:fldCharType="end"/>
            </w:r>
          </w:hyperlink>
        </w:p>
        <w:p w14:paraId="601454AE" w14:textId="12999BEC" w:rsidR="00DC140C" w:rsidRPr="005B04C0" w:rsidRDefault="00DC140C">
          <w:pPr>
            <w:pStyle w:val="TOC2"/>
            <w:tabs>
              <w:tab w:val="right" w:leader="dot" w:pos="10054"/>
            </w:tabs>
            <w:rPr>
              <w:rFonts w:ascii="Times New Roman" w:eastAsiaTheme="minorEastAsia" w:hAnsi="Times New Roman" w:cs="Times New Roman"/>
              <w:noProof/>
              <w:kern w:val="2"/>
              <w:sz w:val="24"/>
              <w:szCs w:val="24"/>
              <w:lang w:val="en-US"/>
              <w14:ligatures w14:val="standardContextual"/>
            </w:rPr>
          </w:pPr>
          <w:hyperlink w:anchor="_Toc207648094" w:history="1">
            <w:r w:rsidRPr="005B04C0">
              <w:rPr>
                <w:rStyle w:val="Hyperlink"/>
                <w:rFonts w:ascii="Times New Roman" w:eastAsia="Times New Roman" w:hAnsi="Times New Roman" w:cs="Times New Roman"/>
                <w:noProof/>
                <w:lang w:eastAsia="lv-LV"/>
              </w:rPr>
              <w:t>2.4. Pārkāpumi un atgūtās summas</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_Toc207648094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117</w:t>
            </w:r>
            <w:r w:rsidRPr="005B04C0">
              <w:rPr>
                <w:rFonts w:ascii="Times New Roman" w:hAnsi="Times New Roman" w:cs="Times New Roman"/>
                <w:noProof/>
                <w:webHidden/>
              </w:rPr>
              <w:fldChar w:fldCharType="end"/>
            </w:r>
          </w:hyperlink>
        </w:p>
        <w:p w14:paraId="0701868F" w14:textId="4645BBD7" w:rsidR="00DC140C" w:rsidRPr="005B04C0" w:rsidRDefault="00DC140C">
          <w:pPr>
            <w:pStyle w:val="TOC1"/>
            <w:rPr>
              <w:rFonts w:ascii="Times New Roman" w:eastAsiaTheme="minorEastAsia" w:hAnsi="Times New Roman" w:cs="Times New Roman"/>
              <w:noProof/>
              <w:kern w:val="2"/>
              <w:sz w:val="24"/>
              <w:szCs w:val="24"/>
              <w:lang w:val="en-US"/>
              <w14:ligatures w14:val="standardContextual"/>
            </w:rPr>
          </w:pPr>
          <w:hyperlink w:anchor="_Toc207648095" w:history="1">
            <w:r w:rsidRPr="005B04C0">
              <w:rPr>
                <w:rStyle w:val="Hyperlink"/>
                <w:rFonts w:ascii="Times New Roman" w:eastAsia="Times New Roman" w:hAnsi="Times New Roman" w:cs="Times New Roman"/>
                <w:noProof/>
                <w:lang w:eastAsia="lv-LV"/>
              </w:rPr>
              <w:t>3. SERTIFIKĀ</w:t>
            </w:r>
            <w:r w:rsidRPr="005B04C0">
              <w:rPr>
                <w:rStyle w:val="Hyperlink"/>
                <w:rFonts w:ascii="Times New Roman" w:eastAsia="Times New Roman" w:hAnsi="Times New Roman" w:cs="Times New Roman"/>
                <w:noProof/>
                <w:lang w:eastAsia="lv-LV"/>
              </w:rPr>
              <w:t>C</w:t>
            </w:r>
            <w:r w:rsidRPr="005B04C0">
              <w:rPr>
                <w:rStyle w:val="Hyperlink"/>
                <w:rFonts w:ascii="Times New Roman" w:eastAsia="Times New Roman" w:hAnsi="Times New Roman" w:cs="Times New Roman"/>
                <w:noProof/>
                <w:lang w:eastAsia="lv-LV"/>
              </w:rPr>
              <w:t>IJAS IESTĀDE</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_Toc207648095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127</w:t>
            </w:r>
            <w:r w:rsidRPr="005B04C0">
              <w:rPr>
                <w:rFonts w:ascii="Times New Roman" w:hAnsi="Times New Roman" w:cs="Times New Roman"/>
                <w:noProof/>
                <w:webHidden/>
              </w:rPr>
              <w:fldChar w:fldCharType="end"/>
            </w:r>
          </w:hyperlink>
        </w:p>
        <w:p w14:paraId="6093CC47" w14:textId="56D6E1BE" w:rsidR="00DC140C" w:rsidRPr="005B04C0" w:rsidRDefault="00DC140C">
          <w:pPr>
            <w:pStyle w:val="TOC2"/>
            <w:tabs>
              <w:tab w:val="right" w:leader="dot" w:pos="10054"/>
            </w:tabs>
            <w:rPr>
              <w:rFonts w:ascii="Times New Roman" w:eastAsiaTheme="minorEastAsia" w:hAnsi="Times New Roman" w:cs="Times New Roman"/>
              <w:noProof/>
              <w:kern w:val="2"/>
              <w:sz w:val="24"/>
              <w:szCs w:val="24"/>
              <w:lang w:val="en-US"/>
              <w14:ligatures w14:val="standardContextual"/>
            </w:rPr>
          </w:pPr>
          <w:hyperlink w:anchor="_Toc207648096" w:history="1">
            <w:r w:rsidRPr="005B04C0">
              <w:rPr>
                <w:rStyle w:val="Hyperlink"/>
                <w:rFonts w:ascii="Times New Roman" w:eastAsia="Times New Roman" w:hAnsi="Times New Roman" w:cs="Times New Roman"/>
                <w:noProof/>
                <w:lang w:eastAsia="lv-LV"/>
              </w:rPr>
              <w:t>3.1. Sertifikācijas</w:t>
            </w:r>
            <w:r w:rsidRPr="005B04C0">
              <w:rPr>
                <w:rStyle w:val="Hyperlink"/>
                <w:rFonts w:ascii="Times New Roman" w:eastAsia="Times New Roman" w:hAnsi="Times New Roman" w:cs="Times New Roman"/>
                <w:noProof/>
                <w:lang w:eastAsia="lv-LV"/>
              </w:rPr>
              <w:t xml:space="preserve"> </w:t>
            </w:r>
            <w:r w:rsidRPr="005B04C0">
              <w:rPr>
                <w:rStyle w:val="Hyperlink"/>
                <w:rFonts w:ascii="Times New Roman" w:eastAsia="Times New Roman" w:hAnsi="Times New Roman" w:cs="Times New Roman"/>
                <w:noProof/>
                <w:lang w:eastAsia="lv-LV"/>
              </w:rPr>
              <w:t>iestāde un tās galvenās funkcijas</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_Toc207648096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127</w:t>
            </w:r>
            <w:r w:rsidRPr="005B04C0">
              <w:rPr>
                <w:rFonts w:ascii="Times New Roman" w:hAnsi="Times New Roman" w:cs="Times New Roman"/>
                <w:noProof/>
                <w:webHidden/>
              </w:rPr>
              <w:fldChar w:fldCharType="end"/>
            </w:r>
          </w:hyperlink>
        </w:p>
        <w:p w14:paraId="21109FB4" w14:textId="4DAEDD44" w:rsidR="00DC140C" w:rsidRPr="005B04C0" w:rsidRDefault="00DC140C">
          <w:pPr>
            <w:pStyle w:val="TOC2"/>
            <w:tabs>
              <w:tab w:val="right" w:leader="dot" w:pos="10054"/>
            </w:tabs>
            <w:rPr>
              <w:rFonts w:ascii="Times New Roman" w:eastAsiaTheme="minorEastAsia" w:hAnsi="Times New Roman" w:cs="Times New Roman"/>
              <w:noProof/>
              <w:kern w:val="2"/>
              <w:sz w:val="24"/>
              <w:szCs w:val="24"/>
              <w:lang w:val="en-US"/>
              <w14:ligatures w14:val="standardContextual"/>
            </w:rPr>
          </w:pPr>
          <w:hyperlink w:anchor="_Toc207648097" w:history="1">
            <w:r w:rsidRPr="005B04C0">
              <w:rPr>
                <w:rStyle w:val="Hyperlink"/>
                <w:rFonts w:ascii="Times New Roman" w:eastAsia="Times New Roman" w:hAnsi="Times New Roman" w:cs="Times New Roman"/>
                <w:noProof/>
                <w:lang w:eastAsia="lv-LV"/>
              </w:rPr>
              <w:t>3.2. Sertifikācijas iestādes organizācija</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_Toc207648097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128</w:t>
            </w:r>
            <w:r w:rsidRPr="005B04C0">
              <w:rPr>
                <w:rFonts w:ascii="Times New Roman" w:hAnsi="Times New Roman" w:cs="Times New Roman"/>
                <w:noProof/>
                <w:webHidden/>
              </w:rPr>
              <w:fldChar w:fldCharType="end"/>
            </w:r>
          </w:hyperlink>
        </w:p>
        <w:p w14:paraId="15CB830D" w14:textId="59F1FBD6" w:rsidR="00DC140C" w:rsidRPr="005B04C0" w:rsidRDefault="00DC140C">
          <w:pPr>
            <w:pStyle w:val="TOC2"/>
            <w:tabs>
              <w:tab w:val="right" w:leader="dot" w:pos="10054"/>
            </w:tabs>
            <w:rPr>
              <w:rFonts w:ascii="Times New Roman" w:eastAsiaTheme="minorEastAsia" w:hAnsi="Times New Roman" w:cs="Times New Roman"/>
              <w:noProof/>
              <w:kern w:val="2"/>
              <w:sz w:val="24"/>
              <w:szCs w:val="24"/>
              <w:lang w:val="en-US"/>
              <w14:ligatures w14:val="standardContextual"/>
            </w:rPr>
          </w:pPr>
          <w:hyperlink w:anchor="_Toc207648098" w:history="1">
            <w:r w:rsidRPr="005B04C0">
              <w:rPr>
                <w:rStyle w:val="Hyperlink"/>
                <w:rFonts w:ascii="Times New Roman" w:eastAsia="Times New Roman" w:hAnsi="Times New Roman" w:cs="Times New Roman"/>
                <w:noProof/>
                <w:lang w:eastAsia="lv-LV"/>
              </w:rPr>
              <w:t>3.3. Atgūtās summas</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_Toc207648098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132</w:t>
            </w:r>
            <w:r w:rsidRPr="005B04C0">
              <w:rPr>
                <w:rFonts w:ascii="Times New Roman" w:hAnsi="Times New Roman" w:cs="Times New Roman"/>
                <w:noProof/>
                <w:webHidden/>
              </w:rPr>
              <w:fldChar w:fldCharType="end"/>
            </w:r>
          </w:hyperlink>
        </w:p>
        <w:p w14:paraId="3B6F4837" w14:textId="330D707D" w:rsidR="00DC140C" w:rsidRPr="005B04C0" w:rsidRDefault="00DC140C">
          <w:pPr>
            <w:pStyle w:val="TOC1"/>
            <w:rPr>
              <w:rFonts w:ascii="Times New Roman" w:eastAsiaTheme="minorEastAsia" w:hAnsi="Times New Roman" w:cs="Times New Roman"/>
              <w:noProof/>
              <w:kern w:val="2"/>
              <w:sz w:val="24"/>
              <w:szCs w:val="24"/>
              <w:lang w:val="en-US"/>
              <w14:ligatures w14:val="standardContextual"/>
            </w:rPr>
          </w:pPr>
          <w:hyperlink w:anchor="_Toc207648099" w:history="1">
            <w:r w:rsidRPr="005B04C0">
              <w:rPr>
                <w:rStyle w:val="Hyperlink"/>
                <w:rFonts w:ascii="Times New Roman" w:eastAsia="Times New Roman" w:hAnsi="Times New Roman" w:cs="Times New Roman"/>
                <w:noProof/>
                <w:lang w:eastAsia="lv-LV"/>
              </w:rPr>
              <w:t>4. INFORMĀCIJAS SISTĒMA</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_Toc207648099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133</w:t>
            </w:r>
            <w:r w:rsidRPr="005B04C0">
              <w:rPr>
                <w:rFonts w:ascii="Times New Roman" w:hAnsi="Times New Roman" w:cs="Times New Roman"/>
                <w:noProof/>
                <w:webHidden/>
              </w:rPr>
              <w:fldChar w:fldCharType="end"/>
            </w:r>
          </w:hyperlink>
        </w:p>
        <w:p w14:paraId="37322C30" w14:textId="33136627" w:rsidR="00DC140C" w:rsidRPr="005B04C0" w:rsidRDefault="00DC140C">
          <w:pPr>
            <w:pStyle w:val="TOC2"/>
            <w:tabs>
              <w:tab w:val="right" w:leader="dot" w:pos="10054"/>
            </w:tabs>
            <w:rPr>
              <w:rFonts w:ascii="Times New Roman" w:eastAsiaTheme="minorEastAsia" w:hAnsi="Times New Roman" w:cs="Times New Roman"/>
              <w:noProof/>
              <w:kern w:val="2"/>
              <w:sz w:val="24"/>
              <w:szCs w:val="24"/>
              <w:lang w:val="en-US"/>
              <w14:ligatures w14:val="standardContextual"/>
            </w:rPr>
          </w:pPr>
          <w:hyperlink w:anchor="_Toc207648100" w:history="1">
            <w:r w:rsidRPr="005B04C0">
              <w:rPr>
                <w:rStyle w:val="Hyperlink"/>
                <w:rFonts w:ascii="Times New Roman" w:eastAsia="Times New Roman" w:hAnsi="Times New Roman" w:cs="Times New Roman"/>
                <w:noProof/>
                <w:lang w:eastAsia="lv-LV"/>
              </w:rPr>
              <w:t>4.1. Informācijas sistēmu apraksts, ieskaitot plūsmkarti (centrālā vai kopējā tīkla sistēma vai decentralizētā sistēma ar saitēm starp sistēmām), kas paredzēta, lai:</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_Toc207648100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133</w:t>
            </w:r>
            <w:r w:rsidRPr="005B04C0">
              <w:rPr>
                <w:rFonts w:ascii="Times New Roman" w:hAnsi="Times New Roman" w:cs="Times New Roman"/>
                <w:noProof/>
                <w:webHidden/>
              </w:rPr>
              <w:fldChar w:fldCharType="end"/>
            </w:r>
          </w:hyperlink>
        </w:p>
        <w:p w14:paraId="1AD60ED9" w14:textId="3C3A7081" w:rsidR="00DC140C" w:rsidRPr="005B04C0" w:rsidRDefault="00DC140C">
          <w:pPr>
            <w:pStyle w:val="TOC2"/>
            <w:tabs>
              <w:tab w:val="left" w:pos="880"/>
              <w:tab w:val="right" w:leader="dot" w:pos="10054"/>
            </w:tabs>
            <w:rPr>
              <w:rFonts w:ascii="Times New Roman" w:eastAsiaTheme="minorEastAsia" w:hAnsi="Times New Roman" w:cs="Times New Roman"/>
              <w:noProof/>
              <w:kern w:val="2"/>
              <w:sz w:val="24"/>
              <w:szCs w:val="24"/>
              <w:lang w:val="en-US"/>
              <w14:ligatures w14:val="standardContextual"/>
            </w:rPr>
          </w:pPr>
          <w:hyperlink w:anchor="_Toc207648101" w:history="1">
            <w:r w:rsidRPr="005B04C0">
              <w:rPr>
                <w:rStyle w:val="Hyperlink"/>
                <w:rFonts w:ascii="Times New Roman" w:eastAsia="Times New Roman" w:hAnsi="Times New Roman" w:cs="Times New Roman"/>
                <w:noProof/>
                <w:lang w:eastAsia="lv-LV"/>
              </w:rPr>
              <w:t>4.2.</w:t>
            </w:r>
            <w:r w:rsidRPr="005B04C0">
              <w:rPr>
                <w:rFonts w:ascii="Times New Roman" w:eastAsiaTheme="minorEastAsia" w:hAnsi="Times New Roman" w:cs="Times New Roman"/>
                <w:noProof/>
                <w:kern w:val="2"/>
                <w:sz w:val="24"/>
                <w:szCs w:val="24"/>
                <w:lang w:val="en-US"/>
                <w14:ligatures w14:val="standardContextual"/>
              </w:rPr>
              <w:tab/>
            </w:r>
            <w:r w:rsidRPr="005B04C0">
              <w:rPr>
                <w:rStyle w:val="Hyperlink"/>
                <w:rFonts w:ascii="Times New Roman" w:eastAsia="Times New Roman" w:hAnsi="Times New Roman" w:cs="Times New Roman"/>
                <w:noProof/>
                <w:lang w:eastAsia="lv-LV"/>
              </w:rPr>
              <w:t>Tādu procedūru apraksts, kuras izmanto, lai pārbaudītu, vai ir nodrošināta IT sistēmu drošība.</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_Toc207648101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141</w:t>
            </w:r>
            <w:r w:rsidRPr="005B04C0">
              <w:rPr>
                <w:rFonts w:ascii="Times New Roman" w:hAnsi="Times New Roman" w:cs="Times New Roman"/>
                <w:noProof/>
                <w:webHidden/>
              </w:rPr>
              <w:fldChar w:fldCharType="end"/>
            </w:r>
          </w:hyperlink>
        </w:p>
        <w:p w14:paraId="21045368" w14:textId="3B66AF41" w:rsidR="00DC140C" w:rsidRPr="005B04C0" w:rsidRDefault="00DC140C">
          <w:pPr>
            <w:pStyle w:val="TOC2"/>
            <w:tabs>
              <w:tab w:val="right" w:leader="dot" w:pos="10054"/>
            </w:tabs>
            <w:rPr>
              <w:rFonts w:ascii="Times New Roman" w:eastAsiaTheme="minorEastAsia" w:hAnsi="Times New Roman" w:cs="Times New Roman"/>
              <w:noProof/>
              <w:kern w:val="2"/>
              <w:sz w:val="24"/>
              <w:szCs w:val="24"/>
              <w:lang w:val="en-US"/>
              <w14:ligatures w14:val="standardContextual"/>
            </w:rPr>
          </w:pPr>
          <w:hyperlink w:anchor="_Toc207648102" w:history="1">
            <w:r w:rsidRPr="005B04C0">
              <w:rPr>
                <w:rStyle w:val="Hyperlink"/>
                <w:rFonts w:ascii="Times New Roman" w:eastAsia="Times New Roman" w:hAnsi="Times New Roman" w:cs="Times New Roman"/>
                <w:noProof/>
                <w:lang w:eastAsia="lv-LV"/>
              </w:rPr>
              <w:t>4.3. Pašreizējās situācijas apraksts attiecībā uz Regulas (ES) Nr. 1303/2013 122. panta 3. punktā paredzēto nosacījumu īstenošanu.</w:t>
            </w:r>
            <w:r w:rsidRPr="005B04C0">
              <w:rPr>
                <w:rFonts w:ascii="Times New Roman" w:hAnsi="Times New Roman" w:cs="Times New Roman"/>
                <w:noProof/>
                <w:webHidden/>
              </w:rPr>
              <w:tab/>
            </w:r>
            <w:r w:rsidRPr="005B04C0">
              <w:rPr>
                <w:rFonts w:ascii="Times New Roman" w:hAnsi="Times New Roman" w:cs="Times New Roman"/>
                <w:noProof/>
                <w:webHidden/>
              </w:rPr>
              <w:fldChar w:fldCharType="begin"/>
            </w:r>
            <w:r w:rsidRPr="005B04C0">
              <w:rPr>
                <w:rFonts w:ascii="Times New Roman" w:hAnsi="Times New Roman" w:cs="Times New Roman"/>
                <w:noProof/>
                <w:webHidden/>
              </w:rPr>
              <w:instrText xml:space="preserve"> PAGEREF _Toc207648102 \h </w:instrText>
            </w:r>
            <w:r w:rsidRPr="005B04C0">
              <w:rPr>
                <w:rFonts w:ascii="Times New Roman" w:hAnsi="Times New Roman" w:cs="Times New Roman"/>
                <w:noProof/>
                <w:webHidden/>
              </w:rPr>
            </w:r>
            <w:r w:rsidRPr="005B04C0">
              <w:rPr>
                <w:rFonts w:ascii="Times New Roman" w:hAnsi="Times New Roman" w:cs="Times New Roman"/>
                <w:noProof/>
                <w:webHidden/>
              </w:rPr>
              <w:fldChar w:fldCharType="separate"/>
            </w:r>
            <w:r w:rsidRPr="005B04C0">
              <w:rPr>
                <w:rFonts w:ascii="Times New Roman" w:hAnsi="Times New Roman" w:cs="Times New Roman"/>
                <w:noProof/>
                <w:webHidden/>
              </w:rPr>
              <w:t>142</w:t>
            </w:r>
            <w:r w:rsidRPr="005B04C0">
              <w:rPr>
                <w:rFonts w:ascii="Times New Roman" w:hAnsi="Times New Roman" w:cs="Times New Roman"/>
                <w:noProof/>
                <w:webHidden/>
              </w:rPr>
              <w:fldChar w:fldCharType="end"/>
            </w:r>
          </w:hyperlink>
        </w:p>
        <w:p w14:paraId="22631321" w14:textId="47A2FB42" w:rsidR="00C136AF" w:rsidRPr="005B04C0" w:rsidRDefault="00C136AF" w:rsidP="005F0CF9">
          <w:pPr>
            <w:pStyle w:val="TOC1"/>
            <w:rPr>
              <w:rFonts w:ascii="Times New Roman" w:hAnsi="Times New Roman" w:cs="Times New Roman"/>
            </w:rPr>
          </w:pPr>
          <w:r w:rsidRPr="005B04C0">
            <w:rPr>
              <w:rFonts w:ascii="Times New Roman" w:hAnsi="Times New Roman" w:cs="Times New Roman"/>
              <w:color w:val="2B579A"/>
              <w:shd w:val="clear" w:color="auto" w:fill="E6E6E6"/>
            </w:rPr>
            <w:fldChar w:fldCharType="end"/>
          </w:r>
          <w:r w:rsidRPr="005B04C0">
            <w:rPr>
              <w:rFonts w:ascii="Times New Roman" w:hAnsi="Times New Roman" w:cs="Times New Roman"/>
            </w:rPr>
            <w:t xml:space="preserve"> </w:t>
          </w:r>
        </w:p>
        <w:p w14:paraId="37C3C5B7" w14:textId="234DFD78" w:rsidR="00C136AF" w:rsidRPr="005B04C0" w:rsidRDefault="00466E00">
          <w:pPr>
            <w:pStyle w:val="TOC3"/>
            <w:ind w:left="446"/>
            <w:rPr>
              <w:rFonts w:ascii="Times New Roman" w:hAnsi="Times New Roman" w:cs="Times New Roman"/>
            </w:rPr>
          </w:pPr>
        </w:p>
      </w:sdtContent>
    </w:sdt>
    <w:p w14:paraId="24C03650" w14:textId="66AD6138" w:rsidR="00E70B17" w:rsidRPr="005B04C0" w:rsidRDefault="00E70B17">
      <w:pPr>
        <w:rPr>
          <w:rFonts w:ascii="Times New Roman" w:hAnsi="Times New Roman" w:cs="Times New Roman"/>
        </w:rPr>
      </w:pPr>
    </w:p>
    <w:p w14:paraId="7CF0532E" w14:textId="77777777" w:rsidR="00E70B17" w:rsidRPr="005B04C0" w:rsidRDefault="00E70B17">
      <w:pPr>
        <w:rPr>
          <w:rFonts w:ascii="Times New Roman" w:eastAsia="Times New Roman" w:hAnsi="Times New Roman" w:cs="Times New Roman"/>
          <w:b/>
          <w:bCs/>
          <w:color w:val="000000"/>
          <w:sz w:val="24"/>
          <w:szCs w:val="24"/>
          <w:lang w:eastAsia="lv-LV"/>
        </w:rPr>
      </w:pPr>
    </w:p>
    <w:p w14:paraId="2AB40DCA" w14:textId="528ADBB0" w:rsidR="00102BC5" w:rsidRPr="005B04C0" w:rsidRDefault="00102BC5">
      <w:pPr>
        <w:rPr>
          <w:rFonts w:ascii="Times New Roman" w:eastAsia="Times New Roman" w:hAnsi="Times New Roman" w:cs="Times New Roman"/>
          <w:color w:val="2E74B5" w:themeColor="accent1" w:themeShade="BF"/>
          <w:sz w:val="32"/>
          <w:szCs w:val="32"/>
          <w:lang w:eastAsia="lv-LV"/>
        </w:rPr>
      </w:pPr>
      <w:r w:rsidRPr="005B04C0">
        <w:rPr>
          <w:rFonts w:ascii="Times New Roman" w:eastAsia="Times New Roman" w:hAnsi="Times New Roman" w:cs="Times New Roman"/>
          <w:lang w:eastAsia="lv-LV"/>
        </w:rPr>
        <w:br w:type="page"/>
      </w:r>
    </w:p>
    <w:p w14:paraId="5881BE72" w14:textId="77777777" w:rsidR="00E70B17" w:rsidRPr="005B04C0" w:rsidRDefault="00BB141D" w:rsidP="00E70B17">
      <w:pPr>
        <w:pStyle w:val="Heading1"/>
        <w:jc w:val="both"/>
        <w:rPr>
          <w:rFonts w:ascii="Times New Roman" w:eastAsia="Times New Roman" w:hAnsi="Times New Roman" w:cs="Times New Roman"/>
          <w:lang w:eastAsia="lv-LV"/>
        </w:rPr>
      </w:pPr>
      <w:bookmarkStart w:id="4" w:name="_Toc413229815"/>
      <w:bookmarkStart w:id="5" w:name="_Toc420918795"/>
      <w:bookmarkStart w:id="6" w:name="_Toc207648086"/>
      <w:r w:rsidRPr="005B04C0">
        <w:rPr>
          <w:rFonts w:ascii="Times New Roman" w:eastAsia="Times New Roman" w:hAnsi="Times New Roman" w:cs="Times New Roman"/>
          <w:lang w:eastAsia="lv-LV"/>
        </w:rPr>
        <w:lastRenderedPageBreak/>
        <w:t>1.</w:t>
      </w:r>
      <w:r w:rsidR="00E70B17" w:rsidRPr="005B04C0">
        <w:rPr>
          <w:rFonts w:ascii="Times New Roman" w:eastAsia="Times New Roman" w:hAnsi="Times New Roman" w:cs="Times New Roman"/>
          <w:lang w:eastAsia="lv-LV"/>
        </w:rPr>
        <w:t>VISPĀRĪGI</w:t>
      </w:r>
      <w:bookmarkEnd w:id="4"/>
      <w:bookmarkEnd w:id="5"/>
      <w:bookmarkEnd w:id="6"/>
    </w:p>
    <w:p w14:paraId="047400DF" w14:textId="048568BD" w:rsidR="00E70B17" w:rsidRPr="005B04C0" w:rsidRDefault="00B763C8" w:rsidP="00E70B17">
      <w:pPr>
        <w:pStyle w:val="Heading2"/>
        <w:jc w:val="both"/>
        <w:rPr>
          <w:rFonts w:ascii="Times New Roman" w:eastAsia="Times New Roman" w:hAnsi="Times New Roman" w:cs="Times New Roman"/>
          <w:lang w:eastAsia="lv-LV"/>
        </w:rPr>
      </w:pPr>
      <w:bookmarkStart w:id="7" w:name="_Toc413229816"/>
      <w:bookmarkStart w:id="8" w:name="_Toc420918796"/>
      <w:bookmarkStart w:id="9" w:name="_Toc207648087"/>
      <w:r w:rsidRPr="005B04C0">
        <w:rPr>
          <w:rFonts w:ascii="Times New Roman" w:eastAsia="Times New Roman" w:hAnsi="Times New Roman" w:cs="Times New Roman"/>
          <w:lang w:eastAsia="lv-LV"/>
        </w:rPr>
        <w:t>1.1. </w:t>
      </w:r>
      <w:r w:rsidR="00E70B17" w:rsidRPr="005B04C0">
        <w:rPr>
          <w:rFonts w:ascii="Times New Roman" w:eastAsia="Times New Roman" w:hAnsi="Times New Roman" w:cs="Times New Roman"/>
          <w:lang w:eastAsia="lv-LV"/>
        </w:rPr>
        <w:t>Informāciju iesniedza:</w:t>
      </w:r>
      <w:bookmarkEnd w:id="7"/>
      <w:bookmarkEnd w:id="8"/>
      <w:bookmarkEnd w:id="9"/>
      <w:r w:rsidR="00E70B17" w:rsidRPr="005B04C0">
        <w:rPr>
          <w:rFonts w:ascii="Times New Roman" w:eastAsia="Times New Roman" w:hAnsi="Times New Roman" w:cs="Times New Roman"/>
          <w:lang w:eastAsia="lv-LV"/>
        </w:rPr>
        <w:t xml:space="preserve"> </w:t>
      </w:r>
    </w:p>
    <w:tbl>
      <w:tblPr>
        <w:tblW w:w="5000" w:type="pct"/>
        <w:tblCellSpacing w:w="0" w:type="dxa"/>
        <w:tblCellMar>
          <w:left w:w="0" w:type="dxa"/>
          <w:right w:w="0" w:type="dxa"/>
        </w:tblCellMar>
        <w:tblLook w:val="04A0" w:firstRow="1" w:lastRow="0" w:firstColumn="1" w:lastColumn="0" w:noHBand="0" w:noVBand="1"/>
      </w:tblPr>
      <w:tblGrid>
        <w:gridCol w:w="7"/>
        <w:gridCol w:w="10057"/>
      </w:tblGrid>
      <w:tr w:rsidR="00E70B17" w:rsidRPr="005B04C0" w14:paraId="052F59FB" w14:textId="77777777" w:rsidTr="7316B2F8">
        <w:trPr>
          <w:tblCellSpacing w:w="0" w:type="dxa"/>
        </w:trPr>
        <w:tc>
          <w:tcPr>
            <w:tcW w:w="0" w:type="auto"/>
            <w:hideMark/>
          </w:tcPr>
          <w:p w14:paraId="71521C3D" w14:textId="77777777" w:rsidR="00E70B17" w:rsidRPr="005B04C0" w:rsidRDefault="00E70B17" w:rsidP="00E70B17">
            <w:pPr>
              <w:spacing w:before="120"/>
              <w:jc w:val="both"/>
              <w:rPr>
                <w:rFonts w:ascii="Times New Roman" w:eastAsia="Times New Roman" w:hAnsi="Times New Roman" w:cs="Times New Roman"/>
                <w:color w:val="000000"/>
                <w:sz w:val="24"/>
                <w:szCs w:val="24"/>
                <w:lang w:eastAsia="lv-LV"/>
              </w:rPr>
            </w:pPr>
          </w:p>
        </w:tc>
        <w:tc>
          <w:tcPr>
            <w:tcW w:w="0" w:type="auto"/>
            <w:hideMark/>
          </w:tcPr>
          <w:tbl>
            <w:tblPr>
              <w:tblStyle w:val="TableGrid"/>
              <w:tblW w:w="0" w:type="auto"/>
              <w:tblLook w:val="04A0" w:firstRow="1" w:lastRow="0" w:firstColumn="1" w:lastColumn="0" w:noHBand="0" w:noVBand="1"/>
            </w:tblPr>
            <w:tblGrid>
              <w:gridCol w:w="3099"/>
              <w:gridCol w:w="5197"/>
            </w:tblGrid>
            <w:tr w:rsidR="00F3286F" w:rsidRPr="005B04C0" w14:paraId="7D068D6C" w14:textId="77777777" w:rsidTr="7316B2F8">
              <w:tc>
                <w:tcPr>
                  <w:tcW w:w="3099" w:type="dxa"/>
                </w:tcPr>
                <w:p w14:paraId="761236F5" w14:textId="77777777" w:rsidR="00F3286F" w:rsidRPr="005B04C0" w:rsidRDefault="00F3286F" w:rsidP="00F3286F">
                  <w:pPr>
                    <w:pStyle w:val="ListBullet2"/>
                    <w:tabs>
                      <w:tab w:val="clear" w:pos="1485"/>
                    </w:tabs>
                    <w:spacing w:after="0"/>
                    <w:ind w:left="0" w:firstLine="0"/>
                    <w:rPr>
                      <w:lang w:val="lv-LV"/>
                    </w:rPr>
                  </w:pPr>
                  <w:r w:rsidRPr="005B04C0">
                    <w:rPr>
                      <w:lang w:val="lv-LV"/>
                    </w:rPr>
                    <w:t>Dalībvalsts:</w:t>
                  </w:r>
                </w:p>
                <w:p w14:paraId="33D35D4D" w14:textId="77777777" w:rsidR="00F3286F" w:rsidRPr="005B04C0" w:rsidRDefault="00F3286F" w:rsidP="00F3286F">
                  <w:pPr>
                    <w:rPr>
                      <w:rFonts w:ascii="Times New Roman" w:hAnsi="Times New Roman" w:cs="Times New Roman"/>
                      <w:sz w:val="24"/>
                      <w:szCs w:val="24"/>
                    </w:rPr>
                  </w:pPr>
                </w:p>
              </w:tc>
              <w:tc>
                <w:tcPr>
                  <w:tcW w:w="5197" w:type="dxa"/>
                </w:tcPr>
                <w:p w14:paraId="4EAF1608" w14:textId="77777777" w:rsidR="00F3286F" w:rsidRPr="005B04C0" w:rsidRDefault="00F3286F" w:rsidP="00F3286F">
                  <w:pPr>
                    <w:pStyle w:val="ListBullet2"/>
                    <w:tabs>
                      <w:tab w:val="clear" w:pos="1485"/>
                    </w:tabs>
                    <w:spacing w:after="0"/>
                    <w:ind w:left="0" w:firstLine="0"/>
                    <w:rPr>
                      <w:lang w:val="lv-LV"/>
                    </w:rPr>
                  </w:pPr>
                  <w:r w:rsidRPr="005B04C0">
                    <w:rPr>
                      <w:lang w:val="lv-LV"/>
                    </w:rPr>
                    <w:t>Latvijas Republika</w:t>
                  </w:r>
                </w:p>
                <w:p w14:paraId="2DED208D" w14:textId="77777777" w:rsidR="00F3286F" w:rsidRPr="005B04C0" w:rsidRDefault="00F3286F" w:rsidP="00F3286F">
                  <w:pPr>
                    <w:rPr>
                      <w:rFonts w:ascii="Times New Roman" w:hAnsi="Times New Roman" w:cs="Times New Roman"/>
                      <w:sz w:val="24"/>
                      <w:szCs w:val="24"/>
                    </w:rPr>
                  </w:pPr>
                </w:p>
              </w:tc>
            </w:tr>
            <w:tr w:rsidR="00F3286F" w:rsidRPr="005B04C0" w14:paraId="60CEFB9B" w14:textId="77777777" w:rsidTr="7316B2F8">
              <w:tc>
                <w:tcPr>
                  <w:tcW w:w="3099" w:type="dxa"/>
                </w:tcPr>
                <w:p w14:paraId="7F6C5E05" w14:textId="77777777" w:rsidR="00F3286F" w:rsidRPr="005B04C0" w:rsidRDefault="00F3286F" w:rsidP="00F3286F">
                  <w:pPr>
                    <w:pStyle w:val="ListBullet2"/>
                    <w:tabs>
                      <w:tab w:val="clear" w:pos="1485"/>
                    </w:tabs>
                    <w:spacing w:after="0"/>
                    <w:ind w:left="0" w:firstLine="0"/>
                    <w:rPr>
                      <w:lang w:val="lv-LV"/>
                    </w:rPr>
                  </w:pPr>
                  <w:r w:rsidRPr="005B04C0">
                    <w:rPr>
                      <w:lang w:val="lv-LV"/>
                    </w:rPr>
                    <w:t>Programmas nosaukums un CCI kods:</w:t>
                  </w:r>
                </w:p>
                <w:p w14:paraId="7B5FD455" w14:textId="77777777" w:rsidR="00F3286F" w:rsidRPr="005B04C0" w:rsidRDefault="00F3286F" w:rsidP="00F3286F">
                  <w:pPr>
                    <w:rPr>
                      <w:rFonts w:ascii="Times New Roman" w:hAnsi="Times New Roman" w:cs="Times New Roman"/>
                      <w:sz w:val="24"/>
                      <w:szCs w:val="24"/>
                    </w:rPr>
                  </w:pPr>
                </w:p>
              </w:tc>
              <w:tc>
                <w:tcPr>
                  <w:tcW w:w="5197" w:type="dxa"/>
                </w:tcPr>
                <w:p w14:paraId="2661BE16" w14:textId="28D06229" w:rsidR="00F3286F" w:rsidRPr="005B04C0" w:rsidRDefault="00F3286F" w:rsidP="00F3286F">
                  <w:pPr>
                    <w:pStyle w:val="ListBullet2"/>
                    <w:tabs>
                      <w:tab w:val="clear" w:pos="1485"/>
                    </w:tabs>
                    <w:spacing w:after="0"/>
                    <w:ind w:left="0" w:firstLine="0"/>
                    <w:rPr>
                      <w:lang w:val="lv-LV"/>
                    </w:rPr>
                  </w:pPr>
                  <w:r w:rsidRPr="005B04C0">
                    <w:rPr>
                      <w:lang w:val="lv-LV"/>
                    </w:rPr>
                    <w:t xml:space="preserve">Darbības programma "Izaugsme un nodarbinātība" CCI 2014 LV 16 MA OP 001, </w:t>
                  </w:r>
                  <w:bookmarkStart w:id="10" w:name="date_rec"/>
                  <w:r w:rsidRPr="005B04C0">
                    <w:rPr>
                      <w:lang w:val="lv-LV"/>
                    </w:rPr>
                    <w:t>20</w:t>
                  </w:r>
                  <w:bookmarkEnd w:id="10"/>
                  <w:r w:rsidR="00397EDF" w:rsidRPr="005B04C0">
                    <w:rPr>
                      <w:lang w:val="lv-LV"/>
                    </w:rPr>
                    <w:t>14.gada 11.novembrī</w:t>
                  </w:r>
                </w:p>
                <w:p w14:paraId="0EC6198D" w14:textId="77777777" w:rsidR="00F3286F" w:rsidRPr="005B04C0" w:rsidRDefault="00F3286F" w:rsidP="00F3286F">
                  <w:pPr>
                    <w:rPr>
                      <w:rFonts w:ascii="Times New Roman" w:hAnsi="Times New Roman" w:cs="Times New Roman"/>
                      <w:sz w:val="24"/>
                      <w:szCs w:val="24"/>
                    </w:rPr>
                  </w:pPr>
                </w:p>
              </w:tc>
            </w:tr>
            <w:tr w:rsidR="00F3286F" w:rsidRPr="005B04C0" w14:paraId="344D6F75" w14:textId="77777777" w:rsidTr="7316B2F8">
              <w:tc>
                <w:tcPr>
                  <w:tcW w:w="3099" w:type="dxa"/>
                </w:tcPr>
                <w:p w14:paraId="7F974AC9" w14:textId="77777777" w:rsidR="00F3286F" w:rsidRPr="005B04C0" w:rsidRDefault="00F3286F" w:rsidP="00F3286F">
                  <w:pPr>
                    <w:jc w:val="both"/>
                    <w:rPr>
                      <w:rFonts w:ascii="Times New Roman" w:hAnsi="Times New Roman" w:cs="Times New Roman"/>
                      <w:sz w:val="24"/>
                      <w:szCs w:val="24"/>
                    </w:rPr>
                  </w:pPr>
                  <w:r w:rsidRPr="005B04C0">
                    <w:rPr>
                      <w:rFonts w:ascii="Times New Roman" w:hAnsi="Times New Roman" w:cs="Times New Roman"/>
                      <w:sz w:val="24"/>
                      <w:szCs w:val="24"/>
                    </w:rPr>
                    <w:t>Galvenā kontaktpunkta nosaukums, tostarp e-pasta adrese:</w:t>
                  </w:r>
                </w:p>
              </w:tc>
              <w:tc>
                <w:tcPr>
                  <w:tcW w:w="5197" w:type="dxa"/>
                </w:tcPr>
                <w:p w14:paraId="6A1D0D48" w14:textId="181078F4" w:rsidR="00F3286F" w:rsidRPr="005B04C0" w:rsidRDefault="00F3286F" w:rsidP="00F3286F">
                  <w:pPr>
                    <w:pStyle w:val="ListBullet2"/>
                    <w:tabs>
                      <w:tab w:val="clear" w:pos="1485"/>
                    </w:tabs>
                    <w:spacing w:after="0"/>
                    <w:ind w:left="0" w:firstLine="0"/>
                    <w:rPr>
                      <w:lang w:val="lv-LV"/>
                    </w:rPr>
                  </w:pPr>
                  <w:r w:rsidRPr="005B04C0">
                    <w:rPr>
                      <w:lang w:val="lv-LV"/>
                    </w:rPr>
                    <w:t>Finanšu ministrija</w:t>
                  </w:r>
                </w:p>
                <w:p w14:paraId="7793848E" w14:textId="4E6849D4" w:rsidR="00F3286F" w:rsidRPr="005B04C0" w:rsidRDefault="00F3286F" w:rsidP="00F3286F">
                  <w:pPr>
                    <w:pStyle w:val="ListBullet2"/>
                    <w:tabs>
                      <w:tab w:val="clear" w:pos="1485"/>
                    </w:tabs>
                    <w:spacing w:after="0"/>
                    <w:ind w:left="0" w:firstLine="0"/>
                    <w:rPr>
                      <w:lang w:val="lv-LV"/>
                    </w:rPr>
                  </w:pPr>
                  <w:r w:rsidRPr="005B04C0">
                    <w:rPr>
                      <w:lang w:val="lv-LV"/>
                    </w:rPr>
                    <w:t xml:space="preserve">Eiropas Savienības fondu </w:t>
                  </w:r>
                  <w:r w:rsidR="00790399" w:rsidRPr="005B04C0">
                    <w:rPr>
                      <w:lang w:val="lv-LV"/>
                    </w:rPr>
                    <w:t xml:space="preserve">sistēmas </w:t>
                  </w:r>
                  <w:r w:rsidRPr="005B04C0">
                    <w:rPr>
                      <w:lang w:val="lv-LV"/>
                    </w:rPr>
                    <w:t>vadības departament</w:t>
                  </w:r>
                  <w:r w:rsidR="001E557F" w:rsidRPr="005B04C0">
                    <w:rPr>
                      <w:lang w:val="lv-LV"/>
                    </w:rPr>
                    <w:t>a direktore</w:t>
                  </w:r>
                </w:p>
                <w:p w14:paraId="202CE842" w14:textId="39C6A996" w:rsidR="001E557F" w:rsidRPr="005B04C0" w:rsidRDefault="003C60A2" w:rsidP="00F3286F">
                  <w:pPr>
                    <w:pStyle w:val="ListBullet2"/>
                    <w:tabs>
                      <w:tab w:val="clear" w:pos="1485"/>
                    </w:tabs>
                    <w:spacing w:after="0"/>
                    <w:ind w:left="0" w:firstLine="0"/>
                    <w:rPr>
                      <w:lang w:val="lv-LV"/>
                    </w:rPr>
                  </w:pPr>
                  <w:r w:rsidRPr="005B04C0">
                    <w:rPr>
                      <w:lang w:val="lv-LV"/>
                    </w:rPr>
                    <w:t>Solveiga Ozola</w:t>
                  </w:r>
                </w:p>
                <w:p w14:paraId="52AC3A82" w14:textId="53F8C59E" w:rsidR="00F3286F" w:rsidRPr="005B04C0" w:rsidRDefault="6DC00C85" w:rsidP="00F3286F">
                  <w:pPr>
                    <w:pStyle w:val="ListBullet2"/>
                    <w:tabs>
                      <w:tab w:val="clear" w:pos="1485"/>
                    </w:tabs>
                    <w:spacing w:after="0"/>
                    <w:ind w:left="0" w:firstLine="0"/>
                    <w:rPr>
                      <w:lang w:val="lv-LV"/>
                    </w:rPr>
                  </w:pPr>
                  <w:r w:rsidRPr="005B04C0">
                    <w:rPr>
                      <w:lang w:val="lv-LV"/>
                    </w:rPr>
                    <w:t xml:space="preserve">e-pasts: </w:t>
                  </w:r>
                  <w:hyperlink r:id="rId12" w:history="1">
                    <w:r w:rsidR="0077616B" w:rsidRPr="005B04C0">
                      <w:rPr>
                        <w:rStyle w:val="Hyperlink"/>
                        <w:lang w:val="it-IT"/>
                      </w:rPr>
                      <w:t>Solveiga.Ozola</w:t>
                    </w:r>
                    <w:r w:rsidR="0077616B" w:rsidRPr="005B04C0">
                      <w:rPr>
                        <w:rStyle w:val="Hyperlink"/>
                        <w:lang w:val="lv-LV"/>
                      </w:rPr>
                      <w:t>@fm.gov.lv</w:t>
                    </w:r>
                  </w:hyperlink>
                  <w:r w:rsidR="00A818E9" w:rsidRPr="005B04C0">
                    <w:rPr>
                      <w:lang w:val="it-IT"/>
                    </w:rPr>
                    <w:t xml:space="preserve"> </w:t>
                  </w:r>
                  <w:r w:rsidR="00892556" w:rsidRPr="005B04C0">
                    <w:rPr>
                      <w:lang w:val="lv-LV"/>
                    </w:rPr>
                    <w:t xml:space="preserve"> </w:t>
                  </w:r>
                </w:p>
              </w:tc>
            </w:tr>
          </w:tbl>
          <w:p w14:paraId="19B9BA5E" w14:textId="77777777" w:rsidR="00F3286F" w:rsidRPr="005B04C0" w:rsidRDefault="00F3286F" w:rsidP="00E70B17">
            <w:pPr>
              <w:spacing w:before="120"/>
              <w:jc w:val="both"/>
              <w:rPr>
                <w:rFonts w:ascii="Times New Roman" w:eastAsia="Times New Roman" w:hAnsi="Times New Roman" w:cs="Times New Roman"/>
                <w:color w:val="000000"/>
                <w:sz w:val="24"/>
                <w:szCs w:val="24"/>
                <w:lang w:eastAsia="lv-LV"/>
              </w:rPr>
            </w:pPr>
          </w:p>
        </w:tc>
      </w:tr>
    </w:tbl>
    <w:p w14:paraId="40678B83" w14:textId="02F9C1B7" w:rsidR="5946A3B3" w:rsidRPr="005B04C0" w:rsidRDefault="5946A3B3">
      <w:pPr>
        <w:rPr>
          <w:rFonts w:ascii="Times New Roman" w:hAnsi="Times New Roman" w:cs="Times New Roman"/>
        </w:rPr>
      </w:pPr>
    </w:p>
    <w:p w14:paraId="049B9DA5" w14:textId="32B462C4" w:rsidR="0001207B" w:rsidRPr="005B04C0" w:rsidRDefault="00B763C8" w:rsidP="00E70B17">
      <w:pPr>
        <w:pStyle w:val="Heading2"/>
        <w:jc w:val="both"/>
        <w:rPr>
          <w:rFonts w:ascii="Times New Roman" w:eastAsia="Times New Roman" w:hAnsi="Times New Roman" w:cs="Times New Roman"/>
          <w:lang w:eastAsia="lv-LV"/>
        </w:rPr>
      </w:pPr>
      <w:bookmarkStart w:id="11" w:name="_Toc413229817"/>
      <w:bookmarkStart w:id="12" w:name="_Toc420918797"/>
      <w:bookmarkStart w:id="13" w:name="_Toc207648088"/>
      <w:r w:rsidRPr="005B04C0">
        <w:rPr>
          <w:rFonts w:ascii="Times New Roman" w:eastAsia="Times New Roman" w:hAnsi="Times New Roman" w:cs="Times New Roman"/>
          <w:lang w:eastAsia="lv-LV"/>
        </w:rPr>
        <w:t>1.2.</w:t>
      </w:r>
      <w:r w:rsidR="00E70B17" w:rsidRPr="005B04C0">
        <w:rPr>
          <w:rFonts w:ascii="Times New Roman" w:eastAsia="Times New Roman" w:hAnsi="Times New Roman" w:cs="Times New Roman"/>
          <w:lang w:eastAsia="lv-LV"/>
        </w:rPr>
        <w:t> Sniegtā informācija raksturo situāciju:</w:t>
      </w:r>
      <w:bookmarkEnd w:id="11"/>
      <w:bookmarkEnd w:id="12"/>
      <w:bookmarkEnd w:id="13"/>
      <w:r w:rsidR="00E70B17" w:rsidRPr="005B04C0">
        <w:rPr>
          <w:rFonts w:ascii="Times New Roman" w:eastAsia="Times New Roman" w:hAnsi="Times New Roman" w:cs="Times New Roman"/>
          <w:lang w:eastAsia="lv-LV"/>
        </w:rPr>
        <w:t xml:space="preserve"> </w:t>
      </w:r>
    </w:p>
    <w:p w14:paraId="60FB83E7" w14:textId="09C2335D" w:rsidR="00E70B17" w:rsidRPr="005B04C0" w:rsidRDefault="00905919" w:rsidP="0001207B">
      <w:pPr>
        <w:jc w:val="center"/>
        <w:rPr>
          <w:rFonts w:ascii="Times New Roman" w:eastAsia="Times New Roman" w:hAnsi="Times New Roman" w:cs="Times New Roman"/>
          <w:sz w:val="24"/>
          <w:szCs w:val="24"/>
          <w:lang w:eastAsia="lv-LV"/>
        </w:rPr>
      </w:pPr>
      <w:r w:rsidRPr="005B04C0">
        <w:rPr>
          <w:rFonts w:ascii="Times New Roman" w:hAnsi="Times New Roman" w:cs="Times New Roman"/>
          <w:sz w:val="24"/>
          <w:szCs w:val="24"/>
        </w:rPr>
        <w:t xml:space="preserve">uz </w:t>
      </w:r>
      <w:r w:rsidR="000A3633" w:rsidRPr="005B04C0">
        <w:rPr>
          <w:rFonts w:ascii="Times New Roman" w:hAnsi="Times New Roman" w:cs="Times New Roman"/>
          <w:sz w:val="24"/>
          <w:szCs w:val="24"/>
        </w:rPr>
        <w:t>30</w:t>
      </w:r>
      <w:r w:rsidR="00984C95" w:rsidRPr="005B04C0">
        <w:rPr>
          <w:rFonts w:ascii="Times New Roman" w:hAnsi="Times New Roman" w:cs="Times New Roman"/>
          <w:sz w:val="24"/>
          <w:szCs w:val="24"/>
        </w:rPr>
        <w:t>.</w:t>
      </w:r>
      <w:r w:rsidR="00484DD1" w:rsidRPr="005B04C0">
        <w:rPr>
          <w:rFonts w:ascii="Times New Roman" w:hAnsi="Times New Roman" w:cs="Times New Roman"/>
          <w:sz w:val="24"/>
          <w:szCs w:val="24"/>
        </w:rPr>
        <w:t>0</w:t>
      </w:r>
      <w:r w:rsidR="009A62C3" w:rsidRPr="005B04C0">
        <w:rPr>
          <w:rFonts w:ascii="Times New Roman" w:hAnsi="Times New Roman" w:cs="Times New Roman"/>
          <w:sz w:val="24"/>
          <w:szCs w:val="24"/>
        </w:rPr>
        <w:t>6</w:t>
      </w:r>
      <w:r w:rsidR="00984C95" w:rsidRPr="005B04C0">
        <w:rPr>
          <w:rFonts w:ascii="Times New Roman" w:hAnsi="Times New Roman" w:cs="Times New Roman"/>
          <w:sz w:val="24"/>
          <w:szCs w:val="24"/>
        </w:rPr>
        <w:t>.</w:t>
      </w:r>
      <w:r w:rsidR="00275A53" w:rsidRPr="005B04C0">
        <w:rPr>
          <w:rFonts w:ascii="Times New Roman" w:hAnsi="Times New Roman" w:cs="Times New Roman"/>
          <w:sz w:val="24"/>
          <w:szCs w:val="24"/>
        </w:rPr>
        <w:t>202</w:t>
      </w:r>
      <w:r w:rsidR="00F4380E" w:rsidRPr="005B04C0">
        <w:rPr>
          <w:rFonts w:ascii="Times New Roman" w:hAnsi="Times New Roman" w:cs="Times New Roman"/>
          <w:sz w:val="24"/>
          <w:szCs w:val="24"/>
        </w:rPr>
        <w:t>5</w:t>
      </w:r>
      <w:r w:rsidR="00984C95" w:rsidRPr="005B04C0">
        <w:rPr>
          <w:rFonts w:ascii="Times New Roman" w:hAnsi="Times New Roman" w:cs="Times New Roman"/>
          <w:sz w:val="24"/>
          <w:szCs w:val="24"/>
        </w:rPr>
        <w:t>.</w:t>
      </w:r>
    </w:p>
    <w:p w14:paraId="2C002144" w14:textId="77777777" w:rsidR="00984C95" w:rsidRPr="005B04C0" w:rsidRDefault="00984C95" w:rsidP="00984C95">
      <w:pPr>
        <w:rPr>
          <w:rFonts w:ascii="Times New Roman" w:hAnsi="Times New Roman" w:cs="Times New Roman"/>
          <w:lang w:eastAsia="lv-LV"/>
        </w:rPr>
      </w:pPr>
    </w:p>
    <w:p w14:paraId="1C08FA35" w14:textId="57B95FF6" w:rsidR="00E70B17" w:rsidRPr="005B04C0" w:rsidRDefault="00B763C8" w:rsidP="00E70B17">
      <w:pPr>
        <w:pStyle w:val="Heading2"/>
        <w:jc w:val="both"/>
        <w:rPr>
          <w:rFonts w:ascii="Times New Roman" w:eastAsia="Times New Roman" w:hAnsi="Times New Roman" w:cs="Times New Roman"/>
          <w:lang w:eastAsia="lv-LV"/>
        </w:rPr>
      </w:pPr>
      <w:bookmarkStart w:id="14" w:name="_Toc413229818"/>
      <w:bookmarkStart w:id="15" w:name="_Toc420918798"/>
      <w:bookmarkStart w:id="16" w:name="_Toc207648089"/>
      <w:r w:rsidRPr="005B04C0">
        <w:rPr>
          <w:rFonts w:ascii="Times New Roman" w:eastAsia="Times New Roman" w:hAnsi="Times New Roman" w:cs="Times New Roman"/>
          <w:lang w:eastAsia="lv-LV"/>
        </w:rPr>
        <w:t>1.3. </w:t>
      </w:r>
      <w:r w:rsidR="00E70B17" w:rsidRPr="005B04C0">
        <w:rPr>
          <w:rFonts w:ascii="Times New Roman" w:eastAsia="Times New Roman" w:hAnsi="Times New Roman" w:cs="Times New Roman"/>
          <w:lang w:eastAsia="lv-LV"/>
        </w:rPr>
        <w:t>Sistēmas struktūra (vispārīga informācija un plūsmkarte, kurā attēlotas organizatoriskās attiecības starp iestādēm/struktūrām, kas iesaistītas pārvaldības un kontroles sistēmā).</w:t>
      </w:r>
      <w:bookmarkEnd w:id="14"/>
      <w:bookmarkEnd w:id="15"/>
      <w:bookmarkEnd w:id="16"/>
    </w:p>
    <w:p w14:paraId="1F738831" w14:textId="77777777" w:rsidR="0001207B" w:rsidRPr="005B04C0" w:rsidRDefault="0001207B" w:rsidP="0001207B">
      <w:pPr>
        <w:rPr>
          <w:rFonts w:ascii="Times New Roman" w:hAnsi="Times New Roman" w:cs="Times New Roman"/>
          <w:lang w:eastAsia="lv-LV"/>
        </w:rPr>
      </w:pPr>
    </w:p>
    <w:p w14:paraId="2E3C7779" w14:textId="7FAA19EC" w:rsidR="0001207B" w:rsidRPr="005B04C0" w:rsidRDefault="5383509E" w:rsidP="0001207B">
      <w:pPr>
        <w:spacing w:before="240" w:after="240"/>
        <w:contextualSpacing/>
        <w:jc w:val="both"/>
        <w:rPr>
          <w:rFonts w:ascii="Times New Roman" w:hAnsi="Times New Roman" w:cs="Times New Roman"/>
          <w:sz w:val="24"/>
          <w:szCs w:val="24"/>
        </w:rPr>
      </w:pPr>
      <w:r w:rsidRPr="005B04C0">
        <w:rPr>
          <w:rFonts w:ascii="Times New Roman" w:hAnsi="Times New Roman" w:cs="Times New Roman"/>
          <w:sz w:val="24"/>
          <w:szCs w:val="24"/>
        </w:rPr>
        <w:t xml:space="preserve">Eiropas </w:t>
      </w:r>
      <w:r w:rsidR="00EF6426" w:rsidRPr="005B04C0">
        <w:rPr>
          <w:rFonts w:ascii="Times New Roman" w:hAnsi="Times New Roman" w:cs="Times New Roman"/>
          <w:sz w:val="24"/>
          <w:szCs w:val="24"/>
        </w:rPr>
        <w:t xml:space="preserve">Reģionālās attīstības fonda, Eiropas Sociālā fonda un Kohēzijas fonda </w:t>
      </w:r>
      <w:r w:rsidR="0001207B" w:rsidRPr="005B04C0">
        <w:rPr>
          <w:rFonts w:ascii="Times New Roman" w:hAnsi="Times New Roman" w:cs="Times New Roman"/>
          <w:sz w:val="24"/>
          <w:szCs w:val="24"/>
        </w:rPr>
        <w:t>(turpmāk</w:t>
      </w:r>
      <w:r w:rsidR="00EF6426" w:rsidRPr="005B04C0">
        <w:rPr>
          <w:rFonts w:ascii="Times New Roman" w:hAnsi="Times New Roman" w:cs="Times New Roman"/>
          <w:sz w:val="24"/>
          <w:szCs w:val="24"/>
        </w:rPr>
        <w:t xml:space="preserve"> –</w:t>
      </w:r>
      <w:r w:rsidR="0001207B" w:rsidRPr="005B04C0">
        <w:rPr>
          <w:rFonts w:ascii="Times New Roman" w:hAnsi="Times New Roman" w:cs="Times New Roman"/>
          <w:sz w:val="24"/>
          <w:szCs w:val="24"/>
        </w:rPr>
        <w:t xml:space="preserve"> ES fond</w:t>
      </w:r>
      <w:r w:rsidR="4A94F8CF" w:rsidRPr="005B04C0">
        <w:rPr>
          <w:rFonts w:ascii="Times New Roman" w:hAnsi="Times New Roman" w:cs="Times New Roman"/>
          <w:sz w:val="24"/>
          <w:szCs w:val="24"/>
        </w:rPr>
        <w:t>i</w:t>
      </w:r>
      <w:r w:rsidR="0001207B" w:rsidRPr="005B04C0">
        <w:rPr>
          <w:rFonts w:ascii="Times New Roman" w:hAnsi="Times New Roman" w:cs="Times New Roman"/>
          <w:sz w:val="24"/>
          <w:szCs w:val="24"/>
        </w:rPr>
        <w:t>) administrēšanu nodrošin</w:t>
      </w:r>
      <w:r w:rsidR="00EF6426" w:rsidRPr="005B04C0">
        <w:rPr>
          <w:rFonts w:ascii="Times New Roman" w:hAnsi="Times New Roman" w:cs="Times New Roman"/>
          <w:sz w:val="24"/>
          <w:szCs w:val="24"/>
        </w:rPr>
        <w:t>a</w:t>
      </w:r>
      <w:r w:rsidR="0001207B" w:rsidRPr="005B04C0">
        <w:rPr>
          <w:rFonts w:ascii="Times New Roman" w:hAnsi="Times New Roman" w:cs="Times New Roman"/>
          <w:sz w:val="24"/>
          <w:szCs w:val="24"/>
        </w:rPr>
        <w:t xml:space="preserve"> šādas iesaistītās institūcijas:</w:t>
      </w:r>
    </w:p>
    <w:p w14:paraId="60C03539" w14:textId="77777777" w:rsidR="0001207B" w:rsidRPr="005B04C0" w:rsidRDefault="0001207B" w:rsidP="0001207B">
      <w:pPr>
        <w:numPr>
          <w:ilvl w:val="1"/>
          <w:numId w:val="56"/>
        </w:numPr>
        <w:spacing w:before="240" w:after="240"/>
        <w:ind w:hanging="851"/>
        <w:contextualSpacing/>
        <w:jc w:val="both"/>
        <w:rPr>
          <w:rFonts w:ascii="Times New Roman" w:hAnsi="Times New Roman" w:cs="Times New Roman"/>
          <w:sz w:val="24"/>
          <w:szCs w:val="24"/>
        </w:rPr>
      </w:pPr>
      <w:r w:rsidRPr="005B04C0">
        <w:rPr>
          <w:rFonts w:ascii="Times New Roman" w:hAnsi="Times New Roman" w:cs="Times New Roman"/>
          <w:b/>
          <w:bCs/>
          <w:sz w:val="24"/>
          <w:szCs w:val="24"/>
          <w:u w:val="single"/>
        </w:rPr>
        <w:t>vadošā iestāde</w:t>
      </w:r>
      <w:r w:rsidRPr="005B04C0">
        <w:rPr>
          <w:rFonts w:ascii="Times New Roman" w:hAnsi="Times New Roman" w:cs="Times New Roman"/>
          <w:sz w:val="24"/>
          <w:szCs w:val="24"/>
        </w:rPr>
        <w:t>, kuras funkcijas pilda Finanšu ministrija;</w:t>
      </w:r>
    </w:p>
    <w:p w14:paraId="48C6A47F" w14:textId="317771A3" w:rsidR="0001207B" w:rsidRPr="005B04C0" w:rsidRDefault="0001207B" w:rsidP="0001207B">
      <w:pPr>
        <w:numPr>
          <w:ilvl w:val="1"/>
          <w:numId w:val="56"/>
        </w:numPr>
        <w:spacing w:before="240" w:after="240"/>
        <w:ind w:hanging="851"/>
        <w:contextualSpacing/>
        <w:jc w:val="both"/>
        <w:rPr>
          <w:rFonts w:ascii="Times New Roman" w:hAnsi="Times New Roman" w:cs="Times New Roman"/>
          <w:sz w:val="24"/>
          <w:szCs w:val="24"/>
        </w:rPr>
      </w:pPr>
      <w:r w:rsidRPr="005B04C0">
        <w:rPr>
          <w:rFonts w:ascii="Times New Roman" w:hAnsi="Times New Roman" w:cs="Times New Roman"/>
          <w:b/>
          <w:bCs/>
          <w:sz w:val="24"/>
          <w:szCs w:val="24"/>
          <w:u w:val="single"/>
        </w:rPr>
        <w:t>atbildīgās iestādes</w:t>
      </w:r>
      <w:r w:rsidRPr="005B04C0">
        <w:rPr>
          <w:rFonts w:ascii="Times New Roman" w:hAnsi="Times New Roman" w:cs="Times New Roman"/>
          <w:sz w:val="24"/>
          <w:szCs w:val="24"/>
        </w:rPr>
        <w:t xml:space="preserve">, kuru funkcijas veic </w:t>
      </w:r>
      <w:r w:rsidR="002A5E72" w:rsidRPr="005B04C0">
        <w:rPr>
          <w:rFonts w:ascii="Times New Roman" w:hAnsi="Times New Roman" w:cs="Times New Roman"/>
          <w:sz w:val="24"/>
          <w:szCs w:val="24"/>
        </w:rPr>
        <w:t>10 (</w:t>
      </w:r>
      <w:r w:rsidRPr="005B04C0">
        <w:rPr>
          <w:rFonts w:ascii="Times New Roman" w:hAnsi="Times New Roman" w:cs="Times New Roman"/>
          <w:sz w:val="24"/>
          <w:szCs w:val="24"/>
        </w:rPr>
        <w:t>desmit</w:t>
      </w:r>
      <w:r w:rsidR="002A5E72" w:rsidRPr="005B04C0">
        <w:rPr>
          <w:rFonts w:ascii="Times New Roman" w:hAnsi="Times New Roman" w:cs="Times New Roman"/>
          <w:sz w:val="24"/>
          <w:szCs w:val="24"/>
        </w:rPr>
        <w:t>)</w:t>
      </w:r>
      <w:r w:rsidRPr="005B04C0">
        <w:rPr>
          <w:rFonts w:ascii="Times New Roman" w:hAnsi="Times New Roman" w:cs="Times New Roman"/>
          <w:sz w:val="24"/>
          <w:szCs w:val="24"/>
        </w:rPr>
        <w:t xml:space="preserve"> iestādes, t.i. Ekonomikas ministrija, Izglītības un zinātnes ministrija, Kultūras ministrija, Labklājības ministrija, Satiksmes ministrija, Tieslietu ministrija, Valsts kanceleja, Veselības ministrija, </w:t>
      </w:r>
      <w:r w:rsidR="00F54C9A" w:rsidRPr="005B04C0">
        <w:rPr>
          <w:rFonts w:ascii="Times New Roman" w:hAnsi="Times New Roman" w:cs="Times New Roman"/>
          <w:sz w:val="24"/>
          <w:szCs w:val="24"/>
        </w:rPr>
        <w:t xml:space="preserve">Viedās administrācijas un reģionālās attīstības ministrija </w:t>
      </w:r>
      <w:r w:rsidRPr="005B04C0">
        <w:rPr>
          <w:rFonts w:ascii="Times New Roman" w:hAnsi="Times New Roman" w:cs="Times New Roman"/>
          <w:sz w:val="24"/>
          <w:szCs w:val="24"/>
        </w:rPr>
        <w:t>un Zemkopības ministrija atbilstoši specifiskajiem atbalsta mērķiem, kuri norādīti ES fondu darbības programmā „Izaugsme un nodarbinātība”;</w:t>
      </w:r>
    </w:p>
    <w:p w14:paraId="07A17F58" w14:textId="729F1E85" w:rsidR="0001207B" w:rsidRPr="005B04C0" w:rsidRDefault="0001207B" w:rsidP="0001207B">
      <w:pPr>
        <w:numPr>
          <w:ilvl w:val="1"/>
          <w:numId w:val="56"/>
        </w:numPr>
        <w:spacing w:before="240" w:after="240"/>
        <w:ind w:hanging="851"/>
        <w:contextualSpacing/>
        <w:jc w:val="both"/>
        <w:rPr>
          <w:rFonts w:ascii="Times New Roman" w:hAnsi="Times New Roman" w:cs="Times New Roman"/>
          <w:sz w:val="24"/>
          <w:szCs w:val="24"/>
        </w:rPr>
      </w:pPr>
      <w:r w:rsidRPr="005B04C0">
        <w:rPr>
          <w:rFonts w:ascii="Times New Roman" w:hAnsi="Times New Roman" w:cs="Times New Roman"/>
          <w:b/>
          <w:bCs/>
          <w:sz w:val="24"/>
          <w:szCs w:val="24"/>
          <w:u w:val="single"/>
        </w:rPr>
        <w:t>sadarbības iestāde</w:t>
      </w:r>
      <w:r w:rsidRPr="005B04C0">
        <w:rPr>
          <w:rFonts w:ascii="Times New Roman" w:hAnsi="Times New Roman" w:cs="Times New Roman"/>
          <w:sz w:val="24"/>
          <w:szCs w:val="24"/>
        </w:rPr>
        <w:t xml:space="preserve">, kuras funkcijas pilda Centrālā finanšu un līgumu aģentūra (turpmāk </w:t>
      </w:r>
      <w:r w:rsidR="00EF6426" w:rsidRPr="005B04C0">
        <w:rPr>
          <w:rFonts w:ascii="Times New Roman" w:hAnsi="Times New Roman" w:cs="Times New Roman"/>
          <w:sz w:val="24"/>
          <w:szCs w:val="24"/>
        </w:rPr>
        <w:t>–</w:t>
      </w:r>
      <w:r w:rsidRPr="005B04C0">
        <w:rPr>
          <w:rFonts w:ascii="Times New Roman" w:hAnsi="Times New Roman" w:cs="Times New Roman"/>
          <w:sz w:val="24"/>
          <w:szCs w:val="24"/>
        </w:rPr>
        <w:t xml:space="preserve"> CFLA);</w:t>
      </w:r>
    </w:p>
    <w:p w14:paraId="599F1953" w14:textId="276BC055" w:rsidR="0001207B" w:rsidRPr="005B04C0" w:rsidRDefault="5A183D5A" w:rsidP="0001207B">
      <w:pPr>
        <w:numPr>
          <w:ilvl w:val="1"/>
          <w:numId w:val="56"/>
        </w:numPr>
        <w:spacing w:before="240" w:after="240"/>
        <w:ind w:hanging="851"/>
        <w:contextualSpacing/>
        <w:jc w:val="both"/>
        <w:rPr>
          <w:rFonts w:ascii="Times New Roman" w:hAnsi="Times New Roman" w:cs="Times New Roman"/>
          <w:sz w:val="24"/>
          <w:szCs w:val="24"/>
        </w:rPr>
      </w:pPr>
      <w:proofErr w:type="spellStart"/>
      <w:r w:rsidRPr="005B04C0">
        <w:rPr>
          <w:rFonts w:ascii="Times New Roman" w:hAnsi="Times New Roman" w:cs="Times New Roman"/>
          <w:b/>
          <w:bCs/>
          <w:sz w:val="24"/>
          <w:szCs w:val="24"/>
          <w:u w:val="single"/>
        </w:rPr>
        <w:t>valst</w:t>
      </w:r>
      <w:r w:rsidR="17D13764" w:rsidRPr="005B04C0">
        <w:rPr>
          <w:rFonts w:ascii="Times New Roman" w:hAnsi="Times New Roman" w:cs="Times New Roman"/>
          <w:b/>
          <w:bCs/>
          <w:sz w:val="24"/>
          <w:szCs w:val="24"/>
          <w:u w:val="single"/>
        </w:rPr>
        <w:t>s</w:t>
      </w:r>
      <w:r w:rsidRPr="005B04C0">
        <w:rPr>
          <w:rFonts w:ascii="Times New Roman" w:hAnsi="Times New Roman" w:cs="Times New Roman"/>
          <w:b/>
          <w:bCs/>
          <w:sz w:val="24"/>
          <w:szCs w:val="24"/>
          <w:u w:val="single"/>
        </w:rPr>
        <w:t>pilsētu</w:t>
      </w:r>
      <w:proofErr w:type="spellEnd"/>
      <w:r w:rsidR="118B2DE5" w:rsidRPr="005B04C0">
        <w:rPr>
          <w:rFonts w:ascii="Times New Roman" w:hAnsi="Times New Roman" w:cs="Times New Roman"/>
          <w:b/>
          <w:bCs/>
          <w:sz w:val="24"/>
          <w:szCs w:val="24"/>
          <w:u w:val="single"/>
        </w:rPr>
        <w:t xml:space="preserve"> pašvaldības</w:t>
      </w:r>
      <w:r w:rsidR="00F7132D" w:rsidRPr="005B04C0">
        <w:rPr>
          <w:rStyle w:val="FootnoteReference"/>
          <w:rFonts w:ascii="Times New Roman" w:hAnsi="Times New Roman" w:cs="Times New Roman"/>
          <w:b/>
          <w:bCs/>
          <w:sz w:val="24"/>
          <w:szCs w:val="24"/>
          <w:u w:val="single"/>
        </w:rPr>
        <w:footnoteReference w:id="2"/>
      </w:r>
      <w:r w:rsidR="118B2DE5" w:rsidRPr="005B04C0">
        <w:rPr>
          <w:rFonts w:ascii="Times New Roman" w:hAnsi="Times New Roman" w:cs="Times New Roman"/>
          <w:b/>
          <w:bCs/>
          <w:sz w:val="24"/>
          <w:szCs w:val="24"/>
          <w:u w:val="single"/>
        </w:rPr>
        <w:t xml:space="preserve">, </w:t>
      </w:r>
      <w:r w:rsidR="118B2DE5" w:rsidRPr="005B04C0">
        <w:rPr>
          <w:rFonts w:ascii="Times New Roman" w:hAnsi="Times New Roman" w:cs="Times New Roman"/>
          <w:sz w:val="24"/>
          <w:szCs w:val="24"/>
        </w:rPr>
        <w:t>kur</w:t>
      </w:r>
      <w:r w:rsidR="3A0EA773" w:rsidRPr="005B04C0">
        <w:rPr>
          <w:rFonts w:ascii="Times New Roman" w:hAnsi="Times New Roman" w:cs="Times New Roman"/>
          <w:sz w:val="24"/>
          <w:szCs w:val="24"/>
        </w:rPr>
        <w:t>u</w:t>
      </w:r>
      <w:r w:rsidR="118B2DE5" w:rsidRPr="005B04C0">
        <w:rPr>
          <w:rFonts w:ascii="Times New Roman" w:hAnsi="Times New Roman" w:cs="Times New Roman"/>
          <w:sz w:val="24"/>
          <w:szCs w:val="24"/>
        </w:rPr>
        <w:t xml:space="preserve"> funkcijas pilda 9 </w:t>
      </w:r>
      <w:r w:rsidR="7086B956" w:rsidRPr="005B04C0">
        <w:rPr>
          <w:rFonts w:ascii="Times New Roman" w:hAnsi="Times New Roman" w:cs="Times New Roman"/>
          <w:sz w:val="24"/>
          <w:szCs w:val="24"/>
        </w:rPr>
        <w:t>(</w:t>
      </w:r>
      <w:r w:rsidR="47D6F9DB" w:rsidRPr="005B04C0">
        <w:rPr>
          <w:rFonts w:ascii="Times New Roman" w:hAnsi="Times New Roman" w:cs="Times New Roman"/>
          <w:sz w:val="24"/>
          <w:szCs w:val="24"/>
        </w:rPr>
        <w:t>deviņas</w:t>
      </w:r>
      <w:r w:rsidR="7086B956" w:rsidRPr="005B04C0">
        <w:rPr>
          <w:rFonts w:ascii="Times New Roman" w:hAnsi="Times New Roman" w:cs="Times New Roman"/>
          <w:sz w:val="24"/>
          <w:szCs w:val="24"/>
        </w:rPr>
        <w:t>)</w:t>
      </w:r>
      <w:r w:rsidR="47D6F9DB" w:rsidRPr="005B04C0">
        <w:rPr>
          <w:rFonts w:ascii="Times New Roman" w:hAnsi="Times New Roman" w:cs="Times New Roman"/>
          <w:sz w:val="24"/>
          <w:szCs w:val="24"/>
        </w:rPr>
        <w:t xml:space="preserve"> </w:t>
      </w:r>
      <w:proofErr w:type="spellStart"/>
      <w:r w:rsidR="5EBBD707" w:rsidRPr="005B04C0">
        <w:rPr>
          <w:rFonts w:ascii="Times New Roman" w:hAnsi="Times New Roman" w:cs="Times New Roman"/>
          <w:sz w:val="24"/>
          <w:szCs w:val="24"/>
        </w:rPr>
        <w:t>valstspilsētu</w:t>
      </w:r>
      <w:proofErr w:type="spellEnd"/>
      <w:r w:rsidR="3A0EA773" w:rsidRPr="005B04C0">
        <w:rPr>
          <w:rFonts w:ascii="Times New Roman" w:hAnsi="Times New Roman" w:cs="Times New Roman"/>
          <w:sz w:val="24"/>
          <w:szCs w:val="24"/>
        </w:rPr>
        <w:t xml:space="preserve"> pašvaldības, ar kurām noslēgts deleģēšanas līgums</w:t>
      </w:r>
      <w:r w:rsidR="00EF6426" w:rsidRPr="005B04C0">
        <w:rPr>
          <w:rStyle w:val="FootnoteReference"/>
          <w:rFonts w:ascii="Times New Roman" w:hAnsi="Times New Roman" w:cs="Times New Roman"/>
          <w:sz w:val="24"/>
          <w:szCs w:val="24"/>
        </w:rPr>
        <w:footnoteReference w:id="3"/>
      </w:r>
      <w:r w:rsidR="118B2DE5" w:rsidRPr="005B04C0">
        <w:rPr>
          <w:rFonts w:ascii="Times New Roman" w:hAnsi="Times New Roman" w:cs="Times New Roman"/>
          <w:sz w:val="24"/>
          <w:szCs w:val="24"/>
        </w:rPr>
        <w:t>;</w:t>
      </w:r>
    </w:p>
    <w:p w14:paraId="479B747F" w14:textId="05FF2CED" w:rsidR="0001207B" w:rsidRPr="005B04C0" w:rsidRDefault="0001207B" w:rsidP="004F47CD">
      <w:pPr>
        <w:numPr>
          <w:ilvl w:val="1"/>
          <w:numId w:val="56"/>
        </w:numPr>
        <w:spacing w:before="240" w:after="240"/>
        <w:ind w:hanging="873"/>
        <w:contextualSpacing/>
        <w:jc w:val="both"/>
        <w:rPr>
          <w:rFonts w:ascii="Times New Roman" w:hAnsi="Times New Roman" w:cs="Times New Roman"/>
          <w:sz w:val="24"/>
          <w:szCs w:val="24"/>
        </w:rPr>
      </w:pPr>
      <w:r w:rsidRPr="005B04C0">
        <w:rPr>
          <w:rFonts w:ascii="Times New Roman" w:hAnsi="Times New Roman" w:cs="Times New Roman"/>
          <w:b/>
          <w:bCs/>
          <w:sz w:val="24"/>
          <w:szCs w:val="24"/>
          <w:u w:val="single"/>
        </w:rPr>
        <w:t>revīzijas iestāde</w:t>
      </w:r>
      <w:r w:rsidRPr="005B04C0">
        <w:rPr>
          <w:rFonts w:ascii="Times New Roman" w:hAnsi="Times New Roman" w:cs="Times New Roman"/>
          <w:sz w:val="24"/>
          <w:szCs w:val="24"/>
        </w:rPr>
        <w:t xml:space="preserve">, kuras funkcijas pilda </w:t>
      </w:r>
      <w:r w:rsidR="00945112" w:rsidRPr="005B04C0">
        <w:rPr>
          <w:rFonts w:ascii="Times New Roman" w:hAnsi="Times New Roman" w:cs="Times New Roman"/>
          <w:sz w:val="24"/>
          <w:szCs w:val="24"/>
        </w:rPr>
        <w:t xml:space="preserve">Finanšu ministrijas Eiropas Savienības fondu revīzijas departaments, </w:t>
      </w:r>
      <w:r w:rsidRPr="005B04C0">
        <w:rPr>
          <w:rFonts w:ascii="Times New Roman" w:hAnsi="Times New Roman" w:cs="Times New Roman"/>
          <w:sz w:val="24"/>
          <w:szCs w:val="24"/>
        </w:rPr>
        <w:t xml:space="preserve">kas ir funkcionāli neatkarīga struktūrvienība, t.i. nodalīta no vadošās iestādes un citām Finanšu ministrijas funkcijām; </w:t>
      </w:r>
    </w:p>
    <w:p w14:paraId="31D102D4" w14:textId="77777777" w:rsidR="0001207B" w:rsidRPr="005B04C0" w:rsidRDefault="0001207B" w:rsidP="0001207B">
      <w:pPr>
        <w:numPr>
          <w:ilvl w:val="1"/>
          <w:numId w:val="56"/>
        </w:numPr>
        <w:spacing w:before="240" w:after="240"/>
        <w:ind w:hanging="851"/>
        <w:contextualSpacing/>
        <w:jc w:val="both"/>
        <w:rPr>
          <w:rFonts w:ascii="Times New Roman" w:hAnsi="Times New Roman" w:cs="Times New Roman"/>
          <w:sz w:val="24"/>
          <w:szCs w:val="24"/>
        </w:rPr>
      </w:pPr>
      <w:r w:rsidRPr="005B04C0">
        <w:rPr>
          <w:rFonts w:ascii="Times New Roman" w:hAnsi="Times New Roman" w:cs="Times New Roman"/>
          <w:b/>
          <w:bCs/>
          <w:sz w:val="24"/>
          <w:szCs w:val="24"/>
          <w:u w:val="single"/>
        </w:rPr>
        <w:t>sertifikācijas iestāde</w:t>
      </w:r>
      <w:r w:rsidRPr="005B04C0">
        <w:rPr>
          <w:rFonts w:ascii="Times New Roman" w:hAnsi="Times New Roman" w:cs="Times New Roman"/>
          <w:sz w:val="24"/>
          <w:szCs w:val="24"/>
        </w:rPr>
        <w:t>, kuras funkcijas pilda Valsts kase;</w:t>
      </w:r>
    </w:p>
    <w:p w14:paraId="3A665EED" w14:textId="77777777" w:rsidR="0001207B" w:rsidRPr="005B04C0" w:rsidRDefault="0001207B" w:rsidP="0001207B">
      <w:pPr>
        <w:numPr>
          <w:ilvl w:val="1"/>
          <w:numId w:val="56"/>
        </w:numPr>
        <w:spacing w:before="240" w:after="240"/>
        <w:ind w:hanging="851"/>
        <w:contextualSpacing/>
        <w:jc w:val="both"/>
        <w:rPr>
          <w:rFonts w:ascii="Times New Roman" w:hAnsi="Times New Roman" w:cs="Times New Roman"/>
          <w:sz w:val="24"/>
          <w:szCs w:val="24"/>
        </w:rPr>
      </w:pPr>
      <w:r w:rsidRPr="005B04C0">
        <w:rPr>
          <w:rFonts w:ascii="Times New Roman" w:hAnsi="Times New Roman" w:cs="Times New Roman"/>
          <w:b/>
          <w:bCs/>
          <w:sz w:val="24"/>
          <w:szCs w:val="24"/>
          <w:u w:val="single"/>
        </w:rPr>
        <w:t>uzraudzības komiteja</w:t>
      </w:r>
      <w:r w:rsidRPr="005B04C0">
        <w:rPr>
          <w:rFonts w:ascii="Times New Roman" w:hAnsi="Times New Roman" w:cs="Times New Roman"/>
          <w:sz w:val="24"/>
          <w:szCs w:val="24"/>
        </w:rPr>
        <w:t>, kura izveidota, lai pārraudzītu ES fondu ieviešanas gaitu un kurā tiek iesaistīti pārstāvji gan no publiskās pārvaldes institūcijām un plānošanas reģioniem, gan sociālie un sadarbības partneri, biedrību un nodibinājumu pārstāvji. To vada vadošās iestādes pārstāvis.</w:t>
      </w:r>
    </w:p>
    <w:p w14:paraId="045470C2" w14:textId="77777777" w:rsidR="0001207B" w:rsidRPr="005B04C0" w:rsidRDefault="0001207B" w:rsidP="0001207B">
      <w:pPr>
        <w:spacing w:before="240" w:after="240"/>
        <w:ind w:left="1440"/>
        <w:contextualSpacing/>
        <w:jc w:val="both"/>
        <w:rPr>
          <w:rFonts w:ascii="Times New Roman" w:hAnsi="Times New Roman" w:cs="Times New Roman"/>
          <w:sz w:val="24"/>
          <w:szCs w:val="24"/>
        </w:rPr>
      </w:pPr>
    </w:p>
    <w:p w14:paraId="367680F8" w14:textId="296B2D95" w:rsidR="0001207B" w:rsidRPr="005B04C0" w:rsidRDefault="0001207B" w:rsidP="0001207B">
      <w:pPr>
        <w:spacing w:before="240" w:after="240"/>
        <w:jc w:val="center"/>
        <w:rPr>
          <w:rFonts w:ascii="Times New Roman" w:hAnsi="Times New Roman" w:cs="Times New Roman"/>
          <w:i/>
          <w:sz w:val="24"/>
          <w:szCs w:val="24"/>
        </w:rPr>
      </w:pPr>
    </w:p>
    <w:p w14:paraId="1AF173F4" w14:textId="7C57A93B" w:rsidR="007F2EA5" w:rsidRPr="005B04C0" w:rsidRDefault="00CB3D35" w:rsidP="0B04A2D6">
      <w:pPr>
        <w:spacing w:before="240" w:after="240"/>
        <w:jc w:val="center"/>
        <w:rPr>
          <w:rFonts w:ascii="Times New Roman" w:hAnsi="Times New Roman" w:cs="Times New Roman"/>
          <w:i/>
          <w:iCs/>
          <w:sz w:val="24"/>
          <w:szCs w:val="24"/>
        </w:rPr>
      </w:pPr>
      <w:r w:rsidRPr="005B04C0">
        <w:rPr>
          <w:rFonts w:ascii="Times New Roman" w:hAnsi="Times New Roman" w:cs="Times New Roman"/>
          <w:noProof/>
        </w:rPr>
        <w:lastRenderedPageBreak/>
        <w:drawing>
          <wp:inline distT="0" distB="0" distL="0" distR="0" wp14:anchorId="4A042495" wp14:editId="770AF66A">
            <wp:extent cx="6390641" cy="4159250"/>
            <wp:effectExtent l="0" t="0" r="0" b="0"/>
            <wp:docPr id="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3">
                      <a:extLst>
                        <a:ext uri="{28A0092B-C50C-407E-A947-70E740481C1C}">
                          <a14:useLocalDpi xmlns:a14="http://schemas.microsoft.com/office/drawing/2010/main" val="0"/>
                        </a:ext>
                      </a:extLst>
                    </a:blip>
                    <a:stretch>
                      <a:fillRect/>
                    </a:stretch>
                  </pic:blipFill>
                  <pic:spPr>
                    <a:xfrm>
                      <a:off x="0" y="0"/>
                      <a:ext cx="6390641" cy="4159250"/>
                    </a:xfrm>
                    <a:prstGeom prst="rect">
                      <a:avLst/>
                    </a:prstGeom>
                  </pic:spPr>
                </pic:pic>
              </a:graphicData>
            </a:graphic>
          </wp:inline>
        </w:drawing>
      </w:r>
    </w:p>
    <w:p w14:paraId="7B3E704C" w14:textId="77777777" w:rsidR="0001207B" w:rsidRPr="005B04C0" w:rsidRDefault="0001207B" w:rsidP="0001207B">
      <w:pPr>
        <w:spacing w:before="240" w:after="240"/>
        <w:rPr>
          <w:rFonts w:ascii="Times New Roman" w:hAnsi="Times New Roman" w:cs="Times New Roman"/>
          <w:i/>
          <w:sz w:val="24"/>
          <w:szCs w:val="24"/>
        </w:rPr>
      </w:pPr>
      <w:r w:rsidRPr="005B04C0">
        <w:rPr>
          <w:rFonts w:ascii="Times New Roman" w:hAnsi="Times New Roman" w:cs="Times New Roman"/>
          <w:i/>
          <w:sz w:val="24"/>
          <w:szCs w:val="24"/>
        </w:rPr>
        <w:t>1.Shēma. ES fondu administrēšanas Latvijā institucionālais ietvars</w:t>
      </w:r>
    </w:p>
    <w:p w14:paraId="25671B62" w14:textId="77777777" w:rsidR="0001207B" w:rsidRPr="005B04C0" w:rsidRDefault="0001207B" w:rsidP="0001207B">
      <w:pPr>
        <w:rPr>
          <w:rFonts w:ascii="Times New Roman" w:hAnsi="Times New Roman" w:cs="Times New Roman"/>
          <w:lang w:eastAsia="lv-LV"/>
        </w:rPr>
      </w:pPr>
    </w:p>
    <w:p w14:paraId="7F92372B" w14:textId="7A58D0C9" w:rsidR="00E70B17" w:rsidRPr="005B04C0" w:rsidRDefault="00B763C8" w:rsidP="00E70B17">
      <w:pPr>
        <w:pStyle w:val="Heading3"/>
        <w:jc w:val="both"/>
        <w:rPr>
          <w:rFonts w:ascii="Times New Roman" w:eastAsia="Times New Roman" w:hAnsi="Times New Roman" w:cs="Times New Roman"/>
          <w:lang w:eastAsia="lv-LV"/>
        </w:rPr>
      </w:pPr>
      <w:bookmarkStart w:id="17" w:name="_Toc413229819"/>
      <w:bookmarkStart w:id="18" w:name="_Toc420918799"/>
      <w:r w:rsidRPr="005B04C0">
        <w:rPr>
          <w:rFonts w:ascii="Times New Roman" w:eastAsia="Times New Roman" w:hAnsi="Times New Roman" w:cs="Times New Roman"/>
          <w:lang w:eastAsia="lv-LV"/>
        </w:rPr>
        <w:t>1.3.1. </w:t>
      </w:r>
      <w:r w:rsidR="00E70B17" w:rsidRPr="005B04C0">
        <w:rPr>
          <w:rFonts w:ascii="Times New Roman" w:eastAsia="Times New Roman" w:hAnsi="Times New Roman" w:cs="Times New Roman"/>
          <w:lang w:eastAsia="lv-LV"/>
        </w:rPr>
        <w:t>Vadošā iestāde (nosaukums, adrese, kontaktpunkts)</w:t>
      </w:r>
      <w:bookmarkEnd w:id="17"/>
      <w:bookmarkEnd w:id="18"/>
    </w:p>
    <w:p w14:paraId="7A36C34A" w14:textId="77D43EE9" w:rsidR="002A7D70" w:rsidRPr="005B04C0" w:rsidRDefault="00AD1BA6" w:rsidP="00E70B17">
      <w:pPr>
        <w:spacing w:before="120"/>
        <w:jc w:val="both"/>
        <w:rPr>
          <w:rFonts w:ascii="Times New Roman" w:eastAsia="Times New Roman" w:hAnsi="Times New Roman" w:cs="Times New Roman"/>
          <w:color w:val="000000"/>
          <w:sz w:val="24"/>
          <w:szCs w:val="24"/>
          <w:lang w:eastAsia="lv-LV"/>
        </w:rPr>
      </w:pPr>
      <w:r w:rsidRPr="005B04C0">
        <w:rPr>
          <w:rFonts w:ascii="Times New Roman" w:eastAsia="Times New Roman" w:hAnsi="Times New Roman" w:cs="Times New Roman"/>
          <w:color w:val="000000"/>
          <w:sz w:val="24"/>
          <w:szCs w:val="24"/>
          <w:lang w:eastAsia="lv-LV"/>
        </w:rPr>
        <w:t>Vadošā iestāde nav</w:t>
      </w:r>
      <w:r w:rsidR="00E70B17" w:rsidRPr="005B04C0">
        <w:rPr>
          <w:rFonts w:ascii="Times New Roman" w:eastAsia="Times New Roman" w:hAnsi="Times New Roman" w:cs="Times New Roman"/>
          <w:color w:val="000000"/>
          <w:sz w:val="24"/>
          <w:szCs w:val="24"/>
          <w:lang w:eastAsia="lv-LV"/>
        </w:rPr>
        <w:t xml:space="preserve"> izraudzīta </w:t>
      </w:r>
      <w:r w:rsidRPr="005B04C0">
        <w:rPr>
          <w:rFonts w:ascii="Times New Roman" w:eastAsia="Times New Roman" w:hAnsi="Times New Roman" w:cs="Times New Roman"/>
          <w:color w:val="000000"/>
          <w:sz w:val="24"/>
          <w:szCs w:val="24"/>
          <w:lang w:eastAsia="lv-LV"/>
        </w:rPr>
        <w:t xml:space="preserve">arī </w:t>
      </w:r>
      <w:r w:rsidR="00E70B17" w:rsidRPr="005B04C0">
        <w:rPr>
          <w:rFonts w:ascii="Times New Roman" w:eastAsia="Times New Roman" w:hAnsi="Times New Roman" w:cs="Times New Roman"/>
          <w:color w:val="000000"/>
          <w:sz w:val="24"/>
          <w:szCs w:val="24"/>
          <w:lang w:eastAsia="lv-LV"/>
        </w:rPr>
        <w:t>kā sertifikācijas iestāde saskaņā ar Regulas (ES) Nr.1303/2013</w:t>
      </w:r>
      <w:r w:rsidR="0094643C" w:rsidRPr="005B04C0">
        <w:rPr>
          <w:rStyle w:val="FootnoteReference"/>
          <w:rFonts w:ascii="Times New Roman" w:eastAsia="Times New Roman" w:hAnsi="Times New Roman" w:cs="Times New Roman"/>
          <w:color w:val="000000"/>
          <w:sz w:val="24"/>
          <w:szCs w:val="24"/>
          <w:lang w:eastAsia="lv-LV"/>
        </w:rPr>
        <w:footnoteReference w:id="4"/>
      </w:r>
      <w:r w:rsidR="00E70B17" w:rsidRPr="005B04C0">
        <w:rPr>
          <w:rFonts w:ascii="Times New Roman" w:eastAsia="Times New Roman" w:hAnsi="Times New Roman" w:cs="Times New Roman"/>
          <w:color w:val="000000"/>
          <w:sz w:val="24"/>
          <w:szCs w:val="24"/>
          <w:lang w:eastAsia="lv-LV"/>
        </w:rPr>
        <w:t xml:space="preserve"> 123.panta 3.punktu.</w:t>
      </w:r>
    </w:p>
    <w:p w14:paraId="6965ADD3" w14:textId="77777777" w:rsidR="00D03307" w:rsidRPr="005B04C0" w:rsidRDefault="00D03307" w:rsidP="00E70B17">
      <w:pPr>
        <w:spacing w:before="120"/>
        <w:jc w:val="both"/>
        <w:rPr>
          <w:rFonts w:ascii="Times New Roman" w:eastAsia="Times New Roman" w:hAnsi="Times New Roman" w:cs="Times New Roman"/>
          <w:color w:val="000000"/>
          <w:sz w:val="24"/>
          <w:szCs w:val="24"/>
          <w:lang w:eastAsia="lv-LV"/>
        </w:rPr>
      </w:pPr>
    </w:p>
    <w:tbl>
      <w:tblPr>
        <w:tblStyle w:val="TableGrid"/>
        <w:tblW w:w="0" w:type="auto"/>
        <w:tblLook w:val="04A0" w:firstRow="1" w:lastRow="0" w:firstColumn="1" w:lastColumn="0" w:noHBand="0" w:noVBand="1"/>
      </w:tblPr>
      <w:tblGrid>
        <w:gridCol w:w="2263"/>
        <w:gridCol w:w="6797"/>
      </w:tblGrid>
      <w:tr w:rsidR="002A7D70" w:rsidRPr="005B04C0" w14:paraId="33DB274E" w14:textId="77777777" w:rsidTr="3594BCAA">
        <w:tc>
          <w:tcPr>
            <w:tcW w:w="2263" w:type="dxa"/>
          </w:tcPr>
          <w:p w14:paraId="21EEE386" w14:textId="77777777" w:rsidR="002A7D70" w:rsidRPr="005B04C0" w:rsidRDefault="002A7D70" w:rsidP="009E20D9">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797" w:type="dxa"/>
          </w:tcPr>
          <w:p w14:paraId="649B460C" w14:textId="04364132" w:rsidR="002A7D70" w:rsidRPr="005B04C0" w:rsidRDefault="002A7D70" w:rsidP="009E20D9">
            <w:pPr>
              <w:rPr>
                <w:rFonts w:ascii="Times New Roman" w:hAnsi="Times New Roman" w:cs="Times New Roman"/>
                <w:sz w:val="24"/>
                <w:szCs w:val="24"/>
              </w:rPr>
            </w:pPr>
            <w:r w:rsidRPr="005B04C0">
              <w:rPr>
                <w:rFonts w:ascii="Times New Roman" w:hAnsi="Times New Roman" w:cs="Times New Roman"/>
                <w:sz w:val="24"/>
                <w:szCs w:val="24"/>
              </w:rPr>
              <w:t>Finanšu ministrija</w:t>
            </w:r>
          </w:p>
        </w:tc>
      </w:tr>
      <w:tr w:rsidR="002A7D70" w:rsidRPr="005B04C0" w14:paraId="54495C4D" w14:textId="77777777" w:rsidTr="3594BCAA">
        <w:tc>
          <w:tcPr>
            <w:tcW w:w="2263" w:type="dxa"/>
          </w:tcPr>
          <w:p w14:paraId="797FB938" w14:textId="77777777" w:rsidR="002A7D70" w:rsidRPr="005B04C0" w:rsidRDefault="002A7D70" w:rsidP="009E20D9">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797" w:type="dxa"/>
          </w:tcPr>
          <w:p w14:paraId="33F18A09" w14:textId="5FBFE1E8" w:rsidR="002A7D70" w:rsidRPr="005B04C0" w:rsidRDefault="002A7D70" w:rsidP="009E20D9">
            <w:pPr>
              <w:rPr>
                <w:rFonts w:ascii="Times New Roman" w:hAnsi="Times New Roman" w:cs="Times New Roman"/>
                <w:sz w:val="24"/>
                <w:szCs w:val="24"/>
              </w:rPr>
            </w:pPr>
            <w:r w:rsidRPr="005B04C0">
              <w:rPr>
                <w:rFonts w:ascii="Times New Roman" w:hAnsi="Times New Roman" w:cs="Times New Roman"/>
                <w:sz w:val="24"/>
                <w:szCs w:val="24"/>
              </w:rPr>
              <w:t xml:space="preserve">Smilšu ielā 1, Rīga, LV </w:t>
            </w:r>
            <w:r w:rsidR="0086485B" w:rsidRPr="005B04C0">
              <w:rPr>
                <w:rFonts w:ascii="Times New Roman" w:hAnsi="Times New Roman" w:cs="Times New Roman"/>
                <w:sz w:val="24"/>
                <w:szCs w:val="24"/>
              </w:rPr>
              <w:t>-</w:t>
            </w:r>
            <w:r w:rsidRPr="005B04C0">
              <w:rPr>
                <w:rFonts w:ascii="Times New Roman" w:hAnsi="Times New Roman" w:cs="Times New Roman"/>
                <w:sz w:val="24"/>
                <w:szCs w:val="24"/>
              </w:rPr>
              <w:t xml:space="preserve"> 1919, Latvija</w:t>
            </w:r>
          </w:p>
        </w:tc>
      </w:tr>
      <w:tr w:rsidR="002A7D70" w:rsidRPr="005B04C0" w14:paraId="035F0F37" w14:textId="77777777" w:rsidTr="3594BCAA">
        <w:tc>
          <w:tcPr>
            <w:tcW w:w="2263" w:type="dxa"/>
          </w:tcPr>
          <w:p w14:paraId="1D66D86E" w14:textId="77777777" w:rsidR="002A7D70" w:rsidRPr="005B04C0" w:rsidRDefault="002A7D70" w:rsidP="009E20D9">
            <w:pPr>
              <w:rPr>
                <w:rFonts w:ascii="Times New Roman" w:hAnsi="Times New Roman" w:cs="Times New Roman"/>
                <w:sz w:val="24"/>
                <w:szCs w:val="24"/>
              </w:rPr>
            </w:pPr>
            <w:r w:rsidRPr="005B04C0">
              <w:rPr>
                <w:rFonts w:ascii="Times New Roman" w:hAnsi="Times New Roman" w:cs="Times New Roman"/>
                <w:sz w:val="24"/>
                <w:szCs w:val="24"/>
              </w:rPr>
              <w:t>Kontaktpunkts vadošajā iestādē</w:t>
            </w:r>
          </w:p>
        </w:tc>
        <w:tc>
          <w:tcPr>
            <w:tcW w:w="6797" w:type="dxa"/>
          </w:tcPr>
          <w:p w14:paraId="0D89C15E" w14:textId="77777777" w:rsidR="002A7D70" w:rsidRPr="005B04C0" w:rsidRDefault="002A7D70" w:rsidP="009E20D9">
            <w:pPr>
              <w:rPr>
                <w:rFonts w:ascii="Times New Roman" w:hAnsi="Times New Roman" w:cs="Times New Roman"/>
                <w:b/>
                <w:sz w:val="24"/>
                <w:szCs w:val="24"/>
              </w:rPr>
            </w:pPr>
            <w:r w:rsidRPr="005B04C0">
              <w:rPr>
                <w:rFonts w:ascii="Times New Roman" w:hAnsi="Times New Roman" w:cs="Times New Roman"/>
                <w:b/>
                <w:sz w:val="24"/>
                <w:szCs w:val="24"/>
              </w:rPr>
              <w:t>Armands Eberhards</w:t>
            </w:r>
          </w:p>
          <w:p w14:paraId="78CBD89C" w14:textId="72F3F1F2" w:rsidR="002A7D70" w:rsidRPr="005B04C0" w:rsidRDefault="002A7D70" w:rsidP="009E20D9">
            <w:pPr>
              <w:rPr>
                <w:rFonts w:ascii="Times New Roman" w:hAnsi="Times New Roman" w:cs="Times New Roman"/>
                <w:sz w:val="24"/>
                <w:szCs w:val="24"/>
              </w:rPr>
            </w:pPr>
            <w:r w:rsidRPr="005B04C0">
              <w:rPr>
                <w:rFonts w:ascii="Times New Roman" w:hAnsi="Times New Roman" w:cs="Times New Roman"/>
                <w:sz w:val="24"/>
                <w:szCs w:val="24"/>
              </w:rPr>
              <w:t>Valsts sekretāra vietnieks Eiropas Savienības fondu  jautāju</w:t>
            </w:r>
            <w:r w:rsidR="00A022BD" w:rsidRPr="005B04C0">
              <w:rPr>
                <w:rFonts w:ascii="Times New Roman" w:hAnsi="Times New Roman" w:cs="Times New Roman"/>
                <w:sz w:val="24"/>
                <w:szCs w:val="24"/>
              </w:rPr>
              <w:t>mos – vadošās iestādes vadītājs</w:t>
            </w:r>
          </w:p>
          <w:p w14:paraId="3F41D1FB" w14:textId="77777777" w:rsidR="002A7D70" w:rsidRPr="005B04C0" w:rsidRDefault="002A7D70" w:rsidP="009E20D9">
            <w:pPr>
              <w:rPr>
                <w:rFonts w:ascii="Times New Roman" w:hAnsi="Times New Roman" w:cs="Times New Roman"/>
                <w:sz w:val="24"/>
                <w:szCs w:val="24"/>
              </w:rPr>
            </w:pPr>
            <w:r w:rsidRPr="005B04C0">
              <w:rPr>
                <w:rFonts w:ascii="Times New Roman" w:hAnsi="Times New Roman" w:cs="Times New Roman"/>
                <w:sz w:val="24"/>
                <w:szCs w:val="24"/>
              </w:rPr>
              <w:t xml:space="preserve">e-pasts: </w:t>
            </w:r>
            <w:hyperlink r:id="rId14" w:history="1">
              <w:r w:rsidRPr="005B04C0">
                <w:rPr>
                  <w:rStyle w:val="Hyperlink"/>
                  <w:rFonts w:ascii="Times New Roman" w:hAnsi="Times New Roman" w:cs="Times New Roman"/>
                  <w:sz w:val="24"/>
                  <w:szCs w:val="24"/>
                </w:rPr>
                <w:t>Armands.Eberhards@fm.gov.lv</w:t>
              </w:r>
            </w:hyperlink>
          </w:p>
          <w:p w14:paraId="2B7A06AE" w14:textId="35F3107E" w:rsidR="002A7D70" w:rsidRPr="005B04C0" w:rsidRDefault="002A7D70" w:rsidP="009E20D9">
            <w:pPr>
              <w:rPr>
                <w:rFonts w:ascii="Times New Roman" w:hAnsi="Times New Roman" w:cs="Times New Roman"/>
                <w:sz w:val="24"/>
                <w:szCs w:val="24"/>
              </w:rPr>
            </w:pPr>
            <w:r w:rsidRPr="005B04C0">
              <w:rPr>
                <w:rFonts w:ascii="Times New Roman" w:hAnsi="Times New Roman" w:cs="Times New Roman"/>
                <w:sz w:val="24"/>
                <w:szCs w:val="24"/>
              </w:rPr>
              <w:t>Tālr. +371 67083933</w:t>
            </w:r>
          </w:p>
        </w:tc>
      </w:tr>
    </w:tbl>
    <w:p w14:paraId="70D767D3" w14:textId="77777777" w:rsidR="000A7BCB" w:rsidRPr="005B04C0" w:rsidRDefault="000A7BCB" w:rsidP="001937C9">
      <w:pPr>
        <w:rPr>
          <w:rFonts w:ascii="Times New Roman" w:hAnsi="Times New Roman" w:cs="Times New Roman"/>
          <w:lang w:eastAsia="lv-LV"/>
        </w:rPr>
      </w:pPr>
    </w:p>
    <w:p w14:paraId="12B7085C" w14:textId="2F158CF1" w:rsidR="00E70B17" w:rsidRPr="005B04C0" w:rsidRDefault="00B763C8" w:rsidP="00E70B17">
      <w:pPr>
        <w:pStyle w:val="Heading3"/>
        <w:jc w:val="both"/>
        <w:rPr>
          <w:rFonts w:ascii="Times New Roman" w:eastAsia="Times New Roman" w:hAnsi="Times New Roman" w:cs="Times New Roman"/>
          <w:lang w:eastAsia="lv-LV"/>
        </w:rPr>
      </w:pPr>
      <w:bookmarkStart w:id="19" w:name="_Toc413229820"/>
      <w:bookmarkStart w:id="20" w:name="_Toc420918800"/>
      <w:r w:rsidRPr="005B04C0">
        <w:rPr>
          <w:rFonts w:ascii="Times New Roman" w:eastAsia="Times New Roman" w:hAnsi="Times New Roman" w:cs="Times New Roman"/>
          <w:lang w:eastAsia="lv-LV"/>
        </w:rPr>
        <w:t>1.3.2.</w:t>
      </w:r>
      <w:r w:rsidR="00E70B17" w:rsidRPr="005B04C0">
        <w:rPr>
          <w:rFonts w:ascii="Times New Roman" w:eastAsia="Times New Roman" w:hAnsi="Times New Roman" w:cs="Times New Roman"/>
          <w:lang w:eastAsia="lv-LV"/>
        </w:rPr>
        <w:t> Sertifikācijas iestāde (nosaukums, adrese, kontaktpunkts)</w:t>
      </w:r>
      <w:bookmarkEnd w:id="19"/>
      <w:bookmarkEnd w:id="20"/>
    </w:p>
    <w:p w14:paraId="12C86AE5" w14:textId="77777777" w:rsidR="000A7BCB" w:rsidRPr="005B04C0" w:rsidRDefault="000A7BCB" w:rsidP="000A7BCB">
      <w:pPr>
        <w:rPr>
          <w:rFonts w:ascii="Times New Roman" w:hAnsi="Times New Roman" w:cs="Times New Roman"/>
          <w:lang w:eastAsia="lv-LV"/>
        </w:rPr>
      </w:pPr>
    </w:p>
    <w:tbl>
      <w:tblPr>
        <w:tblStyle w:val="TableGrid"/>
        <w:tblW w:w="0" w:type="auto"/>
        <w:tblLook w:val="04A0" w:firstRow="1" w:lastRow="0" w:firstColumn="1" w:lastColumn="0" w:noHBand="0" w:noVBand="1"/>
      </w:tblPr>
      <w:tblGrid>
        <w:gridCol w:w="2263"/>
        <w:gridCol w:w="6797"/>
      </w:tblGrid>
      <w:tr w:rsidR="000A7BCB" w:rsidRPr="005B04C0" w14:paraId="3C55F450" w14:textId="77777777" w:rsidTr="733A5555">
        <w:tc>
          <w:tcPr>
            <w:tcW w:w="2263" w:type="dxa"/>
          </w:tcPr>
          <w:p w14:paraId="2DB992E2" w14:textId="77777777" w:rsidR="000A7BCB" w:rsidRPr="005B04C0" w:rsidRDefault="000A7BCB" w:rsidP="009E20D9">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797" w:type="dxa"/>
          </w:tcPr>
          <w:p w14:paraId="4344AAB7" w14:textId="4A15753F" w:rsidR="000A7BCB" w:rsidRPr="005B04C0" w:rsidRDefault="000A7BCB" w:rsidP="009E20D9">
            <w:pPr>
              <w:rPr>
                <w:rFonts w:ascii="Times New Roman" w:hAnsi="Times New Roman" w:cs="Times New Roman"/>
              </w:rPr>
            </w:pPr>
            <w:r w:rsidRPr="005B04C0">
              <w:rPr>
                <w:rFonts w:ascii="Times New Roman" w:hAnsi="Times New Roman" w:cs="Times New Roman"/>
                <w:sz w:val="24"/>
                <w:szCs w:val="24"/>
              </w:rPr>
              <w:t xml:space="preserve">Valsts kase </w:t>
            </w:r>
          </w:p>
        </w:tc>
      </w:tr>
      <w:tr w:rsidR="000A7BCB" w:rsidRPr="005B04C0" w14:paraId="7D59CF0F" w14:textId="77777777" w:rsidTr="733A5555">
        <w:tc>
          <w:tcPr>
            <w:tcW w:w="2263" w:type="dxa"/>
          </w:tcPr>
          <w:p w14:paraId="488A85FE" w14:textId="77777777" w:rsidR="000A7BCB" w:rsidRPr="005B04C0" w:rsidRDefault="000A7BCB" w:rsidP="009E20D9">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797" w:type="dxa"/>
          </w:tcPr>
          <w:p w14:paraId="05432E74" w14:textId="416B901F" w:rsidR="000A7BCB" w:rsidRPr="005B04C0" w:rsidRDefault="000A7BCB" w:rsidP="009E20D9">
            <w:pPr>
              <w:rPr>
                <w:rFonts w:ascii="Times New Roman" w:hAnsi="Times New Roman" w:cs="Times New Roman"/>
                <w:sz w:val="24"/>
                <w:szCs w:val="24"/>
              </w:rPr>
            </w:pPr>
            <w:r w:rsidRPr="005B04C0">
              <w:rPr>
                <w:rFonts w:ascii="Times New Roman" w:hAnsi="Times New Roman" w:cs="Times New Roman"/>
                <w:sz w:val="24"/>
                <w:szCs w:val="24"/>
              </w:rPr>
              <w:t>Smilšu ielā 1, Rīga, LV</w:t>
            </w:r>
            <w:r w:rsidR="00C712BF"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C712BF" w:rsidRPr="005B04C0">
              <w:rPr>
                <w:rFonts w:ascii="Times New Roman" w:hAnsi="Times New Roman" w:cs="Times New Roman"/>
                <w:sz w:val="24"/>
                <w:szCs w:val="24"/>
              </w:rPr>
              <w:t xml:space="preserve"> </w:t>
            </w:r>
            <w:r w:rsidRPr="005B04C0">
              <w:rPr>
                <w:rFonts w:ascii="Times New Roman" w:hAnsi="Times New Roman" w:cs="Times New Roman"/>
                <w:sz w:val="24"/>
                <w:szCs w:val="24"/>
              </w:rPr>
              <w:t>1919, Latvija</w:t>
            </w:r>
          </w:p>
        </w:tc>
      </w:tr>
      <w:tr w:rsidR="000A7BCB" w:rsidRPr="005B04C0" w14:paraId="78958D32" w14:textId="77777777" w:rsidTr="733A5555">
        <w:tc>
          <w:tcPr>
            <w:tcW w:w="2263" w:type="dxa"/>
          </w:tcPr>
          <w:p w14:paraId="7969781E" w14:textId="77777777" w:rsidR="000A7BCB" w:rsidRPr="005B04C0" w:rsidRDefault="000A7BCB" w:rsidP="00F72A0C">
            <w:pPr>
              <w:rPr>
                <w:rFonts w:ascii="Times New Roman" w:hAnsi="Times New Roman" w:cs="Times New Roman"/>
                <w:sz w:val="24"/>
                <w:szCs w:val="24"/>
              </w:rPr>
            </w:pPr>
            <w:r w:rsidRPr="005B04C0">
              <w:rPr>
                <w:rFonts w:ascii="Times New Roman" w:hAnsi="Times New Roman" w:cs="Times New Roman"/>
                <w:sz w:val="24"/>
                <w:szCs w:val="24"/>
              </w:rPr>
              <w:lastRenderedPageBreak/>
              <w:t>Kontakt</w:t>
            </w:r>
            <w:r w:rsidR="00F72A0C" w:rsidRPr="005B04C0">
              <w:rPr>
                <w:rFonts w:ascii="Times New Roman" w:hAnsi="Times New Roman" w:cs="Times New Roman"/>
                <w:sz w:val="24"/>
                <w:szCs w:val="24"/>
              </w:rPr>
              <w:t>punkts sertifikācijas iestādē</w:t>
            </w:r>
          </w:p>
        </w:tc>
        <w:tc>
          <w:tcPr>
            <w:tcW w:w="6797" w:type="dxa"/>
          </w:tcPr>
          <w:p w14:paraId="5E3218E6" w14:textId="77777777" w:rsidR="000A7BCB" w:rsidRPr="005B04C0" w:rsidRDefault="63B33268" w:rsidP="41988830">
            <w:pPr>
              <w:tabs>
                <w:tab w:val="left" w:pos="2340"/>
              </w:tabs>
              <w:jc w:val="both"/>
              <w:rPr>
                <w:rFonts w:ascii="Times New Roman" w:hAnsi="Times New Roman" w:cs="Times New Roman"/>
                <w:b/>
                <w:bCs/>
                <w:sz w:val="24"/>
                <w:szCs w:val="24"/>
              </w:rPr>
            </w:pPr>
            <w:r w:rsidRPr="005B04C0">
              <w:rPr>
                <w:rFonts w:ascii="Times New Roman" w:hAnsi="Times New Roman" w:cs="Times New Roman"/>
                <w:b/>
                <w:bCs/>
                <w:sz w:val="24"/>
                <w:szCs w:val="24"/>
              </w:rPr>
              <w:t>Kaspars Āboliņš</w:t>
            </w:r>
          </w:p>
          <w:p w14:paraId="42F20F17" w14:textId="77777777" w:rsidR="000A7BCB" w:rsidRPr="005B04C0" w:rsidRDefault="63B33268" w:rsidP="009E20D9">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Valsts kases pārvaldnieks</w:t>
            </w:r>
          </w:p>
          <w:p w14:paraId="5B39AF88" w14:textId="7691C654" w:rsidR="000A7BCB" w:rsidRPr="005B04C0" w:rsidRDefault="63B33268" w:rsidP="009E20D9">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e-pasts:</w:t>
            </w:r>
            <w:r w:rsidR="003F69FC" w:rsidRPr="005B04C0">
              <w:rPr>
                <w:rFonts w:ascii="Times New Roman" w:hAnsi="Times New Roman" w:cs="Times New Roman"/>
                <w:sz w:val="24"/>
                <w:szCs w:val="24"/>
              </w:rPr>
              <w:t xml:space="preserve"> </w:t>
            </w:r>
            <w:hyperlink r:id="rId15" w:history="1">
              <w:r w:rsidR="003F69FC" w:rsidRPr="005B04C0">
                <w:rPr>
                  <w:rStyle w:val="Hyperlink"/>
                  <w:rFonts w:ascii="Times New Roman" w:hAnsi="Times New Roman" w:cs="Times New Roman"/>
                  <w:sz w:val="24"/>
                  <w:szCs w:val="24"/>
                </w:rPr>
                <w:t>pasts@kase.gov.lv</w:t>
              </w:r>
            </w:hyperlink>
            <w:r w:rsidR="003F69FC" w:rsidRPr="005B04C0">
              <w:rPr>
                <w:rFonts w:ascii="Times New Roman" w:hAnsi="Times New Roman" w:cs="Times New Roman"/>
                <w:sz w:val="24"/>
                <w:szCs w:val="24"/>
              </w:rPr>
              <w:t xml:space="preserve"> </w:t>
            </w:r>
          </w:p>
          <w:p w14:paraId="4F0FEDDD" w14:textId="207262CE" w:rsidR="000A7BCB" w:rsidRPr="005B04C0" w:rsidRDefault="63B33268" w:rsidP="009E20D9">
            <w:pPr>
              <w:tabs>
                <w:tab w:val="left" w:pos="2340"/>
              </w:tabs>
              <w:jc w:val="both"/>
              <w:rPr>
                <w:rFonts w:ascii="Times New Roman" w:hAnsi="Times New Roman" w:cs="Times New Roman"/>
                <w:color w:val="000000"/>
                <w:sz w:val="24"/>
                <w:szCs w:val="24"/>
              </w:rPr>
            </w:pPr>
            <w:r w:rsidRPr="005B04C0">
              <w:rPr>
                <w:rFonts w:ascii="Times New Roman" w:hAnsi="Times New Roman" w:cs="Times New Roman"/>
                <w:color w:val="000000" w:themeColor="text1"/>
                <w:sz w:val="24"/>
                <w:szCs w:val="24"/>
              </w:rPr>
              <w:t>Tālr. +371 670942</w:t>
            </w:r>
            <w:r w:rsidR="6573C9D3" w:rsidRPr="005B04C0">
              <w:rPr>
                <w:rFonts w:ascii="Times New Roman" w:hAnsi="Times New Roman" w:cs="Times New Roman"/>
                <w:color w:val="000000" w:themeColor="text1"/>
                <w:sz w:val="24"/>
                <w:szCs w:val="24"/>
              </w:rPr>
              <w:t>00</w:t>
            </w:r>
          </w:p>
          <w:p w14:paraId="312521FC" w14:textId="17199A60" w:rsidR="000A7BCB" w:rsidRPr="005B04C0" w:rsidRDefault="000A7BCB" w:rsidP="009E20D9">
            <w:pPr>
              <w:tabs>
                <w:tab w:val="left" w:pos="2410"/>
              </w:tabs>
              <w:rPr>
                <w:rFonts w:ascii="Times New Roman" w:hAnsi="Times New Roman" w:cs="Times New Roman"/>
                <w:sz w:val="24"/>
                <w:szCs w:val="24"/>
              </w:rPr>
            </w:pPr>
          </w:p>
        </w:tc>
      </w:tr>
    </w:tbl>
    <w:p w14:paraId="44BA0EFF" w14:textId="4918AA12" w:rsidR="00836CC8" w:rsidRPr="005B04C0" w:rsidRDefault="00836CC8" w:rsidP="000A7BCB">
      <w:pPr>
        <w:rPr>
          <w:rFonts w:ascii="Times New Roman" w:hAnsi="Times New Roman" w:cs="Times New Roman"/>
          <w:lang w:eastAsia="lv-LV"/>
        </w:rPr>
      </w:pPr>
    </w:p>
    <w:p w14:paraId="30DE3397" w14:textId="12E52B60" w:rsidR="00E70B17" w:rsidRPr="005B04C0" w:rsidRDefault="00B763C8" w:rsidP="00E70B17">
      <w:pPr>
        <w:pStyle w:val="Heading3"/>
        <w:jc w:val="both"/>
        <w:rPr>
          <w:rFonts w:ascii="Times New Roman" w:eastAsia="Times New Roman" w:hAnsi="Times New Roman" w:cs="Times New Roman"/>
          <w:lang w:eastAsia="lv-LV"/>
        </w:rPr>
      </w:pPr>
      <w:bookmarkStart w:id="21" w:name="_Toc413229821"/>
      <w:bookmarkStart w:id="22" w:name="_Toc420918801"/>
      <w:r w:rsidRPr="005B04C0">
        <w:rPr>
          <w:rFonts w:ascii="Times New Roman" w:eastAsia="Times New Roman" w:hAnsi="Times New Roman" w:cs="Times New Roman"/>
          <w:lang w:eastAsia="lv-LV"/>
        </w:rPr>
        <w:t>1.3.3. </w:t>
      </w:r>
      <w:proofErr w:type="spellStart"/>
      <w:r w:rsidR="00E70B17" w:rsidRPr="005B04C0">
        <w:rPr>
          <w:rFonts w:ascii="Times New Roman" w:eastAsia="Times New Roman" w:hAnsi="Times New Roman" w:cs="Times New Roman"/>
          <w:lang w:eastAsia="lv-LV"/>
        </w:rPr>
        <w:t>Starpniekstruktūras</w:t>
      </w:r>
      <w:proofErr w:type="spellEnd"/>
      <w:r w:rsidR="00E70B17" w:rsidRPr="005B04C0">
        <w:rPr>
          <w:rFonts w:ascii="Times New Roman" w:eastAsia="Times New Roman" w:hAnsi="Times New Roman" w:cs="Times New Roman"/>
          <w:lang w:eastAsia="lv-LV"/>
        </w:rPr>
        <w:t xml:space="preserve"> (nosaukums, adrese un kontaktpunkts)</w:t>
      </w:r>
      <w:bookmarkEnd w:id="21"/>
      <w:bookmarkEnd w:id="22"/>
    </w:p>
    <w:p w14:paraId="576DF15C" w14:textId="77777777" w:rsidR="002C3A82" w:rsidRPr="005B04C0" w:rsidRDefault="002C3A82" w:rsidP="002C3A82">
      <w:pPr>
        <w:rPr>
          <w:rFonts w:ascii="Times New Roman" w:hAnsi="Times New Roman" w:cs="Times New Roman"/>
          <w:lang w:eastAsia="lv-LV"/>
        </w:rPr>
      </w:pPr>
    </w:p>
    <w:p w14:paraId="2FD13788" w14:textId="77777777" w:rsidR="002C3A82" w:rsidRPr="005B04C0" w:rsidRDefault="002C3A82" w:rsidP="002C3A82">
      <w:pPr>
        <w:pStyle w:val="Heading4"/>
        <w:rPr>
          <w:rFonts w:ascii="Times New Roman" w:hAnsi="Times New Roman" w:cs="Times New Roman"/>
          <w:lang w:eastAsia="lv-LV"/>
        </w:rPr>
      </w:pPr>
      <w:bookmarkStart w:id="23" w:name="_Toc413229822"/>
      <w:bookmarkStart w:id="24" w:name="_Toc420918802"/>
      <w:r w:rsidRPr="005B04C0">
        <w:rPr>
          <w:rFonts w:ascii="Times New Roman" w:hAnsi="Times New Roman" w:cs="Times New Roman"/>
          <w:lang w:eastAsia="lv-LV"/>
        </w:rPr>
        <w:t>1.3.3.1. Sadarbības iestāde</w:t>
      </w:r>
      <w:bookmarkEnd w:id="23"/>
      <w:bookmarkEnd w:id="24"/>
    </w:p>
    <w:tbl>
      <w:tblPr>
        <w:tblStyle w:val="TableGrid"/>
        <w:tblW w:w="0" w:type="auto"/>
        <w:tblLook w:val="04A0" w:firstRow="1" w:lastRow="0" w:firstColumn="1" w:lastColumn="0" w:noHBand="0" w:noVBand="1"/>
      </w:tblPr>
      <w:tblGrid>
        <w:gridCol w:w="2263"/>
        <w:gridCol w:w="6797"/>
      </w:tblGrid>
      <w:tr w:rsidR="002C3A82" w:rsidRPr="005B04C0" w14:paraId="5E1AE893" w14:textId="77777777" w:rsidTr="3BE13E21">
        <w:tc>
          <w:tcPr>
            <w:tcW w:w="2263" w:type="dxa"/>
          </w:tcPr>
          <w:p w14:paraId="084C1F79"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797" w:type="dxa"/>
          </w:tcPr>
          <w:p w14:paraId="6B6007DF"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Centrālā finanšu un līgumu aģentūra</w:t>
            </w:r>
          </w:p>
        </w:tc>
      </w:tr>
      <w:tr w:rsidR="002C3A82" w:rsidRPr="005B04C0" w14:paraId="566967A9" w14:textId="77777777" w:rsidTr="3BE13E21">
        <w:tc>
          <w:tcPr>
            <w:tcW w:w="2263" w:type="dxa"/>
          </w:tcPr>
          <w:p w14:paraId="49594544"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797" w:type="dxa"/>
          </w:tcPr>
          <w:p w14:paraId="00C310D5" w14:textId="5ADA5D4F"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Smilšu ielā 1, 152. kabinets, Rīga, LV -</w:t>
            </w:r>
            <w:r w:rsidR="00C712BF" w:rsidRPr="005B04C0">
              <w:rPr>
                <w:rFonts w:ascii="Times New Roman" w:hAnsi="Times New Roman" w:cs="Times New Roman"/>
                <w:sz w:val="24"/>
                <w:szCs w:val="24"/>
              </w:rPr>
              <w:t xml:space="preserve"> </w:t>
            </w:r>
            <w:r w:rsidRPr="005B04C0">
              <w:rPr>
                <w:rFonts w:ascii="Times New Roman" w:hAnsi="Times New Roman" w:cs="Times New Roman"/>
                <w:sz w:val="24"/>
                <w:szCs w:val="24"/>
              </w:rPr>
              <w:t>1919</w:t>
            </w:r>
          </w:p>
        </w:tc>
      </w:tr>
      <w:tr w:rsidR="002C3A82" w:rsidRPr="005B04C0" w14:paraId="1988FE71" w14:textId="77777777" w:rsidTr="3BE13E21">
        <w:tc>
          <w:tcPr>
            <w:tcW w:w="2263" w:type="dxa"/>
          </w:tcPr>
          <w:p w14:paraId="24BAA5A6" w14:textId="77777777" w:rsidR="002C3A82" w:rsidRPr="005B04C0" w:rsidRDefault="002C3A82" w:rsidP="002C3A82">
            <w:pPr>
              <w:rPr>
                <w:rFonts w:ascii="Times New Roman" w:hAnsi="Times New Roman" w:cs="Times New Roman"/>
                <w:sz w:val="24"/>
                <w:szCs w:val="24"/>
              </w:rPr>
            </w:pPr>
            <w:r w:rsidRPr="005B04C0">
              <w:rPr>
                <w:rFonts w:ascii="Times New Roman" w:hAnsi="Times New Roman" w:cs="Times New Roman"/>
                <w:sz w:val="24"/>
                <w:szCs w:val="24"/>
              </w:rPr>
              <w:t>Kontaktpunkts sadarbības iestādē</w:t>
            </w:r>
          </w:p>
        </w:tc>
        <w:tc>
          <w:tcPr>
            <w:tcW w:w="6797" w:type="dxa"/>
          </w:tcPr>
          <w:p w14:paraId="0C407F7B" w14:textId="0D075CFF" w:rsidR="00EA634C" w:rsidRPr="005B04C0" w:rsidRDefault="4A8A671D" w:rsidP="72EB4CE8">
            <w:pPr>
              <w:tabs>
                <w:tab w:val="left" w:pos="2340"/>
              </w:tabs>
              <w:jc w:val="both"/>
              <w:rPr>
                <w:rFonts w:ascii="Times New Roman" w:hAnsi="Times New Roman" w:cs="Times New Roman"/>
                <w:b/>
                <w:bCs/>
                <w:sz w:val="24"/>
                <w:szCs w:val="24"/>
              </w:rPr>
            </w:pPr>
            <w:r w:rsidRPr="005B04C0">
              <w:rPr>
                <w:rFonts w:ascii="Times New Roman" w:hAnsi="Times New Roman" w:cs="Times New Roman"/>
                <w:b/>
                <w:bCs/>
                <w:sz w:val="24"/>
                <w:szCs w:val="24"/>
              </w:rPr>
              <w:t>Anita Krūmiņa</w:t>
            </w:r>
            <w:r w:rsidR="73988F0B" w:rsidRPr="005B04C0">
              <w:rPr>
                <w:rFonts w:ascii="Times New Roman" w:hAnsi="Times New Roman" w:cs="Times New Roman"/>
                <w:b/>
                <w:bCs/>
                <w:sz w:val="24"/>
                <w:szCs w:val="24"/>
              </w:rPr>
              <w:t xml:space="preserve"> </w:t>
            </w:r>
          </w:p>
          <w:p w14:paraId="4C7236A0" w14:textId="4FFC2116" w:rsidR="002C3A82" w:rsidRPr="005B04C0" w:rsidRDefault="4B70698C" w:rsidP="009E20D9">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Direktor</w:t>
            </w:r>
            <w:r w:rsidR="0A53EC6F" w:rsidRPr="005B04C0">
              <w:rPr>
                <w:rFonts w:ascii="Times New Roman" w:hAnsi="Times New Roman" w:cs="Times New Roman"/>
                <w:sz w:val="24"/>
                <w:szCs w:val="24"/>
              </w:rPr>
              <w:t>e</w:t>
            </w:r>
          </w:p>
          <w:p w14:paraId="54A67256" w14:textId="57337CE6" w:rsidR="002C3A82" w:rsidRPr="005B04C0" w:rsidRDefault="7739C4E2" w:rsidP="009E20D9">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e-pasts:</w:t>
            </w:r>
            <w:r w:rsidR="609DAE80" w:rsidRPr="005B04C0">
              <w:rPr>
                <w:rFonts w:ascii="Times New Roman" w:hAnsi="Times New Roman" w:cs="Times New Roman"/>
                <w:sz w:val="24"/>
                <w:szCs w:val="24"/>
              </w:rPr>
              <w:t xml:space="preserve"> </w:t>
            </w:r>
            <w:r w:rsidR="36C3FDC6" w:rsidRPr="005B04C0">
              <w:rPr>
                <w:rStyle w:val="Hyperlink"/>
                <w:rFonts w:ascii="Times New Roman" w:hAnsi="Times New Roman" w:cs="Times New Roman"/>
                <w:sz w:val="24"/>
                <w:szCs w:val="24"/>
              </w:rPr>
              <w:t>pasts@cfla.gov.lv</w:t>
            </w:r>
          </w:p>
          <w:p w14:paraId="30507443" w14:textId="464D88AB" w:rsidR="002C3A82" w:rsidRPr="005B04C0" w:rsidRDefault="002C3A82" w:rsidP="009E20D9">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Tālr. +</w:t>
            </w:r>
            <w:r w:rsidR="000400CC" w:rsidRPr="005B04C0">
              <w:rPr>
                <w:rFonts w:ascii="Times New Roman" w:hAnsi="Times New Roman" w:cs="Times New Roman"/>
              </w:rPr>
              <w:t xml:space="preserve"> </w:t>
            </w:r>
            <w:hyperlink r:id="rId16" w:history="1">
              <w:r w:rsidR="000400CC" w:rsidRPr="005B04C0">
                <w:rPr>
                  <w:rStyle w:val="Hyperlink"/>
                  <w:rFonts w:ascii="Times New Roman" w:hAnsi="Times New Roman" w:cs="Times New Roman"/>
                  <w:sz w:val="24"/>
                  <w:szCs w:val="24"/>
                </w:rPr>
                <w:t>371 26950167</w:t>
              </w:r>
            </w:hyperlink>
          </w:p>
        </w:tc>
      </w:tr>
    </w:tbl>
    <w:p w14:paraId="3795EF32" w14:textId="77777777" w:rsidR="002C3A82" w:rsidRPr="005B04C0" w:rsidRDefault="002C3A82" w:rsidP="002C3A82">
      <w:pPr>
        <w:rPr>
          <w:rFonts w:ascii="Times New Roman" w:hAnsi="Times New Roman" w:cs="Times New Roman"/>
          <w:lang w:eastAsia="lv-LV"/>
        </w:rPr>
      </w:pPr>
    </w:p>
    <w:p w14:paraId="0E062935" w14:textId="77777777" w:rsidR="002C3A82" w:rsidRPr="005B04C0" w:rsidRDefault="002C3A82" w:rsidP="002C3A82">
      <w:pPr>
        <w:pStyle w:val="Heading4"/>
        <w:rPr>
          <w:rFonts w:ascii="Times New Roman" w:hAnsi="Times New Roman" w:cs="Times New Roman"/>
          <w:lang w:eastAsia="lv-LV"/>
        </w:rPr>
      </w:pPr>
      <w:bookmarkStart w:id="25" w:name="_Toc413229823"/>
      <w:bookmarkStart w:id="26" w:name="_Toc420918803"/>
      <w:r w:rsidRPr="005B04C0">
        <w:rPr>
          <w:rFonts w:ascii="Times New Roman" w:hAnsi="Times New Roman" w:cs="Times New Roman"/>
          <w:lang w:eastAsia="lv-LV"/>
        </w:rPr>
        <w:t>1.3.3.2. Atbildīgās iestādes</w:t>
      </w:r>
      <w:bookmarkEnd w:id="25"/>
      <w:bookmarkEnd w:id="26"/>
    </w:p>
    <w:tbl>
      <w:tblPr>
        <w:tblStyle w:val="TableGrid"/>
        <w:tblW w:w="0" w:type="auto"/>
        <w:tblLook w:val="04A0" w:firstRow="1" w:lastRow="0" w:firstColumn="1" w:lastColumn="0" w:noHBand="0" w:noVBand="1"/>
      </w:tblPr>
      <w:tblGrid>
        <w:gridCol w:w="2232"/>
        <w:gridCol w:w="6835"/>
      </w:tblGrid>
      <w:tr w:rsidR="002C3A82" w:rsidRPr="005B04C0" w14:paraId="1C9055C1" w14:textId="77777777" w:rsidTr="0D52B097">
        <w:tc>
          <w:tcPr>
            <w:tcW w:w="2232" w:type="dxa"/>
          </w:tcPr>
          <w:p w14:paraId="1D679A24"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835" w:type="dxa"/>
          </w:tcPr>
          <w:p w14:paraId="2A912049" w14:textId="7CC4DA61" w:rsidR="002C3A82" w:rsidRPr="005B04C0" w:rsidRDefault="10F17DEF" w:rsidP="14886A91">
            <w:pPr>
              <w:rPr>
                <w:rFonts w:ascii="Times New Roman" w:hAnsi="Times New Roman" w:cs="Times New Roman"/>
                <w:color w:val="000000" w:themeColor="text1"/>
                <w:sz w:val="24"/>
                <w:szCs w:val="24"/>
              </w:rPr>
            </w:pPr>
            <w:r w:rsidRPr="005B04C0">
              <w:rPr>
                <w:rFonts w:ascii="Times New Roman" w:hAnsi="Times New Roman" w:cs="Times New Roman"/>
                <w:color w:val="000000" w:themeColor="text1"/>
                <w:sz w:val="24"/>
                <w:szCs w:val="24"/>
              </w:rPr>
              <w:t>Ekonomikas ministrija</w:t>
            </w:r>
          </w:p>
        </w:tc>
      </w:tr>
      <w:tr w:rsidR="002C3A82" w:rsidRPr="005B04C0" w14:paraId="26F107A3" w14:textId="77777777" w:rsidTr="0D52B097">
        <w:tc>
          <w:tcPr>
            <w:tcW w:w="2232" w:type="dxa"/>
          </w:tcPr>
          <w:p w14:paraId="6836A0A8"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835" w:type="dxa"/>
          </w:tcPr>
          <w:p w14:paraId="12BE3B2E" w14:textId="15BD8671"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color w:val="000000"/>
                <w:sz w:val="24"/>
                <w:szCs w:val="24"/>
              </w:rPr>
              <w:t xml:space="preserve">Brīvības ielā 55, Rīga, LV </w:t>
            </w:r>
            <w:r w:rsidR="00C712BF" w:rsidRPr="005B04C0">
              <w:rPr>
                <w:rFonts w:ascii="Times New Roman" w:hAnsi="Times New Roman" w:cs="Times New Roman"/>
                <w:color w:val="000000"/>
                <w:sz w:val="24"/>
                <w:szCs w:val="24"/>
              </w:rPr>
              <w:t xml:space="preserve">- </w:t>
            </w:r>
            <w:r w:rsidRPr="005B04C0">
              <w:rPr>
                <w:rFonts w:ascii="Times New Roman" w:hAnsi="Times New Roman" w:cs="Times New Roman"/>
                <w:color w:val="000000"/>
                <w:sz w:val="24"/>
                <w:szCs w:val="24"/>
              </w:rPr>
              <w:t>1519</w:t>
            </w:r>
          </w:p>
        </w:tc>
      </w:tr>
      <w:tr w:rsidR="002C3A82" w:rsidRPr="005B04C0" w14:paraId="2B8E2C66" w14:textId="77777777" w:rsidTr="0D52B097">
        <w:tc>
          <w:tcPr>
            <w:tcW w:w="2232" w:type="dxa"/>
          </w:tcPr>
          <w:p w14:paraId="07BECD56" w14:textId="77777777" w:rsidR="002C3A82" w:rsidRPr="005B04C0" w:rsidRDefault="002C3A82" w:rsidP="002C3A82">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835" w:type="dxa"/>
          </w:tcPr>
          <w:p w14:paraId="4D5F9565" w14:textId="77777777" w:rsidR="005E436E" w:rsidRPr="005B04C0" w:rsidRDefault="005E436E" w:rsidP="005E436E">
            <w:pPr>
              <w:tabs>
                <w:tab w:val="left" w:pos="2340"/>
              </w:tabs>
              <w:rPr>
                <w:rFonts w:ascii="Times New Roman" w:hAnsi="Times New Roman" w:cs="Times New Roman"/>
                <w:b/>
                <w:bCs/>
                <w:color w:val="000000"/>
                <w:sz w:val="24"/>
                <w:szCs w:val="24"/>
              </w:rPr>
            </w:pPr>
            <w:r w:rsidRPr="005B04C0">
              <w:rPr>
                <w:rFonts w:ascii="Times New Roman" w:hAnsi="Times New Roman" w:cs="Times New Roman"/>
                <w:b/>
                <w:bCs/>
                <w:color w:val="000000"/>
                <w:sz w:val="24"/>
                <w:szCs w:val="24"/>
              </w:rPr>
              <w:t>Ilze Lore</w:t>
            </w:r>
          </w:p>
          <w:p w14:paraId="66F330F0" w14:textId="2780EFAC" w:rsidR="005E436E" w:rsidRPr="005B04C0" w:rsidRDefault="005E436E" w:rsidP="005E436E">
            <w:pPr>
              <w:tabs>
                <w:tab w:val="left" w:pos="2340"/>
              </w:tabs>
              <w:rPr>
                <w:rFonts w:ascii="Times New Roman" w:hAnsi="Times New Roman" w:cs="Times New Roman"/>
                <w:color w:val="000000"/>
                <w:sz w:val="24"/>
                <w:szCs w:val="24"/>
              </w:rPr>
            </w:pPr>
          </w:p>
          <w:p w14:paraId="487B8B5F" w14:textId="2FDB0B59" w:rsidR="005E436E" w:rsidRPr="005B04C0" w:rsidRDefault="46C3627C" w:rsidP="005B04C0">
            <w:pPr>
              <w:tabs>
                <w:tab w:val="left" w:pos="2340"/>
              </w:tabs>
              <w:spacing w:line="259" w:lineRule="auto"/>
              <w:rPr>
                <w:rFonts w:ascii="Times New Roman" w:hAnsi="Times New Roman" w:cs="Times New Roman"/>
                <w:color w:val="000000" w:themeColor="text1"/>
                <w:sz w:val="24"/>
                <w:szCs w:val="24"/>
              </w:rPr>
            </w:pPr>
            <w:r w:rsidRPr="005B04C0">
              <w:rPr>
                <w:rFonts w:ascii="Times New Roman" w:hAnsi="Times New Roman" w:cs="Times New Roman"/>
                <w:color w:val="000000" w:themeColor="text1"/>
                <w:sz w:val="24"/>
                <w:szCs w:val="24"/>
              </w:rPr>
              <w:t>Uzņēmējdarbības atbalsta departamenta direktore</w:t>
            </w:r>
          </w:p>
          <w:p w14:paraId="1AA95197" w14:textId="3FBC180C" w:rsidR="005E436E" w:rsidRPr="005B04C0" w:rsidRDefault="2B4E8C90" w:rsidP="0D52B097">
            <w:pPr>
              <w:tabs>
                <w:tab w:val="left" w:pos="2340"/>
              </w:tabs>
              <w:spacing w:line="259" w:lineRule="auto"/>
              <w:rPr>
                <w:rFonts w:ascii="Times New Roman" w:hAnsi="Times New Roman" w:cs="Times New Roman"/>
                <w:color w:val="000000" w:themeColor="text1"/>
                <w:sz w:val="24"/>
                <w:szCs w:val="24"/>
              </w:rPr>
            </w:pPr>
            <w:r w:rsidRPr="005B04C0">
              <w:rPr>
                <w:rFonts w:ascii="Times New Roman" w:hAnsi="Times New Roman" w:cs="Times New Roman"/>
                <w:color w:val="000000" w:themeColor="text1"/>
                <w:sz w:val="24"/>
                <w:szCs w:val="24"/>
              </w:rPr>
              <w:t>e-pasts: ilze.lore@em.gov.lv</w:t>
            </w:r>
          </w:p>
          <w:p w14:paraId="774BA1E1" w14:textId="6CABBEA2" w:rsidR="00282292" w:rsidRPr="005B04C0" w:rsidRDefault="005E436E" w:rsidP="005E436E">
            <w:pPr>
              <w:tabs>
                <w:tab w:val="left" w:pos="2340"/>
              </w:tabs>
              <w:rPr>
                <w:rFonts w:ascii="Times New Roman" w:hAnsi="Times New Roman" w:cs="Times New Roman"/>
                <w:color w:val="000000"/>
                <w:sz w:val="24"/>
                <w:szCs w:val="24"/>
              </w:rPr>
            </w:pPr>
            <w:r w:rsidRPr="005B04C0">
              <w:rPr>
                <w:rFonts w:ascii="Times New Roman" w:hAnsi="Times New Roman" w:cs="Times New Roman"/>
                <w:color w:val="000000"/>
                <w:sz w:val="24"/>
                <w:szCs w:val="24"/>
              </w:rPr>
              <w:t>Tālr.: +371 67013059</w:t>
            </w:r>
          </w:p>
        </w:tc>
      </w:tr>
    </w:tbl>
    <w:p w14:paraId="516C1003" w14:textId="04821F98" w:rsidR="007B396B" w:rsidRPr="005B04C0" w:rsidRDefault="007B396B" w:rsidP="002C3A82">
      <w:pPr>
        <w:rPr>
          <w:rFonts w:ascii="Times New Roman" w:hAnsi="Times New Roman" w:cs="Times New Roman"/>
        </w:rPr>
      </w:pPr>
    </w:p>
    <w:p w14:paraId="53305D56" w14:textId="77777777" w:rsidR="007B396B" w:rsidRPr="005B04C0" w:rsidRDefault="007B396B" w:rsidP="002C3A82">
      <w:pPr>
        <w:rPr>
          <w:rFonts w:ascii="Times New Roman" w:hAnsi="Times New Roman" w:cs="Times New Roman"/>
        </w:rPr>
      </w:pPr>
    </w:p>
    <w:tbl>
      <w:tblPr>
        <w:tblStyle w:val="TableGrid"/>
        <w:tblW w:w="0" w:type="auto"/>
        <w:tblLook w:val="04A0" w:firstRow="1" w:lastRow="0" w:firstColumn="1" w:lastColumn="0" w:noHBand="0" w:noVBand="1"/>
      </w:tblPr>
      <w:tblGrid>
        <w:gridCol w:w="2263"/>
        <w:gridCol w:w="6797"/>
      </w:tblGrid>
      <w:tr w:rsidR="00E3786A" w:rsidRPr="005B04C0" w14:paraId="1E6157B5" w14:textId="77777777" w:rsidTr="41988830">
        <w:tc>
          <w:tcPr>
            <w:tcW w:w="2263" w:type="dxa"/>
          </w:tcPr>
          <w:p w14:paraId="6CB87E35"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br w:type="page"/>
              <w:t>Nosaukums</w:t>
            </w:r>
          </w:p>
        </w:tc>
        <w:tc>
          <w:tcPr>
            <w:tcW w:w="6797" w:type="dxa"/>
          </w:tcPr>
          <w:p w14:paraId="7CCEA372"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Izglītības un zinātnes ministrija</w:t>
            </w:r>
          </w:p>
        </w:tc>
      </w:tr>
      <w:tr w:rsidR="00E3786A" w:rsidRPr="005B04C0" w14:paraId="568DF296" w14:textId="77777777" w:rsidTr="41988830">
        <w:tc>
          <w:tcPr>
            <w:tcW w:w="2263" w:type="dxa"/>
          </w:tcPr>
          <w:p w14:paraId="176E8802"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797" w:type="dxa"/>
          </w:tcPr>
          <w:p w14:paraId="0664729F" w14:textId="0E26A7DF"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Vaļņu ielā 2, Rīga, LV</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1050</w:t>
            </w:r>
          </w:p>
        </w:tc>
      </w:tr>
      <w:tr w:rsidR="00E3786A" w:rsidRPr="005B04C0" w14:paraId="6BA0F306" w14:textId="77777777" w:rsidTr="41988830">
        <w:tc>
          <w:tcPr>
            <w:tcW w:w="2263" w:type="dxa"/>
          </w:tcPr>
          <w:p w14:paraId="1EA04082"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797" w:type="dxa"/>
          </w:tcPr>
          <w:p w14:paraId="608A5851" w14:textId="18777460" w:rsidR="00B711B9" w:rsidRPr="005B04C0" w:rsidRDefault="3A734B0D" w:rsidP="006612FC">
            <w:pPr>
              <w:tabs>
                <w:tab w:val="left" w:pos="2340"/>
              </w:tabs>
              <w:rPr>
                <w:rFonts w:ascii="Times New Roman" w:hAnsi="Times New Roman" w:cs="Times New Roman"/>
                <w:sz w:val="24"/>
                <w:szCs w:val="24"/>
              </w:rPr>
            </w:pPr>
            <w:r w:rsidRPr="005B04C0">
              <w:rPr>
                <w:rFonts w:ascii="Times New Roman" w:hAnsi="Times New Roman" w:cs="Times New Roman"/>
                <w:b/>
                <w:bCs/>
                <w:sz w:val="24"/>
                <w:szCs w:val="24"/>
              </w:rPr>
              <w:t xml:space="preserve"> Ilze </w:t>
            </w:r>
            <w:r w:rsidR="360BB70E" w:rsidRPr="005B04C0">
              <w:rPr>
                <w:rFonts w:ascii="Times New Roman" w:hAnsi="Times New Roman" w:cs="Times New Roman"/>
                <w:b/>
                <w:sz w:val="24"/>
                <w:szCs w:val="24"/>
              </w:rPr>
              <w:t xml:space="preserve"> </w:t>
            </w:r>
            <w:r w:rsidR="521090D5" w:rsidRPr="005B04C0">
              <w:rPr>
                <w:rFonts w:ascii="Times New Roman" w:hAnsi="Times New Roman" w:cs="Times New Roman"/>
                <w:b/>
                <w:bCs/>
                <w:sz w:val="24"/>
                <w:szCs w:val="24"/>
              </w:rPr>
              <w:t>Miķelsone</w:t>
            </w:r>
            <w:r w:rsidR="51BB6FCA" w:rsidRPr="005B04C0">
              <w:rPr>
                <w:rFonts w:ascii="Times New Roman" w:hAnsi="Times New Roman" w:cs="Times New Roman"/>
                <w:sz w:val="24"/>
                <w:szCs w:val="24"/>
              </w:rPr>
              <w:t xml:space="preserve"> </w:t>
            </w:r>
          </w:p>
          <w:p w14:paraId="57D2E98B" w14:textId="6E3A998B" w:rsidR="00610637" w:rsidRPr="005B04C0" w:rsidRDefault="360BB70E" w:rsidP="006612FC">
            <w:pPr>
              <w:tabs>
                <w:tab w:val="left" w:pos="2340"/>
              </w:tabs>
              <w:rPr>
                <w:rFonts w:ascii="Times New Roman" w:hAnsi="Times New Roman" w:cs="Times New Roman"/>
                <w:sz w:val="24"/>
                <w:szCs w:val="24"/>
              </w:rPr>
            </w:pPr>
            <w:r w:rsidRPr="005B04C0">
              <w:rPr>
                <w:rFonts w:ascii="Times New Roman" w:hAnsi="Times New Roman" w:cs="Times New Roman"/>
                <w:sz w:val="24"/>
                <w:szCs w:val="24"/>
              </w:rPr>
              <w:t>Struktūrfondu departamenta</w:t>
            </w:r>
            <w:r w:rsidR="60FDEFA0" w:rsidRPr="005B04C0">
              <w:rPr>
                <w:rFonts w:ascii="Times New Roman" w:hAnsi="Times New Roman" w:cs="Times New Roman"/>
                <w:sz w:val="24"/>
                <w:szCs w:val="24"/>
              </w:rPr>
              <w:t xml:space="preserve"> </w:t>
            </w:r>
            <w:r w:rsidRPr="005B04C0">
              <w:rPr>
                <w:rFonts w:ascii="Times New Roman" w:hAnsi="Times New Roman" w:cs="Times New Roman"/>
                <w:sz w:val="24"/>
                <w:szCs w:val="24"/>
              </w:rPr>
              <w:t>direktore</w:t>
            </w:r>
            <w:r w:rsidR="007975A7" w:rsidRPr="005B04C0">
              <w:rPr>
                <w:rFonts w:ascii="Times New Roman" w:hAnsi="Times New Roman" w:cs="Times New Roman"/>
                <w:sz w:val="24"/>
                <w:szCs w:val="24"/>
              </w:rPr>
              <w:t>, atbildīgās iestādes vadītāja</w:t>
            </w:r>
          </w:p>
          <w:p w14:paraId="4D09C58E" w14:textId="39B84704" w:rsidR="00BD7D82" w:rsidRPr="005B04C0" w:rsidRDefault="71E36923" w:rsidP="63668F8C">
            <w:pPr>
              <w:tabs>
                <w:tab w:val="left" w:pos="2340"/>
              </w:tabs>
              <w:rPr>
                <w:rFonts w:ascii="Times New Roman" w:hAnsi="Times New Roman" w:cs="Times New Roman"/>
                <w:color w:val="000000" w:themeColor="text1"/>
                <w:sz w:val="24"/>
                <w:szCs w:val="24"/>
                <w:u w:val="single"/>
              </w:rPr>
            </w:pPr>
            <w:r w:rsidRPr="005B04C0">
              <w:rPr>
                <w:rFonts w:ascii="Times New Roman" w:hAnsi="Times New Roman" w:cs="Times New Roman"/>
                <w:sz w:val="24"/>
                <w:szCs w:val="24"/>
              </w:rPr>
              <w:t>e-pasts</w:t>
            </w:r>
            <w:r w:rsidRPr="005B04C0">
              <w:rPr>
                <w:rFonts w:ascii="Times New Roman" w:hAnsi="Times New Roman" w:cs="Times New Roman"/>
                <w:color w:val="000000" w:themeColor="text1"/>
                <w:sz w:val="24"/>
                <w:szCs w:val="24"/>
              </w:rPr>
              <w:t>:</w:t>
            </w:r>
            <w:r w:rsidR="2BA54A07" w:rsidRPr="005B04C0">
              <w:rPr>
                <w:rFonts w:ascii="Times New Roman" w:hAnsi="Times New Roman" w:cs="Times New Roman"/>
                <w:color w:val="000000" w:themeColor="text1"/>
                <w:sz w:val="24"/>
                <w:szCs w:val="24"/>
              </w:rPr>
              <w:t xml:space="preserve"> ilze.mikelsone@izm.gov.lv</w:t>
            </w:r>
            <w:r w:rsidR="33F5D994" w:rsidRPr="005B04C0">
              <w:rPr>
                <w:rFonts w:ascii="Times New Roman" w:hAnsi="Times New Roman" w:cs="Times New Roman"/>
                <w:color w:val="000000" w:themeColor="text1"/>
                <w:sz w:val="24"/>
                <w:szCs w:val="24"/>
              </w:rPr>
              <w:t xml:space="preserve"> </w:t>
            </w:r>
            <w:r w:rsidR="33F5D994" w:rsidRPr="005B04C0">
              <w:rPr>
                <w:rFonts w:ascii="Times New Roman" w:hAnsi="Times New Roman" w:cs="Times New Roman"/>
                <w:color w:val="000000" w:themeColor="text1"/>
                <w:sz w:val="24"/>
                <w:szCs w:val="24"/>
                <w:u w:val="single"/>
              </w:rPr>
              <w:t xml:space="preserve"> </w:t>
            </w:r>
            <w:r w:rsidR="4A3D72E6" w:rsidRPr="005B04C0">
              <w:rPr>
                <w:rFonts w:ascii="Times New Roman" w:hAnsi="Times New Roman" w:cs="Times New Roman"/>
                <w:color w:val="000000" w:themeColor="text1"/>
                <w:sz w:val="24"/>
                <w:szCs w:val="24"/>
                <w:u w:val="single"/>
              </w:rPr>
              <w:t xml:space="preserve"> </w:t>
            </w:r>
          </w:p>
          <w:p w14:paraId="0BD7A9FD" w14:textId="4F7816A6" w:rsidR="00E3786A" w:rsidRPr="005B04C0" w:rsidRDefault="000724BF" w:rsidP="63668F8C">
            <w:pPr>
              <w:tabs>
                <w:tab w:val="left" w:pos="2340"/>
              </w:tabs>
              <w:rPr>
                <w:rFonts w:ascii="Times New Roman" w:hAnsi="Times New Roman" w:cs="Times New Roman"/>
                <w:sz w:val="24"/>
                <w:szCs w:val="24"/>
              </w:rPr>
            </w:pPr>
            <w:r w:rsidRPr="005B04C0">
              <w:rPr>
                <w:rFonts w:ascii="Times New Roman" w:hAnsi="Times New Roman" w:cs="Times New Roman"/>
                <w:sz w:val="24"/>
                <w:szCs w:val="24"/>
              </w:rPr>
              <w:t>Tālr</w:t>
            </w:r>
            <w:r w:rsidR="008A29AF"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r w:rsidR="2CCEADE2" w:rsidRPr="005B04C0">
              <w:rPr>
                <w:rFonts w:ascii="Times New Roman" w:hAnsi="Times New Roman" w:cs="Times New Roman"/>
                <w:sz w:val="24"/>
                <w:szCs w:val="24"/>
              </w:rPr>
              <w:t xml:space="preserve"> +371 67047809</w:t>
            </w:r>
          </w:p>
        </w:tc>
      </w:tr>
    </w:tbl>
    <w:p w14:paraId="3F30CFD5" w14:textId="77777777" w:rsidR="00E3786A" w:rsidRPr="005B04C0" w:rsidRDefault="00E3786A" w:rsidP="002C3A82">
      <w:pPr>
        <w:rPr>
          <w:rFonts w:ascii="Times New Roman" w:hAnsi="Times New Roman" w:cs="Times New Roman"/>
        </w:rPr>
      </w:pPr>
    </w:p>
    <w:tbl>
      <w:tblPr>
        <w:tblStyle w:val="TableGrid"/>
        <w:tblW w:w="0" w:type="auto"/>
        <w:tblLook w:val="04A0" w:firstRow="1" w:lastRow="0" w:firstColumn="1" w:lastColumn="0" w:noHBand="0" w:noVBand="1"/>
      </w:tblPr>
      <w:tblGrid>
        <w:gridCol w:w="2263"/>
        <w:gridCol w:w="6797"/>
      </w:tblGrid>
      <w:tr w:rsidR="00E3786A" w:rsidRPr="005B04C0" w14:paraId="09FA668E" w14:textId="77777777" w:rsidTr="006612FC">
        <w:tc>
          <w:tcPr>
            <w:tcW w:w="2263" w:type="dxa"/>
          </w:tcPr>
          <w:p w14:paraId="543CEF7B"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797" w:type="dxa"/>
          </w:tcPr>
          <w:p w14:paraId="40BC118F"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Kultūras ministrija</w:t>
            </w:r>
          </w:p>
        </w:tc>
      </w:tr>
      <w:tr w:rsidR="00E3786A" w:rsidRPr="005B04C0" w14:paraId="7B29CD04" w14:textId="77777777" w:rsidTr="006612FC">
        <w:tc>
          <w:tcPr>
            <w:tcW w:w="2263" w:type="dxa"/>
          </w:tcPr>
          <w:p w14:paraId="663D13A0"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797" w:type="dxa"/>
          </w:tcPr>
          <w:p w14:paraId="5026CA40" w14:textId="38E94846" w:rsidR="00E3786A" w:rsidRPr="005B04C0" w:rsidRDefault="00E3786A" w:rsidP="006612FC">
            <w:pPr>
              <w:rPr>
                <w:rFonts w:ascii="Times New Roman" w:hAnsi="Times New Roman" w:cs="Times New Roman"/>
                <w:sz w:val="24"/>
                <w:szCs w:val="24"/>
              </w:rPr>
            </w:pPr>
            <w:proofErr w:type="spellStart"/>
            <w:r w:rsidRPr="005B04C0">
              <w:rPr>
                <w:rFonts w:ascii="Times New Roman" w:hAnsi="Times New Roman" w:cs="Times New Roman"/>
                <w:sz w:val="24"/>
                <w:szCs w:val="24"/>
              </w:rPr>
              <w:t>Kr</w:t>
            </w:r>
            <w:proofErr w:type="spellEnd"/>
            <w:r w:rsidRPr="005B04C0">
              <w:rPr>
                <w:rFonts w:ascii="Times New Roman" w:hAnsi="Times New Roman" w:cs="Times New Roman"/>
                <w:sz w:val="24"/>
                <w:szCs w:val="24"/>
              </w:rPr>
              <w:t>. Valdemāra ielā 11a, Rīga, LV</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1364</w:t>
            </w:r>
          </w:p>
        </w:tc>
      </w:tr>
      <w:tr w:rsidR="00E3786A" w:rsidRPr="005B04C0" w14:paraId="0DBC6D31" w14:textId="77777777" w:rsidTr="006612FC">
        <w:tc>
          <w:tcPr>
            <w:tcW w:w="2263" w:type="dxa"/>
          </w:tcPr>
          <w:p w14:paraId="0DAB1582"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797" w:type="dxa"/>
          </w:tcPr>
          <w:p w14:paraId="352EC1AD" w14:textId="77777777" w:rsidR="00A95737" w:rsidRPr="005B04C0" w:rsidRDefault="00A95737" w:rsidP="00A95737">
            <w:pPr>
              <w:tabs>
                <w:tab w:val="left" w:pos="2340"/>
              </w:tabs>
              <w:rPr>
                <w:rFonts w:ascii="Times New Roman" w:hAnsi="Times New Roman" w:cs="Times New Roman"/>
                <w:b/>
                <w:sz w:val="24"/>
                <w:szCs w:val="24"/>
              </w:rPr>
            </w:pPr>
            <w:r w:rsidRPr="005B04C0">
              <w:rPr>
                <w:rFonts w:ascii="Times New Roman" w:hAnsi="Times New Roman" w:cs="Times New Roman"/>
                <w:b/>
                <w:sz w:val="24"/>
                <w:szCs w:val="24"/>
              </w:rPr>
              <w:t xml:space="preserve">Zanda Saulīte </w:t>
            </w:r>
          </w:p>
          <w:p w14:paraId="5DC8E7BB" w14:textId="77777777" w:rsidR="00A95737" w:rsidRPr="005B04C0" w:rsidRDefault="00A95737" w:rsidP="00A95737">
            <w:pPr>
              <w:tabs>
                <w:tab w:val="left" w:pos="2340"/>
              </w:tabs>
              <w:rPr>
                <w:rFonts w:ascii="Times New Roman" w:hAnsi="Times New Roman" w:cs="Times New Roman"/>
                <w:sz w:val="24"/>
                <w:szCs w:val="24"/>
              </w:rPr>
            </w:pPr>
            <w:r w:rsidRPr="005B04C0">
              <w:rPr>
                <w:rFonts w:ascii="Times New Roman" w:hAnsi="Times New Roman" w:cs="Times New Roman"/>
                <w:sz w:val="24"/>
                <w:szCs w:val="24"/>
              </w:rPr>
              <w:t>Eiropas Savienības fondu departamenta direktore</w:t>
            </w:r>
          </w:p>
          <w:p w14:paraId="7F6EE19F" w14:textId="77777777" w:rsidR="00A95737" w:rsidRPr="005B04C0" w:rsidRDefault="00A95737" w:rsidP="00A95737">
            <w:pPr>
              <w:tabs>
                <w:tab w:val="left" w:pos="2340"/>
              </w:tabs>
              <w:rPr>
                <w:rFonts w:ascii="Times New Roman" w:hAnsi="Times New Roman" w:cs="Times New Roman"/>
                <w:sz w:val="24"/>
                <w:szCs w:val="24"/>
              </w:rPr>
            </w:pPr>
            <w:r w:rsidRPr="005B04C0">
              <w:rPr>
                <w:rFonts w:ascii="Times New Roman" w:hAnsi="Times New Roman" w:cs="Times New Roman"/>
                <w:sz w:val="24"/>
                <w:szCs w:val="24"/>
              </w:rPr>
              <w:t xml:space="preserve">e-pasts: </w:t>
            </w:r>
            <w:hyperlink r:id="rId17" w:history="1">
              <w:r w:rsidRPr="005B04C0">
                <w:rPr>
                  <w:rStyle w:val="Hyperlink"/>
                  <w:rFonts w:ascii="Times New Roman" w:hAnsi="Times New Roman" w:cs="Times New Roman"/>
                  <w:sz w:val="24"/>
                  <w:szCs w:val="24"/>
                </w:rPr>
                <w:t>Zanda.Saulite@km.gov.lv</w:t>
              </w:r>
            </w:hyperlink>
            <w:r w:rsidRPr="005B04C0">
              <w:rPr>
                <w:rFonts w:ascii="Times New Roman" w:hAnsi="Times New Roman" w:cs="Times New Roman"/>
                <w:sz w:val="24"/>
                <w:szCs w:val="24"/>
              </w:rPr>
              <w:t xml:space="preserve"> </w:t>
            </w:r>
          </w:p>
          <w:p w14:paraId="4271404C" w14:textId="3120FC54" w:rsidR="00E3786A" w:rsidRPr="005B04C0" w:rsidRDefault="00A95737" w:rsidP="00A95737">
            <w:pPr>
              <w:tabs>
                <w:tab w:val="left" w:pos="2340"/>
              </w:tabs>
              <w:rPr>
                <w:rFonts w:ascii="Times New Roman" w:hAnsi="Times New Roman" w:cs="Times New Roman"/>
                <w:sz w:val="24"/>
                <w:szCs w:val="24"/>
              </w:rPr>
            </w:pPr>
            <w:r w:rsidRPr="005B04C0">
              <w:rPr>
                <w:rFonts w:ascii="Times New Roman" w:hAnsi="Times New Roman" w:cs="Times New Roman"/>
                <w:sz w:val="24"/>
                <w:szCs w:val="24"/>
              </w:rPr>
              <w:t xml:space="preserve">Tālr. +371 29446456 </w:t>
            </w:r>
          </w:p>
        </w:tc>
      </w:tr>
    </w:tbl>
    <w:p w14:paraId="4EA2003C" w14:textId="77777777" w:rsidR="00E3786A" w:rsidRPr="005B04C0" w:rsidRDefault="00E3786A" w:rsidP="002C3A82">
      <w:pPr>
        <w:rPr>
          <w:rFonts w:ascii="Times New Roman" w:hAnsi="Times New Roman" w:cs="Times New Roman"/>
        </w:rPr>
      </w:pPr>
    </w:p>
    <w:tbl>
      <w:tblPr>
        <w:tblStyle w:val="TableGrid"/>
        <w:tblW w:w="0" w:type="auto"/>
        <w:tblLook w:val="04A0" w:firstRow="1" w:lastRow="0" w:firstColumn="1" w:lastColumn="0" w:noHBand="0" w:noVBand="1"/>
      </w:tblPr>
      <w:tblGrid>
        <w:gridCol w:w="2263"/>
        <w:gridCol w:w="6797"/>
      </w:tblGrid>
      <w:tr w:rsidR="00E3786A" w:rsidRPr="005B04C0" w14:paraId="76974FEB" w14:textId="77777777" w:rsidTr="5BEB9706">
        <w:tc>
          <w:tcPr>
            <w:tcW w:w="2263" w:type="dxa"/>
          </w:tcPr>
          <w:p w14:paraId="255C3961"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797" w:type="dxa"/>
          </w:tcPr>
          <w:p w14:paraId="5E121408"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Labklājības ministrija</w:t>
            </w:r>
          </w:p>
        </w:tc>
      </w:tr>
      <w:tr w:rsidR="00E3786A" w:rsidRPr="005B04C0" w14:paraId="3B5F74F9" w14:textId="77777777" w:rsidTr="5BEB9706">
        <w:tc>
          <w:tcPr>
            <w:tcW w:w="2263" w:type="dxa"/>
          </w:tcPr>
          <w:p w14:paraId="25E1E27C"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797" w:type="dxa"/>
          </w:tcPr>
          <w:p w14:paraId="65BA691D" w14:textId="0E2232E2"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Skolas ielā 28, Rīga, LV</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1331</w:t>
            </w:r>
          </w:p>
        </w:tc>
      </w:tr>
      <w:tr w:rsidR="00E3786A" w:rsidRPr="005B04C0" w14:paraId="05E8C8E9" w14:textId="77777777" w:rsidTr="5BEB9706">
        <w:tc>
          <w:tcPr>
            <w:tcW w:w="2263" w:type="dxa"/>
          </w:tcPr>
          <w:p w14:paraId="58173C76"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797" w:type="dxa"/>
          </w:tcPr>
          <w:p w14:paraId="6336D769" w14:textId="77777777" w:rsidR="00887B63" w:rsidRPr="005B04C0" w:rsidRDefault="00887B63" w:rsidP="00887B63">
            <w:pPr>
              <w:tabs>
                <w:tab w:val="left" w:pos="2410"/>
              </w:tabs>
              <w:rPr>
                <w:rFonts w:ascii="Times New Roman" w:hAnsi="Times New Roman" w:cs="Times New Roman"/>
                <w:b/>
                <w:sz w:val="24"/>
                <w:szCs w:val="24"/>
              </w:rPr>
            </w:pPr>
            <w:r w:rsidRPr="005B04C0">
              <w:rPr>
                <w:rFonts w:ascii="Times New Roman" w:hAnsi="Times New Roman" w:cs="Times New Roman"/>
                <w:b/>
                <w:sz w:val="24"/>
                <w:szCs w:val="24"/>
              </w:rPr>
              <w:t xml:space="preserve">Sarmīte </w:t>
            </w:r>
            <w:proofErr w:type="spellStart"/>
            <w:r w:rsidRPr="005B04C0">
              <w:rPr>
                <w:rFonts w:ascii="Times New Roman" w:hAnsi="Times New Roman" w:cs="Times New Roman"/>
                <w:b/>
                <w:sz w:val="24"/>
                <w:szCs w:val="24"/>
              </w:rPr>
              <w:t>Vepere</w:t>
            </w:r>
            <w:proofErr w:type="spellEnd"/>
          </w:p>
          <w:p w14:paraId="49F2C36A" w14:textId="7E52F50D" w:rsidR="00887B63" w:rsidRPr="005B04C0" w:rsidRDefault="00887B63" w:rsidP="00887B63">
            <w:pPr>
              <w:tabs>
                <w:tab w:val="left" w:pos="2410"/>
              </w:tabs>
              <w:rPr>
                <w:rFonts w:ascii="Times New Roman" w:hAnsi="Times New Roman" w:cs="Times New Roman"/>
                <w:sz w:val="24"/>
                <w:szCs w:val="24"/>
              </w:rPr>
            </w:pPr>
            <w:r w:rsidRPr="005B04C0">
              <w:rPr>
                <w:rFonts w:ascii="Times New Roman" w:hAnsi="Times New Roman" w:cs="Times New Roman"/>
                <w:sz w:val="24"/>
                <w:szCs w:val="24"/>
              </w:rPr>
              <w:t>Eiropas Savienības fondu departamenta direktore</w:t>
            </w:r>
            <w:r w:rsidR="00DF6107" w:rsidRPr="005B04C0">
              <w:rPr>
                <w:rFonts w:ascii="Times New Roman" w:hAnsi="Times New Roman" w:cs="Times New Roman"/>
                <w:sz w:val="24"/>
                <w:szCs w:val="24"/>
              </w:rPr>
              <w:t>,</w:t>
            </w:r>
            <w:r w:rsidRPr="005B04C0">
              <w:rPr>
                <w:rFonts w:ascii="Times New Roman" w:hAnsi="Times New Roman" w:cs="Times New Roman"/>
                <w:sz w:val="24"/>
                <w:szCs w:val="24"/>
              </w:rPr>
              <w:t xml:space="preserve"> ES fondu atbildīgās iestādes vadītāja</w:t>
            </w:r>
          </w:p>
          <w:p w14:paraId="013FA569" w14:textId="77777777" w:rsidR="00887B63" w:rsidRPr="005B04C0" w:rsidRDefault="00887B63" w:rsidP="00887B63">
            <w:pPr>
              <w:tabs>
                <w:tab w:val="left" w:pos="2410"/>
              </w:tabs>
              <w:rPr>
                <w:rFonts w:ascii="Times New Roman" w:hAnsi="Times New Roman" w:cs="Times New Roman"/>
                <w:sz w:val="24"/>
                <w:szCs w:val="24"/>
              </w:rPr>
            </w:pPr>
            <w:r w:rsidRPr="005B04C0">
              <w:rPr>
                <w:rFonts w:ascii="Times New Roman" w:hAnsi="Times New Roman" w:cs="Times New Roman"/>
                <w:sz w:val="24"/>
                <w:szCs w:val="24"/>
              </w:rPr>
              <w:t xml:space="preserve">e-pasts: </w:t>
            </w:r>
            <w:hyperlink r:id="rId18" w:history="1">
              <w:r w:rsidRPr="005B04C0">
                <w:rPr>
                  <w:rStyle w:val="Hyperlink"/>
                  <w:rFonts w:ascii="Times New Roman" w:hAnsi="Times New Roman" w:cs="Times New Roman"/>
                  <w:sz w:val="24"/>
                  <w:szCs w:val="24"/>
                </w:rPr>
                <w:t>Sarmite.Vepere@lm.gov.lv</w:t>
              </w:r>
            </w:hyperlink>
          </w:p>
          <w:p w14:paraId="3D050DA2" w14:textId="6D892A82" w:rsidR="00E3786A" w:rsidRPr="005B04C0" w:rsidRDefault="00887B63" w:rsidP="00887B63">
            <w:pPr>
              <w:tabs>
                <w:tab w:val="left" w:pos="2410"/>
              </w:tabs>
              <w:rPr>
                <w:rFonts w:ascii="Times New Roman" w:eastAsia="Calibri" w:hAnsi="Times New Roman" w:cs="Times New Roman"/>
                <w:sz w:val="24"/>
                <w:szCs w:val="24"/>
              </w:rPr>
            </w:pPr>
            <w:r w:rsidRPr="005B04C0">
              <w:rPr>
                <w:rFonts w:ascii="Times New Roman" w:hAnsi="Times New Roman" w:cs="Times New Roman"/>
                <w:sz w:val="24"/>
                <w:szCs w:val="24"/>
              </w:rPr>
              <w:t xml:space="preserve">Tālr. +371 </w:t>
            </w:r>
            <w:r w:rsidR="33052DB8" w:rsidRPr="005B04C0">
              <w:rPr>
                <w:rFonts w:ascii="Times New Roman" w:eastAsia="Calibri" w:hAnsi="Times New Roman" w:cs="Times New Roman"/>
                <w:sz w:val="24"/>
                <w:szCs w:val="24"/>
              </w:rPr>
              <w:t>20688258</w:t>
            </w:r>
          </w:p>
        </w:tc>
      </w:tr>
    </w:tbl>
    <w:p w14:paraId="04CA1B93" w14:textId="77777777" w:rsidR="00892556" w:rsidRDefault="00892556" w:rsidP="002C3A82">
      <w:pPr>
        <w:rPr>
          <w:rFonts w:ascii="Times New Roman" w:hAnsi="Times New Roman" w:cs="Times New Roman"/>
        </w:rPr>
      </w:pPr>
    </w:p>
    <w:p w14:paraId="1490BA50" w14:textId="77777777" w:rsidR="00CE319D" w:rsidRPr="005B04C0" w:rsidRDefault="00CE319D" w:rsidP="002C3A82">
      <w:pPr>
        <w:rPr>
          <w:rFonts w:ascii="Times New Roman" w:hAnsi="Times New Roman" w:cs="Times New Roman"/>
        </w:rPr>
      </w:pPr>
    </w:p>
    <w:tbl>
      <w:tblPr>
        <w:tblStyle w:val="TableGrid"/>
        <w:tblW w:w="0" w:type="auto"/>
        <w:tblLook w:val="04A0" w:firstRow="1" w:lastRow="0" w:firstColumn="1" w:lastColumn="0" w:noHBand="0" w:noVBand="1"/>
      </w:tblPr>
      <w:tblGrid>
        <w:gridCol w:w="2263"/>
        <w:gridCol w:w="6797"/>
      </w:tblGrid>
      <w:tr w:rsidR="00E3786A" w:rsidRPr="005B04C0" w14:paraId="4A36377D" w14:textId="77777777" w:rsidTr="7AB0E8EC">
        <w:tc>
          <w:tcPr>
            <w:tcW w:w="2263" w:type="dxa"/>
          </w:tcPr>
          <w:p w14:paraId="6A39C581"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lastRenderedPageBreak/>
              <w:t>Nosaukums</w:t>
            </w:r>
          </w:p>
        </w:tc>
        <w:tc>
          <w:tcPr>
            <w:tcW w:w="6797" w:type="dxa"/>
          </w:tcPr>
          <w:p w14:paraId="455ADF52"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color w:val="000000"/>
                <w:sz w:val="24"/>
                <w:szCs w:val="24"/>
              </w:rPr>
              <w:t>Satiksmes ministrija</w:t>
            </w:r>
          </w:p>
        </w:tc>
      </w:tr>
      <w:tr w:rsidR="00E3786A" w:rsidRPr="005B04C0" w14:paraId="602F425E" w14:textId="77777777" w:rsidTr="7AB0E8EC">
        <w:tc>
          <w:tcPr>
            <w:tcW w:w="2263" w:type="dxa"/>
          </w:tcPr>
          <w:p w14:paraId="1CFB8310"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797" w:type="dxa"/>
          </w:tcPr>
          <w:p w14:paraId="77DFCFAE" w14:textId="0295DB0B" w:rsidR="00E3786A" w:rsidRPr="005B04C0" w:rsidRDefault="00317A4A" w:rsidP="006612FC">
            <w:pPr>
              <w:rPr>
                <w:rFonts w:ascii="Times New Roman" w:hAnsi="Times New Roman" w:cs="Times New Roman"/>
                <w:sz w:val="24"/>
                <w:szCs w:val="24"/>
              </w:rPr>
            </w:pPr>
            <w:r w:rsidRPr="005B04C0">
              <w:rPr>
                <w:rFonts w:ascii="Times New Roman" w:hAnsi="Times New Roman" w:cs="Times New Roman"/>
                <w:color w:val="000000"/>
                <w:sz w:val="24"/>
                <w:szCs w:val="24"/>
              </w:rPr>
              <w:t xml:space="preserve">Emīlijas Benjamiņas </w:t>
            </w:r>
            <w:r w:rsidR="00E3786A" w:rsidRPr="005B04C0">
              <w:rPr>
                <w:rFonts w:ascii="Times New Roman" w:hAnsi="Times New Roman" w:cs="Times New Roman"/>
                <w:color w:val="000000"/>
                <w:sz w:val="24"/>
                <w:szCs w:val="24"/>
              </w:rPr>
              <w:t>3, Rīga, LV</w:t>
            </w:r>
            <w:r w:rsidR="0086485B" w:rsidRPr="005B04C0">
              <w:rPr>
                <w:rFonts w:ascii="Times New Roman" w:hAnsi="Times New Roman" w:cs="Times New Roman"/>
                <w:color w:val="000000"/>
                <w:sz w:val="24"/>
                <w:szCs w:val="24"/>
              </w:rPr>
              <w:t xml:space="preserve"> </w:t>
            </w:r>
            <w:r w:rsidR="00E3786A" w:rsidRPr="005B04C0">
              <w:rPr>
                <w:rFonts w:ascii="Times New Roman" w:hAnsi="Times New Roman" w:cs="Times New Roman"/>
                <w:color w:val="000000"/>
                <w:sz w:val="24"/>
                <w:szCs w:val="24"/>
              </w:rPr>
              <w:t>-</w:t>
            </w:r>
            <w:r w:rsidR="0086485B" w:rsidRPr="005B04C0">
              <w:rPr>
                <w:rFonts w:ascii="Times New Roman" w:hAnsi="Times New Roman" w:cs="Times New Roman"/>
                <w:color w:val="000000"/>
                <w:sz w:val="24"/>
                <w:szCs w:val="24"/>
              </w:rPr>
              <w:t xml:space="preserve"> </w:t>
            </w:r>
            <w:r w:rsidR="00E3786A" w:rsidRPr="005B04C0">
              <w:rPr>
                <w:rFonts w:ascii="Times New Roman" w:hAnsi="Times New Roman" w:cs="Times New Roman"/>
                <w:color w:val="000000"/>
                <w:sz w:val="24"/>
                <w:szCs w:val="24"/>
              </w:rPr>
              <w:t>1743</w:t>
            </w:r>
          </w:p>
        </w:tc>
      </w:tr>
      <w:tr w:rsidR="00E3786A" w:rsidRPr="005B04C0" w14:paraId="2951F069" w14:textId="77777777" w:rsidTr="7AB0E8EC">
        <w:tc>
          <w:tcPr>
            <w:tcW w:w="2263" w:type="dxa"/>
          </w:tcPr>
          <w:p w14:paraId="1011E93E"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797" w:type="dxa"/>
          </w:tcPr>
          <w:p w14:paraId="79D4AA85" w14:textId="4230B70F" w:rsidR="008A24C4" w:rsidRPr="005B04C0" w:rsidRDefault="0D633697" w:rsidP="7AB0E8EC">
            <w:pPr>
              <w:tabs>
                <w:tab w:val="left" w:pos="2340"/>
              </w:tabs>
              <w:rPr>
                <w:rFonts w:ascii="Times New Roman" w:hAnsi="Times New Roman" w:cs="Times New Roman"/>
                <w:b/>
                <w:bCs/>
                <w:color w:val="000000"/>
                <w:sz w:val="24"/>
                <w:szCs w:val="24"/>
              </w:rPr>
            </w:pPr>
            <w:r w:rsidRPr="005B04C0">
              <w:rPr>
                <w:rFonts w:ascii="Times New Roman" w:hAnsi="Times New Roman" w:cs="Times New Roman"/>
                <w:b/>
                <w:bCs/>
                <w:color w:val="000000" w:themeColor="text1"/>
                <w:sz w:val="24"/>
                <w:szCs w:val="24"/>
              </w:rPr>
              <w:t xml:space="preserve"> </w:t>
            </w:r>
            <w:r w:rsidR="4BDBEC6A" w:rsidRPr="005B04C0">
              <w:rPr>
                <w:rFonts w:ascii="Times New Roman" w:hAnsi="Times New Roman" w:cs="Times New Roman"/>
                <w:b/>
                <w:bCs/>
                <w:color w:val="000000" w:themeColor="text1"/>
                <w:sz w:val="24"/>
                <w:szCs w:val="24"/>
              </w:rPr>
              <w:t>Andis Strods</w:t>
            </w:r>
          </w:p>
          <w:p w14:paraId="6E9EBB4E" w14:textId="61EBA1C6" w:rsidR="008A24C4" w:rsidRPr="005B04C0" w:rsidRDefault="0D633697" w:rsidP="008A24C4">
            <w:pPr>
              <w:tabs>
                <w:tab w:val="left" w:pos="2340"/>
              </w:tabs>
              <w:rPr>
                <w:rFonts w:ascii="Times New Roman" w:hAnsi="Times New Roman" w:cs="Times New Roman"/>
                <w:color w:val="000000"/>
                <w:sz w:val="24"/>
                <w:szCs w:val="24"/>
              </w:rPr>
            </w:pPr>
            <w:r w:rsidRPr="005B04C0">
              <w:rPr>
                <w:rFonts w:ascii="Times New Roman" w:hAnsi="Times New Roman" w:cs="Times New Roman"/>
                <w:color w:val="000000" w:themeColor="text1"/>
                <w:sz w:val="24"/>
                <w:szCs w:val="24"/>
              </w:rPr>
              <w:t xml:space="preserve"> </w:t>
            </w:r>
            <w:r w:rsidR="496DEA1C" w:rsidRPr="005B04C0">
              <w:rPr>
                <w:rFonts w:ascii="Times New Roman" w:hAnsi="Times New Roman" w:cs="Times New Roman"/>
                <w:color w:val="000000" w:themeColor="text1"/>
                <w:sz w:val="24"/>
                <w:szCs w:val="24"/>
              </w:rPr>
              <w:t>Investīciju departamenta direktors</w:t>
            </w:r>
          </w:p>
          <w:p w14:paraId="5A849D70" w14:textId="27AA1547" w:rsidR="008A24C4" w:rsidRPr="005B04C0" w:rsidRDefault="008A24C4" w:rsidP="008A24C4">
            <w:pPr>
              <w:tabs>
                <w:tab w:val="left" w:pos="2340"/>
              </w:tabs>
              <w:rPr>
                <w:rStyle w:val="Hyperlink"/>
                <w:rFonts w:ascii="Times New Roman" w:hAnsi="Times New Roman" w:cs="Times New Roman"/>
                <w:sz w:val="24"/>
                <w:szCs w:val="24"/>
              </w:rPr>
            </w:pPr>
            <w:r w:rsidRPr="005B04C0">
              <w:rPr>
                <w:rFonts w:ascii="Times New Roman" w:hAnsi="Times New Roman" w:cs="Times New Roman"/>
                <w:color w:val="000000" w:themeColor="text1"/>
                <w:sz w:val="24"/>
                <w:szCs w:val="24"/>
              </w:rPr>
              <w:t xml:space="preserve">e-pasts: </w:t>
            </w:r>
          </w:p>
          <w:p w14:paraId="58BEC329" w14:textId="02ECEFCD" w:rsidR="00E3786A" w:rsidRPr="005B04C0" w:rsidRDefault="008A24C4" w:rsidP="00E51BE0">
            <w:pPr>
              <w:tabs>
                <w:tab w:val="left" w:pos="2340"/>
              </w:tabs>
              <w:rPr>
                <w:rFonts w:ascii="Times New Roman" w:hAnsi="Times New Roman" w:cs="Times New Roman"/>
                <w:color w:val="000000"/>
                <w:sz w:val="24"/>
                <w:szCs w:val="24"/>
              </w:rPr>
            </w:pPr>
            <w:r w:rsidRPr="005B04C0">
              <w:rPr>
                <w:rFonts w:ascii="Times New Roman" w:hAnsi="Times New Roman" w:cs="Times New Roman"/>
                <w:color w:val="000000"/>
                <w:sz w:val="24"/>
                <w:szCs w:val="24"/>
              </w:rPr>
              <w:t xml:space="preserve">Tālr. +371 67028321 </w:t>
            </w:r>
          </w:p>
        </w:tc>
      </w:tr>
    </w:tbl>
    <w:p w14:paraId="27BD546A" w14:textId="77777777" w:rsidR="00E3786A" w:rsidRPr="005B04C0" w:rsidRDefault="00E3786A" w:rsidP="002C3A82">
      <w:pPr>
        <w:rPr>
          <w:rFonts w:ascii="Times New Roman" w:hAnsi="Times New Roman" w:cs="Times New Roman"/>
        </w:rPr>
      </w:pPr>
    </w:p>
    <w:tbl>
      <w:tblPr>
        <w:tblStyle w:val="TableGrid"/>
        <w:tblW w:w="0" w:type="auto"/>
        <w:tblLook w:val="04A0" w:firstRow="1" w:lastRow="0" w:firstColumn="1" w:lastColumn="0" w:noHBand="0" w:noVBand="1"/>
      </w:tblPr>
      <w:tblGrid>
        <w:gridCol w:w="2263"/>
        <w:gridCol w:w="6797"/>
      </w:tblGrid>
      <w:tr w:rsidR="002C3A82" w:rsidRPr="005B04C0" w14:paraId="2506E697" w14:textId="77777777" w:rsidTr="009E20D9">
        <w:tc>
          <w:tcPr>
            <w:tcW w:w="2263" w:type="dxa"/>
          </w:tcPr>
          <w:p w14:paraId="1F08C36F"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797" w:type="dxa"/>
          </w:tcPr>
          <w:p w14:paraId="2E3E3F15" w14:textId="4B072FCB" w:rsidR="002C3A82" w:rsidRPr="005B04C0" w:rsidRDefault="002C3A82" w:rsidP="009E20D9">
            <w:pPr>
              <w:tabs>
                <w:tab w:val="left" w:pos="2340"/>
              </w:tabs>
              <w:rPr>
                <w:rFonts w:ascii="Times New Roman" w:hAnsi="Times New Roman" w:cs="Times New Roman"/>
                <w:sz w:val="24"/>
                <w:szCs w:val="24"/>
              </w:rPr>
            </w:pPr>
            <w:r w:rsidRPr="005B04C0">
              <w:rPr>
                <w:rFonts w:ascii="Times New Roman" w:hAnsi="Times New Roman" w:cs="Times New Roman"/>
                <w:sz w:val="24"/>
                <w:szCs w:val="24"/>
              </w:rPr>
              <w:t>Tieslietu ministrija</w:t>
            </w:r>
          </w:p>
        </w:tc>
      </w:tr>
      <w:tr w:rsidR="002C3A82" w:rsidRPr="005B04C0" w14:paraId="6E8AA318" w14:textId="77777777" w:rsidTr="009E20D9">
        <w:tc>
          <w:tcPr>
            <w:tcW w:w="2263" w:type="dxa"/>
          </w:tcPr>
          <w:p w14:paraId="14C90028"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797" w:type="dxa"/>
          </w:tcPr>
          <w:p w14:paraId="7E17B513" w14:textId="77777777" w:rsidR="002C3A82" w:rsidRPr="005B04C0" w:rsidRDefault="002C3A82" w:rsidP="009E20D9">
            <w:pPr>
              <w:tabs>
                <w:tab w:val="left" w:pos="2340"/>
              </w:tabs>
              <w:rPr>
                <w:rFonts w:ascii="Times New Roman" w:hAnsi="Times New Roman" w:cs="Times New Roman"/>
                <w:sz w:val="24"/>
                <w:szCs w:val="24"/>
              </w:rPr>
            </w:pPr>
            <w:r w:rsidRPr="005B04C0">
              <w:rPr>
                <w:rFonts w:ascii="Times New Roman" w:hAnsi="Times New Roman" w:cs="Times New Roman"/>
                <w:sz w:val="24"/>
                <w:szCs w:val="24"/>
              </w:rPr>
              <w:t>Brīvības bulvāris 36, Rīga, LV - 1536</w:t>
            </w:r>
          </w:p>
        </w:tc>
      </w:tr>
      <w:tr w:rsidR="002C3A82" w:rsidRPr="005B04C0" w14:paraId="295A31B2" w14:textId="77777777" w:rsidTr="009E20D9">
        <w:tc>
          <w:tcPr>
            <w:tcW w:w="2263" w:type="dxa"/>
          </w:tcPr>
          <w:p w14:paraId="579FC009"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797" w:type="dxa"/>
          </w:tcPr>
          <w:p w14:paraId="189DEB6C" w14:textId="77777777" w:rsidR="00AC49EA" w:rsidRPr="005B04C0" w:rsidRDefault="005C52AA" w:rsidP="009E20D9">
            <w:pPr>
              <w:tabs>
                <w:tab w:val="left" w:pos="2340"/>
              </w:tabs>
              <w:rPr>
                <w:rFonts w:ascii="Times New Roman" w:hAnsi="Times New Roman" w:cs="Times New Roman"/>
                <w:b/>
                <w:sz w:val="24"/>
                <w:szCs w:val="24"/>
              </w:rPr>
            </w:pPr>
            <w:r w:rsidRPr="005B04C0">
              <w:rPr>
                <w:rFonts w:ascii="Times New Roman" w:hAnsi="Times New Roman" w:cs="Times New Roman"/>
                <w:b/>
                <w:sz w:val="24"/>
                <w:szCs w:val="24"/>
              </w:rPr>
              <w:t>Kristīne Pommere</w:t>
            </w:r>
            <w:r w:rsidRPr="005B04C0" w:rsidDel="005C52AA">
              <w:rPr>
                <w:rFonts w:ascii="Times New Roman" w:hAnsi="Times New Roman" w:cs="Times New Roman"/>
                <w:b/>
                <w:sz w:val="24"/>
                <w:szCs w:val="24"/>
              </w:rPr>
              <w:t xml:space="preserve"> </w:t>
            </w:r>
          </w:p>
          <w:p w14:paraId="7E503A4A" w14:textId="77777777" w:rsidR="00AC49EA" w:rsidRPr="005B04C0" w:rsidRDefault="005C52AA" w:rsidP="009E20D9">
            <w:pPr>
              <w:tabs>
                <w:tab w:val="left" w:pos="2340"/>
              </w:tabs>
              <w:rPr>
                <w:rFonts w:ascii="Times New Roman" w:hAnsi="Times New Roman" w:cs="Times New Roman"/>
                <w:sz w:val="24"/>
                <w:szCs w:val="24"/>
              </w:rPr>
            </w:pPr>
            <w:r w:rsidRPr="005B04C0">
              <w:rPr>
                <w:rFonts w:ascii="Times New Roman" w:hAnsi="Times New Roman" w:cs="Times New Roman"/>
                <w:sz w:val="24"/>
                <w:szCs w:val="24"/>
              </w:rPr>
              <w:t>Valsts sekretāra vietniece ārvalstu sadarbības un stratēģijas jautājumos</w:t>
            </w:r>
            <w:r w:rsidRPr="005B04C0" w:rsidDel="005C52AA">
              <w:rPr>
                <w:rFonts w:ascii="Times New Roman" w:hAnsi="Times New Roman" w:cs="Times New Roman"/>
                <w:sz w:val="24"/>
                <w:szCs w:val="24"/>
              </w:rPr>
              <w:t xml:space="preserve"> </w:t>
            </w:r>
          </w:p>
          <w:p w14:paraId="0954AA1E" w14:textId="5D0F1668" w:rsidR="002C3A82" w:rsidRPr="005B04C0" w:rsidRDefault="002C3A82" w:rsidP="009E20D9">
            <w:pPr>
              <w:tabs>
                <w:tab w:val="left" w:pos="2340"/>
              </w:tabs>
              <w:rPr>
                <w:rFonts w:ascii="Times New Roman" w:hAnsi="Times New Roman" w:cs="Times New Roman"/>
                <w:color w:val="000000"/>
                <w:sz w:val="24"/>
                <w:szCs w:val="24"/>
              </w:rPr>
            </w:pPr>
            <w:r w:rsidRPr="005B04C0">
              <w:rPr>
                <w:rFonts w:ascii="Times New Roman" w:hAnsi="Times New Roman" w:cs="Times New Roman"/>
                <w:sz w:val="24"/>
                <w:szCs w:val="24"/>
              </w:rPr>
              <w:t xml:space="preserve">e-pasts: </w:t>
            </w:r>
            <w:hyperlink r:id="rId19" w:history="1">
              <w:r w:rsidRPr="005B04C0">
                <w:rPr>
                  <w:rStyle w:val="Hyperlink"/>
                  <w:rFonts w:ascii="Times New Roman" w:hAnsi="Times New Roman" w:cs="Times New Roman"/>
                  <w:sz w:val="24"/>
                  <w:szCs w:val="24"/>
                </w:rPr>
                <w:t>esf@tm.gov.lv</w:t>
              </w:r>
              <w:r w:rsidRPr="005B04C0">
                <w:rPr>
                  <w:rStyle w:val="Hyperlink"/>
                  <w:rFonts w:ascii="Times New Roman" w:hAnsi="Times New Roman" w:cs="Times New Roman"/>
                  <w:color w:val="auto"/>
                  <w:sz w:val="24"/>
                  <w:szCs w:val="24"/>
                </w:rPr>
                <w:t>;</w:t>
              </w:r>
            </w:hyperlink>
            <w:r w:rsidRPr="005B04C0">
              <w:rPr>
                <w:rStyle w:val="Hyperlink"/>
                <w:rFonts w:ascii="Times New Roman" w:hAnsi="Times New Roman" w:cs="Times New Roman"/>
                <w:sz w:val="24"/>
                <w:szCs w:val="24"/>
              </w:rPr>
              <w:t xml:space="preserve"> </w:t>
            </w:r>
            <w:r w:rsidR="00A022BD" w:rsidRPr="005B04C0">
              <w:rPr>
                <w:rStyle w:val="Hyperlink"/>
                <w:rFonts w:ascii="Times New Roman" w:hAnsi="Times New Roman" w:cs="Times New Roman"/>
                <w:sz w:val="24"/>
                <w:szCs w:val="24"/>
              </w:rPr>
              <w:t>Kristine.P</w:t>
            </w:r>
            <w:r w:rsidR="005C52AA" w:rsidRPr="005B04C0">
              <w:rPr>
                <w:rStyle w:val="Hyperlink"/>
                <w:rFonts w:ascii="Times New Roman" w:hAnsi="Times New Roman" w:cs="Times New Roman"/>
                <w:sz w:val="24"/>
                <w:szCs w:val="24"/>
              </w:rPr>
              <w:t>ommere@tm.gov.lv</w:t>
            </w:r>
          </w:p>
          <w:p w14:paraId="100EF859" w14:textId="37FEB4C7" w:rsidR="002C3A82" w:rsidRPr="005B04C0" w:rsidRDefault="002C3A82" w:rsidP="009E20D9">
            <w:pPr>
              <w:tabs>
                <w:tab w:val="left" w:pos="2340"/>
              </w:tabs>
              <w:rPr>
                <w:rFonts w:ascii="Times New Roman" w:hAnsi="Times New Roman" w:cs="Times New Roman"/>
                <w:color w:val="000000"/>
                <w:sz w:val="24"/>
                <w:szCs w:val="24"/>
              </w:rPr>
            </w:pPr>
            <w:r w:rsidRPr="005B04C0">
              <w:rPr>
                <w:rFonts w:ascii="Times New Roman" w:hAnsi="Times New Roman" w:cs="Times New Roman"/>
                <w:sz w:val="24"/>
                <w:szCs w:val="24"/>
              </w:rPr>
              <w:t xml:space="preserve">Tālr. </w:t>
            </w:r>
            <w:r w:rsidR="005C52AA" w:rsidRPr="005B04C0">
              <w:rPr>
                <w:rFonts w:ascii="Times New Roman" w:hAnsi="Times New Roman" w:cs="Times New Roman"/>
                <w:sz w:val="24"/>
                <w:szCs w:val="24"/>
              </w:rPr>
              <w:t>+371 67036915</w:t>
            </w:r>
          </w:p>
        </w:tc>
      </w:tr>
    </w:tbl>
    <w:p w14:paraId="04313875" w14:textId="77777777" w:rsidR="002C3A82" w:rsidRPr="005B04C0" w:rsidRDefault="002C3A82" w:rsidP="002C3A82">
      <w:pPr>
        <w:rPr>
          <w:rFonts w:ascii="Times New Roman" w:hAnsi="Times New Roman" w:cs="Times New Roman"/>
        </w:rPr>
      </w:pPr>
    </w:p>
    <w:tbl>
      <w:tblPr>
        <w:tblStyle w:val="TableGrid"/>
        <w:tblW w:w="0" w:type="auto"/>
        <w:tblLook w:val="04A0" w:firstRow="1" w:lastRow="0" w:firstColumn="1" w:lastColumn="0" w:noHBand="0" w:noVBand="1"/>
      </w:tblPr>
      <w:tblGrid>
        <w:gridCol w:w="2156"/>
        <w:gridCol w:w="6911"/>
      </w:tblGrid>
      <w:tr w:rsidR="00E3786A" w:rsidRPr="005B04C0" w14:paraId="35C2C9B8" w14:textId="77777777" w:rsidTr="006140F2">
        <w:tc>
          <w:tcPr>
            <w:tcW w:w="2156" w:type="dxa"/>
          </w:tcPr>
          <w:p w14:paraId="035A0E68"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911" w:type="dxa"/>
          </w:tcPr>
          <w:p w14:paraId="30E7555E"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Valsts kanceleja</w:t>
            </w:r>
          </w:p>
        </w:tc>
      </w:tr>
      <w:tr w:rsidR="00E3786A" w:rsidRPr="005B04C0" w14:paraId="72DD94DF" w14:textId="77777777" w:rsidTr="006140F2">
        <w:tc>
          <w:tcPr>
            <w:tcW w:w="2156" w:type="dxa"/>
          </w:tcPr>
          <w:p w14:paraId="0CC17821"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911" w:type="dxa"/>
          </w:tcPr>
          <w:p w14:paraId="752A4D1F" w14:textId="38DEF848"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Brīvības bulvārī 36, Rīga, LV</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1520</w:t>
            </w:r>
          </w:p>
        </w:tc>
      </w:tr>
      <w:tr w:rsidR="00E3786A" w:rsidRPr="005B04C0" w14:paraId="30297313" w14:textId="77777777" w:rsidTr="006140F2">
        <w:tc>
          <w:tcPr>
            <w:tcW w:w="2156" w:type="dxa"/>
          </w:tcPr>
          <w:p w14:paraId="39A51D88"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911" w:type="dxa"/>
          </w:tcPr>
          <w:p w14:paraId="0E6AC140" w14:textId="77777777" w:rsidR="00E3786A" w:rsidRPr="005B04C0" w:rsidRDefault="00E3786A" w:rsidP="006612FC">
            <w:pPr>
              <w:tabs>
                <w:tab w:val="left" w:pos="2340"/>
              </w:tabs>
              <w:rPr>
                <w:rFonts w:ascii="Times New Roman" w:hAnsi="Times New Roman" w:cs="Times New Roman"/>
                <w:b/>
                <w:sz w:val="24"/>
                <w:szCs w:val="24"/>
              </w:rPr>
            </w:pPr>
            <w:r w:rsidRPr="005B04C0">
              <w:rPr>
                <w:rFonts w:ascii="Times New Roman" w:hAnsi="Times New Roman" w:cs="Times New Roman"/>
                <w:b/>
                <w:sz w:val="24"/>
                <w:szCs w:val="24"/>
              </w:rPr>
              <w:t>Haralds Beitelis</w:t>
            </w:r>
          </w:p>
          <w:p w14:paraId="30847BBC" w14:textId="074BCE15" w:rsidR="00E3786A" w:rsidRPr="005B04C0" w:rsidRDefault="002D0737" w:rsidP="006612FC">
            <w:pPr>
              <w:tabs>
                <w:tab w:val="left" w:pos="2340"/>
              </w:tabs>
              <w:rPr>
                <w:rFonts w:ascii="Times New Roman" w:hAnsi="Times New Roman" w:cs="Times New Roman"/>
                <w:sz w:val="24"/>
                <w:szCs w:val="24"/>
              </w:rPr>
            </w:pPr>
            <w:r w:rsidRPr="005B04C0">
              <w:rPr>
                <w:rFonts w:ascii="Times New Roman" w:hAnsi="Times New Roman" w:cs="Times New Roman"/>
                <w:sz w:val="24"/>
                <w:szCs w:val="24"/>
              </w:rPr>
              <w:t xml:space="preserve">Ārvalstu finanšu instrumentu </w:t>
            </w:r>
            <w:r w:rsidR="008E389B" w:rsidRPr="005B04C0">
              <w:rPr>
                <w:rFonts w:ascii="Times New Roman" w:hAnsi="Times New Roman" w:cs="Times New Roman"/>
                <w:sz w:val="24"/>
                <w:szCs w:val="24"/>
              </w:rPr>
              <w:t xml:space="preserve">departamenta </w:t>
            </w:r>
            <w:r w:rsidR="00E3786A" w:rsidRPr="005B04C0">
              <w:rPr>
                <w:rFonts w:ascii="Times New Roman" w:hAnsi="Times New Roman" w:cs="Times New Roman"/>
                <w:sz w:val="24"/>
                <w:szCs w:val="24"/>
              </w:rPr>
              <w:t>vadītājs</w:t>
            </w:r>
          </w:p>
          <w:p w14:paraId="658B99B6" w14:textId="77777777" w:rsidR="00E3786A" w:rsidRPr="005B04C0" w:rsidRDefault="00E3786A" w:rsidP="006612FC">
            <w:pPr>
              <w:tabs>
                <w:tab w:val="left" w:pos="2340"/>
              </w:tabs>
              <w:rPr>
                <w:rFonts w:ascii="Times New Roman" w:hAnsi="Times New Roman" w:cs="Times New Roman"/>
                <w:color w:val="000000"/>
                <w:sz w:val="24"/>
                <w:szCs w:val="24"/>
              </w:rPr>
            </w:pPr>
            <w:r w:rsidRPr="005B04C0">
              <w:rPr>
                <w:rFonts w:ascii="Times New Roman" w:hAnsi="Times New Roman" w:cs="Times New Roman"/>
                <w:sz w:val="24"/>
                <w:szCs w:val="24"/>
              </w:rPr>
              <w:t xml:space="preserve">e-pasts: </w:t>
            </w:r>
            <w:hyperlink r:id="rId20" w:history="1">
              <w:r w:rsidRPr="005B04C0">
                <w:rPr>
                  <w:rStyle w:val="Hyperlink"/>
                  <w:rFonts w:ascii="Times New Roman" w:hAnsi="Times New Roman" w:cs="Times New Roman"/>
                  <w:sz w:val="24"/>
                  <w:szCs w:val="24"/>
                </w:rPr>
                <w:t>Haralds.Beitelis@mk.gov.lv</w:t>
              </w:r>
            </w:hyperlink>
          </w:p>
          <w:p w14:paraId="60B2385F" w14:textId="6E96B4B0" w:rsidR="00E3786A" w:rsidRPr="005B04C0" w:rsidRDefault="00E3786A" w:rsidP="006612FC">
            <w:pPr>
              <w:tabs>
                <w:tab w:val="left" w:pos="2340"/>
              </w:tabs>
              <w:rPr>
                <w:rFonts w:ascii="Times New Roman" w:hAnsi="Times New Roman" w:cs="Times New Roman"/>
                <w:sz w:val="24"/>
                <w:szCs w:val="24"/>
              </w:rPr>
            </w:pPr>
            <w:r w:rsidRPr="005B04C0">
              <w:rPr>
                <w:rFonts w:ascii="Times New Roman" w:hAnsi="Times New Roman" w:cs="Times New Roman"/>
                <w:sz w:val="24"/>
                <w:szCs w:val="24"/>
              </w:rPr>
              <w:t>Tālr. +371 67082989</w:t>
            </w:r>
          </w:p>
        </w:tc>
      </w:tr>
    </w:tbl>
    <w:p w14:paraId="698C73C6" w14:textId="77777777" w:rsidR="00E3786A" w:rsidRPr="005B04C0" w:rsidRDefault="00E3786A" w:rsidP="002C3A82">
      <w:pPr>
        <w:rPr>
          <w:rFonts w:ascii="Times New Roman" w:hAnsi="Times New Roman" w:cs="Times New Roman"/>
        </w:rPr>
      </w:pPr>
    </w:p>
    <w:tbl>
      <w:tblPr>
        <w:tblStyle w:val="TableGrid"/>
        <w:tblW w:w="0" w:type="auto"/>
        <w:tblLook w:val="04A0" w:firstRow="1" w:lastRow="0" w:firstColumn="1" w:lastColumn="0" w:noHBand="0" w:noVBand="1"/>
      </w:tblPr>
      <w:tblGrid>
        <w:gridCol w:w="2263"/>
        <w:gridCol w:w="6797"/>
      </w:tblGrid>
      <w:tr w:rsidR="00E3786A" w:rsidRPr="005B04C0" w14:paraId="7DE166F1" w14:textId="77777777" w:rsidTr="1706E8B7">
        <w:tc>
          <w:tcPr>
            <w:tcW w:w="2263" w:type="dxa"/>
          </w:tcPr>
          <w:p w14:paraId="46C4D910"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797" w:type="dxa"/>
          </w:tcPr>
          <w:p w14:paraId="08C80E83" w14:textId="77777777" w:rsidR="00E3786A" w:rsidRPr="005B04C0" w:rsidRDefault="00E3786A" w:rsidP="006612FC">
            <w:pPr>
              <w:tabs>
                <w:tab w:val="left" w:pos="2340"/>
              </w:tabs>
              <w:rPr>
                <w:rFonts w:ascii="Times New Roman" w:hAnsi="Times New Roman" w:cs="Times New Roman"/>
                <w:color w:val="000000"/>
                <w:sz w:val="24"/>
                <w:szCs w:val="24"/>
              </w:rPr>
            </w:pPr>
            <w:r w:rsidRPr="005B04C0">
              <w:rPr>
                <w:rFonts w:ascii="Times New Roman" w:hAnsi="Times New Roman" w:cs="Times New Roman"/>
                <w:sz w:val="24"/>
                <w:szCs w:val="24"/>
              </w:rPr>
              <w:t>Veselības ministrija</w:t>
            </w:r>
          </w:p>
        </w:tc>
      </w:tr>
      <w:tr w:rsidR="00E3786A" w:rsidRPr="005B04C0" w14:paraId="3CDA3FA7" w14:textId="77777777" w:rsidTr="1706E8B7">
        <w:tc>
          <w:tcPr>
            <w:tcW w:w="2263" w:type="dxa"/>
          </w:tcPr>
          <w:p w14:paraId="4B3723F6"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797" w:type="dxa"/>
          </w:tcPr>
          <w:p w14:paraId="1D6B6A50" w14:textId="6149C6A2" w:rsidR="00E3786A" w:rsidRPr="005B04C0" w:rsidRDefault="00E3786A" w:rsidP="006612FC">
            <w:pPr>
              <w:rPr>
                <w:rFonts w:ascii="Times New Roman" w:hAnsi="Times New Roman" w:cs="Times New Roman"/>
              </w:rPr>
            </w:pPr>
            <w:r w:rsidRPr="005B04C0">
              <w:rPr>
                <w:rFonts w:ascii="Times New Roman" w:hAnsi="Times New Roman" w:cs="Times New Roman"/>
                <w:sz w:val="24"/>
                <w:szCs w:val="24"/>
              </w:rPr>
              <w:t>Brīvības ielā 72, Rīga, LV</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1011</w:t>
            </w:r>
          </w:p>
        </w:tc>
      </w:tr>
      <w:tr w:rsidR="00E3786A" w:rsidRPr="005B04C0" w14:paraId="5F726E78" w14:textId="77777777" w:rsidTr="1706E8B7">
        <w:tc>
          <w:tcPr>
            <w:tcW w:w="2263" w:type="dxa"/>
          </w:tcPr>
          <w:p w14:paraId="1BC8B32D" w14:textId="77777777" w:rsidR="00E3786A" w:rsidRPr="005B04C0" w:rsidRDefault="00E3786A" w:rsidP="006612FC">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797" w:type="dxa"/>
          </w:tcPr>
          <w:p w14:paraId="34B96B22" w14:textId="77777777" w:rsidR="00380551" w:rsidRPr="005B04C0" w:rsidRDefault="00380551" w:rsidP="00380551">
            <w:pPr>
              <w:tabs>
                <w:tab w:val="left" w:pos="2340"/>
              </w:tabs>
              <w:rPr>
                <w:rFonts w:ascii="Times New Roman" w:hAnsi="Times New Roman" w:cs="Times New Roman"/>
                <w:b/>
                <w:sz w:val="24"/>
                <w:szCs w:val="24"/>
              </w:rPr>
            </w:pPr>
            <w:r w:rsidRPr="005B04C0">
              <w:rPr>
                <w:rFonts w:ascii="Times New Roman" w:hAnsi="Times New Roman" w:cs="Times New Roman"/>
                <w:b/>
                <w:sz w:val="24"/>
                <w:szCs w:val="24"/>
              </w:rPr>
              <w:t>Agnese Tomsone</w:t>
            </w:r>
          </w:p>
          <w:p w14:paraId="70C2F0F6" w14:textId="225F6CEC" w:rsidR="00461965" w:rsidRPr="005B04C0" w:rsidRDefault="3376E494" w:rsidP="1706E8B7">
            <w:pPr>
              <w:tabs>
                <w:tab w:val="left" w:pos="2340"/>
              </w:tabs>
              <w:rPr>
                <w:rFonts w:ascii="Times New Roman" w:hAnsi="Times New Roman" w:cs="Times New Roman"/>
                <w:sz w:val="24"/>
                <w:szCs w:val="24"/>
              </w:rPr>
            </w:pPr>
            <w:r w:rsidRPr="005B04C0">
              <w:rPr>
                <w:rFonts w:ascii="Times New Roman" w:hAnsi="Times New Roman" w:cs="Times New Roman"/>
                <w:sz w:val="24"/>
                <w:szCs w:val="24"/>
              </w:rPr>
              <w:t>Investīciju un Eiropas Savienības fondu uzraudzības departamenta direktore</w:t>
            </w:r>
            <w:r w:rsidR="3AF5E2BF" w:rsidRPr="005B04C0">
              <w:rPr>
                <w:rFonts w:ascii="Times New Roman" w:hAnsi="Times New Roman" w:cs="Times New Roman"/>
                <w:sz w:val="24"/>
                <w:szCs w:val="24"/>
              </w:rPr>
              <w:t>, Atbildīgās iestādes vadītāja</w:t>
            </w:r>
          </w:p>
          <w:p w14:paraId="570A3CC6" w14:textId="266BC42A" w:rsidR="00461965" w:rsidRPr="005B04C0" w:rsidRDefault="00380551" w:rsidP="00461965">
            <w:pPr>
              <w:tabs>
                <w:tab w:val="left" w:pos="2340"/>
              </w:tabs>
              <w:rPr>
                <w:rFonts w:ascii="Times New Roman" w:hAnsi="Times New Roman" w:cs="Times New Roman"/>
                <w:sz w:val="24"/>
                <w:szCs w:val="24"/>
              </w:rPr>
            </w:pPr>
            <w:r w:rsidRPr="005B04C0">
              <w:rPr>
                <w:rFonts w:ascii="Times New Roman" w:hAnsi="Times New Roman" w:cs="Times New Roman"/>
                <w:sz w:val="24"/>
                <w:szCs w:val="24"/>
              </w:rPr>
              <w:t>e-pasts:</w:t>
            </w:r>
            <w:r w:rsidR="00461965" w:rsidRPr="005B04C0">
              <w:rPr>
                <w:rFonts w:ascii="Times New Roman" w:hAnsi="Times New Roman" w:cs="Times New Roman"/>
                <w:sz w:val="24"/>
                <w:szCs w:val="24"/>
              </w:rPr>
              <w:t xml:space="preserve"> </w:t>
            </w:r>
            <w:r w:rsidRPr="005B04C0">
              <w:rPr>
                <w:rStyle w:val="Hyperlink"/>
                <w:rFonts w:ascii="Times New Roman" w:hAnsi="Times New Roman" w:cs="Times New Roman"/>
                <w:sz w:val="24"/>
                <w:szCs w:val="24"/>
              </w:rPr>
              <w:t>Agnese.Tomsone@vm.gov.lv</w:t>
            </w:r>
          </w:p>
          <w:p w14:paraId="3159DCA5" w14:textId="7E015625" w:rsidR="00E3786A" w:rsidRPr="005B04C0" w:rsidRDefault="00461965" w:rsidP="00461965">
            <w:pPr>
              <w:tabs>
                <w:tab w:val="left" w:pos="2340"/>
              </w:tabs>
              <w:rPr>
                <w:rFonts w:ascii="Times New Roman" w:hAnsi="Times New Roman" w:cs="Times New Roman"/>
                <w:sz w:val="24"/>
                <w:szCs w:val="24"/>
              </w:rPr>
            </w:pPr>
            <w:r w:rsidRPr="005B04C0">
              <w:rPr>
                <w:rFonts w:ascii="Times New Roman" w:hAnsi="Times New Roman" w:cs="Times New Roman"/>
                <w:sz w:val="24"/>
                <w:szCs w:val="24"/>
              </w:rPr>
              <w:t>Tālr. +371</w:t>
            </w:r>
            <w:r w:rsidR="0086485B" w:rsidRPr="005B04C0">
              <w:rPr>
                <w:rFonts w:ascii="Times New Roman" w:hAnsi="Times New Roman" w:cs="Times New Roman"/>
                <w:sz w:val="24"/>
                <w:szCs w:val="24"/>
              </w:rPr>
              <w:t xml:space="preserve"> </w:t>
            </w:r>
            <w:r w:rsidR="00380551" w:rsidRPr="005B04C0">
              <w:rPr>
                <w:rFonts w:ascii="Times New Roman" w:hAnsi="Times New Roman" w:cs="Times New Roman"/>
                <w:sz w:val="24"/>
                <w:szCs w:val="24"/>
              </w:rPr>
              <w:t>67876181</w:t>
            </w:r>
          </w:p>
        </w:tc>
      </w:tr>
    </w:tbl>
    <w:p w14:paraId="579D90EB" w14:textId="77777777" w:rsidR="00E3786A" w:rsidRPr="005B04C0" w:rsidRDefault="00E3786A" w:rsidP="002C3A82">
      <w:pPr>
        <w:rPr>
          <w:rFonts w:ascii="Times New Roman" w:hAnsi="Times New Roman" w:cs="Times New Roman"/>
        </w:rPr>
      </w:pPr>
    </w:p>
    <w:tbl>
      <w:tblPr>
        <w:tblStyle w:val="TableGrid"/>
        <w:tblW w:w="0" w:type="auto"/>
        <w:tblLook w:val="04A0" w:firstRow="1" w:lastRow="0" w:firstColumn="1" w:lastColumn="0" w:noHBand="0" w:noVBand="1"/>
      </w:tblPr>
      <w:tblGrid>
        <w:gridCol w:w="2263"/>
        <w:gridCol w:w="6797"/>
      </w:tblGrid>
      <w:tr w:rsidR="002C3A82" w:rsidRPr="005B04C0" w14:paraId="2D168BEC" w14:textId="77777777" w:rsidTr="009E20D9">
        <w:tc>
          <w:tcPr>
            <w:tcW w:w="2263" w:type="dxa"/>
          </w:tcPr>
          <w:p w14:paraId="6F4F9C38"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797" w:type="dxa"/>
          </w:tcPr>
          <w:p w14:paraId="5C2907A1" w14:textId="7C437734" w:rsidR="002C3A82" w:rsidRPr="005B04C0" w:rsidRDefault="00F54C9A" w:rsidP="009E20D9">
            <w:pPr>
              <w:tabs>
                <w:tab w:val="left" w:pos="2340"/>
              </w:tabs>
              <w:rPr>
                <w:rFonts w:ascii="Times New Roman" w:hAnsi="Times New Roman" w:cs="Times New Roman"/>
                <w:sz w:val="24"/>
                <w:szCs w:val="24"/>
              </w:rPr>
            </w:pPr>
            <w:r w:rsidRPr="005B04C0">
              <w:rPr>
                <w:rFonts w:ascii="Times New Roman" w:hAnsi="Times New Roman" w:cs="Times New Roman"/>
                <w:sz w:val="24"/>
                <w:szCs w:val="24"/>
              </w:rPr>
              <w:t>Viedās administrācijas un reģionālās attīstības ministrija</w:t>
            </w:r>
            <w:r w:rsidR="00291F27" w:rsidRPr="005B04C0">
              <w:rPr>
                <w:rStyle w:val="FootnoteReference"/>
                <w:rFonts w:ascii="Times New Roman" w:hAnsi="Times New Roman" w:cs="Times New Roman"/>
                <w:sz w:val="24"/>
                <w:szCs w:val="24"/>
              </w:rPr>
              <w:footnoteReference w:id="5"/>
            </w:r>
          </w:p>
        </w:tc>
      </w:tr>
      <w:tr w:rsidR="002C3A82" w:rsidRPr="005B04C0" w14:paraId="463F0816" w14:textId="77777777" w:rsidTr="009E20D9">
        <w:tc>
          <w:tcPr>
            <w:tcW w:w="2263" w:type="dxa"/>
          </w:tcPr>
          <w:p w14:paraId="5502ADCE"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797" w:type="dxa"/>
          </w:tcPr>
          <w:p w14:paraId="62D2A634" w14:textId="4264A0A1"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Peldu ielā 25, Rīga, LV</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1494</w:t>
            </w:r>
          </w:p>
        </w:tc>
      </w:tr>
      <w:tr w:rsidR="002C3A82" w:rsidRPr="005B04C0" w14:paraId="7B890D82" w14:textId="77777777" w:rsidTr="009E20D9">
        <w:tc>
          <w:tcPr>
            <w:tcW w:w="2263" w:type="dxa"/>
          </w:tcPr>
          <w:p w14:paraId="7B25FCBF"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797" w:type="dxa"/>
          </w:tcPr>
          <w:p w14:paraId="7B5E1389" w14:textId="77777777" w:rsidR="002C3A82" w:rsidRPr="005B04C0" w:rsidRDefault="002C3A82" w:rsidP="009E20D9">
            <w:pPr>
              <w:tabs>
                <w:tab w:val="left" w:pos="2340"/>
              </w:tabs>
              <w:rPr>
                <w:rFonts w:ascii="Times New Roman" w:hAnsi="Times New Roman" w:cs="Times New Roman"/>
                <w:b/>
                <w:sz w:val="24"/>
                <w:szCs w:val="24"/>
              </w:rPr>
            </w:pPr>
            <w:r w:rsidRPr="005B04C0">
              <w:rPr>
                <w:rFonts w:ascii="Times New Roman" w:hAnsi="Times New Roman" w:cs="Times New Roman"/>
                <w:b/>
                <w:sz w:val="24"/>
                <w:szCs w:val="24"/>
              </w:rPr>
              <w:t xml:space="preserve">Sandis </w:t>
            </w:r>
            <w:proofErr w:type="spellStart"/>
            <w:r w:rsidRPr="005B04C0">
              <w:rPr>
                <w:rFonts w:ascii="Times New Roman" w:hAnsi="Times New Roman" w:cs="Times New Roman"/>
                <w:b/>
                <w:sz w:val="24"/>
                <w:szCs w:val="24"/>
              </w:rPr>
              <w:t>Cakuls</w:t>
            </w:r>
            <w:proofErr w:type="spellEnd"/>
          </w:p>
          <w:p w14:paraId="63205B30" w14:textId="77777777" w:rsidR="002C3A82" w:rsidRPr="005B04C0" w:rsidRDefault="002C3A82" w:rsidP="009E20D9">
            <w:pPr>
              <w:tabs>
                <w:tab w:val="left" w:pos="2340"/>
              </w:tabs>
              <w:rPr>
                <w:rFonts w:ascii="Times New Roman" w:hAnsi="Times New Roman" w:cs="Times New Roman"/>
                <w:sz w:val="24"/>
                <w:szCs w:val="24"/>
              </w:rPr>
            </w:pPr>
            <w:r w:rsidRPr="005B04C0">
              <w:rPr>
                <w:rFonts w:ascii="Times New Roman" w:hAnsi="Times New Roman" w:cs="Times New Roman"/>
                <w:sz w:val="24"/>
                <w:szCs w:val="24"/>
              </w:rPr>
              <w:t>Valsts sekretāra vietnieks attīstības instrumentu jautājumos</w:t>
            </w:r>
          </w:p>
          <w:p w14:paraId="6B573A58" w14:textId="27ADD531" w:rsidR="002C3A82" w:rsidRPr="005B04C0" w:rsidRDefault="00B763C8" w:rsidP="009E20D9">
            <w:pPr>
              <w:tabs>
                <w:tab w:val="left" w:pos="2340"/>
              </w:tabs>
              <w:rPr>
                <w:rFonts w:ascii="Times New Roman" w:hAnsi="Times New Roman" w:cs="Times New Roman"/>
                <w:sz w:val="24"/>
                <w:szCs w:val="24"/>
              </w:rPr>
            </w:pPr>
            <w:r w:rsidRPr="005B04C0">
              <w:rPr>
                <w:rFonts w:ascii="Times New Roman" w:hAnsi="Times New Roman" w:cs="Times New Roman"/>
                <w:sz w:val="24"/>
                <w:szCs w:val="24"/>
              </w:rPr>
              <w:t xml:space="preserve">e-pasts: </w:t>
            </w:r>
            <w:hyperlink r:id="rId21" w:history="1">
              <w:r w:rsidR="002C3A82" w:rsidRPr="005B04C0">
                <w:rPr>
                  <w:rStyle w:val="Hyperlink"/>
                  <w:rFonts w:ascii="Times New Roman" w:hAnsi="Times New Roman" w:cs="Times New Roman"/>
                  <w:sz w:val="24"/>
                  <w:szCs w:val="24"/>
                </w:rPr>
                <w:t>Sandis.Cakuls@varam.gov.lv</w:t>
              </w:r>
            </w:hyperlink>
            <w:r w:rsidR="002C3A82" w:rsidRPr="005B04C0">
              <w:rPr>
                <w:rFonts w:ascii="Times New Roman" w:hAnsi="Times New Roman" w:cs="Times New Roman"/>
                <w:sz w:val="24"/>
                <w:szCs w:val="24"/>
              </w:rPr>
              <w:t xml:space="preserve"> </w:t>
            </w:r>
          </w:p>
          <w:p w14:paraId="4750A2F9" w14:textId="4CE4ACD9" w:rsidR="002C3A82" w:rsidRPr="005B04C0" w:rsidRDefault="002C3A82" w:rsidP="009E20D9">
            <w:pPr>
              <w:tabs>
                <w:tab w:val="left" w:pos="2340"/>
              </w:tabs>
              <w:rPr>
                <w:rFonts w:ascii="Times New Roman" w:hAnsi="Times New Roman" w:cs="Times New Roman"/>
                <w:sz w:val="24"/>
                <w:szCs w:val="24"/>
              </w:rPr>
            </w:pPr>
            <w:r w:rsidRPr="005B04C0">
              <w:rPr>
                <w:rFonts w:ascii="Times New Roman" w:hAnsi="Times New Roman" w:cs="Times New Roman"/>
                <w:sz w:val="24"/>
                <w:szCs w:val="24"/>
              </w:rPr>
              <w:t>Tālr. +371 67026584</w:t>
            </w:r>
          </w:p>
        </w:tc>
      </w:tr>
    </w:tbl>
    <w:p w14:paraId="4AD97116" w14:textId="77777777" w:rsidR="002C3A82" w:rsidRPr="005B04C0" w:rsidRDefault="002C3A82" w:rsidP="002C3A82">
      <w:pPr>
        <w:ind w:left="426"/>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263"/>
        <w:gridCol w:w="6797"/>
      </w:tblGrid>
      <w:tr w:rsidR="002C3A82" w:rsidRPr="005B04C0" w14:paraId="01941D8C" w14:textId="77777777" w:rsidTr="009E20D9">
        <w:tc>
          <w:tcPr>
            <w:tcW w:w="2263" w:type="dxa"/>
          </w:tcPr>
          <w:p w14:paraId="12D428F2"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797" w:type="dxa"/>
          </w:tcPr>
          <w:p w14:paraId="7033781F" w14:textId="116BA970"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Zemkopības ministrija</w:t>
            </w:r>
          </w:p>
        </w:tc>
      </w:tr>
      <w:tr w:rsidR="002C3A82" w:rsidRPr="005B04C0" w14:paraId="5C7565F0" w14:textId="77777777" w:rsidTr="009E20D9">
        <w:tc>
          <w:tcPr>
            <w:tcW w:w="2263" w:type="dxa"/>
          </w:tcPr>
          <w:p w14:paraId="2A3E4712"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797" w:type="dxa"/>
          </w:tcPr>
          <w:p w14:paraId="323954C2" w14:textId="327FE4AD"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Republikas laukums 2, Rīga, LV</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1981</w:t>
            </w:r>
          </w:p>
        </w:tc>
      </w:tr>
      <w:tr w:rsidR="002C3A82" w:rsidRPr="005B04C0" w14:paraId="2FA5115A" w14:textId="77777777" w:rsidTr="009E20D9">
        <w:tc>
          <w:tcPr>
            <w:tcW w:w="2263" w:type="dxa"/>
          </w:tcPr>
          <w:p w14:paraId="1ED48703"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797" w:type="dxa"/>
          </w:tcPr>
          <w:p w14:paraId="7FB6CC48" w14:textId="485C54FF" w:rsidR="008413D1" w:rsidRPr="005B04C0" w:rsidRDefault="001D0D1C" w:rsidP="008413D1">
            <w:pPr>
              <w:tabs>
                <w:tab w:val="left" w:pos="2410"/>
              </w:tabs>
              <w:rPr>
                <w:rFonts w:ascii="Times New Roman" w:eastAsia="Times New Roman" w:hAnsi="Times New Roman" w:cs="Times New Roman"/>
                <w:b/>
                <w:sz w:val="24"/>
                <w:szCs w:val="24"/>
              </w:rPr>
            </w:pPr>
            <w:r w:rsidRPr="005B04C0">
              <w:rPr>
                <w:rFonts w:ascii="Times New Roman" w:eastAsia="Times New Roman" w:hAnsi="Times New Roman" w:cs="Times New Roman"/>
                <w:b/>
                <w:sz w:val="24"/>
                <w:szCs w:val="24"/>
              </w:rPr>
              <w:t>Ģirts Krūmiņš</w:t>
            </w:r>
          </w:p>
          <w:p w14:paraId="22C7DBCC" w14:textId="42FF114B" w:rsidR="008413D1" w:rsidRPr="005B04C0" w:rsidRDefault="008413D1" w:rsidP="008413D1">
            <w:pPr>
              <w:autoSpaceDE w:val="0"/>
              <w:autoSpaceDN w:val="0"/>
              <w:adjustRightInd w:val="0"/>
              <w:rPr>
                <w:rFonts w:ascii="Times New Roman" w:hAnsi="Times New Roman" w:cs="Times New Roman"/>
                <w:sz w:val="24"/>
                <w:szCs w:val="24"/>
              </w:rPr>
            </w:pPr>
            <w:r w:rsidRPr="005B04C0">
              <w:rPr>
                <w:rFonts w:ascii="Times New Roman" w:hAnsi="Times New Roman" w:cs="Times New Roman"/>
                <w:sz w:val="24"/>
                <w:szCs w:val="24"/>
              </w:rPr>
              <w:t>Valsts sekretār</w:t>
            </w:r>
            <w:r w:rsidR="001D0D1C" w:rsidRPr="005B04C0">
              <w:rPr>
                <w:rFonts w:ascii="Times New Roman" w:hAnsi="Times New Roman" w:cs="Times New Roman"/>
                <w:sz w:val="24"/>
                <w:szCs w:val="24"/>
              </w:rPr>
              <w:t>s</w:t>
            </w:r>
            <w:r w:rsidRPr="005B04C0">
              <w:rPr>
                <w:rFonts w:ascii="Times New Roman" w:hAnsi="Times New Roman" w:cs="Times New Roman"/>
                <w:sz w:val="24"/>
                <w:szCs w:val="24"/>
              </w:rPr>
              <w:t xml:space="preserve">, </w:t>
            </w:r>
            <w:r w:rsidR="2DFCD2E0" w:rsidRPr="005B04C0">
              <w:rPr>
                <w:rFonts w:ascii="Times New Roman" w:hAnsi="Times New Roman" w:cs="Times New Roman"/>
                <w:sz w:val="24"/>
                <w:szCs w:val="24"/>
                <w:lang w:bidi="en-US"/>
              </w:rPr>
              <w:t>A</w:t>
            </w:r>
            <w:r w:rsidR="68B4BD2C" w:rsidRPr="005B04C0">
              <w:rPr>
                <w:rFonts w:ascii="Times New Roman" w:hAnsi="Times New Roman" w:cs="Times New Roman"/>
                <w:sz w:val="24"/>
                <w:szCs w:val="24"/>
                <w:lang w:bidi="en-US"/>
              </w:rPr>
              <w:t>tbildīgās</w:t>
            </w:r>
            <w:r w:rsidRPr="005B04C0">
              <w:rPr>
                <w:rFonts w:ascii="Times New Roman" w:hAnsi="Times New Roman" w:cs="Times New Roman"/>
                <w:sz w:val="24"/>
                <w:szCs w:val="24"/>
                <w:lang w:bidi="en-US"/>
              </w:rPr>
              <w:t xml:space="preserve"> iestādes vadītāj</w:t>
            </w:r>
            <w:r w:rsidR="001D0D1C" w:rsidRPr="005B04C0">
              <w:rPr>
                <w:rFonts w:ascii="Times New Roman" w:hAnsi="Times New Roman" w:cs="Times New Roman"/>
                <w:sz w:val="24"/>
                <w:szCs w:val="24"/>
                <w:lang w:bidi="en-US"/>
              </w:rPr>
              <w:t>s</w:t>
            </w:r>
            <w:r w:rsidRPr="005B04C0">
              <w:rPr>
                <w:rFonts w:ascii="Times New Roman" w:hAnsi="Times New Roman" w:cs="Times New Roman"/>
                <w:sz w:val="24"/>
                <w:szCs w:val="24"/>
              </w:rPr>
              <w:t xml:space="preserve"> </w:t>
            </w:r>
          </w:p>
          <w:p w14:paraId="4A1E70C1" w14:textId="0D6069AC" w:rsidR="001D0D1C" w:rsidRPr="005B04C0" w:rsidRDefault="008413D1" w:rsidP="009E20D9">
            <w:pPr>
              <w:tabs>
                <w:tab w:val="left" w:pos="2410"/>
              </w:tabs>
              <w:rPr>
                <w:rFonts w:ascii="Times New Roman" w:hAnsi="Times New Roman" w:cs="Times New Roman"/>
                <w:sz w:val="24"/>
                <w:szCs w:val="24"/>
              </w:rPr>
            </w:pPr>
            <w:r w:rsidRPr="005B04C0">
              <w:rPr>
                <w:rFonts w:ascii="Times New Roman" w:hAnsi="Times New Roman" w:cs="Times New Roman"/>
                <w:sz w:val="24"/>
                <w:szCs w:val="24"/>
              </w:rPr>
              <w:t xml:space="preserve">e-pasts: </w:t>
            </w:r>
            <w:hyperlink r:id="rId22" w:history="1">
              <w:r w:rsidR="001D0D1C" w:rsidRPr="005B04C0">
                <w:rPr>
                  <w:rStyle w:val="Hyperlink"/>
                  <w:rFonts w:ascii="Times New Roman" w:hAnsi="Times New Roman" w:cs="Times New Roman"/>
                  <w:sz w:val="24"/>
                  <w:szCs w:val="24"/>
                </w:rPr>
                <w:t>Girts.Krumins@zm.gov.lv</w:t>
              </w:r>
            </w:hyperlink>
          </w:p>
          <w:p w14:paraId="59DDDE46" w14:textId="1F490A85" w:rsidR="002C3A82" w:rsidRPr="005B04C0" w:rsidRDefault="001D0D1C" w:rsidP="009E20D9">
            <w:pPr>
              <w:tabs>
                <w:tab w:val="left" w:pos="2410"/>
              </w:tabs>
              <w:rPr>
                <w:rFonts w:ascii="Times New Roman" w:hAnsi="Times New Roman" w:cs="Times New Roman"/>
              </w:rPr>
            </w:pPr>
            <w:r w:rsidRPr="005B04C0">
              <w:rPr>
                <w:rFonts w:ascii="Times New Roman" w:hAnsi="Times New Roman" w:cs="Times New Roman"/>
              </w:rPr>
              <w:t xml:space="preserve"> </w:t>
            </w:r>
            <w:proofErr w:type="spellStart"/>
            <w:r w:rsidR="008413D1" w:rsidRPr="005B04C0">
              <w:rPr>
                <w:rFonts w:ascii="Times New Roman" w:eastAsia="Times New Roman" w:hAnsi="Times New Roman" w:cs="Times New Roman"/>
                <w:sz w:val="24"/>
                <w:szCs w:val="24"/>
              </w:rPr>
              <w:t>Tālr</w:t>
            </w:r>
            <w:proofErr w:type="spellEnd"/>
            <w:r w:rsidR="008413D1" w:rsidRPr="005B04C0">
              <w:rPr>
                <w:rFonts w:ascii="Times New Roman" w:eastAsia="Times New Roman" w:hAnsi="Times New Roman" w:cs="Times New Roman"/>
                <w:sz w:val="24"/>
                <w:szCs w:val="24"/>
                <w:lang w:val="en-GB"/>
              </w:rPr>
              <w:t xml:space="preserve">. +371 </w:t>
            </w:r>
            <w:r w:rsidRPr="005B04C0">
              <w:rPr>
                <w:rFonts w:ascii="Times New Roman" w:eastAsia="Times New Roman" w:hAnsi="Times New Roman" w:cs="Times New Roman"/>
                <w:sz w:val="24"/>
                <w:szCs w:val="24"/>
                <w:lang w:val="en-GB"/>
              </w:rPr>
              <w:t>67027502</w:t>
            </w:r>
          </w:p>
        </w:tc>
      </w:tr>
    </w:tbl>
    <w:p w14:paraId="1A070C4B" w14:textId="77777777" w:rsidR="00836CC8" w:rsidRPr="005B04C0" w:rsidRDefault="00836CC8" w:rsidP="002C3A82">
      <w:pPr>
        <w:rPr>
          <w:rFonts w:ascii="Times New Roman" w:hAnsi="Times New Roman" w:cs="Times New Roman"/>
        </w:rPr>
      </w:pPr>
    </w:p>
    <w:p w14:paraId="1B6F4DEC" w14:textId="77777777" w:rsidR="002C3A82" w:rsidRPr="005B04C0" w:rsidRDefault="002C3A82" w:rsidP="002C3A82">
      <w:pPr>
        <w:pStyle w:val="Heading4"/>
        <w:rPr>
          <w:rFonts w:ascii="Times New Roman" w:hAnsi="Times New Roman" w:cs="Times New Roman"/>
        </w:rPr>
      </w:pPr>
      <w:bookmarkStart w:id="27" w:name="_Toc411585175"/>
      <w:bookmarkStart w:id="28" w:name="_Toc413229824"/>
      <w:bookmarkStart w:id="29" w:name="_Toc420918804"/>
      <w:r w:rsidRPr="005B04C0">
        <w:rPr>
          <w:rFonts w:ascii="Times New Roman" w:hAnsi="Times New Roman" w:cs="Times New Roman"/>
        </w:rPr>
        <w:t>1.3.3.3. Par horizontālo principu koordināciju (ieviešanas uzraudzību) atbildīgas institūcijas</w:t>
      </w:r>
      <w:bookmarkEnd w:id="27"/>
      <w:bookmarkEnd w:id="28"/>
      <w:bookmarkEnd w:id="29"/>
    </w:p>
    <w:p w14:paraId="180D24D0" w14:textId="67B67936" w:rsidR="002C3A82" w:rsidRPr="005B04C0" w:rsidRDefault="00AF7E82" w:rsidP="002C3A82">
      <w:pPr>
        <w:rPr>
          <w:rFonts w:ascii="Times New Roman" w:hAnsi="Times New Roman" w:cs="Times New Roman"/>
        </w:rPr>
      </w:pPr>
      <w:r w:rsidRPr="005B04C0">
        <w:rPr>
          <w:rFonts w:ascii="Times New Roman" w:eastAsiaTheme="majorEastAsia" w:hAnsi="Times New Roman" w:cs="Times New Roman"/>
          <w:sz w:val="24"/>
          <w:szCs w:val="24"/>
        </w:rPr>
        <w:t xml:space="preserve">– </w:t>
      </w:r>
      <w:r w:rsidR="002C3A82" w:rsidRPr="005B04C0">
        <w:rPr>
          <w:rFonts w:ascii="Times New Roman" w:eastAsiaTheme="majorEastAsia" w:hAnsi="Times New Roman" w:cs="Times New Roman"/>
          <w:sz w:val="24"/>
          <w:szCs w:val="24"/>
        </w:rPr>
        <w:t>par horizontālo principu „Vienlīdzīgas iespējas” (</w:t>
      </w:r>
      <w:r w:rsidRPr="005B04C0">
        <w:rPr>
          <w:rFonts w:ascii="Times New Roman" w:eastAsiaTheme="majorEastAsia" w:hAnsi="Times New Roman" w:cs="Times New Roman"/>
          <w:sz w:val="24"/>
          <w:szCs w:val="24"/>
        </w:rPr>
        <w:t>R</w:t>
      </w:r>
      <w:r w:rsidR="002C3A82" w:rsidRPr="005B04C0">
        <w:rPr>
          <w:rFonts w:ascii="Times New Roman" w:eastAsiaTheme="majorEastAsia" w:hAnsi="Times New Roman" w:cs="Times New Roman"/>
          <w:sz w:val="24"/>
          <w:szCs w:val="24"/>
        </w:rPr>
        <w:t xml:space="preserve">egulas </w:t>
      </w:r>
      <w:r w:rsidR="002A5E72" w:rsidRPr="005B04C0">
        <w:rPr>
          <w:rFonts w:ascii="Times New Roman" w:eastAsiaTheme="majorEastAsia" w:hAnsi="Times New Roman" w:cs="Times New Roman"/>
          <w:sz w:val="24"/>
          <w:szCs w:val="24"/>
        </w:rPr>
        <w:t xml:space="preserve">(ES) </w:t>
      </w:r>
      <w:r w:rsidR="002C3A82" w:rsidRPr="005B04C0">
        <w:rPr>
          <w:rFonts w:ascii="Times New Roman" w:eastAsiaTheme="majorEastAsia" w:hAnsi="Times New Roman" w:cs="Times New Roman"/>
          <w:sz w:val="24"/>
          <w:szCs w:val="24"/>
        </w:rPr>
        <w:t>Nr.1303/2013 7.pants)</w:t>
      </w:r>
    </w:p>
    <w:tbl>
      <w:tblPr>
        <w:tblStyle w:val="TableGrid"/>
        <w:tblW w:w="0" w:type="auto"/>
        <w:tblLook w:val="04A0" w:firstRow="1" w:lastRow="0" w:firstColumn="1" w:lastColumn="0" w:noHBand="0" w:noVBand="1"/>
      </w:tblPr>
      <w:tblGrid>
        <w:gridCol w:w="2263"/>
        <w:gridCol w:w="6797"/>
      </w:tblGrid>
      <w:tr w:rsidR="002C3A82" w:rsidRPr="005B04C0" w14:paraId="03BDD6A4" w14:textId="77777777" w:rsidTr="5946A3B3">
        <w:tc>
          <w:tcPr>
            <w:tcW w:w="2263" w:type="dxa"/>
          </w:tcPr>
          <w:p w14:paraId="4B49FD61"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lastRenderedPageBreak/>
              <w:t>Nosaukums</w:t>
            </w:r>
          </w:p>
        </w:tc>
        <w:tc>
          <w:tcPr>
            <w:tcW w:w="6797" w:type="dxa"/>
          </w:tcPr>
          <w:p w14:paraId="708A4674" w14:textId="5E54F8AA" w:rsidR="002C3A82" w:rsidRPr="005B04C0" w:rsidRDefault="002C3A82" w:rsidP="009E20D9">
            <w:pPr>
              <w:rPr>
                <w:rFonts w:ascii="Times New Roman" w:hAnsi="Times New Roman" w:cs="Times New Roman"/>
                <w:sz w:val="24"/>
                <w:szCs w:val="24"/>
              </w:rPr>
            </w:pPr>
            <w:r w:rsidRPr="005B04C0">
              <w:rPr>
                <w:rFonts w:ascii="Times New Roman" w:eastAsiaTheme="majorEastAsia" w:hAnsi="Times New Roman" w:cs="Times New Roman"/>
                <w:sz w:val="24"/>
                <w:szCs w:val="24"/>
              </w:rPr>
              <w:t xml:space="preserve">Labklājības ministrija </w:t>
            </w:r>
          </w:p>
        </w:tc>
      </w:tr>
      <w:tr w:rsidR="002C3A82" w:rsidRPr="005B04C0" w14:paraId="0F7FC83F" w14:textId="77777777" w:rsidTr="5946A3B3">
        <w:tc>
          <w:tcPr>
            <w:tcW w:w="2263" w:type="dxa"/>
          </w:tcPr>
          <w:p w14:paraId="24E006DB"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797" w:type="dxa"/>
          </w:tcPr>
          <w:p w14:paraId="4173B8A7" w14:textId="1D370DDC"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Skolas ielā 28, Rīga, LV</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1331</w:t>
            </w:r>
          </w:p>
        </w:tc>
      </w:tr>
      <w:tr w:rsidR="002C3A82" w:rsidRPr="005B04C0" w14:paraId="3C522129" w14:textId="77777777" w:rsidTr="5946A3B3">
        <w:tc>
          <w:tcPr>
            <w:tcW w:w="2263" w:type="dxa"/>
          </w:tcPr>
          <w:p w14:paraId="3431C9BE"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797" w:type="dxa"/>
          </w:tcPr>
          <w:p w14:paraId="751541FB" w14:textId="77777777" w:rsidR="002C3A82" w:rsidRPr="005B04C0" w:rsidRDefault="002C3A82" w:rsidP="009E20D9">
            <w:pPr>
              <w:tabs>
                <w:tab w:val="left" w:pos="2340"/>
              </w:tabs>
              <w:jc w:val="both"/>
              <w:rPr>
                <w:rFonts w:ascii="Times New Roman" w:hAnsi="Times New Roman" w:cs="Times New Roman"/>
                <w:b/>
                <w:sz w:val="24"/>
                <w:szCs w:val="24"/>
              </w:rPr>
            </w:pPr>
            <w:r w:rsidRPr="005B04C0">
              <w:rPr>
                <w:rFonts w:ascii="Times New Roman" w:hAnsi="Times New Roman" w:cs="Times New Roman"/>
                <w:b/>
                <w:sz w:val="24"/>
                <w:szCs w:val="24"/>
              </w:rPr>
              <w:t>Inese Vilcāne</w:t>
            </w:r>
          </w:p>
          <w:p w14:paraId="7A7016C8" w14:textId="7ABDF6A2" w:rsidR="00397EDF" w:rsidRPr="005B04C0" w:rsidRDefault="704E8319" w:rsidP="5BEB9706">
            <w:pPr>
              <w:tabs>
                <w:tab w:val="left" w:pos="2340"/>
              </w:tabs>
              <w:jc w:val="both"/>
              <w:rPr>
                <w:rFonts w:ascii="Times New Roman" w:hAnsi="Times New Roman" w:cs="Times New Roman"/>
                <w:sz w:val="24"/>
                <w:szCs w:val="24"/>
              </w:rPr>
            </w:pPr>
            <w:r w:rsidRPr="005B04C0">
              <w:rPr>
                <w:rFonts w:ascii="Times New Roman" w:eastAsia="Times New Roman" w:hAnsi="Times New Roman" w:cs="Times New Roman"/>
                <w:sz w:val="24"/>
                <w:szCs w:val="24"/>
              </w:rPr>
              <w:t>Sociālās politikas plānošanas un attīstības</w:t>
            </w:r>
            <w:r w:rsidR="1605ADEE" w:rsidRPr="005B04C0">
              <w:rPr>
                <w:rFonts w:ascii="Times New Roman" w:hAnsi="Times New Roman" w:cs="Times New Roman"/>
                <w:sz w:val="24"/>
                <w:szCs w:val="24"/>
              </w:rPr>
              <w:t xml:space="preserve"> politik</w:t>
            </w:r>
            <w:r w:rsidR="4C94EF79" w:rsidRPr="005B04C0">
              <w:rPr>
                <w:rFonts w:ascii="Times New Roman" w:hAnsi="Times New Roman" w:cs="Times New Roman"/>
                <w:sz w:val="24"/>
                <w:szCs w:val="24"/>
              </w:rPr>
              <w:t xml:space="preserve">as departamenta </w:t>
            </w:r>
            <w:r w:rsidR="00667EB7" w:rsidRPr="005B04C0">
              <w:rPr>
                <w:rFonts w:ascii="Times New Roman" w:hAnsi="Times New Roman" w:cs="Times New Roman"/>
                <w:sz w:val="24"/>
                <w:szCs w:val="24"/>
              </w:rPr>
              <w:t xml:space="preserve">vadošā eksperte horizontālā principa koordinēšanas un ieviešanas uzraudzības jautājumos </w:t>
            </w:r>
          </w:p>
          <w:p w14:paraId="1C06EA79" w14:textId="5C1A5D09" w:rsidR="002C3A82" w:rsidRPr="005B04C0" w:rsidRDefault="002C3A82" w:rsidP="009E20D9">
            <w:pPr>
              <w:tabs>
                <w:tab w:val="left" w:pos="2340"/>
              </w:tabs>
              <w:jc w:val="both"/>
              <w:rPr>
                <w:rFonts w:ascii="Times New Roman" w:hAnsi="Times New Roman" w:cs="Times New Roman"/>
                <w:bCs/>
                <w:sz w:val="24"/>
                <w:szCs w:val="24"/>
              </w:rPr>
            </w:pPr>
            <w:r w:rsidRPr="005B04C0">
              <w:rPr>
                <w:rFonts w:ascii="Times New Roman" w:hAnsi="Times New Roman" w:cs="Times New Roman"/>
                <w:bCs/>
                <w:sz w:val="24"/>
                <w:szCs w:val="24"/>
              </w:rPr>
              <w:t xml:space="preserve">e-pasts: </w:t>
            </w:r>
            <w:hyperlink r:id="rId23" w:history="1">
              <w:r w:rsidRPr="005B04C0">
                <w:rPr>
                  <w:rStyle w:val="Hyperlink"/>
                  <w:rFonts w:ascii="Times New Roman" w:hAnsi="Times New Roman" w:cs="Times New Roman"/>
                  <w:bCs/>
                  <w:sz w:val="24"/>
                  <w:szCs w:val="24"/>
                </w:rPr>
                <w:t>Inese.Vilcane@lm.gov.lv</w:t>
              </w:r>
            </w:hyperlink>
          </w:p>
          <w:p w14:paraId="505DDF73" w14:textId="4E47558B" w:rsidR="002C3A82" w:rsidRPr="005B04C0" w:rsidRDefault="00427706" w:rsidP="009E20D9">
            <w:pPr>
              <w:tabs>
                <w:tab w:val="left" w:pos="2340"/>
              </w:tabs>
              <w:jc w:val="both"/>
              <w:rPr>
                <w:rFonts w:ascii="Times New Roman" w:eastAsia="Calibri" w:hAnsi="Times New Roman" w:cs="Times New Roman"/>
                <w:sz w:val="24"/>
                <w:szCs w:val="24"/>
              </w:rPr>
            </w:pPr>
            <w:r w:rsidRPr="005B04C0">
              <w:rPr>
                <w:rFonts w:ascii="Times New Roman" w:hAnsi="Times New Roman" w:cs="Times New Roman"/>
                <w:sz w:val="24"/>
                <w:szCs w:val="24"/>
              </w:rPr>
              <w:t xml:space="preserve">Tālr. +371  </w:t>
            </w:r>
            <w:hyperlink r:id="rId24" w:history="1">
              <w:r w:rsidR="35C6DE0D" w:rsidRPr="005B04C0">
                <w:rPr>
                  <w:rStyle w:val="Hyperlink"/>
                  <w:rFonts w:ascii="Times New Roman" w:eastAsia="Calibri" w:hAnsi="Times New Roman" w:cs="Times New Roman"/>
                  <w:sz w:val="24"/>
                  <w:szCs w:val="24"/>
                </w:rPr>
                <w:t>20688276</w:t>
              </w:r>
            </w:hyperlink>
          </w:p>
        </w:tc>
      </w:tr>
    </w:tbl>
    <w:p w14:paraId="35CEE854" w14:textId="77777777" w:rsidR="002C3A82" w:rsidRPr="005B04C0" w:rsidRDefault="002C3A82" w:rsidP="002C3A82">
      <w:pPr>
        <w:rPr>
          <w:rFonts w:ascii="Times New Roman" w:hAnsi="Times New Roman" w:cs="Times New Roman"/>
        </w:rPr>
      </w:pPr>
    </w:p>
    <w:p w14:paraId="5DB3AE76" w14:textId="731050F6" w:rsidR="002C3A82" w:rsidRPr="005B04C0" w:rsidRDefault="002C3A82" w:rsidP="002C3A82">
      <w:pPr>
        <w:rPr>
          <w:rFonts w:ascii="Times New Roman" w:eastAsiaTheme="majorEastAsia" w:hAnsi="Times New Roman" w:cs="Times New Roman"/>
          <w:sz w:val="24"/>
          <w:szCs w:val="24"/>
        </w:rPr>
      </w:pPr>
      <w:r w:rsidRPr="005B04C0">
        <w:rPr>
          <w:rFonts w:ascii="Times New Roman" w:eastAsiaTheme="majorEastAsia" w:hAnsi="Times New Roman" w:cs="Times New Roman"/>
          <w:sz w:val="24"/>
          <w:szCs w:val="24"/>
        </w:rPr>
        <w:t>– par horizontālo principu „Ilgtspējīga attīstība” (</w:t>
      </w:r>
      <w:r w:rsidR="00AF7E82" w:rsidRPr="005B04C0">
        <w:rPr>
          <w:rFonts w:ascii="Times New Roman" w:eastAsiaTheme="majorEastAsia" w:hAnsi="Times New Roman" w:cs="Times New Roman"/>
          <w:sz w:val="24"/>
          <w:szCs w:val="24"/>
        </w:rPr>
        <w:t xml:space="preserve">Regulas </w:t>
      </w:r>
      <w:r w:rsidR="00AF7E82" w:rsidRPr="005B04C0">
        <w:rPr>
          <w:rFonts w:ascii="Times New Roman" w:eastAsia="Times New Roman" w:hAnsi="Times New Roman" w:cs="Times New Roman"/>
          <w:color w:val="000000"/>
          <w:sz w:val="24"/>
          <w:szCs w:val="24"/>
          <w:lang w:eastAsia="lv-LV"/>
        </w:rPr>
        <w:t>(ES)</w:t>
      </w:r>
      <w:r w:rsidR="00AF7E82" w:rsidRPr="005B04C0">
        <w:rPr>
          <w:rFonts w:ascii="Times New Roman" w:eastAsiaTheme="majorEastAsia" w:hAnsi="Times New Roman" w:cs="Times New Roman"/>
          <w:sz w:val="24"/>
          <w:szCs w:val="24"/>
        </w:rPr>
        <w:t xml:space="preserve"> </w:t>
      </w:r>
      <w:r w:rsidRPr="005B04C0">
        <w:rPr>
          <w:rFonts w:ascii="Times New Roman" w:eastAsiaTheme="majorEastAsia" w:hAnsi="Times New Roman" w:cs="Times New Roman"/>
          <w:sz w:val="24"/>
          <w:szCs w:val="24"/>
        </w:rPr>
        <w:t>Nr.1303/2013 8.pants)</w:t>
      </w:r>
    </w:p>
    <w:tbl>
      <w:tblPr>
        <w:tblStyle w:val="TableGrid"/>
        <w:tblW w:w="0" w:type="auto"/>
        <w:tblLook w:val="04A0" w:firstRow="1" w:lastRow="0" w:firstColumn="1" w:lastColumn="0" w:noHBand="0" w:noVBand="1"/>
      </w:tblPr>
      <w:tblGrid>
        <w:gridCol w:w="2148"/>
        <w:gridCol w:w="6919"/>
      </w:tblGrid>
      <w:tr w:rsidR="002C3A82" w:rsidRPr="005B04C0" w14:paraId="165E929D" w14:textId="77777777" w:rsidTr="15701583">
        <w:tc>
          <w:tcPr>
            <w:tcW w:w="2148" w:type="dxa"/>
          </w:tcPr>
          <w:p w14:paraId="5138DDCD"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919" w:type="dxa"/>
          </w:tcPr>
          <w:p w14:paraId="0DA1E1C2" w14:textId="612EEAB2" w:rsidR="002C3A82" w:rsidRPr="005B04C0" w:rsidRDefault="00F54C9A" w:rsidP="009E20D9">
            <w:pPr>
              <w:rPr>
                <w:rFonts w:ascii="Times New Roman" w:hAnsi="Times New Roman" w:cs="Times New Roman"/>
              </w:rPr>
            </w:pPr>
            <w:r w:rsidRPr="005B04C0">
              <w:rPr>
                <w:rFonts w:ascii="Times New Roman" w:hAnsi="Times New Roman" w:cs="Times New Roman"/>
                <w:sz w:val="24"/>
                <w:szCs w:val="24"/>
              </w:rPr>
              <w:t>Viedās administrācijas un reģionālās attīstības ministrija</w:t>
            </w:r>
          </w:p>
        </w:tc>
      </w:tr>
      <w:tr w:rsidR="002C3A82" w:rsidRPr="005B04C0" w14:paraId="2CBDE4BF" w14:textId="77777777" w:rsidTr="15701583">
        <w:tc>
          <w:tcPr>
            <w:tcW w:w="2148" w:type="dxa"/>
          </w:tcPr>
          <w:p w14:paraId="452B6149"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919" w:type="dxa"/>
          </w:tcPr>
          <w:p w14:paraId="2C3FF59A" w14:textId="6610B403" w:rsidR="002C3A82" w:rsidRPr="005B04C0" w:rsidRDefault="002C3A82" w:rsidP="009E20D9">
            <w:pPr>
              <w:rPr>
                <w:rFonts w:ascii="Times New Roman" w:hAnsi="Times New Roman" w:cs="Times New Roman"/>
              </w:rPr>
            </w:pPr>
            <w:r w:rsidRPr="005B04C0">
              <w:rPr>
                <w:rFonts w:ascii="Times New Roman" w:hAnsi="Times New Roman" w:cs="Times New Roman"/>
                <w:sz w:val="24"/>
                <w:szCs w:val="24"/>
              </w:rPr>
              <w:t>Peldu ielā 25, Rīga, LV</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1494</w:t>
            </w:r>
          </w:p>
        </w:tc>
      </w:tr>
      <w:tr w:rsidR="002C3A82" w:rsidRPr="005B04C0" w14:paraId="29F3152E" w14:textId="77777777" w:rsidTr="15701583">
        <w:tc>
          <w:tcPr>
            <w:tcW w:w="2148" w:type="dxa"/>
          </w:tcPr>
          <w:p w14:paraId="0BFD3806" w14:textId="77777777" w:rsidR="002C3A82" w:rsidRPr="005B04C0" w:rsidRDefault="002C3A82" w:rsidP="009E20D9">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919" w:type="dxa"/>
          </w:tcPr>
          <w:p w14:paraId="1B0D4339" w14:textId="4C47A1A0" w:rsidR="002C3A82" w:rsidRPr="005B04C0" w:rsidRDefault="00CB79FC" w:rsidP="1706E8B7">
            <w:pPr>
              <w:jc w:val="both"/>
              <w:rPr>
                <w:rFonts w:ascii="Times New Roman" w:eastAsia="Times New Roman" w:hAnsi="Times New Roman" w:cs="Times New Roman"/>
                <w:b/>
                <w:bCs/>
                <w:sz w:val="24"/>
                <w:szCs w:val="24"/>
              </w:rPr>
            </w:pPr>
            <w:r w:rsidRPr="005B04C0">
              <w:rPr>
                <w:rFonts w:ascii="Times New Roman" w:eastAsia="Times New Roman" w:hAnsi="Times New Roman" w:cs="Times New Roman"/>
                <w:b/>
                <w:bCs/>
                <w:sz w:val="24"/>
                <w:szCs w:val="24"/>
              </w:rPr>
              <w:t>Kristīne Dūdiņa</w:t>
            </w:r>
            <w:r w:rsidR="7E0500CB" w:rsidRPr="005B04C0">
              <w:rPr>
                <w:rFonts w:ascii="Times New Roman" w:eastAsia="Times New Roman" w:hAnsi="Times New Roman" w:cs="Times New Roman"/>
                <w:b/>
                <w:bCs/>
                <w:sz w:val="24"/>
                <w:szCs w:val="24"/>
              </w:rPr>
              <w:t xml:space="preserve"> </w:t>
            </w:r>
          </w:p>
          <w:p w14:paraId="4B5D99AD" w14:textId="10AB5029" w:rsidR="002C3A82" w:rsidRPr="005B04C0" w:rsidRDefault="7E0500CB" w:rsidP="00AF0821">
            <w:pPr>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Investīciju politikas departamenta </w:t>
            </w:r>
            <w:r w:rsidR="00CB79FC" w:rsidRPr="005B04C0">
              <w:rPr>
                <w:rFonts w:ascii="Times New Roman" w:eastAsia="Times New Roman" w:hAnsi="Times New Roman" w:cs="Times New Roman"/>
                <w:sz w:val="24"/>
                <w:szCs w:val="24"/>
              </w:rPr>
              <w:t xml:space="preserve">Vides investīciju nodaļas </w:t>
            </w:r>
            <w:r w:rsidRPr="005B04C0">
              <w:rPr>
                <w:rFonts w:ascii="Times New Roman" w:eastAsia="Times New Roman" w:hAnsi="Times New Roman" w:cs="Times New Roman"/>
                <w:sz w:val="24"/>
                <w:szCs w:val="24"/>
              </w:rPr>
              <w:t>vecākā eksperte</w:t>
            </w:r>
          </w:p>
          <w:p w14:paraId="0066CD4B" w14:textId="120B3F4A" w:rsidR="00CB79FC" w:rsidRPr="005B04C0" w:rsidRDefault="7E0500CB" w:rsidP="00AF0821">
            <w:pPr>
              <w:jc w:val="both"/>
              <w:rPr>
                <w:rStyle w:val="Hyperlink"/>
                <w:rFonts w:ascii="Times New Roman" w:eastAsia="Times New Roman" w:hAnsi="Times New Roman" w:cs="Times New Roman"/>
                <w:color w:val="auto"/>
                <w:sz w:val="24"/>
                <w:szCs w:val="24"/>
                <w:u w:val="none"/>
              </w:rPr>
            </w:pPr>
            <w:r w:rsidRPr="005B04C0">
              <w:rPr>
                <w:rFonts w:ascii="Times New Roman" w:eastAsia="Times New Roman" w:hAnsi="Times New Roman" w:cs="Times New Roman"/>
                <w:sz w:val="24"/>
                <w:szCs w:val="24"/>
              </w:rPr>
              <w:t xml:space="preserve">e-pasts: </w:t>
            </w:r>
            <w:r w:rsidR="00CB79FC" w:rsidRPr="005B04C0">
              <w:rPr>
                <w:rFonts w:ascii="Times New Roman" w:eastAsia="Times New Roman" w:hAnsi="Times New Roman" w:cs="Times New Roman"/>
                <w:sz w:val="24"/>
                <w:szCs w:val="24"/>
              </w:rPr>
              <w:t>Kristine.Dudina@varam.gov.lv</w:t>
            </w:r>
          </w:p>
          <w:p w14:paraId="34A49BA0" w14:textId="64B175E4" w:rsidR="002C3A82" w:rsidRPr="005B04C0" w:rsidRDefault="0F968790" w:rsidP="72CB0693">
            <w:pPr>
              <w:tabs>
                <w:tab w:val="left" w:pos="2340"/>
              </w:tabs>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Tālr. + 371</w:t>
            </w:r>
            <w:r w:rsidR="258BA350" w:rsidRPr="005B04C0">
              <w:rPr>
                <w:rFonts w:ascii="Times New Roman" w:eastAsia="Times New Roman" w:hAnsi="Times New Roman" w:cs="Times New Roman"/>
                <w:sz w:val="24"/>
                <w:szCs w:val="24"/>
              </w:rPr>
              <w:t xml:space="preserve"> </w:t>
            </w:r>
            <w:r w:rsidR="00CB79FC" w:rsidRPr="005B04C0">
              <w:rPr>
                <w:rFonts w:ascii="Times New Roman" w:eastAsia="Times New Roman" w:hAnsi="Times New Roman" w:cs="Times New Roman"/>
                <w:sz w:val="24"/>
                <w:szCs w:val="24"/>
              </w:rPr>
              <w:t>29437770</w:t>
            </w:r>
          </w:p>
        </w:tc>
      </w:tr>
    </w:tbl>
    <w:p w14:paraId="4E728974" w14:textId="77777777" w:rsidR="00A2279A" w:rsidRPr="005B04C0" w:rsidRDefault="00A2279A" w:rsidP="00A2279A">
      <w:pPr>
        <w:pStyle w:val="Heading4"/>
        <w:rPr>
          <w:rFonts w:ascii="Times New Roman" w:hAnsi="Times New Roman" w:cs="Times New Roman"/>
        </w:rPr>
      </w:pPr>
    </w:p>
    <w:p w14:paraId="6D804732" w14:textId="0C43CCEA" w:rsidR="001802F1" w:rsidRPr="005B04C0" w:rsidRDefault="00A2279A" w:rsidP="00A2279A">
      <w:pPr>
        <w:pStyle w:val="Heading4"/>
        <w:rPr>
          <w:rFonts w:ascii="Times New Roman" w:eastAsia="Times New Roman" w:hAnsi="Times New Roman" w:cs="Times New Roman"/>
          <w:lang w:eastAsia="lv-LV"/>
        </w:rPr>
      </w:pPr>
      <w:r w:rsidRPr="005B04C0">
        <w:rPr>
          <w:rFonts w:ascii="Times New Roman" w:hAnsi="Times New Roman" w:cs="Times New Roman"/>
        </w:rPr>
        <w:t xml:space="preserve">1.3.3.4. </w:t>
      </w:r>
      <w:proofErr w:type="spellStart"/>
      <w:r w:rsidR="33360CBF" w:rsidRPr="005B04C0">
        <w:rPr>
          <w:rFonts w:ascii="Times New Roman" w:hAnsi="Times New Roman" w:cs="Times New Roman"/>
        </w:rPr>
        <w:t>valst</w:t>
      </w:r>
      <w:r w:rsidR="7816C208" w:rsidRPr="005B04C0">
        <w:rPr>
          <w:rFonts w:ascii="Times New Roman" w:hAnsi="Times New Roman" w:cs="Times New Roman"/>
        </w:rPr>
        <w:t>s</w:t>
      </w:r>
      <w:r w:rsidR="33360CBF" w:rsidRPr="005B04C0">
        <w:rPr>
          <w:rFonts w:ascii="Times New Roman" w:hAnsi="Times New Roman" w:cs="Times New Roman"/>
        </w:rPr>
        <w:t>pilsētu</w:t>
      </w:r>
      <w:proofErr w:type="spellEnd"/>
      <w:r w:rsidRPr="005B04C0">
        <w:rPr>
          <w:rFonts w:ascii="Times New Roman" w:hAnsi="Times New Roman" w:cs="Times New Roman"/>
        </w:rPr>
        <w:t xml:space="preserve"> pašvaldības </w:t>
      </w:r>
      <w:r w:rsidRPr="005B04C0">
        <w:rPr>
          <w:rFonts w:ascii="Times New Roman" w:eastAsia="Times New Roman" w:hAnsi="Times New Roman" w:cs="Times New Roman"/>
          <w:lang w:eastAsia="lv-LV"/>
        </w:rPr>
        <w:t>(nosaukums, adrese, kontaktpunkts)</w:t>
      </w:r>
    </w:p>
    <w:tbl>
      <w:tblPr>
        <w:tblStyle w:val="TableGrid"/>
        <w:tblW w:w="0" w:type="auto"/>
        <w:tblLook w:val="04A0" w:firstRow="1" w:lastRow="0" w:firstColumn="1" w:lastColumn="0" w:noHBand="0" w:noVBand="1"/>
      </w:tblPr>
      <w:tblGrid>
        <w:gridCol w:w="2148"/>
        <w:gridCol w:w="6919"/>
      </w:tblGrid>
      <w:tr w:rsidR="00A2279A" w:rsidRPr="005B04C0" w14:paraId="16496495" w14:textId="77777777" w:rsidTr="79D78702">
        <w:tc>
          <w:tcPr>
            <w:tcW w:w="2148" w:type="dxa"/>
          </w:tcPr>
          <w:p w14:paraId="783EAB15"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919" w:type="dxa"/>
          </w:tcPr>
          <w:p w14:paraId="17363985" w14:textId="187F144B" w:rsidR="00A2279A" w:rsidRPr="005B04C0" w:rsidRDefault="000F0AD8" w:rsidP="006317B0">
            <w:pPr>
              <w:rPr>
                <w:rFonts w:ascii="Times New Roman" w:hAnsi="Times New Roman" w:cs="Times New Roman"/>
                <w:sz w:val="24"/>
                <w:szCs w:val="24"/>
              </w:rPr>
            </w:pPr>
            <w:r w:rsidRPr="005B04C0">
              <w:rPr>
                <w:rFonts w:ascii="Times New Roman" w:hAnsi="Times New Roman" w:cs="Times New Roman"/>
                <w:sz w:val="24"/>
                <w:szCs w:val="24"/>
              </w:rPr>
              <w:t xml:space="preserve">Daugavpils </w:t>
            </w:r>
            <w:proofErr w:type="spellStart"/>
            <w:r w:rsidR="00C46454" w:rsidRPr="005B04C0">
              <w:rPr>
                <w:rFonts w:ascii="Times New Roman" w:hAnsi="Times New Roman" w:cs="Times New Roman"/>
                <w:sz w:val="24"/>
                <w:szCs w:val="24"/>
              </w:rPr>
              <w:t>valsts</w:t>
            </w:r>
            <w:r w:rsidRPr="005B04C0">
              <w:rPr>
                <w:rFonts w:ascii="Times New Roman" w:hAnsi="Times New Roman" w:cs="Times New Roman"/>
                <w:sz w:val="24"/>
                <w:szCs w:val="24"/>
              </w:rPr>
              <w:t>pilsētas</w:t>
            </w:r>
            <w:proofErr w:type="spellEnd"/>
            <w:r w:rsidRPr="005B04C0">
              <w:rPr>
                <w:rFonts w:ascii="Times New Roman" w:hAnsi="Times New Roman" w:cs="Times New Roman"/>
                <w:sz w:val="24"/>
                <w:szCs w:val="24"/>
              </w:rPr>
              <w:t xml:space="preserve"> pašvaldība</w:t>
            </w:r>
          </w:p>
        </w:tc>
      </w:tr>
      <w:tr w:rsidR="00A2279A" w:rsidRPr="005B04C0" w14:paraId="7D952ADF" w14:textId="77777777" w:rsidTr="79D78702">
        <w:tc>
          <w:tcPr>
            <w:tcW w:w="2148" w:type="dxa"/>
          </w:tcPr>
          <w:p w14:paraId="18A463A0"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919" w:type="dxa"/>
          </w:tcPr>
          <w:p w14:paraId="758EAD24" w14:textId="55E14831" w:rsidR="00A2279A" w:rsidRPr="005B04C0" w:rsidRDefault="00A573D6" w:rsidP="00A573D6">
            <w:pPr>
              <w:rPr>
                <w:rFonts w:ascii="Times New Roman" w:hAnsi="Times New Roman" w:cs="Times New Roman"/>
                <w:sz w:val="24"/>
                <w:szCs w:val="24"/>
              </w:rPr>
            </w:pPr>
            <w:proofErr w:type="spellStart"/>
            <w:r w:rsidRPr="005B04C0">
              <w:rPr>
                <w:rFonts w:ascii="Times New Roman" w:hAnsi="Times New Roman" w:cs="Times New Roman"/>
                <w:sz w:val="24"/>
                <w:szCs w:val="24"/>
              </w:rPr>
              <w:t>K.Valdemāra</w:t>
            </w:r>
            <w:proofErr w:type="spellEnd"/>
            <w:r w:rsidRPr="005B04C0">
              <w:rPr>
                <w:rFonts w:ascii="Times New Roman" w:hAnsi="Times New Roman" w:cs="Times New Roman"/>
                <w:sz w:val="24"/>
                <w:szCs w:val="24"/>
              </w:rPr>
              <w:t xml:space="preserve"> iela 1, Daugavpils, LV</w:t>
            </w:r>
            <w:r w:rsidR="0086485B" w:rsidRPr="005B04C0">
              <w:rPr>
                <w:rFonts w:ascii="Times New Roman" w:hAnsi="Times New Roman" w:cs="Times New Roman"/>
                <w:sz w:val="24"/>
                <w:szCs w:val="24"/>
              </w:rPr>
              <w:t xml:space="preserve"> - </w:t>
            </w:r>
            <w:r w:rsidRPr="005B04C0">
              <w:rPr>
                <w:rFonts w:ascii="Times New Roman" w:hAnsi="Times New Roman" w:cs="Times New Roman"/>
                <w:sz w:val="24"/>
                <w:szCs w:val="24"/>
              </w:rPr>
              <w:t>5401</w:t>
            </w:r>
          </w:p>
        </w:tc>
      </w:tr>
      <w:tr w:rsidR="00A2279A" w:rsidRPr="005B04C0" w14:paraId="4A97E06C" w14:textId="77777777" w:rsidTr="79D78702">
        <w:tc>
          <w:tcPr>
            <w:tcW w:w="2148" w:type="dxa"/>
          </w:tcPr>
          <w:p w14:paraId="5E9AA352"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919" w:type="dxa"/>
          </w:tcPr>
          <w:p w14:paraId="4EFEB25F" w14:textId="533DF78F" w:rsidR="00AC49EA" w:rsidRPr="005B04C0" w:rsidRDefault="185D45D2" w:rsidP="00EC213B">
            <w:pPr>
              <w:tabs>
                <w:tab w:val="left" w:pos="2340"/>
              </w:tabs>
              <w:spacing w:line="259" w:lineRule="auto"/>
              <w:jc w:val="both"/>
              <w:rPr>
                <w:rFonts w:ascii="Times New Roman" w:eastAsia="Times New Roman" w:hAnsi="Times New Roman" w:cs="Times New Roman"/>
                <w:sz w:val="24"/>
                <w:szCs w:val="24"/>
              </w:rPr>
            </w:pPr>
            <w:r w:rsidRPr="005B04C0">
              <w:rPr>
                <w:rFonts w:ascii="Times New Roman" w:hAnsi="Times New Roman" w:cs="Times New Roman"/>
                <w:b/>
                <w:bCs/>
                <w:sz w:val="24"/>
                <w:szCs w:val="24"/>
              </w:rPr>
              <w:t xml:space="preserve">Dagnija </w:t>
            </w:r>
            <w:proofErr w:type="spellStart"/>
            <w:r w:rsidRPr="005B04C0">
              <w:rPr>
                <w:rFonts w:ascii="Times New Roman" w:hAnsi="Times New Roman" w:cs="Times New Roman"/>
                <w:b/>
                <w:bCs/>
                <w:sz w:val="24"/>
                <w:szCs w:val="24"/>
              </w:rPr>
              <w:t>Briška-Nikolajeva</w:t>
            </w:r>
            <w:proofErr w:type="spellEnd"/>
          </w:p>
          <w:p w14:paraId="52830648" w14:textId="1FF31BED" w:rsidR="00AC49EA" w:rsidRPr="005B04C0" w:rsidRDefault="14B2EC76" w:rsidP="00A2279A">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 xml:space="preserve">Daugavpils </w:t>
            </w:r>
            <w:proofErr w:type="spellStart"/>
            <w:r w:rsidR="5118D725" w:rsidRPr="005B04C0">
              <w:rPr>
                <w:rFonts w:ascii="Times New Roman" w:hAnsi="Times New Roman" w:cs="Times New Roman"/>
                <w:sz w:val="24"/>
                <w:szCs w:val="24"/>
              </w:rPr>
              <w:t>valstspilsētas</w:t>
            </w:r>
            <w:proofErr w:type="spellEnd"/>
            <w:r w:rsidR="5118D725" w:rsidRPr="005B04C0">
              <w:rPr>
                <w:rFonts w:ascii="Times New Roman" w:hAnsi="Times New Roman" w:cs="Times New Roman"/>
                <w:sz w:val="24"/>
                <w:szCs w:val="24"/>
              </w:rPr>
              <w:t xml:space="preserve"> pašvaldības iestādes “Daugavpils pašvaldības centrālā pārvalde” Attīstības departamenta Projektu nodaļas vadītāja</w:t>
            </w:r>
          </w:p>
          <w:p w14:paraId="14A58C8F" w14:textId="5A8BBC78" w:rsidR="00A2279A" w:rsidRPr="005B04C0" w:rsidRDefault="00A2279A" w:rsidP="00A2279A">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 xml:space="preserve">e-pasts: </w:t>
            </w:r>
            <w:r w:rsidR="6349FCB6" w:rsidRPr="005B04C0">
              <w:rPr>
                <w:rStyle w:val="Hyperlink"/>
                <w:rFonts w:ascii="Times New Roman" w:hAnsi="Times New Roman" w:cs="Times New Roman"/>
                <w:sz w:val="24"/>
                <w:szCs w:val="24"/>
              </w:rPr>
              <w:t>dagnija.briska-nikolajeva</w:t>
            </w:r>
            <w:r w:rsidR="14B2EC76" w:rsidRPr="005B04C0">
              <w:rPr>
                <w:rStyle w:val="Hyperlink"/>
                <w:rFonts w:ascii="Times New Roman" w:hAnsi="Times New Roman" w:cs="Times New Roman"/>
                <w:sz w:val="24"/>
                <w:szCs w:val="24"/>
              </w:rPr>
              <w:t>@daugavpils.lv</w:t>
            </w:r>
          </w:p>
          <w:p w14:paraId="1B0FDCD7" w14:textId="3DCA2854" w:rsidR="00A2279A" w:rsidRPr="005B04C0" w:rsidRDefault="50C97BEC" w:rsidP="00A573D6">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T</w:t>
            </w:r>
            <w:r w:rsidR="00A2279A" w:rsidRPr="005B04C0">
              <w:rPr>
                <w:rFonts w:ascii="Times New Roman" w:hAnsi="Times New Roman" w:cs="Times New Roman"/>
                <w:sz w:val="24"/>
                <w:szCs w:val="24"/>
              </w:rPr>
              <w:t>ālr.</w:t>
            </w:r>
            <w:r w:rsidR="35DA2551" w:rsidRPr="005B04C0">
              <w:rPr>
                <w:rFonts w:ascii="Times New Roman" w:hAnsi="Times New Roman" w:cs="Times New Roman"/>
                <w:sz w:val="24"/>
                <w:szCs w:val="24"/>
              </w:rPr>
              <w:t xml:space="preserve"> + </w:t>
            </w:r>
            <w:r w:rsidR="14B2EC76" w:rsidRPr="005B04C0">
              <w:rPr>
                <w:rFonts w:ascii="Times New Roman" w:hAnsi="Times New Roman" w:cs="Times New Roman"/>
                <w:sz w:val="24"/>
                <w:szCs w:val="24"/>
              </w:rPr>
              <w:t xml:space="preserve">371 </w:t>
            </w:r>
            <w:r w:rsidR="5D679874" w:rsidRPr="005B04C0">
              <w:rPr>
                <w:rFonts w:ascii="Times New Roman" w:hAnsi="Times New Roman" w:cs="Times New Roman"/>
                <w:sz w:val="24"/>
                <w:szCs w:val="24"/>
              </w:rPr>
              <w:t>65476061</w:t>
            </w:r>
          </w:p>
        </w:tc>
      </w:tr>
    </w:tbl>
    <w:p w14:paraId="555B5318" w14:textId="77777777" w:rsidR="00A2279A" w:rsidRPr="005B04C0" w:rsidRDefault="00A2279A" w:rsidP="00A2279A">
      <w:pPr>
        <w:rPr>
          <w:rFonts w:ascii="Times New Roman" w:hAnsi="Times New Roman" w:cs="Times New Roman"/>
          <w:lang w:eastAsia="lv-LV"/>
        </w:rPr>
      </w:pPr>
    </w:p>
    <w:tbl>
      <w:tblPr>
        <w:tblStyle w:val="TableGrid"/>
        <w:tblW w:w="0" w:type="auto"/>
        <w:tblLook w:val="04A0" w:firstRow="1" w:lastRow="0" w:firstColumn="1" w:lastColumn="0" w:noHBand="0" w:noVBand="1"/>
      </w:tblPr>
      <w:tblGrid>
        <w:gridCol w:w="2148"/>
        <w:gridCol w:w="6919"/>
      </w:tblGrid>
      <w:tr w:rsidR="00A2279A" w:rsidRPr="005B04C0" w14:paraId="5196724C" w14:textId="77777777" w:rsidTr="5946A3B3">
        <w:tc>
          <w:tcPr>
            <w:tcW w:w="2148" w:type="dxa"/>
          </w:tcPr>
          <w:p w14:paraId="5D9BD9C9"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919" w:type="dxa"/>
          </w:tcPr>
          <w:p w14:paraId="3EFED74D" w14:textId="063B6668" w:rsidR="00A2279A" w:rsidRPr="005B04C0" w:rsidRDefault="000F0AD8" w:rsidP="006317B0">
            <w:pPr>
              <w:rPr>
                <w:rFonts w:ascii="Times New Roman" w:hAnsi="Times New Roman" w:cs="Times New Roman"/>
                <w:sz w:val="24"/>
                <w:szCs w:val="24"/>
              </w:rPr>
            </w:pPr>
            <w:r w:rsidRPr="005B04C0">
              <w:rPr>
                <w:rFonts w:ascii="Times New Roman" w:hAnsi="Times New Roman" w:cs="Times New Roman"/>
                <w:sz w:val="24"/>
                <w:szCs w:val="24"/>
              </w:rPr>
              <w:t xml:space="preserve">Jelgavas </w:t>
            </w:r>
            <w:proofErr w:type="spellStart"/>
            <w:r w:rsidR="38FC7865" w:rsidRPr="005B04C0">
              <w:rPr>
                <w:rFonts w:ascii="Times New Roman" w:hAnsi="Times New Roman" w:cs="Times New Roman"/>
                <w:sz w:val="24"/>
                <w:szCs w:val="24"/>
              </w:rPr>
              <w:t>valsts</w:t>
            </w:r>
            <w:r w:rsidRPr="005B04C0">
              <w:rPr>
                <w:rFonts w:ascii="Times New Roman" w:hAnsi="Times New Roman" w:cs="Times New Roman"/>
                <w:sz w:val="24"/>
                <w:szCs w:val="24"/>
              </w:rPr>
              <w:t>pilsētas</w:t>
            </w:r>
            <w:proofErr w:type="spellEnd"/>
            <w:r w:rsidRPr="005B04C0">
              <w:rPr>
                <w:rFonts w:ascii="Times New Roman" w:hAnsi="Times New Roman" w:cs="Times New Roman"/>
                <w:sz w:val="24"/>
                <w:szCs w:val="24"/>
              </w:rPr>
              <w:t xml:space="preserve"> pašvaldība</w:t>
            </w:r>
          </w:p>
        </w:tc>
      </w:tr>
      <w:tr w:rsidR="00A2279A" w:rsidRPr="005B04C0" w14:paraId="1FD7E3CE" w14:textId="77777777" w:rsidTr="5946A3B3">
        <w:tc>
          <w:tcPr>
            <w:tcW w:w="2148" w:type="dxa"/>
          </w:tcPr>
          <w:p w14:paraId="13ABB8D6"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919" w:type="dxa"/>
          </w:tcPr>
          <w:p w14:paraId="3DDE9A72" w14:textId="47F0B105" w:rsidR="00A2279A" w:rsidRPr="005B04C0" w:rsidRDefault="00A91AEF" w:rsidP="006317B0">
            <w:pPr>
              <w:rPr>
                <w:rFonts w:ascii="Times New Roman" w:hAnsi="Times New Roman" w:cs="Times New Roman"/>
                <w:sz w:val="24"/>
                <w:szCs w:val="24"/>
              </w:rPr>
            </w:pPr>
            <w:r w:rsidRPr="005B04C0">
              <w:rPr>
                <w:rFonts w:ascii="Times New Roman" w:hAnsi="Times New Roman" w:cs="Times New Roman"/>
                <w:sz w:val="24"/>
                <w:szCs w:val="24"/>
              </w:rPr>
              <w:t>Lielā iela 11, Jelgava, LV</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86485B" w:rsidRPr="005B04C0">
              <w:rPr>
                <w:rFonts w:ascii="Times New Roman" w:hAnsi="Times New Roman" w:cs="Times New Roman"/>
                <w:sz w:val="24"/>
                <w:szCs w:val="24"/>
              </w:rPr>
              <w:t xml:space="preserve"> </w:t>
            </w:r>
            <w:r w:rsidRPr="005B04C0">
              <w:rPr>
                <w:rFonts w:ascii="Times New Roman" w:hAnsi="Times New Roman" w:cs="Times New Roman"/>
                <w:sz w:val="24"/>
                <w:szCs w:val="24"/>
              </w:rPr>
              <w:t>3001</w:t>
            </w:r>
          </w:p>
        </w:tc>
      </w:tr>
      <w:tr w:rsidR="00A2279A" w:rsidRPr="005B04C0" w14:paraId="1A661D01" w14:textId="77777777" w:rsidTr="5946A3B3">
        <w:tc>
          <w:tcPr>
            <w:tcW w:w="2148" w:type="dxa"/>
          </w:tcPr>
          <w:p w14:paraId="384B07E4"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919" w:type="dxa"/>
          </w:tcPr>
          <w:p w14:paraId="317A7631" w14:textId="0232A401" w:rsidR="00A2279A" w:rsidRPr="005B04C0" w:rsidRDefault="00A91AEF" w:rsidP="006317B0">
            <w:pPr>
              <w:tabs>
                <w:tab w:val="left" w:pos="2340"/>
              </w:tabs>
              <w:jc w:val="both"/>
              <w:rPr>
                <w:rFonts w:ascii="Times New Roman" w:hAnsi="Times New Roman" w:cs="Times New Roman"/>
                <w:b/>
                <w:sz w:val="24"/>
                <w:szCs w:val="24"/>
              </w:rPr>
            </w:pPr>
            <w:r w:rsidRPr="005B04C0">
              <w:rPr>
                <w:rFonts w:ascii="Times New Roman" w:hAnsi="Times New Roman" w:cs="Times New Roman"/>
                <w:b/>
                <w:sz w:val="24"/>
                <w:szCs w:val="24"/>
              </w:rPr>
              <w:t xml:space="preserve">Andris Rāviņš </w:t>
            </w:r>
          </w:p>
          <w:p w14:paraId="12C240CA" w14:textId="6B9C0509" w:rsidR="00A91AEF" w:rsidRPr="005B04C0" w:rsidRDefault="00A91AEF"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Domes priekšsēdētājs</w:t>
            </w:r>
          </w:p>
          <w:p w14:paraId="421510C4" w14:textId="61312C9A" w:rsidR="00A2279A" w:rsidRPr="005B04C0" w:rsidRDefault="00A2279A"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 xml:space="preserve">e-pasts: </w:t>
            </w:r>
            <w:hyperlink r:id="rId25" w:history="1">
              <w:r w:rsidR="005C0DEE" w:rsidRPr="005B04C0">
                <w:rPr>
                  <w:rStyle w:val="Hyperlink"/>
                  <w:rFonts w:ascii="Times New Roman" w:hAnsi="Times New Roman" w:cs="Times New Roman"/>
                  <w:sz w:val="24"/>
                  <w:szCs w:val="24"/>
                </w:rPr>
                <w:t>Andris.Ravins@jelgava.lv</w:t>
              </w:r>
            </w:hyperlink>
            <w:r w:rsidR="001A7777" w:rsidRPr="005B04C0">
              <w:rPr>
                <w:rFonts w:ascii="Times New Roman" w:hAnsi="Times New Roman" w:cs="Times New Roman"/>
                <w:sz w:val="24"/>
                <w:szCs w:val="24"/>
              </w:rPr>
              <w:t xml:space="preserve"> </w:t>
            </w:r>
          </w:p>
          <w:p w14:paraId="3D30F650" w14:textId="62DAF11B" w:rsidR="00A2279A" w:rsidRPr="005B04C0" w:rsidRDefault="00461965"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T</w:t>
            </w:r>
            <w:r w:rsidR="00A2279A" w:rsidRPr="005B04C0">
              <w:rPr>
                <w:rFonts w:ascii="Times New Roman" w:hAnsi="Times New Roman" w:cs="Times New Roman"/>
                <w:sz w:val="24"/>
                <w:szCs w:val="24"/>
              </w:rPr>
              <w:t>ālr.</w:t>
            </w:r>
            <w:r w:rsidR="00A91AEF" w:rsidRPr="005B04C0">
              <w:rPr>
                <w:rFonts w:ascii="Times New Roman" w:hAnsi="Times New Roman" w:cs="Times New Roman"/>
                <w:sz w:val="24"/>
                <w:szCs w:val="24"/>
              </w:rPr>
              <w:t xml:space="preserve"> + 371 63005531</w:t>
            </w:r>
          </w:p>
        </w:tc>
      </w:tr>
    </w:tbl>
    <w:p w14:paraId="07AB4081" w14:textId="77777777" w:rsidR="00A2279A" w:rsidRPr="005B04C0" w:rsidRDefault="00A2279A" w:rsidP="00A2279A">
      <w:pPr>
        <w:rPr>
          <w:rFonts w:ascii="Times New Roman" w:hAnsi="Times New Roman" w:cs="Times New Roman"/>
          <w:lang w:eastAsia="lv-LV"/>
        </w:rPr>
      </w:pPr>
    </w:p>
    <w:tbl>
      <w:tblPr>
        <w:tblStyle w:val="TableGrid"/>
        <w:tblW w:w="0" w:type="auto"/>
        <w:tblLook w:val="04A0" w:firstRow="1" w:lastRow="0" w:firstColumn="1" w:lastColumn="0" w:noHBand="0" w:noVBand="1"/>
      </w:tblPr>
      <w:tblGrid>
        <w:gridCol w:w="2148"/>
        <w:gridCol w:w="6919"/>
      </w:tblGrid>
      <w:tr w:rsidR="00A2279A" w:rsidRPr="005B04C0" w14:paraId="43021194" w14:textId="77777777" w:rsidTr="5946A3B3">
        <w:tc>
          <w:tcPr>
            <w:tcW w:w="2148" w:type="dxa"/>
          </w:tcPr>
          <w:p w14:paraId="16BDAE20"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919" w:type="dxa"/>
          </w:tcPr>
          <w:p w14:paraId="05CDCB6F" w14:textId="54AC757D" w:rsidR="00A2279A" w:rsidRPr="005B04C0" w:rsidRDefault="000F0AD8" w:rsidP="006317B0">
            <w:pPr>
              <w:rPr>
                <w:rFonts w:ascii="Times New Roman" w:hAnsi="Times New Roman" w:cs="Times New Roman"/>
                <w:sz w:val="24"/>
                <w:szCs w:val="24"/>
              </w:rPr>
            </w:pPr>
            <w:r w:rsidRPr="005B04C0">
              <w:rPr>
                <w:rFonts w:ascii="Times New Roman" w:hAnsi="Times New Roman" w:cs="Times New Roman"/>
                <w:sz w:val="24"/>
                <w:szCs w:val="24"/>
              </w:rPr>
              <w:t>Jēkabpils pilsētas pašvaldība</w:t>
            </w:r>
          </w:p>
        </w:tc>
      </w:tr>
      <w:tr w:rsidR="00A2279A" w:rsidRPr="005B04C0" w14:paraId="789D52E2" w14:textId="77777777" w:rsidTr="5946A3B3">
        <w:tc>
          <w:tcPr>
            <w:tcW w:w="2148" w:type="dxa"/>
          </w:tcPr>
          <w:p w14:paraId="416933B5"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919" w:type="dxa"/>
          </w:tcPr>
          <w:p w14:paraId="7BF17187" w14:textId="4FC59641" w:rsidR="00A2279A" w:rsidRPr="005B04C0" w:rsidRDefault="00A91AEF" w:rsidP="006317B0">
            <w:pPr>
              <w:rPr>
                <w:rFonts w:ascii="Times New Roman" w:hAnsi="Times New Roman" w:cs="Times New Roman"/>
                <w:sz w:val="24"/>
                <w:szCs w:val="24"/>
              </w:rPr>
            </w:pPr>
            <w:r w:rsidRPr="005B04C0">
              <w:rPr>
                <w:rFonts w:ascii="Times New Roman" w:hAnsi="Times New Roman" w:cs="Times New Roman"/>
                <w:sz w:val="24"/>
                <w:szCs w:val="24"/>
              </w:rPr>
              <w:t>Brīvības iela 120, Jēkabpils, LV</w:t>
            </w:r>
            <w:r w:rsidR="00F14B61"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F14B61" w:rsidRPr="005B04C0">
              <w:rPr>
                <w:rFonts w:ascii="Times New Roman" w:hAnsi="Times New Roman" w:cs="Times New Roman"/>
                <w:sz w:val="24"/>
                <w:szCs w:val="24"/>
              </w:rPr>
              <w:t xml:space="preserve"> </w:t>
            </w:r>
            <w:r w:rsidRPr="005B04C0">
              <w:rPr>
                <w:rFonts w:ascii="Times New Roman" w:hAnsi="Times New Roman" w:cs="Times New Roman"/>
                <w:sz w:val="24"/>
                <w:szCs w:val="24"/>
              </w:rPr>
              <w:t>5201</w:t>
            </w:r>
          </w:p>
        </w:tc>
      </w:tr>
      <w:tr w:rsidR="00A2279A" w:rsidRPr="005B04C0" w14:paraId="547E5F9D" w14:textId="77777777" w:rsidTr="5946A3B3">
        <w:tc>
          <w:tcPr>
            <w:tcW w:w="2148" w:type="dxa"/>
          </w:tcPr>
          <w:p w14:paraId="46819845"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919" w:type="dxa"/>
          </w:tcPr>
          <w:p w14:paraId="74BB65C1" w14:textId="640EFB2E" w:rsidR="00A2279A" w:rsidRPr="005B04C0" w:rsidRDefault="00A91AEF" w:rsidP="006317B0">
            <w:pPr>
              <w:tabs>
                <w:tab w:val="left" w:pos="2340"/>
              </w:tabs>
              <w:jc w:val="both"/>
              <w:rPr>
                <w:rFonts w:ascii="Times New Roman" w:hAnsi="Times New Roman" w:cs="Times New Roman"/>
                <w:b/>
                <w:sz w:val="24"/>
                <w:szCs w:val="24"/>
              </w:rPr>
            </w:pPr>
            <w:r w:rsidRPr="005B04C0">
              <w:rPr>
                <w:rFonts w:ascii="Times New Roman" w:hAnsi="Times New Roman" w:cs="Times New Roman"/>
                <w:b/>
                <w:sz w:val="24"/>
                <w:szCs w:val="24"/>
              </w:rPr>
              <w:t xml:space="preserve">Natālija </w:t>
            </w:r>
            <w:proofErr w:type="spellStart"/>
            <w:r w:rsidRPr="005B04C0">
              <w:rPr>
                <w:rFonts w:ascii="Times New Roman" w:hAnsi="Times New Roman" w:cs="Times New Roman"/>
                <w:b/>
                <w:sz w:val="24"/>
                <w:szCs w:val="24"/>
              </w:rPr>
              <w:t>Dardete</w:t>
            </w:r>
            <w:proofErr w:type="spellEnd"/>
          </w:p>
          <w:p w14:paraId="0E86BCAB" w14:textId="7334B6B3" w:rsidR="007363A9" w:rsidRPr="005B04C0" w:rsidRDefault="007363A9"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Kapitālsabiedrību pārvaldības nodaļas vadītāja</w:t>
            </w:r>
            <w:r w:rsidRPr="005B04C0" w:rsidDel="007363A9">
              <w:rPr>
                <w:rFonts w:ascii="Times New Roman" w:hAnsi="Times New Roman" w:cs="Times New Roman"/>
                <w:sz w:val="24"/>
                <w:szCs w:val="24"/>
              </w:rPr>
              <w:t xml:space="preserve"> </w:t>
            </w:r>
          </w:p>
          <w:p w14:paraId="543BA362" w14:textId="79DC2BBC" w:rsidR="00A2279A" w:rsidRPr="005B04C0" w:rsidRDefault="00A2279A"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 xml:space="preserve">e-pasts: </w:t>
            </w:r>
            <w:hyperlink r:id="rId26" w:history="1">
              <w:r w:rsidR="00A022BD" w:rsidRPr="005B04C0">
                <w:rPr>
                  <w:rStyle w:val="Hyperlink"/>
                  <w:rFonts w:ascii="Times New Roman" w:hAnsi="Times New Roman" w:cs="Times New Roman"/>
                  <w:sz w:val="24"/>
                  <w:szCs w:val="24"/>
                </w:rPr>
                <w:t>Natalija.Dardete@jekabpils.lv</w:t>
              </w:r>
            </w:hyperlink>
            <w:r w:rsidR="001A7777" w:rsidRPr="005B04C0">
              <w:rPr>
                <w:rFonts w:ascii="Times New Roman" w:hAnsi="Times New Roman" w:cs="Times New Roman"/>
                <w:sz w:val="24"/>
                <w:szCs w:val="24"/>
              </w:rPr>
              <w:t xml:space="preserve"> </w:t>
            </w:r>
          </w:p>
          <w:p w14:paraId="0EF7D3A0" w14:textId="4851D595" w:rsidR="00A2279A" w:rsidRPr="005B04C0" w:rsidRDefault="00461965"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T</w:t>
            </w:r>
            <w:r w:rsidR="00A2279A" w:rsidRPr="005B04C0">
              <w:rPr>
                <w:rFonts w:ascii="Times New Roman" w:hAnsi="Times New Roman" w:cs="Times New Roman"/>
                <w:sz w:val="24"/>
                <w:szCs w:val="24"/>
              </w:rPr>
              <w:t>ālr.</w:t>
            </w:r>
            <w:r w:rsidR="00A91AEF" w:rsidRPr="005B04C0">
              <w:rPr>
                <w:rFonts w:ascii="Times New Roman" w:hAnsi="Times New Roman" w:cs="Times New Roman"/>
                <w:sz w:val="24"/>
                <w:szCs w:val="24"/>
              </w:rPr>
              <w:t xml:space="preserve"> + 371 </w:t>
            </w:r>
            <w:r w:rsidR="007363A9" w:rsidRPr="005B04C0">
              <w:rPr>
                <w:rFonts w:ascii="Times New Roman" w:hAnsi="Times New Roman" w:cs="Times New Roman"/>
                <w:sz w:val="24"/>
                <w:szCs w:val="24"/>
              </w:rPr>
              <w:t>26131161</w:t>
            </w:r>
          </w:p>
        </w:tc>
      </w:tr>
    </w:tbl>
    <w:p w14:paraId="51245C6A" w14:textId="77777777" w:rsidR="007518AC" w:rsidRPr="005B04C0" w:rsidRDefault="007518AC" w:rsidP="00A2279A">
      <w:pPr>
        <w:rPr>
          <w:rFonts w:ascii="Times New Roman" w:hAnsi="Times New Roman" w:cs="Times New Roman"/>
          <w:lang w:eastAsia="lv-LV"/>
        </w:rPr>
      </w:pPr>
    </w:p>
    <w:p w14:paraId="6B85BD82" w14:textId="77777777" w:rsidR="007518AC" w:rsidRPr="005B04C0" w:rsidRDefault="007518AC" w:rsidP="00A2279A">
      <w:pPr>
        <w:rPr>
          <w:rFonts w:ascii="Times New Roman" w:hAnsi="Times New Roman" w:cs="Times New Roman"/>
          <w:lang w:eastAsia="lv-LV"/>
        </w:rPr>
      </w:pPr>
    </w:p>
    <w:tbl>
      <w:tblPr>
        <w:tblStyle w:val="TableGrid"/>
        <w:tblW w:w="0" w:type="auto"/>
        <w:tblLook w:val="04A0" w:firstRow="1" w:lastRow="0" w:firstColumn="1" w:lastColumn="0" w:noHBand="0" w:noVBand="1"/>
      </w:tblPr>
      <w:tblGrid>
        <w:gridCol w:w="2148"/>
        <w:gridCol w:w="6919"/>
      </w:tblGrid>
      <w:tr w:rsidR="00A2279A" w:rsidRPr="005B04C0" w14:paraId="0E1D01AC" w14:textId="77777777" w:rsidTr="79D78702">
        <w:tc>
          <w:tcPr>
            <w:tcW w:w="2148" w:type="dxa"/>
          </w:tcPr>
          <w:p w14:paraId="64CF79B7"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919" w:type="dxa"/>
          </w:tcPr>
          <w:p w14:paraId="067D406B" w14:textId="3AE1FD8D" w:rsidR="00A2279A" w:rsidRPr="005B04C0" w:rsidRDefault="00B924F8" w:rsidP="006317B0">
            <w:pPr>
              <w:rPr>
                <w:rFonts w:ascii="Times New Roman" w:hAnsi="Times New Roman" w:cs="Times New Roman"/>
                <w:sz w:val="24"/>
                <w:szCs w:val="24"/>
              </w:rPr>
            </w:pPr>
            <w:r w:rsidRPr="005B04C0">
              <w:rPr>
                <w:rFonts w:ascii="Times New Roman" w:hAnsi="Times New Roman" w:cs="Times New Roman"/>
                <w:sz w:val="24"/>
                <w:szCs w:val="24"/>
              </w:rPr>
              <w:t xml:space="preserve">Jūrmalas </w:t>
            </w:r>
            <w:proofErr w:type="spellStart"/>
            <w:r w:rsidR="00757600" w:rsidRPr="005B04C0">
              <w:rPr>
                <w:rFonts w:ascii="Times New Roman" w:hAnsi="Times New Roman" w:cs="Times New Roman"/>
                <w:sz w:val="24"/>
                <w:szCs w:val="24"/>
              </w:rPr>
              <w:t>valsts</w:t>
            </w:r>
            <w:r w:rsidR="000F0AD8" w:rsidRPr="005B04C0">
              <w:rPr>
                <w:rFonts w:ascii="Times New Roman" w:hAnsi="Times New Roman" w:cs="Times New Roman"/>
                <w:sz w:val="24"/>
                <w:szCs w:val="24"/>
              </w:rPr>
              <w:t>pilsētas</w:t>
            </w:r>
            <w:proofErr w:type="spellEnd"/>
            <w:r w:rsidR="000F0AD8" w:rsidRPr="005B04C0">
              <w:rPr>
                <w:rFonts w:ascii="Times New Roman" w:hAnsi="Times New Roman" w:cs="Times New Roman"/>
                <w:sz w:val="24"/>
                <w:szCs w:val="24"/>
              </w:rPr>
              <w:t xml:space="preserve"> pašvaldība</w:t>
            </w:r>
          </w:p>
        </w:tc>
      </w:tr>
      <w:tr w:rsidR="00A2279A" w:rsidRPr="005B04C0" w14:paraId="5568EFBC" w14:textId="77777777" w:rsidTr="79D78702">
        <w:tc>
          <w:tcPr>
            <w:tcW w:w="2148" w:type="dxa"/>
          </w:tcPr>
          <w:p w14:paraId="09D5CAD3"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919" w:type="dxa"/>
          </w:tcPr>
          <w:p w14:paraId="69D2C1FD" w14:textId="242D4F61" w:rsidR="00A2279A" w:rsidRPr="005B04C0" w:rsidRDefault="2C2F1B49" w:rsidP="00A91AEF">
            <w:pPr>
              <w:ind w:firstLine="7"/>
              <w:rPr>
                <w:rFonts w:ascii="Times New Roman" w:hAnsi="Times New Roman" w:cs="Times New Roman"/>
                <w:sz w:val="24"/>
                <w:szCs w:val="24"/>
              </w:rPr>
            </w:pPr>
            <w:r w:rsidRPr="005B04C0">
              <w:rPr>
                <w:rFonts w:ascii="Times New Roman" w:hAnsi="Times New Roman" w:cs="Times New Roman"/>
                <w:sz w:val="24"/>
                <w:szCs w:val="24"/>
              </w:rPr>
              <w:t>Jomas iela 1/5, Jūrmala, LV</w:t>
            </w:r>
            <w:r w:rsidR="0173E9C3"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173E9C3" w:rsidRPr="005B04C0">
              <w:rPr>
                <w:rFonts w:ascii="Times New Roman" w:hAnsi="Times New Roman" w:cs="Times New Roman"/>
                <w:sz w:val="24"/>
                <w:szCs w:val="24"/>
              </w:rPr>
              <w:t xml:space="preserve"> </w:t>
            </w:r>
            <w:r w:rsidRPr="005B04C0">
              <w:rPr>
                <w:rFonts w:ascii="Times New Roman" w:hAnsi="Times New Roman" w:cs="Times New Roman"/>
                <w:sz w:val="24"/>
                <w:szCs w:val="24"/>
              </w:rPr>
              <w:t>2015</w:t>
            </w:r>
          </w:p>
        </w:tc>
      </w:tr>
      <w:tr w:rsidR="00A2279A" w:rsidRPr="005B04C0" w14:paraId="06E54C0C" w14:textId="77777777" w:rsidTr="79D78702">
        <w:tc>
          <w:tcPr>
            <w:tcW w:w="2148" w:type="dxa"/>
          </w:tcPr>
          <w:p w14:paraId="35C1DD8F"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919" w:type="dxa"/>
          </w:tcPr>
          <w:p w14:paraId="695D7DC1" w14:textId="16711F55" w:rsidR="00A2279A" w:rsidRPr="005B04C0" w:rsidRDefault="3448605E" w:rsidP="00EC213B">
            <w:pPr>
              <w:tabs>
                <w:tab w:val="left" w:pos="2340"/>
              </w:tabs>
              <w:spacing w:line="259" w:lineRule="auto"/>
              <w:jc w:val="both"/>
              <w:rPr>
                <w:rFonts w:ascii="Times New Roman" w:hAnsi="Times New Roman" w:cs="Times New Roman"/>
                <w:b/>
                <w:bCs/>
                <w:sz w:val="24"/>
                <w:szCs w:val="24"/>
              </w:rPr>
            </w:pPr>
            <w:r w:rsidRPr="005B04C0">
              <w:rPr>
                <w:rFonts w:ascii="Times New Roman" w:hAnsi="Times New Roman" w:cs="Times New Roman"/>
                <w:b/>
                <w:bCs/>
                <w:sz w:val="24"/>
                <w:szCs w:val="24"/>
              </w:rPr>
              <w:t xml:space="preserve">Jekaterina </w:t>
            </w:r>
            <w:proofErr w:type="spellStart"/>
            <w:r w:rsidRPr="005B04C0">
              <w:rPr>
                <w:rFonts w:ascii="Times New Roman" w:hAnsi="Times New Roman" w:cs="Times New Roman"/>
                <w:b/>
                <w:bCs/>
                <w:sz w:val="24"/>
                <w:szCs w:val="24"/>
              </w:rPr>
              <w:t>Milberga</w:t>
            </w:r>
            <w:proofErr w:type="spellEnd"/>
          </w:p>
          <w:p w14:paraId="4325A110" w14:textId="0CCBB47B" w:rsidR="00A91AEF" w:rsidRPr="005B04C0" w:rsidRDefault="322FE983" w:rsidP="00EC213B">
            <w:pPr>
              <w:tabs>
                <w:tab w:val="left" w:pos="2340"/>
              </w:tabs>
              <w:spacing w:line="259" w:lineRule="auto"/>
              <w:jc w:val="both"/>
              <w:rPr>
                <w:rFonts w:ascii="Times New Roman" w:hAnsi="Times New Roman" w:cs="Times New Roman"/>
                <w:sz w:val="24"/>
                <w:szCs w:val="24"/>
              </w:rPr>
            </w:pPr>
            <w:r w:rsidRPr="005B04C0">
              <w:rPr>
                <w:rFonts w:ascii="Times New Roman" w:hAnsi="Times New Roman" w:cs="Times New Roman"/>
                <w:sz w:val="24"/>
                <w:szCs w:val="24"/>
              </w:rPr>
              <w:t xml:space="preserve">Jūrmalas </w:t>
            </w:r>
            <w:proofErr w:type="spellStart"/>
            <w:r w:rsidRPr="005B04C0">
              <w:rPr>
                <w:rFonts w:ascii="Times New Roman" w:hAnsi="Times New Roman" w:cs="Times New Roman"/>
                <w:sz w:val="24"/>
                <w:szCs w:val="24"/>
              </w:rPr>
              <w:t>valstspilsētas</w:t>
            </w:r>
            <w:proofErr w:type="spellEnd"/>
            <w:r w:rsidRPr="005B04C0">
              <w:rPr>
                <w:rFonts w:ascii="Times New Roman" w:hAnsi="Times New Roman" w:cs="Times New Roman"/>
                <w:sz w:val="24"/>
                <w:szCs w:val="24"/>
              </w:rPr>
              <w:t xml:space="preserve"> administrācijas Attīstības pārvaldes Stratēģiskās plānošanas nodaļas vadītāja</w:t>
            </w:r>
          </w:p>
          <w:p w14:paraId="42AE47E7" w14:textId="34249EC1" w:rsidR="00A2279A" w:rsidRPr="005B04C0" w:rsidRDefault="00A2279A"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 xml:space="preserve">e-pasts: </w:t>
            </w:r>
            <w:hyperlink r:id="rId27" w:history="1">
              <w:r w:rsidR="00877850" w:rsidRPr="005B04C0">
                <w:rPr>
                  <w:rStyle w:val="Hyperlink"/>
                  <w:rFonts w:ascii="Times New Roman" w:hAnsi="Times New Roman" w:cs="Times New Roman"/>
                  <w:sz w:val="24"/>
                  <w:szCs w:val="24"/>
                </w:rPr>
                <w:t>jekaterina.milberga@jurmala.lv</w:t>
              </w:r>
            </w:hyperlink>
            <w:r w:rsidR="00877850" w:rsidRPr="005B04C0">
              <w:rPr>
                <w:rFonts w:ascii="Times New Roman" w:hAnsi="Times New Roman" w:cs="Times New Roman"/>
                <w:sz w:val="24"/>
                <w:szCs w:val="24"/>
              </w:rPr>
              <w:t xml:space="preserve"> </w:t>
            </w:r>
          </w:p>
          <w:p w14:paraId="33094D40" w14:textId="03C0876C" w:rsidR="00A2279A" w:rsidRPr="005B04C0" w:rsidRDefault="50C97BEC"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lastRenderedPageBreak/>
              <w:t>T</w:t>
            </w:r>
            <w:r w:rsidR="00A2279A" w:rsidRPr="005B04C0">
              <w:rPr>
                <w:rFonts w:ascii="Times New Roman" w:hAnsi="Times New Roman" w:cs="Times New Roman"/>
                <w:sz w:val="24"/>
                <w:szCs w:val="24"/>
              </w:rPr>
              <w:t>ālr.</w:t>
            </w:r>
            <w:r w:rsidR="2C2F1B49" w:rsidRPr="005B04C0">
              <w:rPr>
                <w:rFonts w:ascii="Times New Roman" w:hAnsi="Times New Roman" w:cs="Times New Roman"/>
                <w:sz w:val="24"/>
                <w:szCs w:val="24"/>
              </w:rPr>
              <w:t xml:space="preserve"> + 371 </w:t>
            </w:r>
            <w:r w:rsidR="5CE522E6" w:rsidRPr="005B04C0">
              <w:rPr>
                <w:rFonts w:ascii="Times New Roman" w:hAnsi="Times New Roman" w:cs="Times New Roman"/>
                <w:sz w:val="24"/>
                <w:szCs w:val="24"/>
              </w:rPr>
              <w:t>28684501</w:t>
            </w:r>
          </w:p>
        </w:tc>
      </w:tr>
    </w:tbl>
    <w:p w14:paraId="490A1461" w14:textId="09FAAE24" w:rsidR="005827DB" w:rsidRPr="005B04C0" w:rsidRDefault="005827DB" w:rsidP="00A2279A">
      <w:pPr>
        <w:rPr>
          <w:rFonts w:ascii="Times New Roman" w:hAnsi="Times New Roman" w:cs="Times New Roman"/>
          <w:lang w:eastAsia="lv-LV"/>
        </w:rPr>
      </w:pPr>
    </w:p>
    <w:tbl>
      <w:tblPr>
        <w:tblStyle w:val="TableGrid"/>
        <w:tblW w:w="0" w:type="auto"/>
        <w:tblLook w:val="04A0" w:firstRow="1" w:lastRow="0" w:firstColumn="1" w:lastColumn="0" w:noHBand="0" w:noVBand="1"/>
      </w:tblPr>
      <w:tblGrid>
        <w:gridCol w:w="2148"/>
        <w:gridCol w:w="6919"/>
      </w:tblGrid>
      <w:tr w:rsidR="00A2279A" w:rsidRPr="005B04C0" w14:paraId="23BDD196" w14:textId="77777777" w:rsidTr="35B00A91">
        <w:tc>
          <w:tcPr>
            <w:tcW w:w="2148" w:type="dxa"/>
          </w:tcPr>
          <w:p w14:paraId="7D24F5C6"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919" w:type="dxa"/>
          </w:tcPr>
          <w:p w14:paraId="0DF5A4BE" w14:textId="38F38DF2" w:rsidR="00A2279A" w:rsidRPr="005B04C0" w:rsidRDefault="78C86585" w:rsidP="006317B0">
            <w:pPr>
              <w:rPr>
                <w:rFonts w:ascii="Times New Roman" w:hAnsi="Times New Roman" w:cs="Times New Roman"/>
                <w:sz w:val="24"/>
                <w:szCs w:val="24"/>
              </w:rPr>
            </w:pPr>
            <w:r w:rsidRPr="005B04C0">
              <w:rPr>
                <w:rFonts w:ascii="Times New Roman" w:hAnsi="Times New Roman" w:cs="Times New Roman"/>
                <w:sz w:val="24"/>
                <w:szCs w:val="24"/>
              </w:rPr>
              <w:t xml:space="preserve">Liepājas </w:t>
            </w:r>
            <w:proofErr w:type="spellStart"/>
            <w:r w:rsidRPr="005B04C0">
              <w:rPr>
                <w:rFonts w:ascii="Times New Roman" w:hAnsi="Times New Roman" w:cs="Times New Roman"/>
                <w:sz w:val="24"/>
                <w:szCs w:val="24"/>
              </w:rPr>
              <w:t>valsts</w:t>
            </w:r>
            <w:r w:rsidR="4B3658F1" w:rsidRPr="005B04C0">
              <w:rPr>
                <w:rFonts w:ascii="Times New Roman" w:hAnsi="Times New Roman" w:cs="Times New Roman"/>
                <w:sz w:val="24"/>
                <w:szCs w:val="24"/>
              </w:rPr>
              <w:t>pilsētas</w:t>
            </w:r>
            <w:proofErr w:type="spellEnd"/>
            <w:r w:rsidR="4B3658F1" w:rsidRPr="005B04C0">
              <w:rPr>
                <w:rFonts w:ascii="Times New Roman" w:hAnsi="Times New Roman" w:cs="Times New Roman"/>
                <w:sz w:val="24"/>
                <w:szCs w:val="24"/>
              </w:rPr>
              <w:t xml:space="preserve"> pašvaldība</w:t>
            </w:r>
          </w:p>
        </w:tc>
      </w:tr>
      <w:tr w:rsidR="00A2279A" w:rsidRPr="005B04C0" w14:paraId="60BD6C54" w14:textId="77777777" w:rsidTr="35B00A91">
        <w:tc>
          <w:tcPr>
            <w:tcW w:w="2148" w:type="dxa"/>
          </w:tcPr>
          <w:p w14:paraId="441E22B0"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919" w:type="dxa"/>
          </w:tcPr>
          <w:p w14:paraId="53258072" w14:textId="1B39C6F8" w:rsidR="00A2279A" w:rsidRPr="005B04C0" w:rsidRDefault="00580787" w:rsidP="006317B0">
            <w:pPr>
              <w:rPr>
                <w:rFonts w:ascii="Times New Roman" w:hAnsi="Times New Roman" w:cs="Times New Roman"/>
                <w:sz w:val="24"/>
                <w:szCs w:val="24"/>
              </w:rPr>
            </w:pPr>
            <w:r w:rsidRPr="005B04C0">
              <w:rPr>
                <w:rFonts w:ascii="Times New Roman" w:hAnsi="Times New Roman" w:cs="Times New Roman"/>
                <w:sz w:val="24"/>
                <w:szCs w:val="24"/>
              </w:rPr>
              <w:t>Rožu iela 6, Liepāja, LV</w:t>
            </w:r>
            <w:r w:rsidR="00B81F1E"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B81F1E" w:rsidRPr="005B04C0">
              <w:rPr>
                <w:rFonts w:ascii="Times New Roman" w:hAnsi="Times New Roman" w:cs="Times New Roman"/>
                <w:sz w:val="24"/>
                <w:szCs w:val="24"/>
              </w:rPr>
              <w:t xml:space="preserve"> </w:t>
            </w:r>
            <w:r w:rsidRPr="005B04C0">
              <w:rPr>
                <w:rFonts w:ascii="Times New Roman" w:hAnsi="Times New Roman" w:cs="Times New Roman"/>
                <w:sz w:val="24"/>
                <w:szCs w:val="24"/>
              </w:rPr>
              <w:t>3401</w:t>
            </w:r>
          </w:p>
        </w:tc>
      </w:tr>
      <w:tr w:rsidR="00A2279A" w:rsidRPr="005B04C0" w14:paraId="22097ED5" w14:textId="77777777" w:rsidTr="35B00A91">
        <w:tc>
          <w:tcPr>
            <w:tcW w:w="2148" w:type="dxa"/>
          </w:tcPr>
          <w:p w14:paraId="5DF1C754"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919" w:type="dxa"/>
          </w:tcPr>
          <w:p w14:paraId="7D90B336" w14:textId="59C9D50D" w:rsidR="00FB50D7" w:rsidRPr="005B04C0" w:rsidRDefault="4BCE6938" w:rsidP="008A29AF">
            <w:pPr>
              <w:tabs>
                <w:tab w:val="left" w:pos="2340"/>
              </w:tabs>
              <w:spacing w:line="259" w:lineRule="auto"/>
              <w:jc w:val="both"/>
              <w:rPr>
                <w:rFonts w:ascii="Times New Roman" w:eastAsia="Times New Roman" w:hAnsi="Times New Roman" w:cs="Times New Roman"/>
                <w:b/>
                <w:bCs/>
                <w:sz w:val="24"/>
                <w:szCs w:val="24"/>
              </w:rPr>
            </w:pPr>
            <w:r w:rsidRPr="005B04C0">
              <w:rPr>
                <w:rFonts w:ascii="Times New Roman" w:eastAsia="Times New Roman" w:hAnsi="Times New Roman" w:cs="Times New Roman"/>
                <w:b/>
                <w:bCs/>
                <w:sz w:val="24"/>
                <w:szCs w:val="24"/>
              </w:rPr>
              <w:t xml:space="preserve">Solvita </w:t>
            </w:r>
            <w:proofErr w:type="spellStart"/>
            <w:r w:rsidRPr="005B04C0">
              <w:rPr>
                <w:rFonts w:ascii="Times New Roman" w:eastAsia="Times New Roman" w:hAnsi="Times New Roman" w:cs="Times New Roman"/>
                <w:b/>
                <w:bCs/>
                <w:sz w:val="24"/>
                <w:szCs w:val="24"/>
              </w:rPr>
              <w:t>Ferdere</w:t>
            </w:r>
            <w:proofErr w:type="spellEnd"/>
          </w:p>
          <w:p w14:paraId="7B5DD782" w14:textId="1085F488" w:rsidR="2B833CB7" w:rsidRPr="005B04C0" w:rsidRDefault="7CA50B16" w:rsidP="008A29AF">
            <w:pPr>
              <w:jc w:val="both"/>
              <w:rPr>
                <w:rFonts w:ascii="Times New Roman" w:eastAsia="Times New Roman" w:hAnsi="Times New Roman" w:cs="Times New Roman"/>
                <w:color w:val="000000" w:themeColor="text1"/>
                <w:sz w:val="24"/>
                <w:szCs w:val="24"/>
              </w:rPr>
            </w:pPr>
            <w:r w:rsidRPr="005B04C0">
              <w:rPr>
                <w:rFonts w:ascii="Times New Roman" w:eastAsia="Times New Roman" w:hAnsi="Times New Roman" w:cs="Times New Roman"/>
                <w:color w:val="000000" w:themeColor="text1"/>
                <w:sz w:val="24"/>
                <w:szCs w:val="24"/>
              </w:rPr>
              <w:t>Attīstības pārvaldes</w:t>
            </w:r>
            <w:r w:rsidR="312B0DFA" w:rsidRPr="005B04C0">
              <w:rPr>
                <w:rFonts w:ascii="Times New Roman" w:eastAsia="Times New Roman" w:hAnsi="Times New Roman" w:cs="Times New Roman"/>
                <w:color w:val="000000" w:themeColor="text1"/>
                <w:sz w:val="24"/>
                <w:szCs w:val="24"/>
              </w:rPr>
              <w:t xml:space="preserve"> </w:t>
            </w:r>
            <w:r w:rsidR="76C046F3" w:rsidRPr="005B04C0">
              <w:rPr>
                <w:rFonts w:ascii="Times New Roman" w:eastAsia="Times New Roman" w:hAnsi="Times New Roman" w:cs="Times New Roman"/>
                <w:color w:val="000000" w:themeColor="text1"/>
                <w:sz w:val="24"/>
                <w:szCs w:val="24"/>
              </w:rPr>
              <w:t>Ekonomikas un stratēģiskās plānošanas</w:t>
            </w:r>
            <w:r w:rsidR="00A3767B" w:rsidRPr="005B04C0">
              <w:rPr>
                <w:rFonts w:ascii="Times New Roman" w:eastAsia="Times New Roman" w:hAnsi="Times New Roman" w:cs="Times New Roman"/>
                <w:color w:val="000000" w:themeColor="text1"/>
                <w:sz w:val="24"/>
                <w:szCs w:val="24"/>
              </w:rPr>
              <w:t xml:space="preserve"> </w:t>
            </w:r>
            <w:r w:rsidRPr="005B04C0">
              <w:rPr>
                <w:rFonts w:ascii="Times New Roman" w:eastAsia="Times New Roman" w:hAnsi="Times New Roman" w:cs="Times New Roman"/>
                <w:color w:val="000000" w:themeColor="text1"/>
                <w:sz w:val="24"/>
                <w:szCs w:val="24"/>
              </w:rPr>
              <w:t xml:space="preserve">nodaļas </w:t>
            </w:r>
            <w:r w:rsidRPr="005B04C0">
              <w:rPr>
                <w:rFonts w:ascii="Times New Roman" w:hAnsi="Times New Roman" w:cs="Times New Roman"/>
              </w:rPr>
              <w:br/>
            </w:r>
            <w:r w:rsidR="06ACB46F" w:rsidRPr="005B04C0">
              <w:rPr>
                <w:rFonts w:ascii="Times New Roman" w:eastAsia="Times New Roman" w:hAnsi="Times New Roman" w:cs="Times New Roman"/>
                <w:color w:val="000000" w:themeColor="text1"/>
                <w:sz w:val="24"/>
                <w:szCs w:val="24"/>
              </w:rPr>
              <w:t>e</w:t>
            </w:r>
            <w:r w:rsidRPr="005B04C0">
              <w:rPr>
                <w:rFonts w:ascii="Times New Roman" w:eastAsia="Times New Roman" w:hAnsi="Times New Roman" w:cs="Times New Roman"/>
                <w:color w:val="000000" w:themeColor="text1"/>
                <w:sz w:val="24"/>
                <w:szCs w:val="24"/>
              </w:rPr>
              <w:t>ksperts (</w:t>
            </w:r>
            <w:r w:rsidR="19BA93D9" w:rsidRPr="005B04C0">
              <w:rPr>
                <w:rFonts w:ascii="Times New Roman" w:eastAsia="Times New Roman" w:hAnsi="Times New Roman" w:cs="Times New Roman"/>
                <w:color w:val="000000" w:themeColor="text1"/>
                <w:sz w:val="24"/>
                <w:szCs w:val="24"/>
              </w:rPr>
              <w:t>stratēģiskās plānošanas jautājumos</w:t>
            </w:r>
            <w:r w:rsidRPr="005B04C0">
              <w:rPr>
                <w:rFonts w:ascii="Times New Roman" w:eastAsia="Times New Roman" w:hAnsi="Times New Roman" w:cs="Times New Roman"/>
                <w:color w:val="000000" w:themeColor="text1"/>
                <w:sz w:val="24"/>
                <w:szCs w:val="24"/>
              </w:rPr>
              <w:t>)</w:t>
            </w:r>
          </w:p>
          <w:p w14:paraId="72870B70" w14:textId="1C08EE97" w:rsidR="1716929A" w:rsidRPr="005B04C0" w:rsidRDefault="1716929A" w:rsidP="4198883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e-pasts:</w:t>
            </w:r>
            <w:r w:rsidR="312B0DFA" w:rsidRPr="005B04C0">
              <w:rPr>
                <w:rFonts w:ascii="Times New Roman" w:hAnsi="Times New Roman" w:cs="Times New Roman"/>
                <w:sz w:val="24"/>
                <w:szCs w:val="24"/>
              </w:rPr>
              <w:t xml:space="preserve"> </w:t>
            </w:r>
            <w:hyperlink r:id="rId28" w:history="1">
              <w:r w:rsidR="1DAE4B82" w:rsidRPr="005B04C0">
                <w:rPr>
                  <w:rStyle w:val="Hyperlink"/>
                  <w:rFonts w:ascii="Times New Roman" w:hAnsi="Times New Roman" w:cs="Times New Roman"/>
                  <w:sz w:val="24"/>
                  <w:szCs w:val="24"/>
                </w:rPr>
                <w:t>Solvita.Ferdere@liepaja.lv</w:t>
              </w:r>
            </w:hyperlink>
          </w:p>
          <w:p w14:paraId="70DE7A5F" w14:textId="47469766" w:rsidR="00A2279A" w:rsidRPr="005B04C0" w:rsidRDefault="079B4791" w:rsidP="0434E5F0">
            <w:pPr>
              <w:tabs>
                <w:tab w:val="left" w:pos="2340"/>
              </w:tabs>
              <w:jc w:val="both"/>
              <w:rPr>
                <w:rFonts w:ascii="Times New Roman" w:hAnsi="Times New Roman" w:cs="Times New Roman"/>
                <w:b/>
                <w:bCs/>
                <w:sz w:val="24"/>
                <w:szCs w:val="24"/>
              </w:rPr>
            </w:pPr>
            <w:r w:rsidRPr="005B04C0">
              <w:rPr>
                <w:rFonts w:ascii="Times New Roman" w:hAnsi="Times New Roman" w:cs="Times New Roman"/>
                <w:sz w:val="24"/>
                <w:szCs w:val="24"/>
              </w:rPr>
              <w:t>T</w:t>
            </w:r>
            <w:r w:rsidR="1AB270E7" w:rsidRPr="005B04C0">
              <w:rPr>
                <w:rFonts w:ascii="Times New Roman" w:hAnsi="Times New Roman" w:cs="Times New Roman"/>
                <w:sz w:val="24"/>
                <w:szCs w:val="24"/>
              </w:rPr>
              <w:t>ālr.</w:t>
            </w:r>
            <w:r w:rsidR="008A29AF" w:rsidRPr="005B04C0">
              <w:rPr>
                <w:rFonts w:ascii="Times New Roman" w:hAnsi="Times New Roman" w:cs="Times New Roman"/>
                <w:sz w:val="24"/>
                <w:szCs w:val="24"/>
              </w:rPr>
              <w:t xml:space="preserve"> </w:t>
            </w:r>
            <w:r w:rsidR="1AB270E7" w:rsidRPr="005B04C0">
              <w:rPr>
                <w:rFonts w:ascii="Times New Roman" w:hAnsi="Times New Roman" w:cs="Times New Roman"/>
                <w:sz w:val="24"/>
                <w:szCs w:val="24"/>
              </w:rPr>
              <w:t>+371</w:t>
            </w:r>
            <w:r w:rsidRPr="005B04C0">
              <w:rPr>
                <w:rFonts w:ascii="Times New Roman" w:hAnsi="Times New Roman" w:cs="Times New Roman"/>
                <w:sz w:val="24"/>
                <w:szCs w:val="24"/>
              </w:rPr>
              <w:t xml:space="preserve"> </w:t>
            </w:r>
            <w:r w:rsidR="1AB270E7" w:rsidRPr="005B04C0">
              <w:rPr>
                <w:rFonts w:ascii="Times New Roman" w:hAnsi="Times New Roman" w:cs="Times New Roman"/>
                <w:sz w:val="24"/>
                <w:szCs w:val="24"/>
              </w:rPr>
              <w:t>6</w:t>
            </w:r>
            <w:r w:rsidR="1AB270E7" w:rsidRPr="005B04C0">
              <w:rPr>
                <w:rFonts w:ascii="Times New Roman" w:hAnsi="Times New Roman" w:cs="Times New Roman"/>
                <w:sz w:val="24"/>
                <w:szCs w:val="24"/>
                <w:lang w:val="en-GB"/>
              </w:rPr>
              <w:t>34047</w:t>
            </w:r>
            <w:r w:rsidR="70D7E810" w:rsidRPr="005B04C0">
              <w:rPr>
                <w:rFonts w:ascii="Times New Roman" w:hAnsi="Times New Roman" w:cs="Times New Roman"/>
                <w:sz w:val="24"/>
                <w:szCs w:val="24"/>
                <w:lang w:val="en-GB"/>
              </w:rPr>
              <w:t>5</w:t>
            </w:r>
            <w:r w:rsidR="1AB270E7" w:rsidRPr="005B04C0">
              <w:rPr>
                <w:rFonts w:ascii="Times New Roman" w:hAnsi="Times New Roman" w:cs="Times New Roman"/>
                <w:sz w:val="24"/>
                <w:szCs w:val="24"/>
                <w:lang w:val="en-GB"/>
              </w:rPr>
              <w:t>8</w:t>
            </w:r>
          </w:p>
        </w:tc>
      </w:tr>
    </w:tbl>
    <w:p w14:paraId="25A319E4" w14:textId="77777777" w:rsidR="00A2279A" w:rsidRPr="005B04C0" w:rsidRDefault="00A2279A" w:rsidP="00A2279A">
      <w:pPr>
        <w:rPr>
          <w:rFonts w:ascii="Times New Roman" w:hAnsi="Times New Roman" w:cs="Times New Roman"/>
          <w:lang w:eastAsia="lv-LV"/>
        </w:rPr>
      </w:pPr>
    </w:p>
    <w:tbl>
      <w:tblPr>
        <w:tblStyle w:val="TableGrid"/>
        <w:tblW w:w="0" w:type="auto"/>
        <w:tblLook w:val="04A0" w:firstRow="1" w:lastRow="0" w:firstColumn="1" w:lastColumn="0" w:noHBand="0" w:noVBand="1"/>
      </w:tblPr>
      <w:tblGrid>
        <w:gridCol w:w="2148"/>
        <w:gridCol w:w="6919"/>
      </w:tblGrid>
      <w:tr w:rsidR="00A2279A" w:rsidRPr="005B04C0" w14:paraId="23076914" w14:textId="77777777" w:rsidTr="2CAE151F">
        <w:tc>
          <w:tcPr>
            <w:tcW w:w="2148" w:type="dxa"/>
          </w:tcPr>
          <w:p w14:paraId="58EEE49B"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919" w:type="dxa"/>
          </w:tcPr>
          <w:p w14:paraId="5FC4FC14" w14:textId="64FA4792" w:rsidR="00A2279A" w:rsidRPr="005B04C0" w:rsidRDefault="00B924F8" w:rsidP="006317B0">
            <w:pPr>
              <w:rPr>
                <w:rFonts w:ascii="Times New Roman" w:hAnsi="Times New Roman" w:cs="Times New Roman"/>
                <w:sz w:val="24"/>
                <w:szCs w:val="24"/>
              </w:rPr>
            </w:pPr>
            <w:r w:rsidRPr="005B04C0">
              <w:rPr>
                <w:rFonts w:ascii="Times New Roman" w:hAnsi="Times New Roman" w:cs="Times New Roman"/>
                <w:sz w:val="24"/>
                <w:szCs w:val="24"/>
              </w:rPr>
              <w:t xml:space="preserve">Rēzeknes </w:t>
            </w:r>
            <w:proofErr w:type="spellStart"/>
            <w:r w:rsidR="00C46454" w:rsidRPr="005B04C0">
              <w:rPr>
                <w:rFonts w:ascii="Times New Roman" w:hAnsi="Times New Roman" w:cs="Times New Roman"/>
                <w:sz w:val="24"/>
                <w:szCs w:val="24"/>
              </w:rPr>
              <w:t>valsts</w:t>
            </w:r>
            <w:r w:rsidR="000F0AD8" w:rsidRPr="005B04C0">
              <w:rPr>
                <w:rFonts w:ascii="Times New Roman" w:hAnsi="Times New Roman" w:cs="Times New Roman"/>
                <w:sz w:val="24"/>
                <w:szCs w:val="24"/>
              </w:rPr>
              <w:t>pilsētas</w:t>
            </w:r>
            <w:proofErr w:type="spellEnd"/>
            <w:r w:rsidR="000F0AD8" w:rsidRPr="005B04C0">
              <w:rPr>
                <w:rFonts w:ascii="Times New Roman" w:hAnsi="Times New Roman" w:cs="Times New Roman"/>
                <w:sz w:val="24"/>
                <w:szCs w:val="24"/>
              </w:rPr>
              <w:t xml:space="preserve"> pašvaldība</w:t>
            </w:r>
          </w:p>
        </w:tc>
      </w:tr>
      <w:tr w:rsidR="00A2279A" w:rsidRPr="005B04C0" w14:paraId="145CE807" w14:textId="77777777" w:rsidTr="2CAE151F">
        <w:tc>
          <w:tcPr>
            <w:tcW w:w="2148" w:type="dxa"/>
          </w:tcPr>
          <w:p w14:paraId="6E56E7A0"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919" w:type="dxa"/>
          </w:tcPr>
          <w:p w14:paraId="1700CA48" w14:textId="6B487794" w:rsidR="00A2279A" w:rsidRPr="005B04C0" w:rsidRDefault="00F75324" w:rsidP="006317B0">
            <w:pPr>
              <w:rPr>
                <w:rFonts w:ascii="Times New Roman" w:hAnsi="Times New Roman" w:cs="Times New Roman"/>
                <w:sz w:val="24"/>
                <w:szCs w:val="24"/>
              </w:rPr>
            </w:pPr>
            <w:r w:rsidRPr="005B04C0">
              <w:rPr>
                <w:rFonts w:ascii="Times New Roman" w:hAnsi="Times New Roman" w:cs="Times New Roman"/>
                <w:sz w:val="24"/>
                <w:szCs w:val="24"/>
              </w:rPr>
              <w:t>Atbrīvošanas aleja 93, Rēzekne, LV</w:t>
            </w:r>
            <w:r w:rsidR="00B81F1E" w:rsidRPr="005B04C0">
              <w:rPr>
                <w:rFonts w:ascii="Times New Roman" w:hAnsi="Times New Roman" w:cs="Times New Roman"/>
                <w:sz w:val="24"/>
                <w:szCs w:val="24"/>
              </w:rPr>
              <w:t xml:space="preserve"> - </w:t>
            </w:r>
            <w:r w:rsidRPr="005B04C0">
              <w:rPr>
                <w:rFonts w:ascii="Times New Roman" w:hAnsi="Times New Roman" w:cs="Times New Roman"/>
                <w:sz w:val="24"/>
                <w:szCs w:val="24"/>
              </w:rPr>
              <w:t>4601</w:t>
            </w:r>
          </w:p>
        </w:tc>
      </w:tr>
      <w:tr w:rsidR="00A2279A" w:rsidRPr="005B04C0" w14:paraId="3A6B3B81" w14:textId="77777777" w:rsidTr="2CAE151F">
        <w:tc>
          <w:tcPr>
            <w:tcW w:w="2148" w:type="dxa"/>
          </w:tcPr>
          <w:p w14:paraId="4B3E0D0A"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919" w:type="dxa"/>
          </w:tcPr>
          <w:p w14:paraId="268710D3" w14:textId="5829AC69" w:rsidR="00A2279A" w:rsidRPr="005B04C0" w:rsidRDefault="00F75324" w:rsidP="006317B0">
            <w:pPr>
              <w:tabs>
                <w:tab w:val="left" w:pos="2340"/>
              </w:tabs>
              <w:jc w:val="both"/>
              <w:rPr>
                <w:rFonts w:ascii="Times New Roman" w:hAnsi="Times New Roman" w:cs="Times New Roman"/>
                <w:b/>
                <w:sz w:val="24"/>
                <w:szCs w:val="24"/>
              </w:rPr>
            </w:pPr>
            <w:r w:rsidRPr="005B04C0">
              <w:rPr>
                <w:rFonts w:ascii="Times New Roman" w:hAnsi="Times New Roman" w:cs="Times New Roman"/>
                <w:b/>
                <w:sz w:val="24"/>
                <w:szCs w:val="24"/>
              </w:rPr>
              <w:t xml:space="preserve">Aleksejs </w:t>
            </w:r>
            <w:proofErr w:type="spellStart"/>
            <w:r w:rsidRPr="005B04C0">
              <w:rPr>
                <w:rFonts w:ascii="Times New Roman" w:hAnsi="Times New Roman" w:cs="Times New Roman"/>
                <w:b/>
                <w:sz w:val="24"/>
                <w:szCs w:val="24"/>
              </w:rPr>
              <w:t>Stecs</w:t>
            </w:r>
            <w:proofErr w:type="spellEnd"/>
          </w:p>
          <w:p w14:paraId="2689029D" w14:textId="77777777" w:rsidR="00314F0F" w:rsidRPr="005B04C0" w:rsidRDefault="00F75324"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 xml:space="preserve">Domes priekšsēdētāja vietnieks </w:t>
            </w:r>
          </w:p>
          <w:p w14:paraId="269D407A" w14:textId="48EF7C86" w:rsidR="00A2279A" w:rsidRPr="005B04C0" w:rsidRDefault="00A2279A"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 xml:space="preserve">e-pasts: </w:t>
            </w:r>
            <w:hyperlink r:id="rId29" w:history="1">
              <w:r w:rsidR="00A022BD" w:rsidRPr="005B04C0">
                <w:rPr>
                  <w:rStyle w:val="Hyperlink"/>
                  <w:rFonts w:ascii="Times New Roman" w:hAnsi="Times New Roman" w:cs="Times New Roman"/>
                  <w:sz w:val="24"/>
                  <w:szCs w:val="24"/>
                </w:rPr>
                <w:t>Aleksejs.Stecs@rezekne.lv</w:t>
              </w:r>
            </w:hyperlink>
            <w:r w:rsidR="001A7777" w:rsidRPr="005B04C0">
              <w:rPr>
                <w:rFonts w:ascii="Times New Roman" w:hAnsi="Times New Roman" w:cs="Times New Roman"/>
                <w:sz w:val="24"/>
                <w:szCs w:val="24"/>
              </w:rPr>
              <w:t xml:space="preserve"> </w:t>
            </w:r>
          </w:p>
          <w:p w14:paraId="79BF4948" w14:textId="7D4E72DF" w:rsidR="00A2279A" w:rsidRPr="005B04C0" w:rsidRDefault="00461965"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T</w:t>
            </w:r>
            <w:r w:rsidR="00A2279A" w:rsidRPr="005B04C0">
              <w:rPr>
                <w:rFonts w:ascii="Times New Roman" w:hAnsi="Times New Roman" w:cs="Times New Roman"/>
                <w:sz w:val="24"/>
                <w:szCs w:val="24"/>
              </w:rPr>
              <w:t>ālr.</w:t>
            </w:r>
            <w:r w:rsidR="00F75324" w:rsidRPr="005B04C0">
              <w:rPr>
                <w:rFonts w:ascii="Times New Roman" w:hAnsi="Times New Roman" w:cs="Times New Roman"/>
                <w:sz w:val="24"/>
                <w:szCs w:val="24"/>
              </w:rPr>
              <w:t xml:space="preserve"> + 371 64607680</w:t>
            </w:r>
          </w:p>
        </w:tc>
      </w:tr>
    </w:tbl>
    <w:p w14:paraId="61536FA5" w14:textId="77777777" w:rsidR="00A2279A" w:rsidRPr="005B04C0" w:rsidRDefault="00A2279A" w:rsidP="00A2279A">
      <w:pPr>
        <w:rPr>
          <w:rFonts w:ascii="Times New Roman" w:hAnsi="Times New Roman" w:cs="Times New Roman"/>
          <w:lang w:eastAsia="lv-LV"/>
        </w:rPr>
      </w:pPr>
    </w:p>
    <w:tbl>
      <w:tblPr>
        <w:tblStyle w:val="TableGrid"/>
        <w:tblW w:w="0" w:type="auto"/>
        <w:tblLook w:val="04A0" w:firstRow="1" w:lastRow="0" w:firstColumn="1" w:lastColumn="0" w:noHBand="0" w:noVBand="1"/>
      </w:tblPr>
      <w:tblGrid>
        <w:gridCol w:w="2148"/>
        <w:gridCol w:w="6919"/>
      </w:tblGrid>
      <w:tr w:rsidR="00A2279A" w:rsidRPr="005B04C0" w14:paraId="6277CC6D" w14:textId="77777777" w:rsidTr="5946A3B3">
        <w:tc>
          <w:tcPr>
            <w:tcW w:w="2148" w:type="dxa"/>
          </w:tcPr>
          <w:p w14:paraId="4872EAD3"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919" w:type="dxa"/>
          </w:tcPr>
          <w:p w14:paraId="7BA77671" w14:textId="17792825" w:rsidR="00A2279A" w:rsidRPr="005B04C0" w:rsidRDefault="00B924F8" w:rsidP="006317B0">
            <w:pPr>
              <w:rPr>
                <w:rFonts w:ascii="Times New Roman" w:hAnsi="Times New Roman" w:cs="Times New Roman"/>
                <w:sz w:val="24"/>
                <w:szCs w:val="24"/>
              </w:rPr>
            </w:pPr>
            <w:r w:rsidRPr="005B04C0">
              <w:rPr>
                <w:rFonts w:ascii="Times New Roman" w:hAnsi="Times New Roman" w:cs="Times New Roman"/>
                <w:sz w:val="24"/>
                <w:szCs w:val="24"/>
              </w:rPr>
              <w:t xml:space="preserve">Rīgas </w:t>
            </w:r>
            <w:proofErr w:type="spellStart"/>
            <w:r w:rsidR="00F66851" w:rsidRPr="005B04C0">
              <w:rPr>
                <w:rFonts w:ascii="Times New Roman" w:hAnsi="Times New Roman" w:cs="Times New Roman"/>
                <w:sz w:val="24"/>
                <w:szCs w:val="24"/>
              </w:rPr>
              <w:t>valsts</w:t>
            </w:r>
            <w:r w:rsidR="000F0AD8" w:rsidRPr="005B04C0">
              <w:rPr>
                <w:rFonts w:ascii="Times New Roman" w:hAnsi="Times New Roman" w:cs="Times New Roman"/>
                <w:sz w:val="24"/>
                <w:szCs w:val="24"/>
              </w:rPr>
              <w:t>pilsētas</w:t>
            </w:r>
            <w:proofErr w:type="spellEnd"/>
            <w:r w:rsidR="000F0AD8" w:rsidRPr="005B04C0">
              <w:rPr>
                <w:rFonts w:ascii="Times New Roman" w:hAnsi="Times New Roman" w:cs="Times New Roman"/>
                <w:sz w:val="24"/>
                <w:szCs w:val="24"/>
              </w:rPr>
              <w:t xml:space="preserve"> pašvaldība</w:t>
            </w:r>
          </w:p>
        </w:tc>
      </w:tr>
      <w:tr w:rsidR="00A2279A" w:rsidRPr="005B04C0" w14:paraId="6F2A93A3" w14:textId="77777777" w:rsidTr="5946A3B3">
        <w:tc>
          <w:tcPr>
            <w:tcW w:w="2148" w:type="dxa"/>
          </w:tcPr>
          <w:p w14:paraId="28EA69B6"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919" w:type="dxa"/>
          </w:tcPr>
          <w:p w14:paraId="43E6251D" w14:textId="79160CFA" w:rsidR="00A2279A" w:rsidRPr="005B04C0" w:rsidRDefault="00F75324" w:rsidP="006317B0">
            <w:pPr>
              <w:rPr>
                <w:rFonts w:ascii="Times New Roman" w:hAnsi="Times New Roman" w:cs="Times New Roman"/>
                <w:sz w:val="24"/>
                <w:szCs w:val="24"/>
              </w:rPr>
            </w:pPr>
            <w:r w:rsidRPr="005B04C0">
              <w:rPr>
                <w:rFonts w:ascii="Times New Roman" w:hAnsi="Times New Roman" w:cs="Times New Roman"/>
                <w:sz w:val="24"/>
                <w:szCs w:val="24"/>
              </w:rPr>
              <w:t>Rātslaukums 1, Rīga, LV</w:t>
            </w:r>
            <w:r w:rsidR="00B81F1E"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B81F1E" w:rsidRPr="005B04C0">
              <w:rPr>
                <w:rFonts w:ascii="Times New Roman" w:hAnsi="Times New Roman" w:cs="Times New Roman"/>
                <w:sz w:val="24"/>
                <w:szCs w:val="24"/>
              </w:rPr>
              <w:t xml:space="preserve"> </w:t>
            </w:r>
            <w:r w:rsidRPr="005B04C0">
              <w:rPr>
                <w:rFonts w:ascii="Times New Roman" w:hAnsi="Times New Roman" w:cs="Times New Roman"/>
                <w:sz w:val="24"/>
                <w:szCs w:val="24"/>
              </w:rPr>
              <w:t>1050</w:t>
            </w:r>
          </w:p>
        </w:tc>
      </w:tr>
      <w:tr w:rsidR="00A2279A" w:rsidRPr="005B04C0" w14:paraId="1F2CD288" w14:textId="77777777" w:rsidTr="5946A3B3">
        <w:tc>
          <w:tcPr>
            <w:tcW w:w="2148" w:type="dxa"/>
          </w:tcPr>
          <w:p w14:paraId="4F6EC6B4"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919" w:type="dxa"/>
          </w:tcPr>
          <w:p w14:paraId="768151B6" w14:textId="0A565BB0" w:rsidR="008A29AF" w:rsidRPr="005B04C0" w:rsidRDefault="002A641F" w:rsidP="005C0DEE">
            <w:pPr>
              <w:tabs>
                <w:tab w:val="left" w:pos="2340"/>
              </w:tabs>
              <w:jc w:val="both"/>
              <w:rPr>
                <w:rFonts w:ascii="Times New Roman" w:hAnsi="Times New Roman" w:cs="Times New Roman"/>
                <w:b/>
                <w:bCs/>
                <w:sz w:val="24"/>
                <w:szCs w:val="24"/>
              </w:rPr>
            </w:pPr>
            <w:r w:rsidRPr="005B04C0">
              <w:rPr>
                <w:rFonts w:ascii="Times New Roman" w:hAnsi="Times New Roman" w:cs="Times New Roman"/>
                <w:b/>
                <w:bCs/>
                <w:sz w:val="24"/>
                <w:szCs w:val="24"/>
              </w:rPr>
              <w:t>Agnese Gūtmane</w:t>
            </w:r>
          </w:p>
          <w:p w14:paraId="35F5D1B6" w14:textId="67B99BBC" w:rsidR="63855996" w:rsidRPr="005B04C0" w:rsidRDefault="3206B202" w:rsidP="005C0DEE">
            <w:pPr>
              <w:rPr>
                <w:rFonts w:ascii="Times New Roman" w:hAnsi="Times New Roman" w:cs="Times New Roman"/>
                <w:sz w:val="24"/>
                <w:szCs w:val="24"/>
              </w:rPr>
            </w:pPr>
            <w:r w:rsidRPr="005B04C0">
              <w:rPr>
                <w:rFonts w:ascii="Times New Roman" w:hAnsi="Times New Roman" w:cs="Times New Roman"/>
                <w:sz w:val="24"/>
                <w:szCs w:val="24"/>
              </w:rPr>
              <w:t>Rīgas domes Pilsētas attīstības departamenta</w:t>
            </w:r>
          </w:p>
          <w:p w14:paraId="3CE547F0" w14:textId="30F52592" w:rsidR="4CD256C6" w:rsidRPr="005B04C0" w:rsidRDefault="3A2DBC65" w:rsidP="00314F0F">
            <w:pPr>
              <w:rPr>
                <w:rFonts w:ascii="Times New Roman" w:hAnsi="Times New Roman" w:cs="Times New Roman"/>
                <w:sz w:val="24"/>
                <w:szCs w:val="24"/>
              </w:rPr>
            </w:pPr>
            <w:r w:rsidRPr="005B04C0">
              <w:rPr>
                <w:rFonts w:ascii="Times New Roman" w:hAnsi="Times New Roman" w:cs="Times New Roman"/>
                <w:sz w:val="24"/>
                <w:szCs w:val="24"/>
              </w:rPr>
              <w:t xml:space="preserve">Projektu vadības pārvaldes </w:t>
            </w:r>
            <w:r w:rsidR="4CD256C6" w:rsidRPr="005B04C0">
              <w:rPr>
                <w:rFonts w:ascii="Times New Roman" w:eastAsia="Calibri" w:hAnsi="Times New Roman" w:cs="Times New Roman"/>
                <w:sz w:val="24"/>
                <w:szCs w:val="24"/>
              </w:rPr>
              <w:t xml:space="preserve"> </w:t>
            </w:r>
            <w:r w:rsidR="002A641F" w:rsidRPr="005B04C0">
              <w:rPr>
                <w:rFonts w:ascii="Times New Roman" w:eastAsia="Calibri" w:hAnsi="Times New Roman" w:cs="Times New Roman"/>
                <w:sz w:val="24"/>
                <w:szCs w:val="24"/>
              </w:rPr>
              <w:t>Publisko investīciju programmu koordinācijas nodaļas vadītāja</w:t>
            </w:r>
          </w:p>
          <w:p w14:paraId="3FA04226" w14:textId="21A6FCCA" w:rsidR="00AE16D5" w:rsidRPr="005B04C0" w:rsidRDefault="3186C1CA" w:rsidP="00314F0F">
            <w:pPr>
              <w:widowControl w:val="0"/>
              <w:rPr>
                <w:rFonts w:ascii="Times New Roman" w:hAnsi="Times New Roman" w:cs="Times New Roman"/>
                <w:sz w:val="24"/>
                <w:szCs w:val="24"/>
              </w:rPr>
            </w:pPr>
            <w:r w:rsidRPr="005B04C0">
              <w:rPr>
                <w:rFonts w:ascii="Times New Roman" w:hAnsi="Times New Roman" w:cs="Times New Roman"/>
                <w:sz w:val="24"/>
                <w:szCs w:val="24"/>
              </w:rPr>
              <w:t>e-pasts:</w:t>
            </w:r>
            <w:r w:rsidR="002A641F" w:rsidRPr="005B04C0">
              <w:rPr>
                <w:rFonts w:ascii="Times New Roman" w:hAnsi="Times New Roman" w:cs="Times New Roman"/>
                <w:sz w:val="24"/>
                <w:szCs w:val="24"/>
              </w:rPr>
              <w:t xml:space="preserve"> </w:t>
            </w:r>
            <w:hyperlink r:id="rId30" w:history="1">
              <w:r w:rsidR="002A641F" w:rsidRPr="005B04C0">
                <w:rPr>
                  <w:rStyle w:val="Hyperlink"/>
                  <w:rFonts w:ascii="Times New Roman" w:hAnsi="Times New Roman" w:cs="Times New Roman"/>
                  <w:sz w:val="24"/>
                  <w:szCs w:val="24"/>
                </w:rPr>
                <w:t>Agnese.Gutmane@riga.lv</w:t>
              </w:r>
            </w:hyperlink>
            <w:r w:rsidR="002A641F"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 </w:t>
            </w:r>
          </w:p>
          <w:p w14:paraId="35EEA496" w14:textId="1E3C97D1" w:rsidR="00A2279A" w:rsidRPr="005B04C0" w:rsidRDefault="00461965" w:rsidP="00314F0F">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T</w:t>
            </w:r>
            <w:r w:rsidR="00AE16D5" w:rsidRPr="005B04C0">
              <w:rPr>
                <w:rFonts w:ascii="Times New Roman" w:hAnsi="Times New Roman" w:cs="Times New Roman"/>
                <w:sz w:val="24"/>
                <w:szCs w:val="24"/>
              </w:rPr>
              <w:t xml:space="preserve">ālr. + 371 </w:t>
            </w:r>
            <w:r w:rsidR="002A641F" w:rsidRPr="005B04C0">
              <w:rPr>
                <w:rFonts w:ascii="Times New Roman" w:hAnsi="Times New Roman" w:cs="Times New Roman"/>
                <w:sz w:val="24"/>
                <w:szCs w:val="24"/>
                <w:lang w:eastAsia="lv-LV"/>
              </w:rPr>
              <w:t>67015449</w:t>
            </w:r>
          </w:p>
        </w:tc>
      </w:tr>
    </w:tbl>
    <w:p w14:paraId="3ED69084" w14:textId="77777777" w:rsidR="00A2279A" w:rsidRPr="005B04C0" w:rsidRDefault="00A2279A" w:rsidP="00A2279A">
      <w:pPr>
        <w:rPr>
          <w:rFonts w:ascii="Times New Roman" w:hAnsi="Times New Roman" w:cs="Times New Roman"/>
          <w:lang w:eastAsia="lv-LV"/>
        </w:rPr>
      </w:pPr>
    </w:p>
    <w:tbl>
      <w:tblPr>
        <w:tblStyle w:val="TableGrid"/>
        <w:tblW w:w="0" w:type="auto"/>
        <w:tblLook w:val="04A0" w:firstRow="1" w:lastRow="0" w:firstColumn="1" w:lastColumn="0" w:noHBand="0" w:noVBand="1"/>
      </w:tblPr>
      <w:tblGrid>
        <w:gridCol w:w="2148"/>
        <w:gridCol w:w="6919"/>
      </w:tblGrid>
      <w:tr w:rsidR="00A2279A" w:rsidRPr="005B04C0" w14:paraId="49C35EB7" w14:textId="77777777" w:rsidTr="5946A3B3">
        <w:tc>
          <w:tcPr>
            <w:tcW w:w="2148" w:type="dxa"/>
          </w:tcPr>
          <w:p w14:paraId="1DFE5A6E"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919" w:type="dxa"/>
          </w:tcPr>
          <w:p w14:paraId="41E00241" w14:textId="34411968" w:rsidR="00A2279A" w:rsidRPr="005B04C0" w:rsidRDefault="00B924F8" w:rsidP="006317B0">
            <w:pPr>
              <w:rPr>
                <w:rFonts w:ascii="Times New Roman" w:hAnsi="Times New Roman" w:cs="Times New Roman"/>
                <w:sz w:val="24"/>
                <w:szCs w:val="24"/>
              </w:rPr>
            </w:pPr>
            <w:r w:rsidRPr="005B04C0">
              <w:rPr>
                <w:rFonts w:ascii="Times New Roman" w:hAnsi="Times New Roman" w:cs="Times New Roman"/>
                <w:sz w:val="24"/>
                <w:szCs w:val="24"/>
              </w:rPr>
              <w:t xml:space="preserve">Valmieras </w:t>
            </w:r>
            <w:proofErr w:type="spellStart"/>
            <w:r w:rsidR="00C46454" w:rsidRPr="005B04C0">
              <w:rPr>
                <w:rFonts w:ascii="Times New Roman" w:hAnsi="Times New Roman" w:cs="Times New Roman"/>
                <w:sz w:val="24"/>
                <w:szCs w:val="24"/>
              </w:rPr>
              <w:t>valsts</w:t>
            </w:r>
            <w:r w:rsidR="000F0AD8" w:rsidRPr="005B04C0">
              <w:rPr>
                <w:rFonts w:ascii="Times New Roman" w:hAnsi="Times New Roman" w:cs="Times New Roman"/>
                <w:sz w:val="24"/>
                <w:szCs w:val="24"/>
              </w:rPr>
              <w:t>pilsētas</w:t>
            </w:r>
            <w:proofErr w:type="spellEnd"/>
            <w:r w:rsidR="000F0AD8" w:rsidRPr="005B04C0">
              <w:rPr>
                <w:rFonts w:ascii="Times New Roman" w:hAnsi="Times New Roman" w:cs="Times New Roman"/>
                <w:sz w:val="24"/>
                <w:szCs w:val="24"/>
              </w:rPr>
              <w:t xml:space="preserve"> pašvaldība</w:t>
            </w:r>
          </w:p>
        </w:tc>
      </w:tr>
      <w:tr w:rsidR="00A2279A" w:rsidRPr="005B04C0" w14:paraId="38FFE6C2" w14:textId="77777777" w:rsidTr="5946A3B3">
        <w:tc>
          <w:tcPr>
            <w:tcW w:w="2148" w:type="dxa"/>
          </w:tcPr>
          <w:p w14:paraId="671569EB"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919" w:type="dxa"/>
          </w:tcPr>
          <w:p w14:paraId="3B8D5B9A" w14:textId="1695C073" w:rsidR="00A2279A" w:rsidRPr="005B04C0" w:rsidRDefault="00F75324" w:rsidP="006317B0">
            <w:pPr>
              <w:rPr>
                <w:rFonts w:ascii="Times New Roman" w:hAnsi="Times New Roman" w:cs="Times New Roman"/>
                <w:sz w:val="24"/>
                <w:szCs w:val="24"/>
              </w:rPr>
            </w:pPr>
            <w:r w:rsidRPr="005B04C0">
              <w:rPr>
                <w:rFonts w:ascii="Times New Roman" w:hAnsi="Times New Roman" w:cs="Times New Roman"/>
                <w:sz w:val="24"/>
                <w:szCs w:val="24"/>
              </w:rPr>
              <w:t>Lāčplēša iela 2, Valmiera, LV</w:t>
            </w:r>
            <w:r w:rsidR="00B81F1E"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B81F1E" w:rsidRPr="005B04C0">
              <w:rPr>
                <w:rFonts w:ascii="Times New Roman" w:hAnsi="Times New Roman" w:cs="Times New Roman"/>
                <w:sz w:val="24"/>
                <w:szCs w:val="24"/>
              </w:rPr>
              <w:t xml:space="preserve"> </w:t>
            </w:r>
            <w:r w:rsidRPr="005B04C0">
              <w:rPr>
                <w:rFonts w:ascii="Times New Roman" w:hAnsi="Times New Roman" w:cs="Times New Roman"/>
                <w:sz w:val="24"/>
                <w:szCs w:val="24"/>
              </w:rPr>
              <w:t>4201</w:t>
            </w:r>
          </w:p>
        </w:tc>
      </w:tr>
      <w:tr w:rsidR="00A2279A" w:rsidRPr="005B04C0" w14:paraId="542F8069" w14:textId="77777777" w:rsidTr="5946A3B3">
        <w:tc>
          <w:tcPr>
            <w:tcW w:w="2148" w:type="dxa"/>
          </w:tcPr>
          <w:p w14:paraId="4C4462B6"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919" w:type="dxa"/>
          </w:tcPr>
          <w:p w14:paraId="768BCFD5" w14:textId="0E04E400" w:rsidR="00A2279A" w:rsidRPr="005B04C0" w:rsidRDefault="00F75324" w:rsidP="006317B0">
            <w:pPr>
              <w:tabs>
                <w:tab w:val="left" w:pos="2340"/>
              </w:tabs>
              <w:jc w:val="both"/>
              <w:rPr>
                <w:rFonts w:ascii="Times New Roman" w:hAnsi="Times New Roman" w:cs="Times New Roman"/>
                <w:b/>
                <w:sz w:val="24"/>
                <w:szCs w:val="24"/>
              </w:rPr>
            </w:pPr>
            <w:r w:rsidRPr="005B04C0">
              <w:rPr>
                <w:rFonts w:ascii="Times New Roman" w:hAnsi="Times New Roman" w:cs="Times New Roman"/>
                <w:b/>
                <w:sz w:val="24"/>
                <w:szCs w:val="24"/>
              </w:rPr>
              <w:t xml:space="preserve">Jānis </w:t>
            </w:r>
            <w:proofErr w:type="spellStart"/>
            <w:r w:rsidRPr="005B04C0">
              <w:rPr>
                <w:rFonts w:ascii="Times New Roman" w:hAnsi="Times New Roman" w:cs="Times New Roman"/>
                <w:b/>
                <w:sz w:val="24"/>
                <w:szCs w:val="24"/>
              </w:rPr>
              <w:t>Baiks</w:t>
            </w:r>
            <w:proofErr w:type="spellEnd"/>
          </w:p>
          <w:p w14:paraId="6CAB92CA" w14:textId="1EAD0F9A" w:rsidR="00F75324" w:rsidRPr="005B04C0" w:rsidRDefault="00F75324"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Domes priekšsēdētājs</w:t>
            </w:r>
          </w:p>
          <w:p w14:paraId="6CB117E9" w14:textId="20F68773" w:rsidR="00A2279A" w:rsidRPr="005B04C0" w:rsidRDefault="00A2279A"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 xml:space="preserve">e-pasts: </w:t>
            </w:r>
            <w:hyperlink r:id="rId31" w:history="1">
              <w:r w:rsidR="00A022BD" w:rsidRPr="005B04C0">
                <w:rPr>
                  <w:rStyle w:val="Hyperlink"/>
                  <w:rFonts w:ascii="Times New Roman" w:hAnsi="Times New Roman" w:cs="Times New Roman"/>
                  <w:sz w:val="24"/>
                  <w:szCs w:val="24"/>
                </w:rPr>
                <w:t>Janis.Baiks@valmiera.lv</w:t>
              </w:r>
            </w:hyperlink>
            <w:r w:rsidR="001A7777" w:rsidRPr="005B04C0">
              <w:rPr>
                <w:rFonts w:ascii="Times New Roman" w:hAnsi="Times New Roman" w:cs="Times New Roman"/>
                <w:sz w:val="24"/>
                <w:szCs w:val="24"/>
              </w:rPr>
              <w:t xml:space="preserve"> </w:t>
            </w:r>
          </w:p>
          <w:p w14:paraId="60EF3775" w14:textId="7E1349A3" w:rsidR="00A2279A" w:rsidRPr="005B04C0" w:rsidRDefault="00461965"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T</w:t>
            </w:r>
            <w:r w:rsidR="00A2279A" w:rsidRPr="005B04C0">
              <w:rPr>
                <w:rFonts w:ascii="Times New Roman" w:hAnsi="Times New Roman" w:cs="Times New Roman"/>
                <w:sz w:val="24"/>
                <w:szCs w:val="24"/>
              </w:rPr>
              <w:t>ālr.</w:t>
            </w:r>
            <w:r w:rsidR="00F75324" w:rsidRPr="005B04C0">
              <w:rPr>
                <w:rFonts w:ascii="Times New Roman" w:hAnsi="Times New Roman" w:cs="Times New Roman"/>
                <w:sz w:val="24"/>
                <w:szCs w:val="24"/>
              </w:rPr>
              <w:t xml:space="preserve"> + 371 64207121</w:t>
            </w:r>
          </w:p>
        </w:tc>
      </w:tr>
    </w:tbl>
    <w:p w14:paraId="15955C30" w14:textId="0D2B3178" w:rsidR="00A2279A" w:rsidRPr="005B04C0" w:rsidRDefault="00A2279A" w:rsidP="00A2279A">
      <w:pPr>
        <w:rPr>
          <w:rFonts w:ascii="Times New Roman" w:hAnsi="Times New Roman" w:cs="Times New Roman"/>
          <w:lang w:eastAsia="lv-LV"/>
        </w:rPr>
      </w:pPr>
    </w:p>
    <w:tbl>
      <w:tblPr>
        <w:tblStyle w:val="TableGrid"/>
        <w:tblW w:w="0" w:type="auto"/>
        <w:tblLook w:val="04A0" w:firstRow="1" w:lastRow="0" w:firstColumn="1" w:lastColumn="0" w:noHBand="0" w:noVBand="1"/>
      </w:tblPr>
      <w:tblGrid>
        <w:gridCol w:w="2148"/>
        <w:gridCol w:w="6919"/>
      </w:tblGrid>
      <w:tr w:rsidR="00A2279A" w:rsidRPr="005B04C0" w14:paraId="1E97A43C" w14:textId="77777777" w:rsidTr="083D8817">
        <w:tc>
          <w:tcPr>
            <w:tcW w:w="2148" w:type="dxa"/>
          </w:tcPr>
          <w:p w14:paraId="5C5063CC"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Nosaukums</w:t>
            </w:r>
          </w:p>
        </w:tc>
        <w:tc>
          <w:tcPr>
            <w:tcW w:w="6919" w:type="dxa"/>
          </w:tcPr>
          <w:p w14:paraId="13116D37" w14:textId="1866B82A" w:rsidR="00A2279A" w:rsidRPr="005B04C0" w:rsidRDefault="4C8F01FC" w:rsidP="006317B0">
            <w:pPr>
              <w:rPr>
                <w:rFonts w:ascii="Times New Roman" w:hAnsi="Times New Roman" w:cs="Times New Roman"/>
                <w:sz w:val="24"/>
                <w:szCs w:val="24"/>
              </w:rPr>
            </w:pPr>
            <w:r w:rsidRPr="005B04C0">
              <w:rPr>
                <w:rFonts w:ascii="Times New Roman" w:hAnsi="Times New Roman" w:cs="Times New Roman"/>
                <w:sz w:val="24"/>
                <w:szCs w:val="24"/>
              </w:rPr>
              <w:t xml:space="preserve">Ventspils </w:t>
            </w:r>
            <w:proofErr w:type="spellStart"/>
            <w:r w:rsidR="58097EAF" w:rsidRPr="005B04C0">
              <w:rPr>
                <w:rFonts w:ascii="Times New Roman" w:hAnsi="Times New Roman" w:cs="Times New Roman"/>
                <w:sz w:val="24"/>
                <w:szCs w:val="24"/>
              </w:rPr>
              <w:t>valsts</w:t>
            </w:r>
            <w:r w:rsidR="176299A5" w:rsidRPr="005B04C0">
              <w:rPr>
                <w:rFonts w:ascii="Times New Roman" w:hAnsi="Times New Roman" w:cs="Times New Roman"/>
                <w:sz w:val="24"/>
                <w:szCs w:val="24"/>
              </w:rPr>
              <w:t>pilsētas</w:t>
            </w:r>
            <w:proofErr w:type="spellEnd"/>
            <w:r w:rsidR="176299A5" w:rsidRPr="005B04C0">
              <w:rPr>
                <w:rFonts w:ascii="Times New Roman" w:hAnsi="Times New Roman" w:cs="Times New Roman"/>
                <w:sz w:val="24"/>
                <w:szCs w:val="24"/>
              </w:rPr>
              <w:t xml:space="preserve"> pašvaldība</w:t>
            </w:r>
          </w:p>
        </w:tc>
      </w:tr>
      <w:tr w:rsidR="00A2279A" w:rsidRPr="005B04C0" w14:paraId="5C491DA3" w14:textId="77777777" w:rsidTr="083D8817">
        <w:tc>
          <w:tcPr>
            <w:tcW w:w="2148" w:type="dxa"/>
          </w:tcPr>
          <w:p w14:paraId="3A844FB0"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Adrese</w:t>
            </w:r>
          </w:p>
        </w:tc>
        <w:tc>
          <w:tcPr>
            <w:tcW w:w="6919" w:type="dxa"/>
          </w:tcPr>
          <w:p w14:paraId="00F1EE21" w14:textId="60DC32A2" w:rsidR="00A2279A" w:rsidRPr="005B04C0" w:rsidRDefault="00F75324" w:rsidP="006317B0">
            <w:pPr>
              <w:rPr>
                <w:rFonts w:ascii="Times New Roman" w:hAnsi="Times New Roman" w:cs="Times New Roman"/>
                <w:sz w:val="24"/>
                <w:szCs w:val="24"/>
              </w:rPr>
            </w:pPr>
            <w:r w:rsidRPr="005B04C0">
              <w:rPr>
                <w:rFonts w:ascii="Times New Roman" w:hAnsi="Times New Roman" w:cs="Times New Roman"/>
                <w:sz w:val="24"/>
                <w:szCs w:val="24"/>
              </w:rPr>
              <w:t>Jūras iela 36, Ventspils, LV-3601</w:t>
            </w:r>
          </w:p>
        </w:tc>
      </w:tr>
      <w:tr w:rsidR="00A2279A" w:rsidRPr="005B04C0" w14:paraId="798FB35F" w14:textId="77777777" w:rsidTr="083D8817">
        <w:tc>
          <w:tcPr>
            <w:tcW w:w="2148" w:type="dxa"/>
          </w:tcPr>
          <w:p w14:paraId="7C02D226" w14:textId="77777777" w:rsidR="00A2279A" w:rsidRPr="005B04C0" w:rsidRDefault="00A2279A" w:rsidP="006317B0">
            <w:pPr>
              <w:rPr>
                <w:rFonts w:ascii="Times New Roman" w:hAnsi="Times New Roman" w:cs="Times New Roman"/>
                <w:sz w:val="24"/>
                <w:szCs w:val="24"/>
              </w:rPr>
            </w:pPr>
            <w:r w:rsidRPr="005B04C0">
              <w:rPr>
                <w:rFonts w:ascii="Times New Roman" w:hAnsi="Times New Roman" w:cs="Times New Roman"/>
                <w:sz w:val="24"/>
                <w:szCs w:val="24"/>
              </w:rPr>
              <w:t>Kontaktpunkts</w:t>
            </w:r>
          </w:p>
        </w:tc>
        <w:tc>
          <w:tcPr>
            <w:tcW w:w="6919" w:type="dxa"/>
          </w:tcPr>
          <w:p w14:paraId="16EBCF3D" w14:textId="7ABFC647" w:rsidR="3BD25561" w:rsidRPr="005B04C0" w:rsidRDefault="3BD25561" w:rsidP="3CE52598">
            <w:pPr>
              <w:tabs>
                <w:tab w:val="left" w:pos="2340"/>
              </w:tabs>
              <w:spacing w:line="259" w:lineRule="auto"/>
              <w:jc w:val="both"/>
              <w:rPr>
                <w:rFonts w:ascii="Times New Roman" w:hAnsi="Times New Roman" w:cs="Times New Roman"/>
              </w:rPr>
            </w:pPr>
            <w:r w:rsidRPr="005B04C0">
              <w:rPr>
                <w:rFonts w:ascii="Times New Roman" w:hAnsi="Times New Roman" w:cs="Times New Roman"/>
                <w:b/>
                <w:bCs/>
                <w:sz w:val="24"/>
                <w:szCs w:val="24"/>
              </w:rPr>
              <w:t xml:space="preserve">Kaspars </w:t>
            </w:r>
            <w:proofErr w:type="spellStart"/>
            <w:r w:rsidRPr="005B04C0">
              <w:rPr>
                <w:rFonts w:ascii="Times New Roman" w:hAnsi="Times New Roman" w:cs="Times New Roman"/>
                <w:b/>
                <w:bCs/>
                <w:sz w:val="24"/>
                <w:szCs w:val="24"/>
              </w:rPr>
              <w:t>Vitenbergs</w:t>
            </w:r>
            <w:proofErr w:type="spellEnd"/>
          </w:p>
          <w:p w14:paraId="0114191D" w14:textId="58E1CFCB" w:rsidR="3BD25561" w:rsidRPr="005B04C0" w:rsidRDefault="3BD25561" w:rsidP="3CE52598">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 xml:space="preserve">Ventspils </w:t>
            </w:r>
            <w:proofErr w:type="spellStart"/>
            <w:r w:rsidRPr="005B04C0">
              <w:rPr>
                <w:rFonts w:ascii="Times New Roman" w:hAnsi="Times New Roman" w:cs="Times New Roman"/>
                <w:sz w:val="24"/>
                <w:szCs w:val="24"/>
              </w:rPr>
              <w:t>valstspilsētas</w:t>
            </w:r>
            <w:proofErr w:type="spellEnd"/>
            <w:r w:rsidRPr="005B04C0">
              <w:rPr>
                <w:rFonts w:ascii="Times New Roman" w:hAnsi="Times New Roman" w:cs="Times New Roman"/>
                <w:sz w:val="24"/>
                <w:szCs w:val="24"/>
              </w:rPr>
              <w:t xml:space="preserve"> pašvaldības izpilddirektora 1. vietnieks – Ventspils domes administrācijas vadītājs</w:t>
            </w:r>
          </w:p>
          <w:p w14:paraId="59819F17" w14:textId="67770940" w:rsidR="00A2279A" w:rsidRPr="005B04C0" w:rsidRDefault="00A2279A"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 xml:space="preserve">e-pasts: </w:t>
            </w:r>
            <w:hyperlink r:id="rId32" w:history="1">
              <w:r w:rsidR="00314F0F" w:rsidRPr="005B04C0">
                <w:rPr>
                  <w:rStyle w:val="Hyperlink"/>
                  <w:rFonts w:ascii="Times New Roman" w:hAnsi="Times New Roman" w:cs="Times New Roman"/>
                  <w:sz w:val="24"/>
                  <w:szCs w:val="24"/>
                </w:rPr>
                <w:t>kaspars.vitenbergs@ventspils.lv</w:t>
              </w:r>
            </w:hyperlink>
            <w:r w:rsidR="00314F0F" w:rsidRPr="005B04C0">
              <w:rPr>
                <w:rFonts w:ascii="Times New Roman" w:hAnsi="Times New Roman" w:cs="Times New Roman"/>
                <w:sz w:val="24"/>
                <w:szCs w:val="24"/>
              </w:rPr>
              <w:t xml:space="preserve"> </w:t>
            </w:r>
            <w:r w:rsidR="384BA7BE" w:rsidRPr="005B04C0">
              <w:rPr>
                <w:rFonts w:ascii="Times New Roman" w:hAnsi="Times New Roman" w:cs="Times New Roman"/>
                <w:sz w:val="24"/>
                <w:szCs w:val="24"/>
              </w:rPr>
              <w:t xml:space="preserve"> </w:t>
            </w:r>
            <w:r w:rsidR="001A7777" w:rsidRPr="005B04C0">
              <w:rPr>
                <w:rFonts w:ascii="Times New Roman" w:hAnsi="Times New Roman" w:cs="Times New Roman"/>
                <w:sz w:val="24"/>
                <w:szCs w:val="24"/>
              </w:rPr>
              <w:t xml:space="preserve"> </w:t>
            </w:r>
          </w:p>
          <w:p w14:paraId="5CC12AB1" w14:textId="44FCF26B" w:rsidR="00A2279A" w:rsidRPr="005B04C0" w:rsidRDefault="00461965" w:rsidP="006317B0">
            <w:pPr>
              <w:tabs>
                <w:tab w:val="left" w:pos="2340"/>
              </w:tabs>
              <w:jc w:val="both"/>
              <w:rPr>
                <w:rFonts w:ascii="Times New Roman" w:hAnsi="Times New Roman" w:cs="Times New Roman"/>
                <w:sz w:val="24"/>
                <w:szCs w:val="24"/>
              </w:rPr>
            </w:pPr>
            <w:r w:rsidRPr="005B04C0">
              <w:rPr>
                <w:rFonts w:ascii="Times New Roman" w:hAnsi="Times New Roman" w:cs="Times New Roman"/>
                <w:sz w:val="24"/>
                <w:szCs w:val="24"/>
              </w:rPr>
              <w:t>T</w:t>
            </w:r>
            <w:r w:rsidR="00A2279A" w:rsidRPr="005B04C0">
              <w:rPr>
                <w:rFonts w:ascii="Times New Roman" w:hAnsi="Times New Roman" w:cs="Times New Roman"/>
                <w:sz w:val="24"/>
                <w:szCs w:val="24"/>
              </w:rPr>
              <w:t>ālr.</w:t>
            </w:r>
            <w:r w:rsidR="00F75324" w:rsidRPr="005B04C0">
              <w:rPr>
                <w:rFonts w:ascii="Times New Roman" w:hAnsi="Times New Roman" w:cs="Times New Roman"/>
                <w:sz w:val="24"/>
                <w:szCs w:val="24"/>
              </w:rPr>
              <w:t xml:space="preserve"> + 371 63601136</w:t>
            </w:r>
          </w:p>
        </w:tc>
      </w:tr>
    </w:tbl>
    <w:p w14:paraId="3D5E0E1E" w14:textId="24A6CC52" w:rsidR="00A2279A" w:rsidRPr="005B04C0" w:rsidRDefault="00A2279A" w:rsidP="00A2279A">
      <w:pPr>
        <w:rPr>
          <w:rFonts w:ascii="Times New Roman" w:hAnsi="Times New Roman" w:cs="Times New Roman"/>
          <w:lang w:eastAsia="lv-LV"/>
        </w:rPr>
      </w:pPr>
    </w:p>
    <w:p w14:paraId="25778459" w14:textId="77777777" w:rsidR="007518AC" w:rsidRPr="005B04C0" w:rsidRDefault="007518AC" w:rsidP="00A2279A">
      <w:pPr>
        <w:rPr>
          <w:rFonts w:ascii="Times New Roman" w:hAnsi="Times New Roman" w:cs="Times New Roman"/>
          <w:lang w:eastAsia="lv-LV"/>
        </w:rPr>
      </w:pPr>
    </w:p>
    <w:p w14:paraId="6D383FEC" w14:textId="455BD526" w:rsidR="00E70B17" w:rsidRPr="005B04C0" w:rsidRDefault="00B763C8" w:rsidP="00E70B17">
      <w:pPr>
        <w:pStyle w:val="Heading3"/>
        <w:jc w:val="both"/>
        <w:rPr>
          <w:rFonts w:ascii="Times New Roman" w:eastAsia="Times New Roman" w:hAnsi="Times New Roman" w:cs="Times New Roman"/>
          <w:lang w:eastAsia="lv-LV"/>
        </w:rPr>
      </w:pPr>
      <w:bookmarkStart w:id="30" w:name="_Toc413229825"/>
      <w:bookmarkStart w:id="31" w:name="_Toc420918805"/>
      <w:r w:rsidRPr="005B04C0">
        <w:rPr>
          <w:rFonts w:ascii="Times New Roman" w:eastAsia="Times New Roman" w:hAnsi="Times New Roman" w:cs="Times New Roman"/>
          <w:lang w:eastAsia="lv-LV"/>
        </w:rPr>
        <w:t>1.3.4. </w:t>
      </w:r>
      <w:r w:rsidR="00E70B17" w:rsidRPr="005B04C0">
        <w:rPr>
          <w:rFonts w:ascii="Times New Roman" w:eastAsia="Times New Roman" w:hAnsi="Times New Roman" w:cs="Times New Roman"/>
          <w:lang w:eastAsia="lv-LV"/>
        </w:rPr>
        <w:t>Ja ir piemērojams Regulas (ES) Nr. 1303/2013 123. panta 5. punkts, norādiet, kādā veidā tiek nodrošināts princips, kas paredz funkciju nodalīšanu starp revīzijas iestādi un vadošajām/sertifikācijas iestādēm.</w:t>
      </w:r>
      <w:bookmarkEnd w:id="30"/>
      <w:bookmarkEnd w:id="31"/>
    </w:p>
    <w:p w14:paraId="21F93D31" w14:textId="77777777" w:rsidR="001802F1" w:rsidRPr="005B04C0" w:rsidRDefault="001802F1" w:rsidP="001802F1">
      <w:pPr>
        <w:rPr>
          <w:rFonts w:ascii="Times New Roman" w:hAnsi="Times New Roman" w:cs="Times New Roman"/>
          <w:lang w:eastAsia="lv-LV"/>
        </w:rPr>
      </w:pPr>
    </w:p>
    <w:p w14:paraId="20CBEAA7" w14:textId="6A78BDE2" w:rsidR="00F06A3E" w:rsidRPr="005B04C0" w:rsidRDefault="006E6F49" w:rsidP="00F06A3E">
      <w:pPr>
        <w:ind w:firstLine="567"/>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w:t>
      </w:r>
      <w:r w:rsidR="00AF7E82" w:rsidRPr="005B04C0">
        <w:rPr>
          <w:rFonts w:ascii="Times New Roman" w:eastAsiaTheme="majorEastAsia" w:hAnsi="Times New Roman" w:cs="Times New Roman"/>
          <w:sz w:val="24"/>
          <w:szCs w:val="24"/>
        </w:rPr>
        <w:t xml:space="preserve">Regulas </w:t>
      </w:r>
      <w:r w:rsidR="00AF7E82" w:rsidRPr="005B04C0">
        <w:rPr>
          <w:rFonts w:ascii="Times New Roman" w:eastAsia="Times New Roman" w:hAnsi="Times New Roman" w:cs="Times New Roman"/>
          <w:sz w:val="24"/>
          <w:szCs w:val="24"/>
          <w:lang w:eastAsia="lv-LV"/>
        </w:rPr>
        <w:t>(ES)</w:t>
      </w:r>
      <w:r w:rsidR="00AF7E82" w:rsidRPr="005B04C0">
        <w:rPr>
          <w:rFonts w:ascii="Times New Roman" w:eastAsiaTheme="majorEastAsia" w:hAnsi="Times New Roman" w:cs="Times New Roman"/>
          <w:sz w:val="24"/>
          <w:szCs w:val="24"/>
        </w:rPr>
        <w:t xml:space="preserve"> Nr.1303/2013 </w:t>
      </w:r>
      <w:r w:rsidRPr="005B04C0">
        <w:rPr>
          <w:rFonts w:ascii="Times New Roman" w:hAnsi="Times New Roman" w:cs="Times New Roman"/>
          <w:sz w:val="24"/>
          <w:szCs w:val="24"/>
        </w:rPr>
        <w:t>123.panta 5.punkt</w:t>
      </w:r>
      <w:r w:rsidR="00870C73" w:rsidRPr="005B04C0">
        <w:rPr>
          <w:rFonts w:ascii="Times New Roman" w:hAnsi="Times New Roman" w:cs="Times New Roman"/>
          <w:sz w:val="24"/>
          <w:szCs w:val="24"/>
        </w:rPr>
        <w:t>a</w:t>
      </w:r>
      <w:r w:rsidRPr="005B04C0">
        <w:rPr>
          <w:rFonts w:ascii="Times New Roman" w:hAnsi="Times New Roman" w:cs="Times New Roman"/>
          <w:sz w:val="24"/>
          <w:szCs w:val="24"/>
        </w:rPr>
        <w:t xml:space="preserve"> </w:t>
      </w:r>
      <w:r w:rsidR="00870C73" w:rsidRPr="005B04C0">
        <w:rPr>
          <w:rFonts w:ascii="Times New Roman" w:hAnsi="Times New Roman" w:cs="Times New Roman"/>
          <w:sz w:val="24"/>
          <w:szCs w:val="24"/>
        </w:rPr>
        <w:t>otrajā daļā</w:t>
      </w:r>
      <w:r w:rsidR="00892D92" w:rsidRPr="005B04C0">
        <w:rPr>
          <w:rFonts w:ascii="Times New Roman" w:hAnsi="Times New Roman" w:cs="Times New Roman"/>
          <w:sz w:val="24"/>
          <w:szCs w:val="24"/>
        </w:rPr>
        <w:t xml:space="preserve"> noteiktajam</w:t>
      </w:r>
      <w:r w:rsidR="4CB1114E" w:rsidRPr="005B04C0">
        <w:rPr>
          <w:rFonts w:ascii="Times New Roman" w:hAnsi="Times New Roman" w:cs="Times New Roman"/>
          <w:sz w:val="24"/>
          <w:szCs w:val="24"/>
        </w:rPr>
        <w:t xml:space="preserve"> </w:t>
      </w:r>
      <w:r w:rsidR="00892D92" w:rsidRPr="005B04C0">
        <w:rPr>
          <w:rFonts w:ascii="Times New Roman" w:hAnsi="Times New Roman" w:cs="Times New Roman"/>
          <w:sz w:val="24"/>
          <w:szCs w:val="24"/>
        </w:rPr>
        <w:t xml:space="preserve">- </w:t>
      </w:r>
      <w:r w:rsidR="00AF7E82" w:rsidRPr="005B04C0">
        <w:rPr>
          <w:rFonts w:ascii="Times New Roman" w:hAnsi="Times New Roman" w:cs="Times New Roman"/>
          <w:sz w:val="24"/>
          <w:szCs w:val="24"/>
        </w:rPr>
        <w:t>r</w:t>
      </w:r>
      <w:r w:rsidRPr="005B04C0">
        <w:rPr>
          <w:rFonts w:ascii="Times New Roman" w:hAnsi="Times New Roman" w:cs="Times New Roman"/>
          <w:sz w:val="24"/>
          <w:szCs w:val="24"/>
        </w:rPr>
        <w:t xml:space="preserve">evīzijas iestāde var būt </w:t>
      </w:r>
      <w:r w:rsidR="00F06A3E" w:rsidRPr="005B04C0">
        <w:rPr>
          <w:rFonts w:ascii="Times New Roman" w:hAnsi="Times New Roman" w:cs="Times New Roman"/>
          <w:sz w:val="24"/>
          <w:szCs w:val="24"/>
        </w:rPr>
        <w:t xml:space="preserve">daļa </w:t>
      </w:r>
      <w:r w:rsidRPr="005B04C0">
        <w:rPr>
          <w:rFonts w:ascii="Times New Roman" w:hAnsi="Times New Roman" w:cs="Times New Roman"/>
          <w:sz w:val="24"/>
          <w:szCs w:val="24"/>
        </w:rPr>
        <w:t xml:space="preserve">no tās pašas institūcijas, kur atrodas </w:t>
      </w:r>
      <w:r w:rsidR="00AF7E82" w:rsidRPr="005B04C0">
        <w:rPr>
          <w:rFonts w:ascii="Times New Roman" w:hAnsi="Times New Roman" w:cs="Times New Roman"/>
          <w:sz w:val="24"/>
          <w:szCs w:val="24"/>
        </w:rPr>
        <w:t>v</w:t>
      </w:r>
      <w:r w:rsidRPr="005B04C0">
        <w:rPr>
          <w:rFonts w:ascii="Times New Roman" w:hAnsi="Times New Roman" w:cs="Times New Roman"/>
          <w:sz w:val="24"/>
          <w:szCs w:val="24"/>
        </w:rPr>
        <w:t xml:space="preserve">adošā iestāde, ja vien </w:t>
      </w:r>
      <w:r w:rsidR="00AF7E82" w:rsidRPr="005B04C0">
        <w:rPr>
          <w:rFonts w:ascii="Times New Roman" w:hAnsi="Times New Roman" w:cs="Times New Roman"/>
          <w:sz w:val="24"/>
          <w:szCs w:val="24"/>
        </w:rPr>
        <w:t>Eirop</w:t>
      </w:r>
      <w:r w:rsidR="2FFBCDFA" w:rsidRPr="005B04C0">
        <w:rPr>
          <w:rFonts w:ascii="Times New Roman" w:hAnsi="Times New Roman" w:cs="Times New Roman"/>
          <w:sz w:val="24"/>
          <w:szCs w:val="24"/>
        </w:rPr>
        <w:t>a</w:t>
      </w:r>
      <w:r w:rsidR="00AF7E82" w:rsidRPr="005B04C0">
        <w:rPr>
          <w:rFonts w:ascii="Times New Roman" w:hAnsi="Times New Roman" w:cs="Times New Roman"/>
          <w:sz w:val="24"/>
          <w:szCs w:val="24"/>
        </w:rPr>
        <w:t xml:space="preserve">s </w:t>
      </w:r>
      <w:r w:rsidRPr="005B04C0">
        <w:rPr>
          <w:rFonts w:ascii="Times New Roman" w:hAnsi="Times New Roman" w:cs="Times New Roman"/>
          <w:sz w:val="24"/>
          <w:szCs w:val="24"/>
        </w:rPr>
        <w:t xml:space="preserve">Komisija ir informējusi dalībvalsti, ka tā var paļauties uz </w:t>
      </w:r>
      <w:r w:rsidR="00AF7E82" w:rsidRPr="005B04C0">
        <w:rPr>
          <w:rFonts w:ascii="Times New Roman" w:hAnsi="Times New Roman" w:cs="Times New Roman"/>
          <w:sz w:val="24"/>
          <w:szCs w:val="24"/>
        </w:rPr>
        <w:t>r</w:t>
      </w:r>
      <w:r w:rsidRPr="005B04C0">
        <w:rPr>
          <w:rFonts w:ascii="Times New Roman" w:hAnsi="Times New Roman" w:cs="Times New Roman"/>
          <w:sz w:val="24"/>
          <w:szCs w:val="24"/>
        </w:rPr>
        <w:t>evīzijas iestādes darbu</w:t>
      </w:r>
      <w:r w:rsidR="00C611E6"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Eiropas Komisijas DG EMPL un DG REGIO </w:t>
      </w:r>
      <w:r w:rsidR="00F2192B" w:rsidRPr="005B04C0">
        <w:rPr>
          <w:rFonts w:ascii="Times New Roman" w:hAnsi="Times New Roman" w:cs="Times New Roman"/>
          <w:sz w:val="24"/>
          <w:szCs w:val="24"/>
        </w:rPr>
        <w:lastRenderedPageBreak/>
        <w:t xml:space="preserve">2014.gada 16.jūlija </w:t>
      </w:r>
      <w:r w:rsidRPr="005B04C0">
        <w:rPr>
          <w:rFonts w:ascii="Times New Roman" w:hAnsi="Times New Roman" w:cs="Times New Roman"/>
          <w:sz w:val="24"/>
          <w:szCs w:val="24"/>
        </w:rPr>
        <w:t xml:space="preserve">vēstule saskaņā ar </w:t>
      </w:r>
      <w:r w:rsidR="00AF7E82" w:rsidRPr="005B04C0">
        <w:rPr>
          <w:rFonts w:ascii="Times New Roman" w:hAnsi="Times New Roman" w:cs="Times New Roman"/>
          <w:sz w:val="24"/>
          <w:szCs w:val="24"/>
        </w:rPr>
        <w:t>P</w:t>
      </w:r>
      <w:r w:rsidRPr="005B04C0">
        <w:rPr>
          <w:rFonts w:ascii="Times New Roman" w:hAnsi="Times New Roman" w:cs="Times New Roman"/>
          <w:sz w:val="24"/>
          <w:szCs w:val="24"/>
        </w:rPr>
        <w:t xml:space="preserve">adomes </w:t>
      </w:r>
      <w:r w:rsidR="00AF7E82" w:rsidRPr="005B04C0">
        <w:rPr>
          <w:rFonts w:ascii="Times New Roman" w:hAnsi="Times New Roman" w:cs="Times New Roman"/>
          <w:sz w:val="24"/>
          <w:szCs w:val="24"/>
        </w:rPr>
        <w:t>R</w:t>
      </w:r>
      <w:r w:rsidRPr="005B04C0">
        <w:rPr>
          <w:rFonts w:ascii="Times New Roman" w:hAnsi="Times New Roman" w:cs="Times New Roman"/>
          <w:sz w:val="24"/>
          <w:szCs w:val="24"/>
        </w:rPr>
        <w:t>egulas 1083/2006</w:t>
      </w:r>
      <w:r w:rsidR="00AF7E82" w:rsidRPr="005B04C0">
        <w:rPr>
          <w:rStyle w:val="FootnoteReference"/>
          <w:rFonts w:ascii="Times New Roman" w:hAnsi="Times New Roman" w:cs="Times New Roman"/>
          <w:sz w:val="24"/>
          <w:szCs w:val="24"/>
        </w:rPr>
        <w:footnoteReference w:id="6"/>
      </w:r>
      <w:r w:rsidRPr="005B04C0">
        <w:rPr>
          <w:rFonts w:ascii="Times New Roman" w:hAnsi="Times New Roman" w:cs="Times New Roman"/>
          <w:sz w:val="24"/>
          <w:szCs w:val="24"/>
        </w:rPr>
        <w:t xml:space="preserve"> 73</w:t>
      </w:r>
      <w:r w:rsidR="00F2192B" w:rsidRPr="005B04C0">
        <w:rPr>
          <w:rFonts w:ascii="Times New Roman" w:hAnsi="Times New Roman" w:cs="Times New Roman"/>
          <w:sz w:val="24"/>
          <w:szCs w:val="24"/>
        </w:rPr>
        <w:t>.</w:t>
      </w:r>
      <w:r w:rsidRPr="005B04C0">
        <w:rPr>
          <w:rFonts w:ascii="Times New Roman" w:hAnsi="Times New Roman" w:cs="Times New Roman"/>
          <w:sz w:val="24"/>
          <w:szCs w:val="24"/>
        </w:rPr>
        <w:t>pant</w:t>
      </w:r>
      <w:r w:rsidR="00870C73" w:rsidRPr="005B04C0">
        <w:rPr>
          <w:rFonts w:ascii="Times New Roman" w:hAnsi="Times New Roman" w:cs="Times New Roman"/>
          <w:sz w:val="24"/>
          <w:szCs w:val="24"/>
        </w:rPr>
        <w:t>a 3.punktu</w:t>
      </w:r>
      <w:r w:rsidR="00C611E6" w:rsidRPr="005B04C0">
        <w:rPr>
          <w:rFonts w:ascii="Times New Roman" w:hAnsi="Times New Roman" w:cs="Times New Roman"/>
          <w:sz w:val="24"/>
          <w:szCs w:val="24"/>
        </w:rPr>
        <w:t>, kas</w:t>
      </w:r>
      <w:r w:rsidRPr="005B04C0">
        <w:rPr>
          <w:rFonts w:ascii="Times New Roman" w:hAnsi="Times New Roman" w:cs="Times New Roman"/>
          <w:sz w:val="24"/>
          <w:szCs w:val="24"/>
        </w:rPr>
        <w:t xml:space="preserve"> apliecin</w:t>
      </w:r>
      <w:r w:rsidR="00C611E6" w:rsidRPr="005B04C0">
        <w:rPr>
          <w:rFonts w:ascii="Times New Roman" w:hAnsi="Times New Roman" w:cs="Times New Roman"/>
          <w:sz w:val="24"/>
          <w:szCs w:val="24"/>
        </w:rPr>
        <w:t>a</w:t>
      </w:r>
      <w:r w:rsidRPr="005B04C0">
        <w:rPr>
          <w:rFonts w:ascii="Times New Roman" w:hAnsi="Times New Roman" w:cs="Times New Roman"/>
          <w:sz w:val="24"/>
          <w:szCs w:val="24"/>
        </w:rPr>
        <w:t xml:space="preserve">, ka tā var paļauties uz </w:t>
      </w:r>
      <w:r w:rsidR="00AF7E82" w:rsidRPr="005B04C0">
        <w:rPr>
          <w:rFonts w:ascii="Times New Roman" w:hAnsi="Times New Roman" w:cs="Times New Roman"/>
          <w:sz w:val="24"/>
          <w:szCs w:val="24"/>
        </w:rPr>
        <w:t>r</w:t>
      </w:r>
      <w:r w:rsidRPr="005B04C0">
        <w:rPr>
          <w:rFonts w:ascii="Times New Roman" w:hAnsi="Times New Roman" w:cs="Times New Roman"/>
          <w:sz w:val="24"/>
          <w:szCs w:val="24"/>
        </w:rPr>
        <w:t>evīzijas iestādes atzinumu</w:t>
      </w:r>
      <w:r w:rsidR="00C611E6" w:rsidRPr="005B04C0">
        <w:rPr>
          <w:rFonts w:ascii="Times New Roman" w:hAnsi="Times New Roman" w:cs="Times New Roman"/>
          <w:sz w:val="24"/>
          <w:szCs w:val="24"/>
        </w:rPr>
        <w:t>)</w:t>
      </w:r>
      <w:r w:rsidR="0008383B" w:rsidRPr="005B04C0">
        <w:rPr>
          <w:rFonts w:ascii="Times New Roman" w:hAnsi="Times New Roman" w:cs="Times New Roman"/>
          <w:sz w:val="24"/>
          <w:szCs w:val="24"/>
        </w:rPr>
        <w:t>.</w:t>
      </w:r>
    </w:p>
    <w:p w14:paraId="405ADA41" w14:textId="3A71F874" w:rsidR="00F775C5" w:rsidRPr="005B04C0" w:rsidRDefault="00B25398" w:rsidP="00F06A3E">
      <w:pPr>
        <w:ind w:firstLine="567"/>
        <w:jc w:val="both"/>
        <w:rPr>
          <w:rFonts w:ascii="Times New Roman" w:hAnsi="Times New Roman" w:cs="Times New Roman"/>
          <w:sz w:val="24"/>
          <w:szCs w:val="24"/>
        </w:rPr>
      </w:pPr>
      <w:r w:rsidRPr="005B04C0">
        <w:rPr>
          <w:rFonts w:ascii="Times New Roman" w:hAnsi="Times New Roman" w:cs="Times New Roman"/>
          <w:sz w:val="24"/>
          <w:szCs w:val="24"/>
        </w:rPr>
        <w:t>Finanšu ministrija s</w:t>
      </w:r>
      <w:r w:rsidR="00F06A3E" w:rsidRPr="005B04C0">
        <w:rPr>
          <w:rFonts w:ascii="Times New Roman" w:hAnsi="Times New Roman" w:cs="Times New Roman"/>
          <w:sz w:val="24"/>
          <w:szCs w:val="24"/>
        </w:rPr>
        <w:t>askaņā ar Eiropas Savienības struktūrfondu un Kohēzijas fonda 2014.</w:t>
      </w:r>
      <w:r w:rsidR="00AF7E82" w:rsidRPr="005B04C0">
        <w:rPr>
          <w:rFonts w:ascii="Times New Roman" w:hAnsi="Times New Roman" w:cs="Times New Roman"/>
          <w:sz w:val="24"/>
          <w:szCs w:val="24"/>
        </w:rPr>
        <w:t>- </w:t>
      </w:r>
      <w:r w:rsidR="00F06A3E" w:rsidRPr="005B04C0">
        <w:rPr>
          <w:rFonts w:ascii="Times New Roman" w:hAnsi="Times New Roman" w:cs="Times New Roman"/>
          <w:sz w:val="24"/>
          <w:szCs w:val="24"/>
        </w:rPr>
        <w:t xml:space="preserve">2020.gada plānošanas perioda vadības likuma 10.panta pirmo daļu </w:t>
      </w:r>
      <w:r w:rsidRPr="005B04C0">
        <w:rPr>
          <w:rFonts w:ascii="Times New Roman" w:hAnsi="Times New Roman" w:cs="Times New Roman"/>
          <w:sz w:val="24"/>
          <w:szCs w:val="24"/>
        </w:rPr>
        <w:t xml:space="preserve">pilda </w:t>
      </w:r>
      <w:r w:rsidR="00F06A3E" w:rsidRPr="005B04C0">
        <w:rPr>
          <w:rFonts w:ascii="Times New Roman" w:hAnsi="Times New Roman" w:cs="Times New Roman"/>
          <w:sz w:val="24"/>
          <w:szCs w:val="24"/>
        </w:rPr>
        <w:t>vadošā</w:t>
      </w:r>
      <w:r w:rsidR="009F7967" w:rsidRPr="005B04C0">
        <w:rPr>
          <w:rFonts w:ascii="Times New Roman" w:hAnsi="Times New Roman" w:cs="Times New Roman"/>
          <w:sz w:val="24"/>
          <w:szCs w:val="24"/>
        </w:rPr>
        <w:t>s</w:t>
      </w:r>
      <w:r w:rsidR="00F06A3E" w:rsidRPr="005B04C0">
        <w:rPr>
          <w:rFonts w:ascii="Times New Roman" w:hAnsi="Times New Roman" w:cs="Times New Roman"/>
          <w:sz w:val="24"/>
          <w:szCs w:val="24"/>
        </w:rPr>
        <w:t xml:space="preserve"> iestāde</w:t>
      </w:r>
      <w:r w:rsidR="009F7967" w:rsidRPr="005B04C0">
        <w:rPr>
          <w:rFonts w:ascii="Times New Roman" w:hAnsi="Times New Roman" w:cs="Times New Roman"/>
          <w:sz w:val="24"/>
          <w:szCs w:val="24"/>
        </w:rPr>
        <w:t xml:space="preserve">s funkcijas </w:t>
      </w:r>
      <w:r w:rsidR="00F06A3E" w:rsidRPr="005B04C0">
        <w:rPr>
          <w:rFonts w:ascii="Times New Roman" w:hAnsi="Times New Roman" w:cs="Times New Roman"/>
          <w:sz w:val="24"/>
          <w:szCs w:val="24"/>
        </w:rPr>
        <w:t xml:space="preserve">un attiecīgi saskaņā ar </w:t>
      </w:r>
      <w:r w:rsidR="00870C73" w:rsidRPr="005B04C0">
        <w:rPr>
          <w:rFonts w:ascii="Times New Roman" w:hAnsi="Times New Roman" w:cs="Times New Roman"/>
          <w:sz w:val="24"/>
          <w:szCs w:val="24"/>
        </w:rPr>
        <w:t xml:space="preserve">minētā likuma </w:t>
      </w:r>
      <w:r w:rsidR="00F06A3E" w:rsidRPr="005B04C0">
        <w:rPr>
          <w:rFonts w:ascii="Times New Roman" w:hAnsi="Times New Roman" w:cs="Times New Roman"/>
          <w:sz w:val="24"/>
          <w:szCs w:val="24"/>
        </w:rPr>
        <w:t xml:space="preserve">13.panta pirmo daļu </w:t>
      </w:r>
      <w:r w:rsidRPr="005B04C0">
        <w:rPr>
          <w:rFonts w:ascii="Times New Roman" w:hAnsi="Times New Roman" w:cs="Times New Roman"/>
          <w:sz w:val="24"/>
          <w:szCs w:val="24"/>
        </w:rPr>
        <w:t xml:space="preserve">pilda </w:t>
      </w:r>
      <w:r w:rsidR="00AF7E82" w:rsidRPr="005B04C0">
        <w:rPr>
          <w:rFonts w:ascii="Times New Roman" w:hAnsi="Times New Roman" w:cs="Times New Roman"/>
          <w:sz w:val="24"/>
          <w:szCs w:val="24"/>
        </w:rPr>
        <w:t>r</w:t>
      </w:r>
      <w:r w:rsidR="00F06A3E" w:rsidRPr="005B04C0">
        <w:rPr>
          <w:rFonts w:ascii="Times New Roman" w:hAnsi="Times New Roman" w:cs="Times New Roman"/>
          <w:sz w:val="24"/>
          <w:szCs w:val="24"/>
        </w:rPr>
        <w:t>evīzijas iestāde</w:t>
      </w:r>
      <w:r w:rsidR="009F7967" w:rsidRPr="005B04C0">
        <w:rPr>
          <w:rFonts w:ascii="Times New Roman" w:hAnsi="Times New Roman" w:cs="Times New Roman"/>
          <w:sz w:val="24"/>
          <w:szCs w:val="24"/>
        </w:rPr>
        <w:t>s funkcijas</w:t>
      </w:r>
      <w:r w:rsidR="00F06A3E" w:rsidRPr="005B04C0">
        <w:rPr>
          <w:rFonts w:ascii="Times New Roman" w:hAnsi="Times New Roman" w:cs="Times New Roman"/>
          <w:sz w:val="24"/>
          <w:szCs w:val="24"/>
        </w:rPr>
        <w:t xml:space="preserve">. </w:t>
      </w:r>
    </w:p>
    <w:p w14:paraId="7156DC6C" w14:textId="77777777" w:rsidR="00F775C5" w:rsidRPr="005B04C0" w:rsidRDefault="00F775C5" w:rsidP="00C64531">
      <w:pPr>
        <w:ind w:firstLine="567"/>
        <w:jc w:val="both"/>
        <w:rPr>
          <w:rFonts w:ascii="Times New Roman" w:hAnsi="Times New Roman" w:cs="Times New Roman"/>
          <w:sz w:val="24"/>
          <w:szCs w:val="24"/>
        </w:rPr>
      </w:pPr>
      <w:r w:rsidRPr="005B04C0">
        <w:rPr>
          <w:rFonts w:ascii="Times New Roman" w:hAnsi="Times New Roman" w:cs="Times New Roman"/>
          <w:sz w:val="24"/>
          <w:szCs w:val="24"/>
        </w:rPr>
        <w:t>Vadošās iestādes vadītāja funkcijas pilda Finanšu ministrijas valsts sekretāra vietnieks Eiropas Savienības fondu  jautājumos. Finanšu ministrija nodrošina, lai funkcijas, kuras tā pilda kā vadošā iestāde, tiktu nodalītas no citām tās funkcijām, t.sk., revīzijas iestādes funkcijām. Lai nodrošinātu funkciju nodali, tiek nodalīti arī valsts sekretāra vietnieka Eiropas Savienības fondu jautājumos kompetencē esošie jautājumi:</w:t>
      </w:r>
    </w:p>
    <w:p w14:paraId="5295193D" w14:textId="0DD513B2" w:rsidR="00204009" w:rsidRPr="005B04C0" w:rsidRDefault="79A707A7" w:rsidP="27157B68">
      <w:pPr>
        <w:pStyle w:val="ListParagraph"/>
        <w:numPr>
          <w:ilvl w:val="0"/>
          <w:numId w:val="134"/>
        </w:numPr>
        <w:tabs>
          <w:tab w:val="left" w:pos="851"/>
        </w:tabs>
        <w:jc w:val="both"/>
        <w:rPr>
          <w:rFonts w:ascii="Times New Roman" w:eastAsiaTheme="minorEastAsia" w:hAnsi="Times New Roman" w:cs="Times New Roman"/>
          <w:sz w:val="24"/>
          <w:szCs w:val="24"/>
        </w:rPr>
      </w:pPr>
      <w:r w:rsidRPr="005B04C0">
        <w:rPr>
          <w:rFonts w:ascii="Times New Roman" w:hAnsi="Times New Roman" w:cs="Times New Roman"/>
          <w:sz w:val="24"/>
          <w:szCs w:val="24"/>
        </w:rPr>
        <w:t xml:space="preserve">Atbilstoši </w:t>
      </w:r>
      <w:r w:rsidR="52F13A18" w:rsidRPr="005B04C0">
        <w:rPr>
          <w:rFonts w:ascii="Times New Roman" w:hAnsi="Times New Roman" w:cs="Times New Roman"/>
          <w:sz w:val="24"/>
          <w:szCs w:val="24"/>
        </w:rPr>
        <w:t xml:space="preserve">Finanšu ministrijas </w:t>
      </w:r>
      <w:r w:rsidR="00406CC6" w:rsidRPr="005B04C0">
        <w:rPr>
          <w:rFonts w:ascii="Times New Roman" w:hAnsi="Times New Roman" w:cs="Times New Roman"/>
          <w:sz w:val="24"/>
          <w:szCs w:val="24"/>
        </w:rPr>
        <w:t>20</w:t>
      </w:r>
      <w:r w:rsidR="00C04CD6" w:rsidRPr="005B04C0">
        <w:rPr>
          <w:rFonts w:ascii="Times New Roman" w:hAnsi="Times New Roman" w:cs="Times New Roman"/>
          <w:sz w:val="24"/>
          <w:szCs w:val="24"/>
        </w:rPr>
        <w:t>23</w:t>
      </w:r>
      <w:r w:rsidR="00406CC6" w:rsidRPr="005B04C0">
        <w:rPr>
          <w:rFonts w:ascii="Times New Roman" w:hAnsi="Times New Roman" w:cs="Times New Roman"/>
          <w:sz w:val="24"/>
          <w:szCs w:val="24"/>
        </w:rPr>
        <w:t xml:space="preserve">.gada </w:t>
      </w:r>
      <w:r w:rsidR="00C04CD6" w:rsidRPr="005B04C0">
        <w:rPr>
          <w:rFonts w:ascii="Times New Roman" w:hAnsi="Times New Roman" w:cs="Times New Roman"/>
          <w:sz w:val="24"/>
          <w:szCs w:val="24"/>
        </w:rPr>
        <w:t>17</w:t>
      </w:r>
      <w:r w:rsidR="00406CC6" w:rsidRPr="005B04C0">
        <w:rPr>
          <w:rFonts w:ascii="Times New Roman" w:hAnsi="Times New Roman" w:cs="Times New Roman"/>
          <w:sz w:val="24"/>
          <w:szCs w:val="24"/>
        </w:rPr>
        <w:t>.</w:t>
      </w:r>
      <w:r w:rsidR="00C04CD6" w:rsidRPr="005B04C0">
        <w:rPr>
          <w:rFonts w:ascii="Times New Roman" w:hAnsi="Times New Roman" w:cs="Times New Roman"/>
          <w:sz w:val="24"/>
          <w:szCs w:val="24"/>
        </w:rPr>
        <w:t>aprīļa</w:t>
      </w:r>
      <w:r w:rsidR="00406CC6" w:rsidRPr="005B04C0">
        <w:rPr>
          <w:rFonts w:ascii="Times New Roman" w:hAnsi="Times New Roman" w:cs="Times New Roman"/>
          <w:sz w:val="24"/>
          <w:szCs w:val="24"/>
        </w:rPr>
        <w:t xml:space="preserve"> </w:t>
      </w:r>
      <w:r w:rsidR="339E3FC9" w:rsidRPr="005B04C0">
        <w:rPr>
          <w:rFonts w:ascii="Times New Roman" w:hAnsi="Times New Roman" w:cs="Times New Roman"/>
          <w:sz w:val="24"/>
          <w:szCs w:val="24"/>
        </w:rPr>
        <w:t xml:space="preserve"> </w:t>
      </w:r>
      <w:r w:rsidR="00406CC6" w:rsidRPr="005B04C0">
        <w:rPr>
          <w:rFonts w:ascii="Times New Roman" w:hAnsi="Times New Roman" w:cs="Times New Roman"/>
          <w:sz w:val="24"/>
          <w:szCs w:val="24"/>
        </w:rPr>
        <w:t>reglament</w:t>
      </w:r>
      <w:r w:rsidR="702D5E2F" w:rsidRPr="005B04C0">
        <w:rPr>
          <w:rFonts w:ascii="Times New Roman" w:hAnsi="Times New Roman" w:cs="Times New Roman"/>
          <w:sz w:val="24"/>
          <w:szCs w:val="24"/>
        </w:rPr>
        <w:t>am</w:t>
      </w:r>
      <w:r w:rsidR="00406CC6" w:rsidRPr="005B04C0">
        <w:rPr>
          <w:rFonts w:ascii="Times New Roman" w:hAnsi="Times New Roman" w:cs="Times New Roman"/>
          <w:sz w:val="24"/>
          <w:szCs w:val="24"/>
        </w:rPr>
        <w:t xml:space="preserve"> Nr.1</w:t>
      </w:r>
      <w:r w:rsidR="00C04CD6" w:rsidRPr="005B04C0">
        <w:rPr>
          <w:rFonts w:ascii="Times New Roman" w:hAnsi="Times New Roman" w:cs="Times New Roman"/>
          <w:sz w:val="24"/>
          <w:szCs w:val="24"/>
        </w:rPr>
        <w:t>.1</w:t>
      </w:r>
      <w:r w:rsidR="00406CC6" w:rsidRPr="005B04C0">
        <w:rPr>
          <w:rFonts w:ascii="Times New Roman" w:hAnsi="Times New Roman" w:cs="Times New Roman"/>
          <w:sz w:val="24"/>
          <w:szCs w:val="24"/>
        </w:rPr>
        <w:t>-4/12</w:t>
      </w:r>
      <w:r w:rsidR="00C04CD6" w:rsidRPr="005B04C0">
        <w:rPr>
          <w:rFonts w:ascii="Times New Roman" w:hAnsi="Times New Roman" w:cs="Times New Roman"/>
          <w:sz w:val="24"/>
          <w:szCs w:val="24"/>
        </w:rPr>
        <w:t>/3</w:t>
      </w:r>
      <w:r w:rsidR="00DA7381" w:rsidRPr="005B04C0">
        <w:rPr>
          <w:rFonts w:ascii="Times New Roman" w:hAnsi="Times New Roman" w:cs="Times New Roman"/>
          <w:sz w:val="24"/>
          <w:szCs w:val="24"/>
        </w:rPr>
        <w:t xml:space="preserve"> (turpmāk – Reglaments)</w:t>
      </w:r>
      <w:r w:rsidR="00204009" w:rsidRPr="005B04C0">
        <w:rPr>
          <w:rFonts w:ascii="Times New Roman" w:hAnsi="Times New Roman" w:cs="Times New Roman"/>
          <w:sz w:val="24"/>
          <w:szCs w:val="24"/>
        </w:rPr>
        <w:t xml:space="preserve"> valsts sekretāra vietnieks ir pakļauts valsts sekretāram. </w:t>
      </w:r>
    </w:p>
    <w:p w14:paraId="3CF61AF1" w14:textId="5392B73A" w:rsidR="00F06A3E" w:rsidRPr="005B04C0" w:rsidRDefault="00AF7E82" w:rsidP="00C559B9">
      <w:pPr>
        <w:pStyle w:val="ListParagraph"/>
        <w:numPr>
          <w:ilvl w:val="0"/>
          <w:numId w:val="134"/>
        </w:numPr>
        <w:tabs>
          <w:tab w:val="left" w:pos="851"/>
        </w:tabs>
        <w:jc w:val="both"/>
        <w:rPr>
          <w:rFonts w:ascii="Times New Roman" w:hAnsi="Times New Roman" w:cs="Times New Roman"/>
          <w:sz w:val="24"/>
          <w:szCs w:val="24"/>
        </w:rPr>
      </w:pPr>
      <w:r w:rsidRPr="005B04C0">
        <w:rPr>
          <w:rFonts w:ascii="Times New Roman" w:hAnsi="Times New Roman" w:cs="Times New Roman"/>
          <w:sz w:val="24"/>
          <w:szCs w:val="24"/>
        </w:rPr>
        <w:t xml:space="preserve">Finanšu ministrijas </w:t>
      </w:r>
      <w:r w:rsidR="00204009" w:rsidRPr="005B04C0">
        <w:rPr>
          <w:rFonts w:ascii="Times New Roman" w:hAnsi="Times New Roman" w:cs="Times New Roman"/>
          <w:sz w:val="24"/>
          <w:szCs w:val="24"/>
        </w:rPr>
        <w:t xml:space="preserve">2015.gada </w:t>
      </w:r>
      <w:r w:rsidR="006E376B" w:rsidRPr="005B04C0">
        <w:rPr>
          <w:rFonts w:ascii="Times New Roman" w:hAnsi="Times New Roman" w:cs="Times New Roman"/>
          <w:sz w:val="24"/>
          <w:szCs w:val="24"/>
        </w:rPr>
        <w:t>22</w:t>
      </w:r>
      <w:r w:rsidR="00204009" w:rsidRPr="005B04C0">
        <w:rPr>
          <w:rFonts w:ascii="Times New Roman" w:hAnsi="Times New Roman" w:cs="Times New Roman"/>
          <w:sz w:val="24"/>
          <w:szCs w:val="24"/>
        </w:rPr>
        <w:t>.</w:t>
      </w:r>
      <w:r w:rsidR="006E376B" w:rsidRPr="005B04C0">
        <w:rPr>
          <w:rFonts w:ascii="Times New Roman" w:hAnsi="Times New Roman" w:cs="Times New Roman"/>
          <w:sz w:val="24"/>
          <w:szCs w:val="24"/>
        </w:rPr>
        <w:t>maija</w:t>
      </w:r>
      <w:r w:rsidR="00204009" w:rsidRPr="005B04C0">
        <w:rPr>
          <w:rFonts w:ascii="Times New Roman" w:hAnsi="Times New Roman" w:cs="Times New Roman"/>
          <w:sz w:val="24"/>
          <w:szCs w:val="24"/>
        </w:rPr>
        <w:t xml:space="preserve"> rīkojum</w:t>
      </w:r>
      <w:r w:rsidR="00B25398" w:rsidRPr="005B04C0">
        <w:rPr>
          <w:rFonts w:ascii="Times New Roman" w:hAnsi="Times New Roman" w:cs="Times New Roman"/>
          <w:sz w:val="24"/>
          <w:szCs w:val="24"/>
        </w:rPr>
        <w:t>ā</w:t>
      </w:r>
      <w:r w:rsidR="00204009" w:rsidRPr="005B04C0">
        <w:rPr>
          <w:rFonts w:ascii="Times New Roman" w:hAnsi="Times New Roman" w:cs="Times New Roman"/>
          <w:sz w:val="24"/>
          <w:szCs w:val="24"/>
        </w:rPr>
        <w:t xml:space="preserve"> </w:t>
      </w:r>
      <w:r w:rsidR="006E376B" w:rsidRPr="005B04C0">
        <w:rPr>
          <w:rFonts w:ascii="Times New Roman" w:hAnsi="Times New Roman" w:cs="Times New Roman"/>
          <w:sz w:val="24"/>
          <w:szCs w:val="24"/>
        </w:rPr>
        <w:t>Nr.215</w:t>
      </w:r>
      <w:r w:rsidR="00204009" w:rsidRPr="005B04C0">
        <w:rPr>
          <w:rFonts w:ascii="Times New Roman" w:hAnsi="Times New Roman" w:cs="Times New Roman"/>
          <w:sz w:val="24"/>
          <w:szCs w:val="24"/>
        </w:rPr>
        <w:t xml:space="preserve"> “Par dokumentu parakstīšanas tiesībām” no</w:t>
      </w:r>
      <w:r w:rsidR="00B25398" w:rsidRPr="005B04C0">
        <w:rPr>
          <w:rFonts w:ascii="Times New Roman" w:hAnsi="Times New Roman" w:cs="Times New Roman"/>
          <w:sz w:val="24"/>
          <w:szCs w:val="24"/>
        </w:rPr>
        <w:t>teikts</w:t>
      </w:r>
      <w:r w:rsidR="00204009" w:rsidRPr="005B04C0">
        <w:rPr>
          <w:rFonts w:ascii="Times New Roman" w:hAnsi="Times New Roman" w:cs="Times New Roman"/>
          <w:sz w:val="24"/>
          <w:szCs w:val="24"/>
        </w:rPr>
        <w:t xml:space="preserve">, ka valsts sekretāra vietnieks </w:t>
      </w:r>
      <w:r w:rsidR="00FF2056" w:rsidRPr="005B04C0">
        <w:rPr>
          <w:rFonts w:ascii="Times New Roman" w:hAnsi="Times New Roman" w:cs="Times New Roman"/>
          <w:sz w:val="24"/>
          <w:szCs w:val="24"/>
        </w:rPr>
        <w:t>Eiropas Savienības fondu  jautājumos</w:t>
      </w:r>
      <w:r w:rsidR="00204009" w:rsidRPr="005B04C0">
        <w:rPr>
          <w:rFonts w:ascii="Times New Roman" w:hAnsi="Times New Roman" w:cs="Times New Roman"/>
          <w:sz w:val="24"/>
          <w:szCs w:val="24"/>
        </w:rPr>
        <w:t xml:space="preserve"> paraksta dokumentus, kas saistīti ar vadošās iestādes kompetences jautājumiem</w:t>
      </w:r>
      <w:r w:rsidR="008545B1" w:rsidRPr="005B04C0">
        <w:rPr>
          <w:rFonts w:ascii="Times New Roman" w:hAnsi="Times New Roman" w:cs="Times New Roman"/>
          <w:sz w:val="24"/>
          <w:szCs w:val="24"/>
        </w:rPr>
        <w:t xml:space="preserve"> (pēdējie grozījumi </w:t>
      </w:r>
      <w:r w:rsidR="000B1A92" w:rsidRPr="005B04C0">
        <w:rPr>
          <w:rFonts w:ascii="Times New Roman" w:hAnsi="Times New Roman" w:cs="Times New Roman"/>
          <w:sz w:val="24"/>
          <w:szCs w:val="24"/>
        </w:rPr>
        <w:t>rīkojumā veikti 2022.gada 21.aprīlī)</w:t>
      </w:r>
      <w:r w:rsidR="00204009" w:rsidRPr="005B04C0">
        <w:rPr>
          <w:rFonts w:ascii="Times New Roman" w:hAnsi="Times New Roman" w:cs="Times New Roman"/>
          <w:sz w:val="24"/>
          <w:szCs w:val="24"/>
        </w:rPr>
        <w:t xml:space="preserve">. </w:t>
      </w:r>
    </w:p>
    <w:p w14:paraId="48746AF7" w14:textId="21A99389" w:rsidR="00204009" w:rsidRPr="005B04C0" w:rsidRDefault="00204009" w:rsidP="00C559B9">
      <w:pPr>
        <w:pStyle w:val="ListParagraph"/>
        <w:numPr>
          <w:ilvl w:val="0"/>
          <w:numId w:val="134"/>
        </w:numPr>
        <w:tabs>
          <w:tab w:val="left" w:pos="851"/>
        </w:tabs>
        <w:jc w:val="both"/>
        <w:rPr>
          <w:rFonts w:ascii="Times New Roman" w:hAnsi="Times New Roman" w:cs="Times New Roman"/>
          <w:sz w:val="24"/>
          <w:szCs w:val="24"/>
        </w:rPr>
      </w:pPr>
      <w:r w:rsidRPr="005B04C0">
        <w:rPr>
          <w:rFonts w:ascii="Times New Roman" w:hAnsi="Times New Roman" w:cs="Times New Roman"/>
          <w:sz w:val="24"/>
          <w:szCs w:val="24"/>
        </w:rPr>
        <w:t>Vadošā iestāde realizē savu komunikācijas stratēģiju</w:t>
      </w:r>
      <w:r w:rsidR="007A5C45" w:rsidRPr="005B04C0">
        <w:rPr>
          <w:rFonts w:ascii="Times New Roman" w:hAnsi="Times New Roman" w:cs="Times New Roman"/>
          <w:sz w:val="24"/>
          <w:szCs w:val="24"/>
        </w:rPr>
        <w:t xml:space="preserve">, kura </w:t>
      </w:r>
      <w:r w:rsidR="00833A17" w:rsidRPr="005B04C0">
        <w:rPr>
          <w:rFonts w:ascii="Times New Roman" w:hAnsi="Times New Roman" w:cs="Times New Roman"/>
          <w:sz w:val="24"/>
          <w:szCs w:val="24"/>
        </w:rPr>
        <w:t xml:space="preserve">aktualizēta </w:t>
      </w:r>
      <w:r w:rsidR="005C4BC0" w:rsidRPr="005B04C0">
        <w:rPr>
          <w:rFonts w:ascii="Times New Roman" w:hAnsi="Times New Roman" w:cs="Times New Roman"/>
          <w:sz w:val="24"/>
          <w:szCs w:val="24"/>
        </w:rPr>
        <w:t xml:space="preserve">2018.gada 15.janvārī </w:t>
      </w:r>
      <w:r w:rsidR="4C5A9C0C" w:rsidRPr="005B04C0">
        <w:rPr>
          <w:rFonts w:ascii="Times New Roman" w:hAnsi="Times New Roman" w:cs="Times New Roman"/>
          <w:sz w:val="24"/>
          <w:szCs w:val="24"/>
        </w:rPr>
        <w:t>u</w:t>
      </w:r>
      <w:r w:rsidR="00554D88" w:rsidRPr="005B04C0">
        <w:rPr>
          <w:rFonts w:ascii="Times New Roman" w:hAnsi="Times New Roman" w:cs="Times New Roman"/>
          <w:sz w:val="24"/>
          <w:szCs w:val="24"/>
        </w:rPr>
        <w:t>zraudzības komitejā</w:t>
      </w:r>
      <w:r w:rsidR="007A5C45" w:rsidRPr="005B04C0">
        <w:rPr>
          <w:rFonts w:ascii="Times New Roman" w:hAnsi="Times New Roman" w:cs="Times New Roman"/>
          <w:sz w:val="24"/>
          <w:szCs w:val="24"/>
        </w:rPr>
        <w:t>.</w:t>
      </w:r>
    </w:p>
    <w:p w14:paraId="35385049" w14:textId="208CE241" w:rsidR="002E74D9" w:rsidRPr="005B04C0" w:rsidRDefault="002E74D9" w:rsidP="00892D92">
      <w:pPr>
        <w:jc w:val="both"/>
        <w:rPr>
          <w:rFonts w:ascii="Times New Roman" w:hAnsi="Times New Roman" w:cs="Times New Roman"/>
          <w:sz w:val="24"/>
          <w:szCs w:val="24"/>
        </w:rPr>
      </w:pPr>
      <w:r w:rsidRPr="005B04C0">
        <w:rPr>
          <w:rFonts w:ascii="Times New Roman" w:hAnsi="Times New Roman" w:cs="Times New Roman"/>
          <w:sz w:val="24"/>
          <w:szCs w:val="24"/>
        </w:rPr>
        <w:t xml:space="preserve">Attiecībā uz vadošās iestādes funkcijām skatīt </w:t>
      </w:r>
      <w:r w:rsidR="00AA5FC9" w:rsidRPr="005B04C0">
        <w:rPr>
          <w:rFonts w:ascii="Times New Roman" w:hAnsi="Times New Roman" w:cs="Times New Roman"/>
          <w:sz w:val="24"/>
          <w:szCs w:val="24"/>
        </w:rPr>
        <w:t xml:space="preserve">arī </w:t>
      </w:r>
      <w:r w:rsidR="00DA7381" w:rsidRPr="005B04C0">
        <w:rPr>
          <w:rFonts w:ascii="Times New Roman" w:hAnsi="Times New Roman" w:cs="Times New Roman"/>
          <w:sz w:val="24"/>
          <w:szCs w:val="24"/>
        </w:rPr>
        <w:t xml:space="preserve">šī apraksta </w:t>
      </w:r>
      <w:r w:rsidR="0082374B" w:rsidRPr="005B04C0">
        <w:rPr>
          <w:rFonts w:ascii="Times New Roman" w:hAnsi="Times New Roman" w:cs="Times New Roman"/>
          <w:sz w:val="24"/>
          <w:szCs w:val="24"/>
        </w:rPr>
        <w:t xml:space="preserve">2.1.1.sadaļā, 2.1.2.sadaļā un 2.2.sadaļā. </w:t>
      </w:r>
    </w:p>
    <w:p w14:paraId="4C6CD018" w14:textId="7DAB37FF" w:rsidR="006E6F49" w:rsidRPr="005B04C0" w:rsidRDefault="006E6F49" w:rsidP="006E6F49">
      <w:pPr>
        <w:ind w:firstLine="567"/>
        <w:jc w:val="both"/>
        <w:rPr>
          <w:rFonts w:ascii="Times New Roman" w:hAnsi="Times New Roman" w:cs="Times New Roman"/>
          <w:sz w:val="24"/>
          <w:szCs w:val="24"/>
        </w:rPr>
      </w:pPr>
      <w:r w:rsidRPr="005B04C0">
        <w:rPr>
          <w:rFonts w:ascii="Times New Roman" w:hAnsi="Times New Roman" w:cs="Times New Roman"/>
          <w:sz w:val="24"/>
          <w:szCs w:val="24"/>
        </w:rPr>
        <w:t xml:space="preserve">Finanšu ministrijā, lai nodrošinātu </w:t>
      </w:r>
      <w:r w:rsidR="002948E4" w:rsidRPr="005B04C0">
        <w:rPr>
          <w:rFonts w:ascii="Times New Roman" w:hAnsi="Times New Roman" w:cs="Times New Roman"/>
          <w:sz w:val="24"/>
          <w:szCs w:val="24"/>
        </w:rPr>
        <w:t>r</w:t>
      </w:r>
      <w:r w:rsidRPr="005B04C0">
        <w:rPr>
          <w:rFonts w:ascii="Times New Roman" w:hAnsi="Times New Roman" w:cs="Times New Roman"/>
          <w:sz w:val="24"/>
          <w:szCs w:val="24"/>
        </w:rPr>
        <w:t>evīzijas iestādes funkciju nodalīšanu no pārējām Finanšu ministrijas funkcijām</w:t>
      </w:r>
      <w:r w:rsidR="002948E4" w:rsidRPr="005B04C0">
        <w:rPr>
          <w:rFonts w:ascii="Times New Roman" w:hAnsi="Times New Roman" w:cs="Times New Roman"/>
          <w:sz w:val="24"/>
          <w:szCs w:val="24"/>
        </w:rPr>
        <w:t>,</w:t>
      </w:r>
      <w:r w:rsidRPr="005B04C0">
        <w:rPr>
          <w:rFonts w:ascii="Times New Roman" w:hAnsi="Times New Roman" w:cs="Times New Roman"/>
          <w:sz w:val="24"/>
          <w:szCs w:val="24"/>
        </w:rPr>
        <w:t xml:space="preserve"> ir veikti šādi pasākumi:</w:t>
      </w:r>
    </w:p>
    <w:p w14:paraId="0577FED1" w14:textId="018DA0AD" w:rsidR="006E6F49" w:rsidRPr="005B04C0" w:rsidRDefault="6AC780D3" w:rsidP="00C559B9">
      <w:pPr>
        <w:pStyle w:val="ListParagraph"/>
        <w:numPr>
          <w:ilvl w:val="0"/>
          <w:numId w:val="149"/>
        </w:numPr>
        <w:tabs>
          <w:tab w:val="left" w:pos="709"/>
          <w:tab w:val="left" w:pos="851"/>
        </w:tabs>
        <w:jc w:val="both"/>
        <w:rPr>
          <w:rFonts w:ascii="Times New Roman" w:hAnsi="Times New Roman" w:cs="Times New Roman"/>
          <w:sz w:val="24"/>
          <w:szCs w:val="24"/>
        </w:rPr>
      </w:pPr>
      <w:r w:rsidRPr="005B04C0">
        <w:rPr>
          <w:rFonts w:ascii="Times New Roman" w:hAnsi="Times New Roman" w:cs="Times New Roman"/>
          <w:sz w:val="24"/>
          <w:szCs w:val="24"/>
        </w:rPr>
        <w:t xml:space="preserve">Revīzijas iestādes vadītājs ir tieši pakļauts finanšu ministram, kas ir nostiprināts </w:t>
      </w:r>
      <w:r w:rsidR="49A1BC0E" w:rsidRPr="005B04C0">
        <w:rPr>
          <w:rFonts w:ascii="Times New Roman" w:hAnsi="Times New Roman" w:cs="Times New Roman"/>
          <w:sz w:val="24"/>
          <w:szCs w:val="24"/>
        </w:rPr>
        <w:t>R</w:t>
      </w:r>
      <w:r w:rsidR="39E62AFB" w:rsidRPr="005B04C0">
        <w:rPr>
          <w:rFonts w:ascii="Times New Roman" w:hAnsi="Times New Roman" w:cs="Times New Roman"/>
          <w:sz w:val="24"/>
          <w:szCs w:val="24"/>
        </w:rPr>
        <w:t>eglamentā</w:t>
      </w:r>
      <w:r w:rsidR="0B975976" w:rsidRPr="005B04C0">
        <w:rPr>
          <w:rFonts w:ascii="Times New Roman" w:hAnsi="Times New Roman" w:cs="Times New Roman"/>
          <w:sz w:val="24"/>
          <w:szCs w:val="24"/>
        </w:rPr>
        <w:t>,</w:t>
      </w:r>
      <w:r w:rsidR="1A41F9BE"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 nosakot, ka “Ministram ir pakļauts Eiropas Savienības fondu revīzijas departamenta direktors kā Eiropas Savienības fondu un ārvalstu finanšu palīdzības revīzijas iestādes (turpmāk - revīzijas iestāde) vadītājs. Eiropas Savienības fondu revīzijas departamenta ierēdņi un darbinieki ir funkcionāli pakļauti departamenta direktoram”.</w:t>
      </w:r>
    </w:p>
    <w:p w14:paraId="67774016" w14:textId="1BA0C711" w:rsidR="006E6F49" w:rsidRPr="005B04C0" w:rsidRDefault="00DA7381" w:rsidP="00C559B9">
      <w:pPr>
        <w:pStyle w:val="ListParagraph"/>
        <w:numPr>
          <w:ilvl w:val="0"/>
          <w:numId w:val="149"/>
        </w:numPr>
        <w:tabs>
          <w:tab w:val="left" w:pos="709"/>
          <w:tab w:val="left" w:pos="851"/>
        </w:tabs>
        <w:jc w:val="both"/>
        <w:rPr>
          <w:rFonts w:ascii="Times New Roman" w:hAnsi="Times New Roman" w:cs="Times New Roman"/>
          <w:sz w:val="24"/>
          <w:szCs w:val="24"/>
        </w:rPr>
      </w:pPr>
      <w:r w:rsidRPr="005B04C0">
        <w:rPr>
          <w:rFonts w:ascii="Times New Roman" w:hAnsi="Times New Roman" w:cs="Times New Roman"/>
          <w:sz w:val="24"/>
          <w:szCs w:val="24"/>
        </w:rPr>
        <w:t>R</w:t>
      </w:r>
      <w:r w:rsidR="006E6F49" w:rsidRPr="005B04C0">
        <w:rPr>
          <w:rFonts w:ascii="Times New Roman" w:hAnsi="Times New Roman" w:cs="Times New Roman"/>
          <w:sz w:val="24"/>
          <w:szCs w:val="24"/>
        </w:rPr>
        <w:t>eglamentā ir paredzēt</w:t>
      </w:r>
      <w:r w:rsidR="005B7769" w:rsidRPr="005B04C0">
        <w:rPr>
          <w:rFonts w:ascii="Times New Roman" w:hAnsi="Times New Roman" w:cs="Times New Roman"/>
          <w:sz w:val="24"/>
          <w:szCs w:val="24"/>
        </w:rPr>
        <w:t>s</w:t>
      </w:r>
      <w:r w:rsidR="006E6F49" w:rsidRPr="005B04C0">
        <w:rPr>
          <w:rFonts w:ascii="Times New Roman" w:hAnsi="Times New Roman" w:cs="Times New Roman"/>
          <w:sz w:val="24"/>
          <w:szCs w:val="24"/>
        </w:rPr>
        <w:t xml:space="preserve"> </w:t>
      </w:r>
      <w:r w:rsidR="005B7769" w:rsidRPr="005B04C0">
        <w:rPr>
          <w:rFonts w:ascii="Times New Roman" w:hAnsi="Times New Roman" w:cs="Times New Roman"/>
          <w:sz w:val="24"/>
          <w:szCs w:val="24"/>
        </w:rPr>
        <w:t>izņēmums</w:t>
      </w:r>
      <w:r w:rsidR="006E6F49" w:rsidRPr="005B04C0">
        <w:rPr>
          <w:rFonts w:ascii="Times New Roman" w:hAnsi="Times New Roman" w:cs="Times New Roman"/>
          <w:sz w:val="24"/>
          <w:szCs w:val="24"/>
        </w:rPr>
        <w:t xml:space="preserve">, ka gadījumos, kad </w:t>
      </w:r>
      <w:r w:rsidR="002948E4" w:rsidRPr="005B04C0">
        <w:rPr>
          <w:rFonts w:ascii="Times New Roman" w:hAnsi="Times New Roman" w:cs="Times New Roman"/>
          <w:sz w:val="24"/>
          <w:szCs w:val="24"/>
        </w:rPr>
        <w:t>v</w:t>
      </w:r>
      <w:r w:rsidR="006E6F49" w:rsidRPr="005B04C0">
        <w:rPr>
          <w:rFonts w:ascii="Times New Roman" w:hAnsi="Times New Roman" w:cs="Times New Roman"/>
          <w:sz w:val="24"/>
          <w:szCs w:val="24"/>
        </w:rPr>
        <w:t xml:space="preserve">adošās iestādes vadītājs pilda Finanšu ministrijas valsts </w:t>
      </w:r>
      <w:r w:rsidR="00B763C8" w:rsidRPr="005B04C0">
        <w:rPr>
          <w:rFonts w:ascii="Times New Roman" w:hAnsi="Times New Roman" w:cs="Times New Roman"/>
          <w:sz w:val="24"/>
          <w:szCs w:val="24"/>
        </w:rPr>
        <w:t xml:space="preserve">sekretāra pienākumus, tādējādi </w:t>
      </w:r>
      <w:r w:rsidR="006E6F49" w:rsidRPr="005B04C0">
        <w:rPr>
          <w:rFonts w:ascii="Times New Roman" w:hAnsi="Times New Roman" w:cs="Times New Roman"/>
          <w:sz w:val="24"/>
          <w:szCs w:val="24"/>
        </w:rPr>
        <w:t xml:space="preserve">uz laiku administratīvi pakļaujot </w:t>
      </w:r>
      <w:r w:rsidR="002948E4" w:rsidRPr="005B04C0">
        <w:rPr>
          <w:rFonts w:ascii="Times New Roman" w:hAnsi="Times New Roman" w:cs="Times New Roman"/>
          <w:sz w:val="24"/>
          <w:szCs w:val="24"/>
        </w:rPr>
        <w:t>r</w:t>
      </w:r>
      <w:r w:rsidR="006E6F49" w:rsidRPr="005B04C0">
        <w:rPr>
          <w:rFonts w:ascii="Times New Roman" w:hAnsi="Times New Roman" w:cs="Times New Roman"/>
          <w:sz w:val="24"/>
          <w:szCs w:val="24"/>
        </w:rPr>
        <w:t xml:space="preserve">evīzijas iestādes vadītāju, </w:t>
      </w:r>
      <w:r w:rsidR="005B7769" w:rsidRPr="005B04C0">
        <w:rPr>
          <w:rFonts w:ascii="Times New Roman" w:hAnsi="Times New Roman" w:cs="Times New Roman"/>
          <w:sz w:val="24"/>
          <w:szCs w:val="24"/>
        </w:rPr>
        <w:t>tad</w:t>
      </w:r>
      <w:r w:rsidR="006E6F49" w:rsidRPr="005B04C0">
        <w:rPr>
          <w:rFonts w:ascii="Times New Roman" w:hAnsi="Times New Roman" w:cs="Times New Roman"/>
          <w:sz w:val="24"/>
          <w:szCs w:val="24"/>
        </w:rPr>
        <w:t xml:space="preserve"> šādas aizvietošanas gadījumā valsts sekretāra vietnieka </w:t>
      </w:r>
      <w:r w:rsidR="00FF2056" w:rsidRPr="005B04C0">
        <w:rPr>
          <w:rFonts w:ascii="Times New Roman" w:hAnsi="Times New Roman" w:cs="Times New Roman"/>
          <w:sz w:val="24"/>
          <w:szCs w:val="24"/>
        </w:rPr>
        <w:t xml:space="preserve">Eiropas Savienības fondu  jautājumos </w:t>
      </w:r>
      <w:r w:rsidR="006E6F49" w:rsidRPr="005B04C0">
        <w:rPr>
          <w:rFonts w:ascii="Times New Roman" w:hAnsi="Times New Roman" w:cs="Times New Roman"/>
          <w:sz w:val="24"/>
          <w:szCs w:val="24"/>
        </w:rPr>
        <w:t xml:space="preserve">kompetencē nav jautājumi, kas skar revīzijas iestādi. Gadījumos, kad valsts sekretāru tā prombūtnes laikā aizvieto valsts sekretāra vietnieks </w:t>
      </w:r>
      <w:r w:rsidR="00FF2056" w:rsidRPr="005B04C0">
        <w:rPr>
          <w:rFonts w:ascii="Times New Roman" w:hAnsi="Times New Roman" w:cs="Times New Roman"/>
          <w:sz w:val="24"/>
          <w:szCs w:val="24"/>
        </w:rPr>
        <w:t>Eiropas Savienības fondu  jautājumos</w:t>
      </w:r>
      <w:r w:rsidR="006E6F49" w:rsidRPr="005B04C0">
        <w:rPr>
          <w:rFonts w:ascii="Times New Roman" w:hAnsi="Times New Roman" w:cs="Times New Roman"/>
          <w:sz w:val="24"/>
          <w:szCs w:val="24"/>
        </w:rPr>
        <w:t>, normatīvajos aktos noteiktās administratīvā vadītāja funkcijas īsteno finanšu ministrs.</w:t>
      </w:r>
    </w:p>
    <w:p w14:paraId="64E2739E" w14:textId="3FC62A43" w:rsidR="006E6F49" w:rsidRPr="005B04C0" w:rsidRDefault="006E6F49" w:rsidP="00C559B9">
      <w:pPr>
        <w:pStyle w:val="ListParagraph"/>
        <w:numPr>
          <w:ilvl w:val="0"/>
          <w:numId w:val="149"/>
        </w:numPr>
        <w:tabs>
          <w:tab w:val="left" w:pos="709"/>
          <w:tab w:val="left" w:pos="851"/>
        </w:tabs>
        <w:jc w:val="both"/>
        <w:rPr>
          <w:rFonts w:ascii="Times New Roman" w:hAnsi="Times New Roman" w:cs="Times New Roman"/>
          <w:sz w:val="24"/>
          <w:szCs w:val="24"/>
        </w:rPr>
      </w:pPr>
      <w:r w:rsidRPr="005B04C0">
        <w:rPr>
          <w:rFonts w:ascii="Times New Roman" w:hAnsi="Times New Roman" w:cs="Times New Roman"/>
          <w:sz w:val="24"/>
          <w:szCs w:val="24"/>
        </w:rPr>
        <w:t xml:space="preserve">ES fondu revīzijas departaments ir </w:t>
      </w:r>
      <w:r w:rsidR="002948E4" w:rsidRPr="005B04C0">
        <w:rPr>
          <w:rFonts w:ascii="Times New Roman" w:hAnsi="Times New Roman" w:cs="Times New Roman"/>
          <w:sz w:val="24"/>
          <w:szCs w:val="24"/>
        </w:rPr>
        <w:t xml:space="preserve">Finanšu </w:t>
      </w:r>
      <w:r w:rsidRPr="005B04C0">
        <w:rPr>
          <w:rFonts w:ascii="Times New Roman" w:hAnsi="Times New Roman" w:cs="Times New Roman"/>
          <w:sz w:val="24"/>
          <w:szCs w:val="24"/>
        </w:rPr>
        <w:t>ministrijas struktūrvienība, kas administratīvi ir tieši pakļauta valsts sekretāram un funkcionāli pakļauta ministram.</w:t>
      </w:r>
    </w:p>
    <w:p w14:paraId="5E7A5641" w14:textId="07094C26" w:rsidR="006E6F49" w:rsidRPr="005B04C0" w:rsidRDefault="601E472A" w:rsidP="00C559B9">
      <w:pPr>
        <w:pStyle w:val="ListParagraph"/>
        <w:numPr>
          <w:ilvl w:val="0"/>
          <w:numId w:val="149"/>
        </w:numPr>
        <w:tabs>
          <w:tab w:val="left" w:pos="709"/>
          <w:tab w:val="left" w:pos="851"/>
        </w:tabs>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MK 2022.gada 26.aprīļa noteikumiem </w:t>
      </w:r>
      <w:r w:rsidR="09F3A815" w:rsidRPr="005B04C0">
        <w:rPr>
          <w:rFonts w:ascii="Times New Roman" w:hAnsi="Times New Roman" w:cs="Times New Roman"/>
          <w:sz w:val="24"/>
          <w:szCs w:val="24"/>
        </w:rPr>
        <w:t xml:space="preserve">Nr. 262 </w:t>
      </w:r>
      <w:r w:rsidRPr="005B04C0">
        <w:rPr>
          <w:rFonts w:ascii="Times New Roman" w:hAnsi="Times New Roman" w:cs="Times New Roman"/>
          <w:sz w:val="24"/>
          <w:szCs w:val="24"/>
        </w:rPr>
        <w:t>“Valsts un pašvaldību institūciju amatu katalogs, amatu klasifikācijas un amatu apraksta izstrādāšanas kārtība" revīzijas iestādes vadītāja amats ir pielīdzināts vadošās iestādes vadītāja amatam</w:t>
      </w:r>
      <w:r w:rsidR="721ACAAD" w:rsidRPr="005B04C0">
        <w:rPr>
          <w:rFonts w:ascii="Times New Roman" w:hAnsi="Times New Roman" w:cs="Times New Roman"/>
          <w:sz w:val="24"/>
          <w:szCs w:val="24"/>
        </w:rPr>
        <w:t xml:space="preserve">. </w:t>
      </w:r>
    </w:p>
    <w:p w14:paraId="164BDDFF" w14:textId="3485EFCB" w:rsidR="006E6F49" w:rsidRPr="005B04C0" w:rsidRDefault="006E6F49" w:rsidP="00C559B9">
      <w:pPr>
        <w:pStyle w:val="ListParagraph"/>
        <w:numPr>
          <w:ilvl w:val="0"/>
          <w:numId w:val="149"/>
        </w:numPr>
        <w:tabs>
          <w:tab w:val="left" w:pos="709"/>
          <w:tab w:val="left" w:pos="851"/>
        </w:tabs>
        <w:jc w:val="both"/>
        <w:rPr>
          <w:rFonts w:ascii="Times New Roman" w:hAnsi="Times New Roman" w:cs="Times New Roman"/>
          <w:sz w:val="24"/>
          <w:szCs w:val="24"/>
        </w:rPr>
      </w:pPr>
      <w:r w:rsidRPr="005B04C0">
        <w:rPr>
          <w:rFonts w:ascii="Times New Roman" w:hAnsi="Times New Roman" w:cs="Times New Roman"/>
          <w:sz w:val="24"/>
          <w:szCs w:val="24"/>
        </w:rPr>
        <w:t xml:space="preserve">ES fondu revīzijas departamenta </w:t>
      </w:r>
      <w:r w:rsidR="00A237A1" w:rsidRPr="005B04C0">
        <w:rPr>
          <w:rFonts w:ascii="Times New Roman" w:hAnsi="Times New Roman" w:cs="Times New Roman"/>
          <w:sz w:val="24"/>
          <w:szCs w:val="24"/>
        </w:rPr>
        <w:t>20</w:t>
      </w:r>
      <w:r w:rsidR="520A99DF" w:rsidRPr="005B04C0">
        <w:rPr>
          <w:rFonts w:ascii="Times New Roman" w:hAnsi="Times New Roman" w:cs="Times New Roman"/>
          <w:sz w:val="24"/>
          <w:szCs w:val="24"/>
        </w:rPr>
        <w:t>23</w:t>
      </w:r>
      <w:r w:rsidR="00A237A1" w:rsidRPr="005B04C0">
        <w:rPr>
          <w:rFonts w:ascii="Times New Roman" w:hAnsi="Times New Roman" w:cs="Times New Roman"/>
          <w:sz w:val="24"/>
          <w:szCs w:val="24"/>
        </w:rPr>
        <w:t xml:space="preserve">.gada </w:t>
      </w:r>
      <w:r w:rsidR="082DB42E" w:rsidRPr="005B04C0">
        <w:rPr>
          <w:rFonts w:ascii="Times New Roman" w:hAnsi="Times New Roman" w:cs="Times New Roman"/>
          <w:sz w:val="24"/>
          <w:szCs w:val="24"/>
        </w:rPr>
        <w:t>19</w:t>
      </w:r>
      <w:r w:rsidR="00A237A1" w:rsidRPr="005B04C0">
        <w:rPr>
          <w:rFonts w:ascii="Times New Roman" w:hAnsi="Times New Roman" w:cs="Times New Roman"/>
          <w:sz w:val="24"/>
          <w:szCs w:val="24"/>
        </w:rPr>
        <w:t>.ma</w:t>
      </w:r>
      <w:r w:rsidR="177C50A8" w:rsidRPr="005B04C0">
        <w:rPr>
          <w:rFonts w:ascii="Times New Roman" w:hAnsi="Times New Roman" w:cs="Times New Roman"/>
          <w:sz w:val="24"/>
          <w:szCs w:val="24"/>
        </w:rPr>
        <w:t>ija</w:t>
      </w:r>
      <w:r w:rsidR="00A237A1" w:rsidRPr="005B04C0">
        <w:rPr>
          <w:rFonts w:ascii="Times New Roman" w:hAnsi="Times New Roman" w:cs="Times New Roman"/>
          <w:sz w:val="24"/>
          <w:szCs w:val="24"/>
        </w:rPr>
        <w:t xml:space="preserve"> reglamentā Nr.</w:t>
      </w:r>
      <w:r w:rsidR="23AFC2BD" w:rsidRPr="005B04C0">
        <w:rPr>
          <w:rFonts w:ascii="Times New Roman" w:hAnsi="Times New Roman" w:cs="Times New Roman"/>
          <w:sz w:val="24"/>
          <w:szCs w:val="24"/>
        </w:rPr>
        <w:t>1.1-4/12/4</w:t>
      </w:r>
      <w:r w:rsidR="00A237A1" w:rsidRPr="005B04C0">
        <w:rPr>
          <w:rFonts w:ascii="Times New Roman" w:hAnsi="Times New Roman" w:cs="Times New Roman"/>
          <w:sz w:val="24"/>
          <w:szCs w:val="24"/>
        </w:rPr>
        <w:t xml:space="preserve"> </w:t>
      </w:r>
      <w:r w:rsidR="00CF4AEC" w:rsidRPr="005B04C0">
        <w:rPr>
          <w:rFonts w:ascii="Times New Roman" w:hAnsi="Times New Roman" w:cs="Times New Roman"/>
          <w:sz w:val="24"/>
          <w:szCs w:val="24"/>
        </w:rPr>
        <w:t xml:space="preserve"> </w:t>
      </w:r>
      <w:r w:rsidR="002948E4" w:rsidRPr="005B04C0">
        <w:rPr>
          <w:rFonts w:ascii="Times New Roman" w:hAnsi="Times New Roman" w:cs="Times New Roman"/>
          <w:sz w:val="24"/>
          <w:szCs w:val="24"/>
        </w:rPr>
        <w:t>ir noteikts</w:t>
      </w:r>
      <w:r w:rsidRPr="005B04C0">
        <w:rPr>
          <w:rFonts w:ascii="Times New Roman" w:hAnsi="Times New Roman" w:cs="Times New Roman"/>
          <w:sz w:val="24"/>
          <w:szCs w:val="24"/>
        </w:rPr>
        <w:t xml:space="preserve">, ka </w:t>
      </w:r>
      <w:r w:rsidR="005B7769" w:rsidRPr="005B04C0">
        <w:rPr>
          <w:rFonts w:ascii="Times New Roman" w:hAnsi="Times New Roman" w:cs="Times New Roman"/>
          <w:sz w:val="24"/>
          <w:szCs w:val="24"/>
        </w:rPr>
        <w:t>d</w:t>
      </w:r>
      <w:r w:rsidRPr="005B04C0">
        <w:rPr>
          <w:rFonts w:ascii="Times New Roman" w:hAnsi="Times New Roman" w:cs="Times New Roman"/>
          <w:sz w:val="24"/>
          <w:szCs w:val="24"/>
        </w:rPr>
        <w:t xml:space="preserve">epartaments ir neatkarīgs no pārējām ministrijas struktūrvienībām savas darbības plānošanā, auditu un revīziju veikšanā, ziņojumu sagatavošanā un atzinuma sniegšanā, un tas darbojas, ievērojot Starptautisko revīzijas un apliecinājuma standartu padomes izdotos standartus un Starptautiskās grāmatvežu ētikas standartu padomes izdoto Ētikas kodeksu. Departaments neiesaistās </w:t>
      </w:r>
      <w:r w:rsidR="000644E2"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un ārvalstu finanšu palīdzības finansēto programmu un projektu īstenošanā, iekšējās kontroles sistēmas izveidošanā, atsevišķu projektu un programmu izstrādē, izņemot tehniskās palīdzības revīzijas iestādei projektus.</w:t>
      </w:r>
    </w:p>
    <w:p w14:paraId="77904611" w14:textId="00E31927" w:rsidR="006E6F49" w:rsidRPr="005B04C0" w:rsidRDefault="006E6F49" w:rsidP="00C559B9">
      <w:pPr>
        <w:pStyle w:val="ListParagraph"/>
        <w:numPr>
          <w:ilvl w:val="0"/>
          <w:numId w:val="149"/>
        </w:numPr>
        <w:tabs>
          <w:tab w:val="left" w:pos="709"/>
          <w:tab w:val="left" w:pos="851"/>
        </w:tabs>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Saskaņā ar Eiropas Savienības struktūrfondu un Kohēzijas fonda 2014.–2020.gada plānošanas perioda vadības likumu </w:t>
      </w:r>
      <w:r w:rsidR="00CF4AEC" w:rsidRPr="005B04C0">
        <w:rPr>
          <w:rFonts w:ascii="Times New Roman" w:hAnsi="Times New Roman" w:cs="Times New Roman"/>
          <w:sz w:val="24"/>
          <w:szCs w:val="24"/>
        </w:rPr>
        <w:t>r</w:t>
      </w:r>
      <w:r w:rsidRPr="005B04C0">
        <w:rPr>
          <w:rFonts w:ascii="Times New Roman" w:hAnsi="Times New Roman" w:cs="Times New Roman"/>
          <w:sz w:val="24"/>
          <w:szCs w:val="24"/>
        </w:rPr>
        <w:t xml:space="preserve">evīzijas iestāde informē Ministru kabinetu, ja tās rīcībā ir ziņas, ka </w:t>
      </w:r>
      <w:r w:rsidR="00CF4AEC"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ieviešana var tikt būtiski ietekmēta, vai kārtējā audita rezultāti liecina, ka vadošā iestāde vai sertifikācijas iestāde nenodrošina institūcijas atbilstību </w:t>
      </w:r>
      <w:r w:rsidR="00D40C84" w:rsidRPr="005B04C0">
        <w:rPr>
          <w:rFonts w:ascii="Times New Roman" w:hAnsi="Times New Roman" w:cs="Times New Roman"/>
          <w:sz w:val="24"/>
          <w:szCs w:val="24"/>
        </w:rPr>
        <w:t xml:space="preserve">Regulas </w:t>
      </w:r>
      <w:r w:rsidR="00CF4AEC" w:rsidRPr="005B04C0">
        <w:rPr>
          <w:rFonts w:ascii="Times New Roman" w:hAnsi="Times New Roman" w:cs="Times New Roman"/>
          <w:sz w:val="24"/>
          <w:szCs w:val="24"/>
        </w:rPr>
        <w:t xml:space="preserve">(ES) </w:t>
      </w:r>
      <w:r w:rsidRPr="005B04C0">
        <w:rPr>
          <w:rFonts w:ascii="Times New Roman" w:hAnsi="Times New Roman" w:cs="Times New Roman"/>
          <w:sz w:val="24"/>
          <w:szCs w:val="24"/>
        </w:rPr>
        <w:t>Nr.1303/2013 XIII pielikumā minētajiem kritērijiem.</w:t>
      </w:r>
    </w:p>
    <w:p w14:paraId="74DCF07C" w14:textId="54E6AE47" w:rsidR="006E6F49" w:rsidRPr="005B04C0" w:rsidRDefault="005F3E52" w:rsidP="009A7B38">
      <w:pPr>
        <w:pStyle w:val="ListParagraph"/>
        <w:numPr>
          <w:ilvl w:val="0"/>
          <w:numId w:val="149"/>
        </w:numPr>
        <w:tabs>
          <w:tab w:val="left" w:pos="709"/>
          <w:tab w:val="left" w:pos="851"/>
        </w:tabs>
        <w:spacing w:line="259" w:lineRule="auto"/>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2014.gada 25.novembra </w:t>
      </w:r>
      <w:r w:rsidR="006E6F49" w:rsidRPr="005B04C0">
        <w:rPr>
          <w:rFonts w:ascii="Times New Roman" w:hAnsi="Times New Roman" w:cs="Times New Roman"/>
          <w:sz w:val="24"/>
          <w:szCs w:val="24"/>
        </w:rPr>
        <w:t>noteikumos Nr.714</w:t>
      </w:r>
      <w:r w:rsidR="00CF4AEC" w:rsidRPr="005B04C0">
        <w:rPr>
          <w:rFonts w:ascii="Times New Roman" w:hAnsi="Times New Roman" w:cs="Times New Roman"/>
          <w:sz w:val="24"/>
          <w:szCs w:val="24"/>
        </w:rPr>
        <w:t xml:space="preserve"> “Revīzijas iestādes funkciju nodrošināšanas kārtība Eiropas Savienības struktūrfondu un Kohēzijas fonda 2014.–2020.gada plānošanas periodā”</w:t>
      </w:r>
      <w:r w:rsidR="006E6F49" w:rsidRPr="005B04C0">
        <w:rPr>
          <w:rFonts w:ascii="Times New Roman" w:hAnsi="Times New Roman" w:cs="Times New Roman"/>
          <w:sz w:val="24"/>
          <w:szCs w:val="24"/>
        </w:rPr>
        <w:t xml:space="preserve">, kā arī Finanšu ministrijas </w:t>
      </w:r>
      <w:r w:rsidR="005A4E46" w:rsidRPr="005B04C0">
        <w:rPr>
          <w:rFonts w:ascii="Times New Roman" w:hAnsi="Times New Roman" w:cs="Times New Roman"/>
          <w:sz w:val="24"/>
          <w:szCs w:val="24"/>
        </w:rPr>
        <w:t>20</w:t>
      </w:r>
      <w:r w:rsidR="00A33F8B" w:rsidRPr="005B04C0">
        <w:rPr>
          <w:rFonts w:ascii="Times New Roman" w:hAnsi="Times New Roman" w:cs="Times New Roman"/>
          <w:sz w:val="24"/>
          <w:szCs w:val="24"/>
        </w:rPr>
        <w:t>23</w:t>
      </w:r>
      <w:r w:rsidR="005A4E46" w:rsidRPr="005B04C0">
        <w:rPr>
          <w:rFonts w:ascii="Times New Roman" w:hAnsi="Times New Roman" w:cs="Times New Roman"/>
          <w:sz w:val="24"/>
          <w:szCs w:val="24"/>
        </w:rPr>
        <w:t xml:space="preserve">.gada </w:t>
      </w:r>
      <w:r w:rsidR="00A33F8B" w:rsidRPr="005B04C0">
        <w:rPr>
          <w:rFonts w:ascii="Times New Roman" w:hAnsi="Times New Roman" w:cs="Times New Roman"/>
          <w:sz w:val="24"/>
          <w:szCs w:val="24"/>
        </w:rPr>
        <w:t>15</w:t>
      </w:r>
      <w:r w:rsidR="005A4E46" w:rsidRPr="005B04C0">
        <w:rPr>
          <w:rFonts w:ascii="Times New Roman" w:hAnsi="Times New Roman" w:cs="Times New Roman"/>
          <w:sz w:val="24"/>
          <w:szCs w:val="24"/>
        </w:rPr>
        <w:t>.</w:t>
      </w:r>
      <w:r w:rsidR="00A33F8B" w:rsidRPr="005B04C0">
        <w:rPr>
          <w:rFonts w:ascii="Times New Roman" w:hAnsi="Times New Roman" w:cs="Times New Roman"/>
          <w:sz w:val="24"/>
          <w:szCs w:val="24"/>
        </w:rPr>
        <w:t>augusta</w:t>
      </w:r>
      <w:r w:rsidR="005A4E46" w:rsidRPr="005B04C0">
        <w:rPr>
          <w:rFonts w:ascii="Times New Roman" w:hAnsi="Times New Roman" w:cs="Times New Roman"/>
          <w:sz w:val="24"/>
          <w:szCs w:val="24"/>
        </w:rPr>
        <w:t xml:space="preserve"> iekšējos noteikumos Nr.</w:t>
      </w:r>
      <w:r w:rsidR="00A33F8B" w:rsidRPr="005B04C0">
        <w:rPr>
          <w:rFonts w:ascii="Times New Roman" w:hAnsi="Times New Roman" w:cs="Times New Roman"/>
          <w:sz w:val="24"/>
          <w:szCs w:val="24"/>
        </w:rPr>
        <w:t xml:space="preserve">1.1-5/12/16 </w:t>
      </w:r>
      <w:r w:rsidR="006E6F49" w:rsidRPr="005B04C0">
        <w:rPr>
          <w:rFonts w:ascii="Times New Roman" w:hAnsi="Times New Roman" w:cs="Times New Roman"/>
          <w:sz w:val="24"/>
          <w:szCs w:val="24"/>
        </w:rPr>
        <w:t xml:space="preserve">“Revīzijas iestādes darba organizācija Finanšu ministrijā” ir nostiprinātas </w:t>
      </w:r>
      <w:r w:rsidR="00CF4AEC" w:rsidRPr="005B04C0">
        <w:rPr>
          <w:rFonts w:ascii="Times New Roman" w:hAnsi="Times New Roman" w:cs="Times New Roman"/>
          <w:sz w:val="24"/>
          <w:szCs w:val="24"/>
        </w:rPr>
        <w:t>r</w:t>
      </w:r>
      <w:r w:rsidR="006E6F49" w:rsidRPr="005B04C0">
        <w:rPr>
          <w:rFonts w:ascii="Times New Roman" w:hAnsi="Times New Roman" w:cs="Times New Roman"/>
          <w:sz w:val="24"/>
          <w:szCs w:val="24"/>
        </w:rPr>
        <w:t xml:space="preserve">evīzijas iestādes vadītāja pilnvaras pieņemt patstāvīgi </w:t>
      </w:r>
      <w:r w:rsidR="00CF4AEC" w:rsidRPr="005B04C0">
        <w:rPr>
          <w:rFonts w:ascii="Times New Roman" w:hAnsi="Times New Roman" w:cs="Times New Roman"/>
          <w:sz w:val="24"/>
          <w:szCs w:val="24"/>
        </w:rPr>
        <w:t>r</w:t>
      </w:r>
      <w:r w:rsidR="006E6F49" w:rsidRPr="005B04C0">
        <w:rPr>
          <w:rFonts w:ascii="Times New Roman" w:hAnsi="Times New Roman" w:cs="Times New Roman"/>
          <w:sz w:val="24"/>
          <w:szCs w:val="24"/>
        </w:rPr>
        <w:t xml:space="preserve">evīzijas iestādes kompetencē esošos lēmumus. Atbilstošas paraksta tiesības ir piešķirtas </w:t>
      </w:r>
      <w:r w:rsidR="00CF4AEC" w:rsidRPr="005B04C0">
        <w:rPr>
          <w:rFonts w:ascii="Times New Roman" w:hAnsi="Times New Roman" w:cs="Times New Roman"/>
          <w:sz w:val="24"/>
          <w:szCs w:val="24"/>
        </w:rPr>
        <w:t xml:space="preserve">ar </w:t>
      </w:r>
      <w:r w:rsidR="006E6F49" w:rsidRPr="005B04C0">
        <w:rPr>
          <w:rFonts w:ascii="Times New Roman" w:hAnsi="Times New Roman" w:cs="Times New Roman"/>
          <w:sz w:val="24"/>
          <w:szCs w:val="24"/>
        </w:rPr>
        <w:t>Finanšu ministrijas 201</w:t>
      </w:r>
      <w:r w:rsidR="009F7967" w:rsidRPr="005B04C0">
        <w:rPr>
          <w:rFonts w:ascii="Times New Roman" w:hAnsi="Times New Roman" w:cs="Times New Roman"/>
          <w:sz w:val="24"/>
          <w:szCs w:val="24"/>
        </w:rPr>
        <w:t>5</w:t>
      </w:r>
      <w:r w:rsidR="006E6F49" w:rsidRPr="005B04C0">
        <w:rPr>
          <w:rFonts w:ascii="Times New Roman" w:hAnsi="Times New Roman" w:cs="Times New Roman"/>
          <w:sz w:val="24"/>
          <w:szCs w:val="24"/>
        </w:rPr>
        <w:t xml:space="preserve">.gada </w:t>
      </w:r>
      <w:r w:rsidR="006E376B" w:rsidRPr="005B04C0">
        <w:rPr>
          <w:rFonts w:ascii="Times New Roman" w:hAnsi="Times New Roman" w:cs="Times New Roman"/>
          <w:sz w:val="24"/>
          <w:szCs w:val="24"/>
        </w:rPr>
        <w:t>22.maija</w:t>
      </w:r>
      <w:r w:rsidR="006E6F49" w:rsidRPr="005B04C0">
        <w:rPr>
          <w:rFonts w:ascii="Times New Roman" w:hAnsi="Times New Roman" w:cs="Times New Roman"/>
          <w:sz w:val="24"/>
          <w:szCs w:val="24"/>
        </w:rPr>
        <w:t xml:space="preserve"> rīkojum</w:t>
      </w:r>
      <w:r w:rsidR="00CF4AEC" w:rsidRPr="005B04C0">
        <w:rPr>
          <w:rFonts w:ascii="Times New Roman" w:hAnsi="Times New Roman" w:cs="Times New Roman"/>
          <w:sz w:val="24"/>
          <w:szCs w:val="24"/>
        </w:rPr>
        <w:t>u</w:t>
      </w:r>
      <w:r w:rsidR="006E6F49" w:rsidRPr="005B04C0">
        <w:rPr>
          <w:rFonts w:ascii="Times New Roman" w:hAnsi="Times New Roman" w:cs="Times New Roman"/>
          <w:sz w:val="24"/>
          <w:szCs w:val="24"/>
        </w:rPr>
        <w:t xml:space="preserve"> Nr.</w:t>
      </w:r>
      <w:r w:rsidR="006E376B" w:rsidRPr="005B04C0">
        <w:rPr>
          <w:rFonts w:ascii="Times New Roman" w:hAnsi="Times New Roman" w:cs="Times New Roman"/>
          <w:sz w:val="24"/>
          <w:szCs w:val="24"/>
        </w:rPr>
        <w:t>215</w:t>
      </w:r>
      <w:r w:rsidR="006E6F49" w:rsidRPr="005B04C0">
        <w:rPr>
          <w:rFonts w:ascii="Times New Roman" w:hAnsi="Times New Roman" w:cs="Times New Roman"/>
          <w:sz w:val="24"/>
          <w:szCs w:val="24"/>
        </w:rPr>
        <w:t xml:space="preserve"> "Par dokumentu parakstīšanas tiesībām", nosakot, ka Eiropas Savienības fondu revīzijas departamenta direktors kā Eiropas Savienības fondu un ārvalstu finanšu palīdzības revīzijas iestādes vadītājs paraksta Revīzijas iestādes kompetencē esošos dokumentus.</w:t>
      </w:r>
    </w:p>
    <w:p w14:paraId="1342066A" w14:textId="3159BF47" w:rsidR="009339DA" w:rsidRPr="005B04C0" w:rsidRDefault="721ACAAD" w:rsidP="00C559B9">
      <w:pPr>
        <w:pStyle w:val="ListParagraph"/>
        <w:numPr>
          <w:ilvl w:val="0"/>
          <w:numId w:val="149"/>
        </w:numPr>
        <w:tabs>
          <w:tab w:val="left" w:pos="709"/>
          <w:tab w:val="left" w:pos="851"/>
        </w:tabs>
        <w:jc w:val="both"/>
        <w:rPr>
          <w:rFonts w:ascii="Times New Roman" w:hAnsi="Times New Roman" w:cs="Times New Roman"/>
          <w:sz w:val="24"/>
          <w:szCs w:val="24"/>
        </w:rPr>
      </w:pPr>
      <w:r w:rsidRPr="005B04C0">
        <w:rPr>
          <w:rFonts w:ascii="Times New Roman" w:hAnsi="Times New Roman" w:cs="Times New Roman"/>
          <w:sz w:val="24"/>
          <w:szCs w:val="24"/>
        </w:rPr>
        <w:t xml:space="preserve">Saskaņā ar </w:t>
      </w:r>
      <w:r w:rsidR="5C86F1AD" w:rsidRPr="005B04C0">
        <w:rPr>
          <w:rFonts w:ascii="Times New Roman" w:hAnsi="Times New Roman" w:cs="Times New Roman"/>
          <w:sz w:val="24"/>
          <w:szCs w:val="24"/>
        </w:rPr>
        <w:t xml:space="preserve"> ES fondu revīzijas departamenta 20</w:t>
      </w:r>
      <w:r w:rsidR="2F416712" w:rsidRPr="005B04C0">
        <w:rPr>
          <w:rFonts w:ascii="Times New Roman" w:hAnsi="Times New Roman" w:cs="Times New Roman"/>
          <w:sz w:val="24"/>
          <w:szCs w:val="24"/>
        </w:rPr>
        <w:t>23</w:t>
      </w:r>
      <w:r w:rsidR="5C86F1AD" w:rsidRPr="005B04C0">
        <w:rPr>
          <w:rFonts w:ascii="Times New Roman" w:hAnsi="Times New Roman" w:cs="Times New Roman"/>
          <w:sz w:val="24"/>
          <w:szCs w:val="24"/>
        </w:rPr>
        <w:t xml:space="preserve">.gada </w:t>
      </w:r>
      <w:r w:rsidR="2907090C" w:rsidRPr="005B04C0">
        <w:rPr>
          <w:rFonts w:ascii="Times New Roman" w:hAnsi="Times New Roman" w:cs="Times New Roman"/>
          <w:sz w:val="24"/>
          <w:szCs w:val="24"/>
        </w:rPr>
        <w:t>19</w:t>
      </w:r>
      <w:r w:rsidR="5C86F1AD" w:rsidRPr="005B04C0">
        <w:rPr>
          <w:rFonts w:ascii="Times New Roman" w:hAnsi="Times New Roman" w:cs="Times New Roman"/>
          <w:sz w:val="24"/>
          <w:szCs w:val="24"/>
        </w:rPr>
        <w:t>.ma</w:t>
      </w:r>
      <w:r w:rsidR="3B0DC6B0" w:rsidRPr="005B04C0">
        <w:rPr>
          <w:rFonts w:ascii="Times New Roman" w:hAnsi="Times New Roman" w:cs="Times New Roman"/>
          <w:sz w:val="24"/>
          <w:szCs w:val="24"/>
        </w:rPr>
        <w:t>ija</w:t>
      </w:r>
      <w:r w:rsidR="5C86F1AD" w:rsidRPr="005B04C0">
        <w:rPr>
          <w:rFonts w:ascii="Times New Roman" w:hAnsi="Times New Roman" w:cs="Times New Roman"/>
          <w:sz w:val="24"/>
          <w:szCs w:val="24"/>
        </w:rPr>
        <w:t xml:space="preserve"> reglamentu Nr.</w:t>
      </w:r>
      <w:r w:rsidR="78769938" w:rsidRPr="005B04C0">
        <w:rPr>
          <w:rFonts w:ascii="Times New Roman" w:hAnsi="Times New Roman" w:cs="Times New Roman"/>
          <w:sz w:val="24"/>
          <w:szCs w:val="24"/>
        </w:rPr>
        <w:t>1.1-4/12/4</w:t>
      </w:r>
      <w:r w:rsidR="5C86F1AD" w:rsidRPr="005B04C0">
        <w:rPr>
          <w:rFonts w:ascii="Times New Roman" w:hAnsi="Times New Roman" w:cs="Times New Roman"/>
          <w:sz w:val="24"/>
          <w:szCs w:val="24"/>
        </w:rPr>
        <w:t xml:space="preserve"> </w:t>
      </w:r>
      <w:r w:rsidR="66102649" w:rsidRPr="005B04C0">
        <w:rPr>
          <w:rFonts w:ascii="Times New Roman" w:hAnsi="Times New Roman" w:cs="Times New Roman"/>
          <w:sz w:val="24"/>
          <w:szCs w:val="24"/>
        </w:rPr>
        <w:t xml:space="preserve">ES </w:t>
      </w:r>
      <w:r w:rsidRPr="005B04C0">
        <w:rPr>
          <w:rFonts w:ascii="Times New Roman" w:hAnsi="Times New Roman" w:cs="Times New Roman"/>
          <w:sz w:val="24"/>
          <w:szCs w:val="24"/>
        </w:rPr>
        <w:t>fondu revīzijas departamenta ierēdņi un darbinieki ir tiesīgi aizdomu par krāpšanu gadījumā ziņot</w:t>
      </w:r>
      <w:r w:rsidR="178D14AD" w:rsidRPr="005B04C0">
        <w:rPr>
          <w:rFonts w:ascii="Times New Roman" w:hAnsi="Times New Roman" w:cs="Times New Roman"/>
          <w:sz w:val="24"/>
          <w:szCs w:val="24"/>
        </w:rPr>
        <w:t xml:space="preserve"> </w:t>
      </w:r>
      <w:r w:rsidR="7AB45ADC" w:rsidRPr="005B04C0">
        <w:rPr>
          <w:rFonts w:ascii="Times New Roman" w:hAnsi="Times New Roman" w:cs="Times New Roman"/>
          <w:sz w:val="24"/>
          <w:szCs w:val="24"/>
        </w:rPr>
        <w:t xml:space="preserve">Latvijas izmeklēšanas iestādēm, Eiropas Prokuratūrai un </w:t>
      </w:r>
      <w:r w:rsidR="178D14AD" w:rsidRPr="005B04C0">
        <w:rPr>
          <w:rFonts w:ascii="Times New Roman" w:hAnsi="Times New Roman" w:cs="Times New Roman"/>
          <w:sz w:val="24"/>
          <w:szCs w:val="24"/>
        </w:rPr>
        <w:t>Eiropas Birojam krāpšanas apkarošanai</w:t>
      </w:r>
      <w:r w:rsidRPr="005B04C0">
        <w:rPr>
          <w:rFonts w:ascii="Times New Roman" w:hAnsi="Times New Roman" w:cs="Times New Roman"/>
          <w:sz w:val="24"/>
          <w:szCs w:val="24"/>
        </w:rPr>
        <w:t xml:space="preserve"> </w:t>
      </w:r>
      <w:r w:rsidR="178D14AD" w:rsidRPr="005B04C0">
        <w:rPr>
          <w:rFonts w:ascii="Times New Roman" w:hAnsi="Times New Roman" w:cs="Times New Roman"/>
          <w:sz w:val="24"/>
          <w:szCs w:val="24"/>
        </w:rPr>
        <w:t>(</w:t>
      </w:r>
      <w:r w:rsidR="16BCE5E1" w:rsidRPr="005B04C0">
        <w:rPr>
          <w:rFonts w:ascii="Times New Roman" w:hAnsi="Times New Roman" w:cs="Times New Roman"/>
          <w:sz w:val="24"/>
          <w:szCs w:val="24"/>
        </w:rPr>
        <w:t xml:space="preserve">turpmāk - </w:t>
      </w:r>
      <w:r w:rsidRPr="005B04C0">
        <w:rPr>
          <w:rFonts w:ascii="Times New Roman" w:hAnsi="Times New Roman" w:cs="Times New Roman"/>
          <w:sz w:val="24"/>
          <w:szCs w:val="24"/>
        </w:rPr>
        <w:t>OLAF</w:t>
      </w:r>
      <w:r w:rsidR="178D14AD" w:rsidRPr="005B04C0">
        <w:rPr>
          <w:rFonts w:ascii="Times New Roman" w:hAnsi="Times New Roman" w:cs="Times New Roman"/>
          <w:sz w:val="24"/>
          <w:szCs w:val="24"/>
        </w:rPr>
        <w:t>)</w:t>
      </w:r>
      <w:r w:rsidRPr="005B04C0">
        <w:rPr>
          <w:rFonts w:ascii="Times New Roman" w:hAnsi="Times New Roman" w:cs="Times New Roman"/>
          <w:sz w:val="24"/>
          <w:szCs w:val="24"/>
        </w:rPr>
        <w:t>. Revīzijas iestādes vadītājam un atbildīgajam darbiniekam ir pieejas tiesības</w:t>
      </w:r>
      <w:r w:rsidR="632F2FCF" w:rsidRPr="005B04C0">
        <w:rPr>
          <w:rFonts w:ascii="Times New Roman" w:hAnsi="Times New Roman" w:cs="Times New Roman"/>
          <w:sz w:val="24"/>
          <w:szCs w:val="24"/>
        </w:rPr>
        <w:t xml:space="preserve"> </w:t>
      </w:r>
      <w:r w:rsidR="19345243" w:rsidRPr="005B04C0">
        <w:rPr>
          <w:rFonts w:ascii="Times New Roman" w:hAnsi="Times New Roman" w:cs="Times New Roman"/>
          <w:sz w:val="24"/>
          <w:szCs w:val="24"/>
        </w:rPr>
        <w:t xml:space="preserve">Eiropas Komisijas izveidotai un </w:t>
      </w:r>
      <w:r w:rsidR="16BCE5E1" w:rsidRPr="005B04C0">
        <w:rPr>
          <w:rFonts w:ascii="Times New Roman" w:hAnsi="Times New Roman" w:cs="Times New Roman"/>
          <w:sz w:val="24"/>
          <w:szCs w:val="24"/>
        </w:rPr>
        <w:t xml:space="preserve">OLAF </w:t>
      </w:r>
      <w:r w:rsidR="19345243" w:rsidRPr="005B04C0">
        <w:rPr>
          <w:rFonts w:ascii="Times New Roman" w:hAnsi="Times New Roman" w:cs="Times New Roman"/>
          <w:sz w:val="24"/>
          <w:szCs w:val="24"/>
        </w:rPr>
        <w:t xml:space="preserve">uzturētai datu apmaiņas sistēmai jeb </w:t>
      </w:r>
      <w:r w:rsidR="581DE090" w:rsidRPr="005B04C0">
        <w:rPr>
          <w:rFonts w:ascii="Times New Roman" w:hAnsi="Times New Roman" w:cs="Times New Roman"/>
          <w:sz w:val="24"/>
          <w:szCs w:val="24"/>
        </w:rPr>
        <w:t>Neatbilstību vadības</w:t>
      </w:r>
      <w:r w:rsidR="632F2FCF" w:rsidRPr="005B04C0">
        <w:rPr>
          <w:rFonts w:ascii="Times New Roman" w:hAnsi="Times New Roman" w:cs="Times New Roman"/>
          <w:sz w:val="24"/>
          <w:szCs w:val="24"/>
        </w:rPr>
        <w:t xml:space="preserve"> sistēmai (</w:t>
      </w:r>
      <w:r w:rsidR="37276200" w:rsidRPr="005B04C0">
        <w:rPr>
          <w:rFonts w:ascii="Times New Roman" w:hAnsi="Times New Roman" w:cs="Times New Roman"/>
          <w:sz w:val="24"/>
          <w:szCs w:val="24"/>
        </w:rPr>
        <w:t xml:space="preserve">turpmāk - </w:t>
      </w:r>
      <w:r w:rsidRPr="005B04C0">
        <w:rPr>
          <w:rFonts w:ascii="Times New Roman" w:hAnsi="Times New Roman" w:cs="Times New Roman"/>
          <w:sz w:val="24"/>
          <w:szCs w:val="24"/>
        </w:rPr>
        <w:t>IMS</w:t>
      </w:r>
      <w:r w:rsidR="632F2FCF" w:rsidRPr="005B04C0">
        <w:rPr>
          <w:rFonts w:ascii="Times New Roman" w:hAnsi="Times New Roman" w:cs="Times New Roman"/>
          <w:sz w:val="24"/>
          <w:szCs w:val="24"/>
        </w:rPr>
        <w:t>)</w:t>
      </w:r>
      <w:r w:rsidRPr="005B04C0">
        <w:rPr>
          <w:rFonts w:ascii="Times New Roman" w:hAnsi="Times New Roman" w:cs="Times New Roman"/>
          <w:sz w:val="24"/>
          <w:szCs w:val="24"/>
        </w:rPr>
        <w:t>.</w:t>
      </w:r>
    </w:p>
    <w:p w14:paraId="66FCD67D" w14:textId="77777777" w:rsidR="005F3E52" w:rsidRPr="005B04C0" w:rsidRDefault="005F3E52" w:rsidP="006E6F49">
      <w:pPr>
        <w:tabs>
          <w:tab w:val="left" w:pos="709"/>
          <w:tab w:val="left" w:pos="851"/>
        </w:tabs>
        <w:ind w:firstLine="567"/>
        <w:jc w:val="both"/>
        <w:rPr>
          <w:rFonts w:ascii="Times New Roman" w:hAnsi="Times New Roman" w:cs="Times New Roman"/>
          <w:sz w:val="24"/>
          <w:szCs w:val="24"/>
        </w:rPr>
      </w:pPr>
    </w:p>
    <w:p w14:paraId="3D779EEC" w14:textId="1EB5DBB4" w:rsidR="001A7777" w:rsidRPr="005B04C0" w:rsidRDefault="001A7777" w:rsidP="006E6F49">
      <w:pPr>
        <w:tabs>
          <w:tab w:val="left" w:pos="709"/>
          <w:tab w:val="left" w:pos="851"/>
        </w:tabs>
        <w:ind w:firstLine="567"/>
        <w:jc w:val="both"/>
        <w:rPr>
          <w:rFonts w:ascii="Times New Roman" w:hAnsi="Times New Roman" w:cs="Times New Roman"/>
          <w:sz w:val="24"/>
          <w:szCs w:val="24"/>
        </w:rPr>
      </w:pPr>
    </w:p>
    <w:p w14:paraId="41BA4528" w14:textId="74200071" w:rsidR="009337AB" w:rsidRPr="005B04C0" w:rsidRDefault="009337AB" w:rsidP="006E6F49">
      <w:pPr>
        <w:tabs>
          <w:tab w:val="left" w:pos="709"/>
          <w:tab w:val="left" w:pos="851"/>
        </w:tabs>
        <w:ind w:firstLine="567"/>
        <w:jc w:val="both"/>
        <w:rPr>
          <w:rFonts w:ascii="Times New Roman" w:hAnsi="Times New Roman" w:cs="Times New Roman"/>
          <w:sz w:val="24"/>
          <w:szCs w:val="24"/>
        </w:rPr>
      </w:pPr>
    </w:p>
    <w:p w14:paraId="0C96C889" w14:textId="37E5B360" w:rsidR="009337AB" w:rsidRPr="005B04C0" w:rsidRDefault="009337AB" w:rsidP="006E6F49">
      <w:pPr>
        <w:tabs>
          <w:tab w:val="left" w:pos="709"/>
          <w:tab w:val="left" w:pos="851"/>
        </w:tabs>
        <w:ind w:firstLine="567"/>
        <w:jc w:val="both"/>
        <w:rPr>
          <w:rFonts w:ascii="Times New Roman" w:hAnsi="Times New Roman" w:cs="Times New Roman"/>
          <w:sz w:val="24"/>
          <w:szCs w:val="24"/>
        </w:rPr>
      </w:pPr>
    </w:p>
    <w:p w14:paraId="5287F6AE" w14:textId="77777777" w:rsidR="00C10AC7" w:rsidRPr="005B04C0" w:rsidRDefault="00C10AC7">
      <w:pPr>
        <w:rPr>
          <w:rFonts w:ascii="Times New Roman" w:eastAsia="Times New Roman" w:hAnsi="Times New Roman" w:cs="Times New Roman"/>
          <w:color w:val="2E74B5" w:themeColor="accent1" w:themeShade="BF"/>
          <w:sz w:val="32"/>
          <w:szCs w:val="32"/>
          <w:lang w:eastAsia="lv-LV"/>
        </w:rPr>
      </w:pPr>
      <w:bookmarkStart w:id="32" w:name="_Toc413229826"/>
      <w:bookmarkStart w:id="33" w:name="_Toc420918806"/>
      <w:r w:rsidRPr="005B04C0">
        <w:rPr>
          <w:rFonts w:ascii="Times New Roman" w:eastAsia="Times New Roman" w:hAnsi="Times New Roman" w:cs="Times New Roman"/>
          <w:lang w:eastAsia="lv-LV"/>
        </w:rPr>
        <w:br w:type="page"/>
      </w:r>
    </w:p>
    <w:p w14:paraId="0CBD6C47" w14:textId="4305D9F9" w:rsidR="00E70B17" w:rsidRPr="005B04C0" w:rsidRDefault="00B763C8" w:rsidP="007274E4">
      <w:pPr>
        <w:pStyle w:val="Heading1"/>
        <w:jc w:val="center"/>
        <w:rPr>
          <w:rFonts w:ascii="Times New Roman" w:eastAsia="Times New Roman" w:hAnsi="Times New Roman" w:cs="Times New Roman"/>
          <w:lang w:eastAsia="lv-LV"/>
        </w:rPr>
      </w:pPr>
      <w:bookmarkStart w:id="34" w:name="_Toc207648090"/>
      <w:r w:rsidRPr="005B04C0">
        <w:rPr>
          <w:rFonts w:ascii="Times New Roman" w:eastAsia="Times New Roman" w:hAnsi="Times New Roman" w:cs="Times New Roman"/>
          <w:lang w:eastAsia="lv-LV"/>
        </w:rPr>
        <w:lastRenderedPageBreak/>
        <w:t>2.</w:t>
      </w:r>
      <w:r w:rsidR="00E70B17" w:rsidRPr="005B04C0">
        <w:rPr>
          <w:rFonts w:ascii="Times New Roman" w:eastAsia="Times New Roman" w:hAnsi="Times New Roman" w:cs="Times New Roman"/>
          <w:lang w:eastAsia="lv-LV"/>
        </w:rPr>
        <w:t> VADOŠĀ IESTĀDE</w:t>
      </w:r>
      <w:bookmarkEnd w:id="32"/>
      <w:bookmarkEnd w:id="33"/>
      <w:bookmarkEnd w:id="34"/>
    </w:p>
    <w:p w14:paraId="59EFA4BA" w14:textId="77777777" w:rsidR="007274E4" w:rsidRPr="005B04C0" w:rsidRDefault="007274E4" w:rsidP="007274E4">
      <w:pPr>
        <w:rPr>
          <w:rFonts w:ascii="Times New Roman" w:hAnsi="Times New Roman" w:cs="Times New Roman"/>
          <w:lang w:eastAsia="lv-LV"/>
        </w:rPr>
      </w:pPr>
    </w:p>
    <w:p w14:paraId="598F519B" w14:textId="6762948A" w:rsidR="00E70B17" w:rsidRPr="005B04C0" w:rsidRDefault="00B763C8" w:rsidP="00E70B17">
      <w:pPr>
        <w:pStyle w:val="Heading2"/>
        <w:jc w:val="both"/>
        <w:rPr>
          <w:rFonts w:ascii="Times New Roman" w:eastAsia="Times New Roman" w:hAnsi="Times New Roman" w:cs="Times New Roman"/>
          <w:lang w:eastAsia="lv-LV"/>
        </w:rPr>
      </w:pPr>
      <w:bookmarkStart w:id="35" w:name="_Toc413229827"/>
      <w:bookmarkStart w:id="36" w:name="_Toc420918807"/>
      <w:bookmarkStart w:id="37" w:name="_Toc207648091"/>
      <w:r w:rsidRPr="005B04C0">
        <w:rPr>
          <w:rFonts w:ascii="Times New Roman" w:eastAsia="Times New Roman" w:hAnsi="Times New Roman" w:cs="Times New Roman"/>
          <w:lang w:eastAsia="lv-LV"/>
        </w:rPr>
        <w:t>2.1.  </w:t>
      </w:r>
      <w:r w:rsidR="00E70B17" w:rsidRPr="005B04C0">
        <w:rPr>
          <w:rFonts w:ascii="Times New Roman" w:eastAsia="Times New Roman" w:hAnsi="Times New Roman" w:cs="Times New Roman"/>
          <w:lang w:eastAsia="lv-LV"/>
        </w:rPr>
        <w:t>Vadošā iestāde un tās galvenās funkcijas</w:t>
      </w:r>
      <w:bookmarkEnd w:id="35"/>
      <w:bookmarkEnd w:id="36"/>
      <w:bookmarkEnd w:id="37"/>
      <w:r w:rsidR="00E70B17" w:rsidRPr="005B04C0">
        <w:rPr>
          <w:rFonts w:ascii="Times New Roman" w:eastAsia="Times New Roman" w:hAnsi="Times New Roman" w:cs="Times New Roman"/>
          <w:lang w:eastAsia="lv-LV"/>
        </w:rPr>
        <w:t xml:space="preserve"> </w:t>
      </w:r>
    </w:p>
    <w:p w14:paraId="6A3A7F92" w14:textId="5272E5D7" w:rsidR="00E70B17" w:rsidRPr="005B04C0" w:rsidRDefault="00B763C8" w:rsidP="00E70B17">
      <w:pPr>
        <w:pStyle w:val="Heading3"/>
        <w:jc w:val="both"/>
        <w:rPr>
          <w:rFonts w:ascii="Times New Roman" w:hAnsi="Times New Roman" w:cs="Times New Roman"/>
        </w:rPr>
      </w:pPr>
      <w:bookmarkStart w:id="38" w:name="_Toc413229828"/>
      <w:bookmarkStart w:id="39" w:name="_Toc420918808"/>
      <w:r w:rsidRPr="005B04C0">
        <w:rPr>
          <w:rFonts w:ascii="Times New Roman" w:hAnsi="Times New Roman" w:cs="Times New Roman"/>
        </w:rPr>
        <w:t>2.1.1. </w:t>
      </w:r>
      <w:r w:rsidR="00E70B17" w:rsidRPr="005B04C0">
        <w:rPr>
          <w:rFonts w:ascii="Times New Roman" w:hAnsi="Times New Roman" w:cs="Times New Roman"/>
        </w:rPr>
        <w:t>Vadošās iestādes (valsts, reģionāla vai vietējā līmeņa publiskā struktūra vai privātā struktūra)</w:t>
      </w:r>
      <w:bookmarkEnd w:id="38"/>
      <w:bookmarkEnd w:id="39"/>
      <w:r w:rsidR="009553FF" w:rsidRPr="005B04C0">
        <w:rPr>
          <w:rFonts w:ascii="Times New Roman" w:hAnsi="Times New Roman" w:cs="Times New Roman"/>
        </w:rPr>
        <w:fldChar w:fldCharType="begin"/>
      </w:r>
      <w:r w:rsidR="009553FF" w:rsidRPr="005B04C0">
        <w:rPr>
          <w:rFonts w:ascii="Times New Roman" w:hAnsi="Times New Roman" w:cs="Times New Roman"/>
        </w:rPr>
        <w:instrText>HYPERLINK "http://eur-lex.europa.eu/legal-content/LV/TXT/HTML/?uri=CELEX:32014R1011&amp;from=EN" \l "ntr1-L_2014286LV.01002701-E0001"</w:instrText>
      </w:r>
      <w:r w:rsidR="009553FF" w:rsidRPr="005B04C0">
        <w:rPr>
          <w:rFonts w:ascii="Times New Roman" w:hAnsi="Times New Roman" w:cs="Times New Roman"/>
        </w:rPr>
      </w:r>
      <w:r w:rsidR="009553FF" w:rsidRPr="005B04C0">
        <w:rPr>
          <w:rFonts w:ascii="Times New Roman" w:hAnsi="Times New Roman" w:cs="Times New Roman"/>
        </w:rPr>
        <w:fldChar w:fldCharType="separate"/>
      </w:r>
      <w:r w:rsidR="00E70B17" w:rsidRPr="005B04C0">
        <w:rPr>
          <w:rFonts w:ascii="Times New Roman" w:hAnsi="Times New Roman" w:cs="Times New Roman"/>
        </w:rPr>
        <w:t> (1)</w:t>
      </w:r>
      <w:r w:rsidR="009553FF" w:rsidRPr="005B04C0">
        <w:rPr>
          <w:rFonts w:ascii="Times New Roman" w:hAnsi="Times New Roman" w:cs="Times New Roman"/>
        </w:rPr>
        <w:fldChar w:fldCharType="end"/>
      </w:r>
      <w:r w:rsidR="00E70B17" w:rsidRPr="005B04C0">
        <w:rPr>
          <w:rFonts w:ascii="Times New Roman" w:hAnsi="Times New Roman" w:cs="Times New Roman"/>
        </w:rPr>
        <w:t xml:space="preserve"> un struktūras, kuras daļa tā ir, statuss.</w:t>
      </w:r>
    </w:p>
    <w:p w14:paraId="7CB05201" w14:textId="7CA67E9F" w:rsidR="00DD55A1" w:rsidRPr="005B04C0" w:rsidRDefault="00DD55A1" w:rsidP="00F85FA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Saskaņā ar Eiropas Savienības struktūrfondu un Kohēzijas fonda 2014.</w:t>
      </w:r>
      <w:r w:rsidR="00AA3877"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likuma 10.panta pirmo daļu</w:t>
      </w:r>
      <w:r w:rsidRPr="005B04C0">
        <w:rPr>
          <w:rFonts w:ascii="Times New Roman" w:hAnsi="Times New Roman" w:cs="Times New Roman"/>
          <w:b/>
          <w:bCs/>
          <w:sz w:val="24"/>
          <w:szCs w:val="24"/>
        </w:rPr>
        <w:t xml:space="preserve"> </w:t>
      </w:r>
      <w:r w:rsidRPr="005B04C0">
        <w:rPr>
          <w:rFonts w:ascii="Times New Roman" w:hAnsi="Times New Roman" w:cs="Times New Roman"/>
          <w:sz w:val="24"/>
          <w:szCs w:val="24"/>
        </w:rPr>
        <w:t>ES fondu vadošā</w:t>
      </w:r>
      <w:r w:rsidR="00F40120" w:rsidRPr="005B04C0">
        <w:rPr>
          <w:rFonts w:ascii="Times New Roman" w:hAnsi="Times New Roman" w:cs="Times New Roman"/>
          <w:sz w:val="24"/>
          <w:szCs w:val="24"/>
        </w:rPr>
        <w:t>s</w:t>
      </w:r>
      <w:r w:rsidRPr="005B04C0">
        <w:rPr>
          <w:rFonts w:ascii="Times New Roman" w:hAnsi="Times New Roman" w:cs="Times New Roman"/>
          <w:sz w:val="24"/>
          <w:szCs w:val="24"/>
        </w:rPr>
        <w:t xml:space="preserve"> iestāde</w:t>
      </w:r>
      <w:r w:rsidR="00F40120" w:rsidRPr="005B04C0">
        <w:rPr>
          <w:rFonts w:ascii="Times New Roman" w:hAnsi="Times New Roman" w:cs="Times New Roman"/>
          <w:sz w:val="24"/>
          <w:szCs w:val="24"/>
        </w:rPr>
        <w:t>s funkcijas pilda</w:t>
      </w:r>
      <w:r w:rsidRPr="005B04C0">
        <w:rPr>
          <w:rFonts w:ascii="Times New Roman" w:hAnsi="Times New Roman" w:cs="Times New Roman"/>
          <w:sz w:val="24"/>
          <w:szCs w:val="24"/>
        </w:rPr>
        <w:t xml:space="preserve"> Finanšu ministrija.</w:t>
      </w:r>
    </w:p>
    <w:p w14:paraId="209C5E0D" w14:textId="031C09B2" w:rsidR="009E20D9" w:rsidRPr="005B04C0" w:rsidRDefault="00B763C8" w:rsidP="00A6716A">
      <w:pPr>
        <w:pStyle w:val="Heading3"/>
        <w:jc w:val="both"/>
        <w:rPr>
          <w:rFonts w:ascii="Times New Roman" w:hAnsi="Times New Roman" w:cs="Times New Roman"/>
        </w:rPr>
      </w:pPr>
      <w:bookmarkStart w:id="40" w:name="_Toc413229829"/>
      <w:bookmarkStart w:id="41" w:name="_Toc420918809"/>
      <w:r w:rsidRPr="005B04C0">
        <w:rPr>
          <w:rFonts w:ascii="Times New Roman" w:hAnsi="Times New Roman" w:cs="Times New Roman"/>
        </w:rPr>
        <w:t>2.1.2.</w:t>
      </w:r>
      <w:r w:rsidR="00E70B17" w:rsidRPr="005B04C0">
        <w:rPr>
          <w:rFonts w:ascii="Times New Roman" w:hAnsi="Times New Roman" w:cs="Times New Roman"/>
        </w:rPr>
        <w:t> Vadošās iestādes tieši īstenoto funkciju un uzdevumu sīks apraksts</w:t>
      </w:r>
      <w:bookmarkEnd w:id="40"/>
      <w:bookmarkEnd w:id="41"/>
    </w:p>
    <w:p w14:paraId="29D0D005" w14:textId="77777777"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nodrošināt ES fondu vadību un tās īstenošanas efektivitāti, t.sk. pareizas finanšu pārvaldības principu;</w:t>
      </w:r>
    </w:p>
    <w:p w14:paraId="4AC92B9A" w14:textId="45CE3023"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ievērojot partnerības un daudz</w:t>
      </w:r>
      <w:r w:rsidR="005B04C0">
        <w:rPr>
          <w:rFonts w:ascii="Times New Roman" w:hAnsi="Times New Roman" w:cs="Times New Roman"/>
          <w:sz w:val="24"/>
          <w:szCs w:val="24"/>
        </w:rPr>
        <w:t xml:space="preserve"> </w:t>
      </w:r>
      <w:r w:rsidRPr="005B04C0">
        <w:rPr>
          <w:rFonts w:ascii="Times New Roman" w:hAnsi="Times New Roman" w:cs="Times New Roman"/>
          <w:sz w:val="24"/>
          <w:szCs w:val="24"/>
        </w:rPr>
        <w:t>līmeņu pārvaldības principu, nodrošināt plānošanas dokumentu izstrādi;</w:t>
      </w:r>
    </w:p>
    <w:p w14:paraId="229AA058" w14:textId="77777777"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izstrādāt, reizi gadā aktualizēt un iesniegt revīzijas iestādē vadības un kontroles sistēmas aprakstu;</w:t>
      </w:r>
    </w:p>
    <w:p w14:paraId="21060AF1" w14:textId="77777777"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veikt atbildīgo iestāžu un sadarbības iestādes darbības uzraudzību un kontroli, t.sk. funkcijas, kas institūcijām jāveic saskaņā ar deleģētajām pilnvarām;</w:t>
      </w:r>
    </w:p>
    <w:p w14:paraId="7FDE7126" w14:textId="77777777"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nodrošināt ES fondu tehniskās palīdzības vadību un tās īstenošanas efektivitāti;</w:t>
      </w:r>
    </w:p>
    <w:p w14:paraId="13A7C873" w14:textId="504D63B6"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saskaņot un iesniegt lielā projekta (</w:t>
      </w:r>
      <w:r w:rsidR="0079797D" w:rsidRPr="005B04C0">
        <w:rPr>
          <w:rFonts w:ascii="Times New Roman" w:hAnsi="Times New Roman" w:cs="Times New Roman"/>
          <w:sz w:val="24"/>
          <w:szCs w:val="24"/>
        </w:rPr>
        <w:t>R</w:t>
      </w:r>
      <w:r w:rsidRPr="005B04C0">
        <w:rPr>
          <w:rFonts w:ascii="Times New Roman" w:hAnsi="Times New Roman" w:cs="Times New Roman"/>
          <w:sz w:val="24"/>
          <w:szCs w:val="24"/>
        </w:rPr>
        <w:t xml:space="preserve">egulas </w:t>
      </w:r>
      <w:r w:rsidR="0079797D" w:rsidRPr="005B04C0">
        <w:rPr>
          <w:rFonts w:ascii="Times New Roman" w:hAnsi="Times New Roman" w:cs="Times New Roman"/>
          <w:sz w:val="24"/>
          <w:szCs w:val="24"/>
        </w:rPr>
        <w:t xml:space="preserve">(ES) </w:t>
      </w:r>
      <w:r w:rsidRPr="005B04C0">
        <w:rPr>
          <w:rFonts w:ascii="Times New Roman" w:hAnsi="Times New Roman" w:cs="Times New Roman"/>
          <w:sz w:val="24"/>
          <w:szCs w:val="24"/>
        </w:rPr>
        <w:t xml:space="preserve">Nr.1303/2013 100.panta izpratnē) iesniegumu Eiropas Komisijā saskaņā ar noteikumiem, kas iekļauti </w:t>
      </w:r>
      <w:r w:rsidR="006317B0"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101. un 102.pantā;</w:t>
      </w:r>
    </w:p>
    <w:p w14:paraId="26C1B12E" w14:textId="43F717A1"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nodrošināt ES fondu vadības informācijas, publicitātes un saziņas pasākumu izpildi, tai skaitā izstrādāt </w:t>
      </w:r>
      <w:r w:rsidR="006317B0"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116.pantā minēto komunikācijas stratēģiju;</w:t>
      </w:r>
    </w:p>
    <w:p w14:paraId="6FB6FD89" w14:textId="79526582"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savai kompetencei saskaņā ar </w:t>
      </w:r>
      <w:r w:rsidR="0079797D" w:rsidRPr="005B04C0">
        <w:rPr>
          <w:rFonts w:ascii="Times New Roman" w:hAnsi="Times New Roman" w:cs="Times New Roman"/>
          <w:sz w:val="24"/>
          <w:szCs w:val="24"/>
        </w:rPr>
        <w:t>R</w:t>
      </w:r>
      <w:r w:rsidRPr="005B04C0">
        <w:rPr>
          <w:rFonts w:ascii="Times New Roman" w:hAnsi="Times New Roman" w:cs="Times New Roman"/>
          <w:sz w:val="24"/>
          <w:szCs w:val="24"/>
        </w:rPr>
        <w:t xml:space="preserve">egulas </w:t>
      </w:r>
      <w:r w:rsidR="0079797D" w:rsidRPr="005B04C0">
        <w:rPr>
          <w:rFonts w:ascii="Times New Roman" w:hAnsi="Times New Roman" w:cs="Times New Roman"/>
          <w:sz w:val="24"/>
          <w:szCs w:val="24"/>
        </w:rPr>
        <w:t xml:space="preserve">(ES) </w:t>
      </w:r>
      <w:r w:rsidRPr="005B04C0">
        <w:rPr>
          <w:rFonts w:ascii="Times New Roman" w:hAnsi="Times New Roman" w:cs="Times New Roman"/>
          <w:sz w:val="24"/>
          <w:szCs w:val="24"/>
        </w:rPr>
        <w:t>Nr.1303/2013 125.panta 2.punkta c) apakšpunktu sniegt informāciju atbildīgajām iestādēm un sadarbības iestādei;</w:t>
      </w:r>
    </w:p>
    <w:p w14:paraId="5A296A14" w14:textId="690D2D40"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w:t>
      </w:r>
      <w:r w:rsidR="006317B0"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125.panta 3.punkta a) apakšpunktam izstrādāt vienotos projektu iesniegumu vērtēšanas kritērijus, saskaņā ar kuriem vērtējami visi projektu iesniegumi;</w:t>
      </w:r>
    </w:p>
    <w:p w14:paraId="01D75E1B" w14:textId="398DE85C"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savai kompetencei izstrādāt </w:t>
      </w:r>
      <w:r w:rsidR="006317B0"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nodrošināšanai; </w:t>
      </w:r>
    </w:p>
    <w:p w14:paraId="3E41E74F" w14:textId="75A34FC2"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w:t>
      </w:r>
      <w:r w:rsidR="00F00A29" w:rsidRPr="005B04C0">
        <w:rPr>
          <w:rFonts w:ascii="Times New Roman" w:hAnsi="Times New Roman" w:cs="Times New Roman"/>
          <w:sz w:val="24"/>
          <w:szCs w:val="24"/>
        </w:rPr>
        <w:t>R</w:t>
      </w:r>
      <w:r w:rsidRPr="005B04C0">
        <w:rPr>
          <w:rFonts w:ascii="Times New Roman" w:hAnsi="Times New Roman" w:cs="Times New Roman"/>
          <w:sz w:val="24"/>
          <w:szCs w:val="24"/>
        </w:rPr>
        <w:t xml:space="preserve">egulas </w:t>
      </w:r>
      <w:r w:rsidR="00F00A29" w:rsidRPr="005B04C0">
        <w:rPr>
          <w:rFonts w:ascii="Times New Roman" w:hAnsi="Times New Roman" w:cs="Times New Roman"/>
          <w:sz w:val="24"/>
          <w:szCs w:val="24"/>
        </w:rPr>
        <w:t xml:space="preserve">(ES) </w:t>
      </w:r>
      <w:r w:rsidRPr="005B04C0">
        <w:rPr>
          <w:rFonts w:ascii="Times New Roman" w:hAnsi="Times New Roman" w:cs="Times New Roman"/>
          <w:sz w:val="24"/>
          <w:szCs w:val="24"/>
        </w:rPr>
        <w:t>Nr.1303/2013 125.panta 4.punkta c) apakšpunktam</w:t>
      </w:r>
      <w:r w:rsidR="00AA3877" w:rsidRPr="005B04C0">
        <w:rPr>
          <w:rFonts w:ascii="Times New Roman" w:hAnsi="Times New Roman" w:cs="Times New Roman"/>
          <w:sz w:val="24"/>
          <w:szCs w:val="24"/>
        </w:rPr>
        <w:t xml:space="preserve"> ieviest efektīvus un samērīgus krāpšanas apkarošanas pasākumus</w:t>
      </w:r>
      <w:r w:rsidRPr="005B04C0">
        <w:rPr>
          <w:rFonts w:ascii="Times New Roman" w:hAnsi="Times New Roman" w:cs="Times New Roman"/>
          <w:sz w:val="24"/>
          <w:szCs w:val="24"/>
        </w:rPr>
        <w:t>;</w:t>
      </w:r>
    </w:p>
    <w:p w14:paraId="01538FB5" w14:textId="77777777"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nodrošināt ES fondu ieviešanas izvērtēšanas pasākumus;</w:t>
      </w:r>
    </w:p>
    <w:p w14:paraId="7DBCBA3D" w14:textId="77777777"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saskaņot sadarbības iestādes sagatavoto sertifikācijas iestādē iesniedzamo informāciju par maksājuma pieteikumā iekļaujamajiem izdevumiem un sniegt sertifikācijas iestādei tās rīcībā esošo informāciju maksājuma pieteikuma un kontu slēguma sagatavošanai;</w:t>
      </w:r>
    </w:p>
    <w:p w14:paraId="4C41ABCC" w14:textId="61FDEEA6"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savai kompetencei saskaņā ar </w:t>
      </w:r>
      <w:r w:rsidR="00F00A29"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125.panta 4.punkta e) apakšpunktu izstrādāt pārvaldības deklarāciju un gada kopsavilkumu, kas minēti Finanšu regulas</w:t>
      </w:r>
      <w:r w:rsidR="00F00A29" w:rsidRPr="005B04C0">
        <w:rPr>
          <w:rStyle w:val="FootnoteReference"/>
          <w:rFonts w:ascii="Times New Roman" w:hAnsi="Times New Roman" w:cs="Times New Roman"/>
          <w:sz w:val="24"/>
          <w:szCs w:val="24"/>
        </w:rPr>
        <w:footnoteReference w:id="7"/>
      </w:r>
      <w:r w:rsidRPr="005B04C0">
        <w:rPr>
          <w:rFonts w:ascii="Times New Roman" w:hAnsi="Times New Roman" w:cs="Times New Roman"/>
          <w:sz w:val="24"/>
          <w:szCs w:val="24"/>
        </w:rPr>
        <w:t xml:space="preserve"> </w:t>
      </w:r>
      <w:r w:rsidR="005A05C9" w:rsidRPr="005B04C0">
        <w:rPr>
          <w:rFonts w:ascii="Times New Roman" w:hAnsi="Times New Roman" w:cs="Times New Roman"/>
          <w:sz w:val="24"/>
          <w:szCs w:val="24"/>
        </w:rPr>
        <w:t>63</w:t>
      </w:r>
      <w:r w:rsidRPr="005B04C0">
        <w:rPr>
          <w:rFonts w:ascii="Times New Roman" w:hAnsi="Times New Roman" w:cs="Times New Roman"/>
          <w:sz w:val="24"/>
          <w:szCs w:val="24"/>
        </w:rPr>
        <w:t>.panta 5.punkta a) un b) apakšpunktos;</w:t>
      </w:r>
    </w:p>
    <w:p w14:paraId="0E689D3C" w14:textId="15996D8D"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noteikt intervences kategorijas saskaņā ar </w:t>
      </w:r>
      <w:r w:rsidR="00F00A29"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w:t>
      </w:r>
      <w:r w:rsidR="00B763C8" w:rsidRPr="005B04C0">
        <w:rPr>
          <w:rFonts w:ascii="Times New Roman" w:hAnsi="Times New Roman" w:cs="Times New Roman"/>
          <w:sz w:val="24"/>
          <w:szCs w:val="24"/>
        </w:rPr>
        <w:t xml:space="preserve">r.1303/2013 125.panta 3.punkta </w:t>
      </w:r>
      <w:r w:rsidRPr="005B04C0">
        <w:rPr>
          <w:rFonts w:ascii="Times New Roman" w:hAnsi="Times New Roman" w:cs="Times New Roman"/>
          <w:sz w:val="24"/>
          <w:szCs w:val="24"/>
        </w:rPr>
        <w:t>g) apakšpunktu;</w:t>
      </w:r>
    </w:p>
    <w:p w14:paraId="5E64BE64" w14:textId="3A0C8680"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saskaņā ar </w:t>
      </w:r>
      <w:r w:rsidR="00F00A29"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125.panta 2.punkta b) apakšpunktu izstrādāt gada un noslēguma īstenošanas ziņojumus un pēc uzraudzības komitejas apstiprinājuma saņemšanas iesniegt tos Eiropas Komisijā;</w:t>
      </w:r>
    </w:p>
    <w:p w14:paraId="59E8F9FD" w14:textId="4DF0C69B"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organizēt uzraudzības kom</w:t>
      </w:r>
      <w:r w:rsidR="00B763C8" w:rsidRPr="005B04C0">
        <w:rPr>
          <w:rFonts w:ascii="Times New Roman" w:hAnsi="Times New Roman" w:cs="Times New Roman"/>
          <w:sz w:val="24"/>
          <w:szCs w:val="24"/>
        </w:rPr>
        <w:t xml:space="preserve">itejas un apakškomiteju sēdes, </w:t>
      </w:r>
      <w:r w:rsidRPr="005B04C0">
        <w:rPr>
          <w:rFonts w:ascii="Times New Roman" w:hAnsi="Times New Roman" w:cs="Times New Roman"/>
          <w:sz w:val="24"/>
          <w:szCs w:val="24"/>
        </w:rPr>
        <w:t>nodrošināt to sekretariāta funkcijas, kā arī sniegt informāciju to uzdevumu izpildei;</w:t>
      </w:r>
    </w:p>
    <w:p w14:paraId="59CB3BD2" w14:textId="59130DFC" w:rsidR="009E20D9" w:rsidRPr="005B04C0" w:rsidRDefault="009E20D9" w:rsidP="00E84AE6">
      <w:pPr>
        <w:pStyle w:val="ListParagraph"/>
        <w:numPr>
          <w:ilvl w:val="0"/>
          <w:numId w:val="5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izskatīt apstrīdētos sadarbības iestādes lēmumus </w:t>
      </w:r>
      <w:r w:rsidR="00066C0B" w:rsidRPr="005B04C0">
        <w:rPr>
          <w:rFonts w:ascii="Times New Roman" w:hAnsi="Times New Roman" w:cs="Times New Roman"/>
          <w:sz w:val="24"/>
          <w:szCs w:val="24"/>
        </w:rPr>
        <w:t xml:space="preserve">Eiropas Savienības struktūrfondu un Kohēzijas fonda 2014.-2020. gada plānošanas perioda vadības </w:t>
      </w:r>
      <w:r w:rsidRPr="005B04C0">
        <w:rPr>
          <w:rFonts w:ascii="Times New Roman" w:hAnsi="Times New Roman" w:cs="Times New Roman"/>
          <w:sz w:val="24"/>
          <w:szCs w:val="24"/>
        </w:rPr>
        <w:t>likuma 28. un 32.pantā noteiktajā kārtībā;</w:t>
      </w:r>
    </w:p>
    <w:p w14:paraId="1FD0D125" w14:textId="0D90B2E5" w:rsidR="009E20D9" w:rsidRPr="005B04C0" w:rsidRDefault="009E20D9" w:rsidP="00E84AE6">
      <w:pPr>
        <w:pStyle w:val="ListParagraph"/>
        <w:numPr>
          <w:ilvl w:val="0"/>
          <w:numId w:val="57"/>
        </w:numPr>
        <w:tabs>
          <w:tab w:val="left" w:pos="426"/>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uzraudzīt horizontālo </w:t>
      </w:r>
      <w:r w:rsidR="00792F9F" w:rsidRPr="005B04C0">
        <w:rPr>
          <w:rFonts w:ascii="Times New Roman" w:hAnsi="Times New Roman" w:cs="Times New Roman"/>
          <w:sz w:val="24"/>
          <w:szCs w:val="24"/>
        </w:rPr>
        <w:t xml:space="preserve">principu </w:t>
      </w:r>
      <w:r w:rsidRPr="005B04C0">
        <w:rPr>
          <w:rFonts w:ascii="Times New Roman" w:hAnsi="Times New Roman" w:cs="Times New Roman"/>
          <w:sz w:val="24"/>
          <w:szCs w:val="24"/>
        </w:rPr>
        <w:t>un horizontālo politiku īstenošanu.</w:t>
      </w:r>
    </w:p>
    <w:p w14:paraId="40DA5954" w14:textId="77777777" w:rsidR="00E70B17" w:rsidRPr="005B04C0" w:rsidRDefault="00E70B17" w:rsidP="009E20D9">
      <w:pPr>
        <w:jc w:val="both"/>
        <w:rPr>
          <w:rFonts w:ascii="Times New Roman" w:hAnsi="Times New Roman" w:cs="Times New Roman"/>
          <w:i/>
          <w:sz w:val="24"/>
          <w:szCs w:val="24"/>
        </w:rPr>
      </w:pPr>
      <w:r w:rsidRPr="005B04C0">
        <w:rPr>
          <w:rFonts w:ascii="Times New Roman" w:hAnsi="Times New Roman" w:cs="Times New Roman"/>
          <w:i/>
          <w:sz w:val="24"/>
          <w:szCs w:val="24"/>
        </w:rPr>
        <w:t>Ja vadošā iestāde papildus īsteno arī sertifikācijas iestādes funkcijas, apraksts, kā tiek nodrošināta funkciju nodalīšana.</w:t>
      </w:r>
    </w:p>
    <w:p w14:paraId="13A1C702" w14:textId="77777777" w:rsidR="00FF2FDF" w:rsidRPr="005B04C0" w:rsidRDefault="00FF2FDF" w:rsidP="001C000C">
      <w:pPr>
        <w:rPr>
          <w:rFonts w:ascii="Times New Roman" w:hAnsi="Times New Roman" w:cs="Times New Roman"/>
          <w:sz w:val="24"/>
          <w:szCs w:val="24"/>
        </w:rPr>
      </w:pPr>
    </w:p>
    <w:p w14:paraId="405C42E3" w14:textId="77777777" w:rsidR="001C000C" w:rsidRPr="005B04C0" w:rsidRDefault="000B4BA6" w:rsidP="001C000C">
      <w:pPr>
        <w:rPr>
          <w:rFonts w:ascii="Times New Roman" w:hAnsi="Times New Roman" w:cs="Times New Roman"/>
          <w:sz w:val="24"/>
          <w:szCs w:val="24"/>
        </w:rPr>
      </w:pPr>
      <w:r w:rsidRPr="005B04C0">
        <w:rPr>
          <w:rFonts w:ascii="Times New Roman" w:hAnsi="Times New Roman" w:cs="Times New Roman"/>
          <w:sz w:val="24"/>
          <w:szCs w:val="24"/>
        </w:rPr>
        <w:t>Neattiecas.</w:t>
      </w:r>
    </w:p>
    <w:p w14:paraId="511512D6" w14:textId="61F2F136" w:rsidR="00FF2FDF" w:rsidRPr="005B04C0" w:rsidRDefault="00FF2FDF" w:rsidP="001C000C">
      <w:pPr>
        <w:rPr>
          <w:rFonts w:ascii="Times New Roman" w:hAnsi="Times New Roman" w:cs="Times New Roman"/>
          <w:sz w:val="24"/>
          <w:szCs w:val="24"/>
        </w:rPr>
      </w:pPr>
    </w:p>
    <w:p w14:paraId="30808D1C" w14:textId="470C0EB6" w:rsidR="00D12BCA" w:rsidRPr="005B04C0" w:rsidRDefault="00B763C8" w:rsidP="00E70B17">
      <w:pPr>
        <w:pStyle w:val="Heading3"/>
        <w:jc w:val="both"/>
        <w:rPr>
          <w:rFonts w:ascii="Times New Roman" w:hAnsi="Times New Roman" w:cs="Times New Roman"/>
        </w:rPr>
      </w:pPr>
      <w:bookmarkStart w:id="42" w:name="_Toc413229830"/>
      <w:bookmarkStart w:id="43" w:name="_Toc420918810"/>
      <w:r w:rsidRPr="005B04C0">
        <w:rPr>
          <w:rFonts w:ascii="Times New Roman" w:hAnsi="Times New Roman" w:cs="Times New Roman"/>
        </w:rPr>
        <w:t>2.1.3. </w:t>
      </w:r>
      <w:r w:rsidR="00E70B17" w:rsidRPr="005B04C0">
        <w:rPr>
          <w:rFonts w:ascii="Times New Roman" w:hAnsi="Times New Roman" w:cs="Times New Roman"/>
        </w:rPr>
        <w:t xml:space="preserve">To funkciju sīks apraksts, kuras oficiāli deleģējusi vadošā iestāde, </w:t>
      </w:r>
      <w:proofErr w:type="spellStart"/>
      <w:r w:rsidR="00E70B17" w:rsidRPr="005B04C0">
        <w:rPr>
          <w:rFonts w:ascii="Times New Roman" w:hAnsi="Times New Roman" w:cs="Times New Roman"/>
        </w:rPr>
        <w:t>starpniekstruktūru</w:t>
      </w:r>
      <w:proofErr w:type="spellEnd"/>
      <w:r w:rsidR="00E70B17" w:rsidRPr="005B04C0">
        <w:rPr>
          <w:rFonts w:ascii="Times New Roman" w:hAnsi="Times New Roman" w:cs="Times New Roman"/>
        </w:rPr>
        <w:t xml:space="preserve"> identifikācija un deleģēšanas veids</w:t>
      </w:r>
      <w:bookmarkEnd w:id="42"/>
      <w:bookmarkEnd w:id="43"/>
    </w:p>
    <w:p w14:paraId="4EB23E31" w14:textId="241BB694" w:rsidR="00E70B17" w:rsidRPr="005B04C0" w:rsidRDefault="00E70B17" w:rsidP="00D12BCA">
      <w:pPr>
        <w:jc w:val="both"/>
        <w:rPr>
          <w:rFonts w:ascii="Times New Roman" w:hAnsi="Times New Roman" w:cs="Times New Roman"/>
          <w:i/>
          <w:sz w:val="20"/>
          <w:szCs w:val="20"/>
        </w:rPr>
      </w:pPr>
      <w:r w:rsidRPr="005B04C0">
        <w:rPr>
          <w:rFonts w:ascii="Times New Roman" w:hAnsi="Times New Roman" w:cs="Times New Roman"/>
          <w:i/>
          <w:sz w:val="20"/>
          <w:szCs w:val="20"/>
        </w:rPr>
        <w:t>(pamatā vadošā iestāde saglabā pilnīgu atbildību pār deleģētajām funkcijām) saskaņā ar Regulas (ES) Nr. 1303/2013 123. panta 6. un 7. punktu. Atsauce uz saistītajiem dokumentiem (tiesību akti ar pilnvarojumu, vienošanās).</w:t>
      </w:r>
      <w:r w:rsidR="005C5B27" w:rsidRPr="005B04C0">
        <w:rPr>
          <w:rFonts w:ascii="Times New Roman" w:hAnsi="Times New Roman" w:cs="Times New Roman"/>
          <w:i/>
          <w:sz w:val="20"/>
          <w:szCs w:val="20"/>
        </w:rPr>
        <w:t xml:space="preserve"> </w:t>
      </w:r>
      <w:r w:rsidRPr="005B04C0">
        <w:rPr>
          <w:rFonts w:ascii="Times New Roman" w:hAnsi="Times New Roman" w:cs="Times New Roman"/>
          <w:i/>
          <w:sz w:val="20"/>
          <w:szCs w:val="20"/>
        </w:rPr>
        <w:t>Attiecīgā gadījumā tādu kontrolieru funkciju sīks apraksts, kas attiecībā uz Eiropas teritoriālās sadarbības programmām paredzētas Regulas (ES) Nr. 1299/2013 23. panta 4. punktā.</w:t>
      </w:r>
    </w:p>
    <w:p w14:paraId="7E345671" w14:textId="5CA51F69" w:rsidR="00EB2923" w:rsidRPr="005B04C0" w:rsidRDefault="00EB2923" w:rsidP="00D12BCA">
      <w:pPr>
        <w:pStyle w:val="Heading4"/>
        <w:rPr>
          <w:rFonts w:ascii="Times New Roman" w:hAnsi="Times New Roman" w:cs="Times New Roman"/>
        </w:rPr>
      </w:pPr>
      <w:bookmarkStart w:id="44" w:name="_Toc411585179"/>
      <w:bookmarkStart w:id="45" w:name="_Toc413229831"/>
      <w:bookmarkStart w:id="46" w:name="_Toc420918811"/>
    </w:p>
    <w:p w14:paraId="15F54F2F" w14:textId="75BD6764" w:rsidR="00D12BCA" w:rsidRPr="005B04C0" w:rsidRDefault="00D12BCA" w:rsidP="00D12BCA">
      <w:pPr>
        <w:pStyle w:val="Heading4"/>
        <w:rPr>
          <w:rFonts w:ascii="Times New Roman" w:hAnsi="Times New Roman" w:cs="Times New Roman"/>
        </w:rPr>
      </w:pPr>
      <w:r w:rsidRPr="005B04C0">
        <w:rPr>
          <w:rFonts w:ascii="Times New Roman" w:hAnsi="Times New Roman" w:cs="Times New Roman"/>
        </w:rPr>
        <w:t>2.1.3.1. Deleģētās funkcijas</w:t>
      </w:r>
      <w:bookmarkEnd w:id="44"/>
      <w:bookmarkEnd w:id="45"/>
      <w:bookmarkEnd w:id="46"/>
      <w:r w:rsidR="00CA62BA" w:rsidRPr="005B04C0">
        <w:rPr>
          <w:rFonts w:ascii="Times New Roman" w:hAnsi="Times New Roman" w:cs="Times New Roman"/>
        </w:rPr>
        <w:t xml:space="preserve"> </w:t>
      </w:r>
      <w:r w:rsidR="00F00A29" w:rsidRPr="005B04C0">
        <w:rPr>
          <w:rFonts w:ascii="Times New Roman" w:hAnsi="Times New Roman" w:cs="Times New Roman"/>
        </w:rPr>
        <w:t>atbildīgajām iestādēm</w:t>
      </w:r>
    </w:p>
    <w:p w14:paraId="7EEB6A34" w14:textId="77777777" w:rsidR="00CA62BA" w:rsidRPr="005B04C0" w:rsidRDefault="00CA62BA" w:rsidP="00CA62BA">
      <w:pPr>
        <w:rPr>
          <w:rFonts w:ascii="Times New Roman" w:hAnsi="Times New Roman" w:cs="Times New Roman"/>
          <w:sz w:val="24"/>
          <w:szCs w:val="24"/>
        </w:rPr>
      </w:pPr>
    </w:p>
    <w:p w14:paraId="7167C5CE" w14:textId="77777777" w:rsidR="00E80527" w:rsidRPr="005B04C0" w:rsidRDefault="00CA62BA" w:rsidP="00CA62BA">
      <w:pPr>
        <w:jc w:val="both"/>
        <w:rPr>
          <w:rFonts w:ascii="Times New Roman" w:hAnsi="Times New Roman" w:cs="Times New Roman"/>
          <w:sz w:val="24"/>
          <w:szCs w:val="24"/>
        </w:rPr>
      </w:pPr>
      <w:r w:rsidRPr="005B04C0">
        <w:rPr>
          <w:rFonts w:ascii="Times New Roman" w:hAnsi="Times New Roman" w:cs="Times New Roman"/>
          <w:sz w:val="24"/>
          <w:szCs w:val="24"/>
        </w:rPr>
        <w:t>Funkcijas deleģētas saskaņā ar Eiropas Savienības struktūrfondu un Kohēzijas fonda 2014.</w:t>
      </w:r>
      <w:r w:rsidR="00F00A29"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likuma 11.pantu. Atbildīgā iestāde, pildot noteiktos pienākumus, atrodas finanšu ministra funkcionālajā pārraudzībā. Finanšu ministrs funkcionālo pārraudzību īsteno ar pilnvarotās amatpersonas (vadošās iestādes vadītāja) starpniecību.</w:t>
      </w:r>
    </w:p>
    <w:p w14:paraId="32F1934A" w14:textId="28015AC6" w:rsidR="00BE071C" w:rsidRPr="005B04C0" w:rsidRDefault="00BE071C" w:rsidP="00CA62BA">
      <w:pPr>
        <w:jc w:val="both"/>
        <w:rPr>
          <w:rFonts w:ascii="Times New Roman" w:hAnsi="Times New Roman" w:cs="Times New Roman"/>
          <w:sz w:val="24"/>
          <w:szCs w:val="24"/>
        </w:rPr>
      </w:pPr>
    </w:p>
    <w:p w14:paraId="28564C92" w14:textId="42FC67A6" w:rsidR="00CA62BA" w:rsidRPr="005B04C0" w:rsidRDefault="00BE071C" w:rsidP="00CA62BA">
      <w:pPr>
        <w:jc w:val="both"/>
        <w:rPr>
          <w:rFonts w:ascii="Times New Roman" w:hAnsi="Times New Roman" w:cs="Times New Roman"/>
          <w:sz w:val="24"/>
          <w:szCs w:val="24"/>
          <w:u w:val="single"/>
        </w:rPr>
      </w:pPr>
      <w:r w:rsidRPr="005B04C0">
        <w:rPr>
          <w:rFonts w:ascii="Times New Roman" w:hAnsi="Times New Roman" w:cs="Times New Roman"/>
          <w:sz w:val="24"/>
          <w:szCs w:val="24"/>
          <w:u w:val="single"/>
        </w:rPr>
        <w:t>Atbildīgajām iestādēm noteikti šādi pienākumi:</w:t>
      </w:r>
    </w:p>
    <w:p w14:paraId="11C4444D" w14:textId="77777777" w:rsidR="00D12BCA" w:rsidRPr="005B04C0" w:rsidRDefault="00D12BCA" w:rsidP="00C559B9">
      <w:pPr>
        <w:pStyle w:val="ListParagraph"/>
        <w:numPr>
          <w:ilvl w:val="0"/>
          <w:numId w:val="15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piedalīties plānošanas dokumentu izstrādē;</w:t>
      </w:r>
    </w:p>
    <w:p w14:paraId="317CE77C" w14:textId="39711A26" w:rsidR="00D12BCA" w:rsidRPr="005B04C0" w:rsidRDefault="00D12BCA" w:rsidP="00C559B9">
      <w:pPr>
        <w:pStyle w:val="ListParagraph"/>
        <w:numPr>
          <w:ilvl w:val="0"/>
          <w:numId w:val="15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w:t>
      </w:r>
      <w:r w:rsidR="00F00A29"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 xml:space="preserve">Nr.1303/2013 125.panta 3.punkta a) un f) apakšpunktam izstrādāt kvalitatīvos un tās nozarei specifiskos atbilstības projektu iesniegumu vērtēšanas kritērijus un to vērtēšanas metodoloģiju; </w:t>
      </w:r>
    </w:p>
    <w:p w14:paraId="1FC94BA7" w14:textId="77777777" w:rsidR="00D12BCA" w:rsidRPr="005B04C0" w:rsidRDefault="00D12BCA" w:rsidP="00C559B9">
      <w:pPr>
        <w:pStyle w:val="ListParagraph"/>
        <w:numPr>
          <w:ilvl w:val="0"/>
          <w:numId w:val="15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piedalīties sadarbības iestādes izveidotajā projektu iesniegumu vērtēšanas komisijā;</w:t>
      </w:r>
    </w:p>
    <w:p w14:paraId="5B74C7F4" w14:textId="01D9E25D" w:rsidR="00803BDE" w:rsidRPr="005B04C0" w:rsidRDefault="00803BDE" w:rsidP="00C559B9">
      <w:pPr>
        <w:pStyle w:val="ListParagraph"/>
        <w:numPr>
          <w:ilvl w:val="0"/>
          <w:numId w:val="15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plānošanas dokumentiem nodrošināt specifiskā atbalsta mērķa </w:t>
      </w:r>
      <w:r w:rsidR="00BB39DD" w:rsidRPr="005B04C0">
        <w:rPr>
          <w:rFonts w:ascii="Times New Roman" w:hAnsi="Times New Roman" w:cs="Times New Roman"/>
          <w:sz w:val="24"/>
          <w:szCs w:val="24"/>
        </w:rPr>
        <w:t xml:space="preserve">(turpmāk – SAM) </w:t>
      </w:r>
      <w:r w:rsidRPr="005B04C0">
        <w:rPr>
          <w:rFonts w:ascii="Times New Roman" w:hAnsi="Times New Roman" w:cs="Times New Roman"/>
          <w:sz w:val="24"/>
          <w:szCs w:val="24"/>
        </w:rPr>
        <w:t>rezultātu sasniegšanu, tai skaitā iznākuma un rezultāta rādītāju sasniegšanas uzraudzību, analizēt problēmas specifisko atbalsta mērķu īstenošanā un iesniegt vadošaj</w:t>
      </w:r>
      <w:r w:rsidR="00197ECD" w:rsidRPr="005B04C0">
        <w:rPr>
          <w:rFonts w:ascii="Times New Roman" w:hAnsi="Times New Roman" w:cs="Times New Roman"/>
          <w:sz w:val="24"/>
          <w:szCs w:val="24"/>
        </w:rPr>
        <w:t>ā</w:t>
      </w:r>
      <w:r w:rsidRPr="005B04C0">
        <w:rPr>
          <w:rFonts w:ascii="Times New Roman" w:hAnsi="Times New Roman" w:cs="Times New Roman"/>
          <w:sz w:val="24"/>
          <w:szCs w:val="24"/>
        </w:rPr>
        <w:t xml:space="preserve"> iestādē un uzraudzības komitejā priekšlikumus par specifisko atbalsta mērķu īstenošanas uzlabošanu;</w:t>
      </w:r>
    </w:p>
    <w:p w14:paraId="19631FE2" w14:textId="47E3306A" w:rsidR="00D12BCA" w:rsidRPr="005B04C0" w:rsidRDefault="00D12BCA" w:rsidP="00C559B9">
      <w:pPr>
        <w:pStyle w:val="ListParagraph"/>
        <w:numPr>
          <w:ilvl w:val="0"/>
          <w:numId w:val="15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ja nepieciešams </w:t>
      </w:r>
      <w:r w:rsidR="00FB61DD" w:rsidRPr="005B04C0">
        <w:rPr>
          <w:rFonts w:ascii="Times New Roman" w:hAnsi="Times New Roman" w:cs="Times New Roman"/>
          <w:sz w:val="24"/>
          <w:szCs w:val="24"/>
        </w:rPr>
        <w:t>SAM</w:t>
      </w:r>
      <w:r w:rsidRPr="005B04C0">
        <w:rPr>
          <w:rFonts w:ascii="Times New Roman" w:hAnsi="Times New Roman" w:cs="Times New Roman"/>
          <w:sz w:val="24"/>
          <w:szCs w:val="24"/>
        </w:rPr>
        <w:t xml:space="preserve"> īstenošanā sasniegto rezultātu analīzes efektīvākai veikšanai, piedalīties sadarbības iestādes veiktajās projektu pārbaudēs, tai skaitā sniegt sadarbības iestādei priekšlikumus pārbaudes apjomam un norises laikam, kā arī atzinumu par minētajās pārbaudēs konstatēto;</w:t>
      </w:r>
    </w:p>
    <w:p w14:paraId="0ACACE83" w14:textId="0F56D4B9" w:rsidR="00D12BCA" w:rsidRPr="005B04C0" w:rsidRDefault="00D12BCA" w:rsidP="00C559B9">
      <w:pPr>
        <w:pStyle w:val="ListParagraph"/>
        <w:numPr>
          <w:ilvl w:val="0"/>
          <w:numId w:val="15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savai kompetencei un saskaņā ar </w:t>
      </w:r>
      <w:r w:rsidR="00F00A29"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125.panta 2.punkta c) apakšpunktu sniegt informāciju vadošajai iestādei un sadarbības iestādei, kā arī sniegt sabiedrībai informāciju un nodrošināt publicitāti jautājumos, kas saistīti ar specifisko atbalsta mērķu īstenošanu;</w:t>
      </w:r>
    </w:p>
    <w:p w14:paraId="21612DEA" w14:textId="1ECF05C2" w:rsidR="00D12BCA" w:rsidRPr="005B04C0" w:rsidRDefault="00D12BCA" w:rsidP="00C559B9">
      <w:pPr>
        <w:pStyle w:val="ListParagraph"/>
        <w:numPr>
          <w:ilvl w:val="0"/>
          <w:numId w:val="15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izstrādāt specifisko atbalsta mērķu īstenošanas nosacījumus, izvērtējot komercdarbības atbalsta piemērojamību atbilstoši </w:t>
      </w:r>
      <w:r w:rsidR="00F00A29" w:rsidRPr="005B04C0">
        <w:rPr>
          <w:rFonts w:ascii="Times New Roman" w:hAnsi="Times New Roman" w:cs="Times New Roman"/>
          <w:sz w:val="24"/>
          <w:szCs w:val="24"/>
        </w:rPr>
        <w:t>Regulas (ES)</w:t>
      </w:r>
      <w:r w:rsidR="36458BAD"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Nr.1303/2013 125.panta 3.punkta c) apakšpunktam, un izstrādāt un Komercdarbības atbalsta kontroles likumā noteiktajā kārtībā un gadījumos iesniegt Finanšu ministrijā sākotnējai izvērtēšanai atbalsta programmu vai </w:t>
      </w:r>
      <w:proofErr w:type="spellStart"/>
      <w:r w:rsidR="00A42AD1" w:rsidRPr="005B04C0">
        <w:rPr>
          <w:rFonts w:ascii="Times New Roman" w:hAnsi="Times New Roman" w:cs="Times New Roman"/>
          <w:i/>
          <w:iCs/>
          <w:sz w:val="24"/>
          <w:szCs w:val="24"/>
        </w:rPr>
        <w:t>ad</w:t>
      </w:r>
      <w:proofErr w:type="spellEnd"/>
      <w:r w:rsidR="00A42AD1" w:rsidRPr="005B04C0">
        <w:rPr>
          <w:rFonts w:ascii="Times New Roman" w:hAnsi="Times New Roman" w:cs="Times New Roman"/>
          <w:i/>
          <w:iCs/>
          <w:sz w:val="24"/>
          <w:szCs w:val="24"/>
        </w:rPr>
        <w:t xml:space="preserve"> </w:t>
      </w:r>
      <w:proofErr w:type="spellStart"/>
      <w:r w:rsidR="00A42AD1" w:rsidRPr="005B04C0">
        <w:rPr>
          <w:rFonts w:ascii="Times New Roman" w:hAnsi="Times New Roman" w:cs="Times New Roman"/>
          <w:i/>
          <w:iCs/>
          <w:sz w:val="24"/>
          <w:szCs w:val="24"/>
        </w:rPr>
        <w:t>hoc</w:t>
      </w:r>
      <w:proofErr w:type="spellEnd"/>
      <w:r w:rsidRPr="005B04C0">
        <w:rPr>
          <w:rFonts w:ascii="Times New Roman" w:hAnsi="Times New Roman" w:cs="Times New Roman"/>
          <w:i/>
          <w:iCs/>
          <w:sz w:val="24"/>
          <w:szCs w:val="24"/>
        </w:rPr>
        <w:t xml:space="preserve"> </w:t>
      </w:r>
      <w:r w:rsidRPr="005B04C0">
        <w:rPr>
          <w:rFonts w:ascii="Times New Roman" w:hAnsi="Times New Roman" w:cs="Times New Roman"/>
          <w:sz w:val="24"/>
          <w:szCs w:val="24"/>
        </w:rPr>
        <w:t>atbalsta projektu;</w:t>
      </w:r>
    </w:p>
    <w:p w14:paraId="282B37EF" w14:textId="6F6B1A1D" w:rsidR="00D12BCA" w:rsidRPr="005B04C0" w:rsidRDefault="00D12BCA" w:rsidP="00C559B9">
      <w:pPr>
        <w:pStyle w:val="ListParagraph"/>
        <w:numPr>
          <w:ilvl w:val="0"/>
          <w:numId w:val="15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nodrošināt, lai uz atlasīto dar</w:t>
      </w:r>
      <w:r w:rsidR="00B763C8" w:rsidRPr="005B04C0">
        <w:rPr>
          <w:rFonts w:ascii="Times New Roman" w:hAnsi="Times New Roman" w:cs="Times New Roman"/>
          <w:sz w:val="24"/>
          <w:szCs w:val="24"/>
        </w:rPr>
        <w:t xml:space="preserve">bību attiektos attiecīgā fonda </w:t>
      </w:r>
      <w:r w:rsidRPr="005B04C0">
        <w:rPr>
          <w:rFonts w:ascii="Times New Roman" w:hAnsi="Times New Roman" w:cs="Times New Roman"/>
          <w:sz w:val="24"/>
          <w:szCs w:val="24"/>
        </w:rPr>
        <w:t xml:space="preserve">vai fondu darbības joma un to varētu attiecināt uz intervences kategoriju saskaņā ar </w:t>
      </w:r>
      <w:r w:rsidR="00F00A29"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125.panta 3.punkta b) apakšpunktu;</w:t>
      </w:r>
    </w:p>
    <w:p w14:paraId="1D0DA212" w14:textId="7AD5B78D" w:rsidR="00D12BCA" w:rsidRPr="005B04C0" w:rsidRDefault="00D12BCA" w:rsidP="00C559B9">
      <w:pPr>
        <w:pStyle w:val="ListParagraph"/>
        <w:numPr>
          <w:ilvl w:val="0"/>
          <w:numId w:val="15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savai kompetencei izstrādāt </w:t>
      </w:r>
      <w:r w:rsidR="00F00A29"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nodrošināšanai, glabā saskaņā ar minētās regulas 72.panta g) </w:t>
      </w:r>
      <w:r w:rsidR="00066C0B" w:rsidRPr="005B04C0">
        <w:rPr>
          <w:rFonts w:ascii="Times New Roman" w:hAnsi="Times New Roman" w:cs="Times New Roman"/>
          <w:sz w:val="24"/>
          <w:szCs w:val="24"/>
        </w:rPr>
        <w:t>apakš</w:t>
      </w:r>
      <w:r w:rsidRPr="005B04C0">
        <w:rPr>
          <w:rFonts w:ascii="Times New Roman" w:hAnsi="Times New Roman" w:cs="Times New Roman"/>
          <w:sz w:val="24"/>
          <w:szCs w:val="24"/>
        </w:rPr>
        <w:t>punkta prasībām;</w:t>
      </w:r>
    </w:p>
    <w:p w14:paraId="2F0F42A3" w14:textId="67187D77" w:rsidR="00D12BCA" w:rsidRPr="005B04C0" w:rsidRDefault="00D12BCA" w:rsidP="00C559B9">
      <w:pPr>
        <w:pStyle w:val="ListParagraph"/>
        <w:numPr>
          <w:ilvl w:val="0"/>
          <w:numId w:val="15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w:t>
      </w:r>
      <w:r w:rsidR="00F00A29"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 xml:space="preserve">Nr.1303/2013 125.panta 2.punkta e) apakšpunktam ievadīt </w:t>
      </w:r>
      <w:r w:rsidR="6903D2FC" w:rsidRPr="005B04C0">
        <w:rPr>
          <w:rFonts w:ascii="Times New Roman" w:hAnsi="Times New Roman" w:cs="Times New Roman"/>
          <w:sz w:val="24"/>
          <w:szCs w:val="24"/>
        </w:rPr>
        <w:t>K</w:t>
      </w:r>
      <w:r w:rsidR="30C5842F" w:rsidRPr="005B04C0">
        <w:rPr>
          <w:rFonts w:ascii="Times New Roman" w:hAnsi="Times New Roman" w:cs="Times New Roman"/>
          <w:sz w:val="24"/>
          <w:szCs w:val="24"/>
        </w:rPr>
        <w:t xml:space="preserve">ohēzijas politikas fondu vadības informācijas sistēma 2014.-2020.gadam (turpmāk - </w:t>
      </w:r>
      <w:r w:rsidRPr="005B04C0">
        <w:rPr>
          <w:rFonts w:ascii="Times New Roman" w:hAnsi="Times New Roman" w:cs="Times New Roman"/>
          <w:sz w:val="24"/>
          <w:szCs w:val="24"/>
        </w:rPr>
        <w:t>KPVIS</w:t>
      </w:r>
      <w:r w:rsidR="6A9ED199" w:rsidRPr="005B04C0">
        <w:rPr>
          <w:rFonts w:ascii="Times New Roman" w:hAnsi="Times New Roman" w:cs="Times New Roman"/>
          <w:sz w:val="24"/>
          <w:szCs w:val="24"/>
        </w:rPr>
        <w:t>)</w:t>
      </w:r>
      <w:r w:rsidRPr="005B04C0">
        <w:rPr>
          <w:rFonts w:ascii="Times New Roman" w:hAnsi="Times New Roman" w:cs="Times New Roman"/>
          <w:sz w:val="24"/>
          <w:szCs w:val="24"/>
        </w:rPr>
        <w:t xml:space="preserve"> datus par </w:t>
      </w:r>
      <w:r w:rsidR="00BB39DD" w:rsidRPr="005B04C0">
        <w:rPr>
          <w:rFonts w:ascii="Times New Roman" w:hAnsi="Times New Roman" w:cs="Times New Roman"/>
          <w:sz w:val="24"/>
          <w:szCs w:val="24"/>
        </w:rPr>
        <w:t>SAM</w:t>
      </w:r>
      <w:r w:rsidRPr="005B04C0">
        <w:rPr>
          <w:rFonts w:ascii="Times New Roman" w:hAnsi="Times New Roman" w:cs="Times New Roman"/>
          <w:sz w:val="24"/>
          <w:szCs w:val="24"/>
        </w:rPr>
        <w:t xml:space="preserve"> rezultāta rādītājiem, ja tie tieši neizriet no datiem, kas ievadīti sistēmā atbilstoši Eiropas Savienības struktūrfondu un Kohēzijas fonda 2014</w:t>
      </w:r>
      <w:r w:rsidR="00F00A29"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likuma 12.panta trešās daļas 15.punktam;</w:t>
      </w:r>
    </w:p>
    <w:p w14:paraId="75AD3E2F" w14:textId="31921D17" w:rsidR="00D12BCA" w:rsidRPr="005B04C0" w:rsidRDefault="00D12BCA" w:rsidP="00C559B9">
      <w:pPr>
        <w:pStyle w:val="ListParagraph"/>
        <w:numPr>
          <w:ilvl w:val="0"/>
          <w:numId w:val="15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izmantot KPVIS datus </w:t>
      </w:r>
      <w:r w:rsidR="00BB39DD" w:rsidRPr="005B04C0">
        <w:rPr>
          <w:rFonts w:ascii="Times New Roman" w:hAnsi="Times New Roman" w:cs="Times New Roman"/>
          <w:sz w:val="24"/>
          <w:szCs w:val="24"/>
        </w:rPr>
        <w:t>SAM</w:t>
      </w:r>
      <w:r w:rsidRPr="005B04C0">
        <w:rPr>
          <w:rFonts w:ascii="Times New Roman" w:hAnsi="Times New Roman" w:cs="Times New Roman"/>
          <w:sz w:val="24"/>
          <w:szCs w:val="24"/>
        </w:rPr>
        <w:t xml:space="preserve"> un rādītāju sasniegšanas, tai skaitā snieguma ietvaros, un īstenošanas uzraudzībai.</w:t>
      </w:r>
    </w:p>
    <w:p w14:paraId="123792C7" w14:textId="77777777" w:rsidR="00D12BCA" w:rsidRPr="005B04C0" w:rsidRDefault="006E0AE7" w:rsidP="006E0AE7">
      <w:pPr>
        <w:pStyle w:val="Heading4"/>
        <w:rPr>
          <w:rFonts w:ascii="Times New Roman" w:hAnsi="Times New Roman" w:cs="Times New Roman"/>
        </w:rPr>
      </w:pPr>
      <w:bookmarkStart w:id="47" w:name="_Toc411585180"/>
      <w:bookmarkStart w:id="48" w:name="_Toc413229832"/>
      <w:bookmarkStart w:id="49" w:name="_Toc420918812"/>
      <w:r w:rsidRPr="005B04C0">
        <w:rPr>
          <w:rFonts w:ascii="Times New Roman" w:hAnsi="Times New Roman" w:cs="Times New Roman"/>
        </w:rPr>
        <w:t xml:space="preserve">2.1.3.2. </w:t>
      </w:r>
      <w:r w:rsidR="00D12BCA" w:rsidRPr="005B04C0">
        <w:rPr>
          <w:rFonts w:ascii="Times New Roman" w:hAnsi="Times New Roman" w:cs="Times New Roman"/>
        </w:rPr>
        <w:t xml:space="preserve">Deleģētās funkcijas </w:t>
      </w:r>
      <w:r w:rsidR="004128DD" w:rsidRPr="005B04C0">
        <w:rPr>
          <w:rFonts w:ascii="Times New Roman" w:hAnsi="Times New Roman" w:cs="Times New Roman"/>
        </w:rPr>
        <w:t>sadarbības iestādei (</w:t>
      </w:r>
      <w:r w:rsidR="00D12BCA" w:rsidRPr="005B04C0">
        <w:rPr>
          <w:rFonts w:ascii="Times New Roman" w:hAnsi="Times New Roman" w:cs="Times New Roman"/>
        </w:rPr>
        <w:t>CFLA</w:t>
      </w:r>
      <w:bookmarkEnd w:id="47"/>
      <w:bookmarkEnd w:id="48"/>
      <w:r w:rsidR="004128DD" w:rsidRPr="005B04C0">
        <w:rPr>
          <w:rFonts w:ascii="Times New Roman" w:hAnsi="Times New Roman" w:cs="Times New Roman"/>
        </w:rPr>
        <w:t>)</w:t>
      </w:r>
      <w:bookmarkEnd w:id="49"/>
    </w:p>
    <w:p w14:paraId="1FE6B0CA" w14:textId="26573EDE" w:rsidR="008D1164" w:rsidRPr="005B04C0" w:rsidRDefault="004A7705" w:rsidP="004A7705">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Funkcijas deleģētas saskaņā ar Eiropas Savienības struktūrfondu un Kohēzijas fonda 2014.</w:t>
      </w:r>
      <w:r w:rsidR="00A2279A" w:rsidRPr="005B04C0">
        <w:rPr>
          <w:rFonts w:ascii="Times New Roman" w:hAnsi="Times New Roman" w:cs="Times New Roman"/>
          <w:sz w:val="24"/>
          <w:szCs w:val="24"/>
        </w:rPr>
        <w:t>-</w:t>
      </w:r>
      <w:r w:rsidRPr="005B04C0">
        <w:rPr>
          <w:rFonts w:ascii="Times New Roman" w:hAnsi="Times New Roman" w:cs="Times New Roman"/>
          <w:sz w:val="24"/>
          <w:szCs w:val="24"/>
        </w:rPr>
        <w:t xml:space="preserve">2020.gada plānošanas perioda vadības likuma 12.pantu. Sadarbības iestāde, pildot </w:t>
      </w:r>
      <w:r w:rsidR="00A2279A" w:rsidRPr="005B04C0">
        <w:rPr>
          <w:rFonts w:ascii="Times New Roman" w:hAnsi="Times New Roman" w:cs="Times New Roman"/>
          <w:sz w:val="24"/>
          <w:szCs w:val="24"/>
        </w:rPr>
        <w:t xml:space="preserve">iepriekš norādītā likuma </w:t>
      </w:r>
      <w:r w:rsidR="00066C0B" w:rsidRPr="005B04C0">
        <w:rPr>
          <w:rFonts w:ascii="Times New Roman" w:hAnsi="Times New Roman" w:cs="Times New Roman"/>
          <w:sz w:val="24"/>
          <w:szCs w:val="24"/>
        </w:rPr>
        <w:t>12.</w:t>
      </w:r>
      <w:r w:rsidRPr="005B04C0">
        <w:rPr>
          <w:rFonts w:ascii="Times New Roman" w:hAnsi="Times New Roman" w:cs="Times New Roman"/>
          <w:sz w:val="24"/>
          <w:szCs w:val="24"/>
        </w:rPr>
        <w:t>panta trešajā daļā noteiktos pienākumus, atrodas finanšu ministra funkcionālā pakļautībā. Finanšu ministrs funkcionālo pakļautību īsteno ar pilnvarotās amatpersonas (vadošās iestādes vadītāja) starpniecību.</w:t>
      </w:r>
    </w:p>
    <w:p w14:paraId="5D7AB9EE" w14:textId="77777777" w:rsidR="00A42AD1" w:rsidRPr="005B04C0" w:rsidRDefault="00A42AD1" w:rsidP="00A42AD1">
      <w:pPr>
        <w:spacing w:before="240" w:after="240"/>
        <w:jc w:val="both"/>
        <w:rPr>
          <w:rFonts w:ascii="Times New Roman" w:hAnsi="Times New Roman" w:cs="Times New Roman"/>
          <w:sz w:val="24"/>
          <w:szCs w:val="24"/>
          <w:u w:val="single"/>
        </w:rPr>
      </w:pPr>
      <w:r w:rsidRPr="005B04C0">
        <w:rPr>
          <w:rFonts w:ascii="Times New Roman" w:hAnsi="Times New Roman" w:cs="Times New Roman"/>
          <w:sz w:val="24"/>
          <w:szCs w:val="24"/>
          <w:u w:val="single"/>
        </w:rPr>
        <w:t>Sadarbības iestādei noteikti šādi pienākumi:</w:t>
      </w:r>
    </w:p>
    <w:p w14:paraId="0E332E4F" w14:textId="77777777"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izstrādāt projektu iesniegumu atlases nolikumu;</w:t>
      </w:r>
    </w:p>
    <w:p w14:paraId="5C843815" w14:textId="2C4F1980"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w:t>
      </w:r>
      <w:r w:rsidR="00A2279A"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125.panta 3.punkta a) un f) apakšpunktam veikt projektu iesniegumu atlasi un vērtēšanu, izņemot integrētu teritoriālo investīciju projektu iesniegumu atlasi;</w:t>
      </w:r>
    </w:p>
    <w:p w14:paraId="57685DFC" w14:textId="71921B63"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savai kompetencei saskaņā ar </w:t>
      </w:r>
      <w:r w:rsidR="00A2279A"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125.panta 2.punkta c) apakšpunktu sniegt informāciju vadošajai iestādei un atbildīgajai iestādei, kā arī konsultēt projektu iesniedzējus par projektu iesniegumu sagatavošanu, iesniegšanu un finansējuma saņēmējus par projektu īstenošanu;</w:t>
      </w:r>
    </w:p>
    <w:p w14:paraId="59EA7D03" w14:textId="0D31A7A5"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ņemot vērā projekta iesniedzēja juridisko statusu, slēgt ar finansējuma saņēmēju civiltiesisku līgumu vai vienošanos par projekta īstenošanu saskaņā ar Ministru kabineta noteiktajām prasībām un ievērojot </w:t>
      </w:r>
      <w:r w:rsidR="00A2279A"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125.panta 3.punkta c) apakšpunktā noteikto;</w:t>
      </w:r>
    </w:p>
    <w:p w14:paraId="13CACE95" w14:textId="21E8A108"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pārliecinātie</w:t>
      </w:r>
      <w:r w:rsidR="00B763C8" w:rsidRPr="005B04C0">
        <w:rPr>
          <w:rFonts w:ascii="Times New Roman" w:hAnsi="Times New Roman" w:cs="Times New Roman"/>
          <w:sz w:val="24"/>
          <w:szCs w:val="24"/>
        </w:rPr>
        <w:t xml:space="preserve">s, ka finansējuma saņēmējam ir </w:t>
      </w:r>
      <w:r w:rsidRPr="005B04C0">
        <w:rPr>
          <w:rFonts w:ascii="Times New Roman" w:hAnsi="Times New Roman" w:cs="Times New Roman"/>
          <w:sz w:val="24"/>
          <w:szCs w:val="24"/>
        </w:rPr>
        <w:t xml:space="preserve">administratīvā, finansiālā vai darbības spēja izpildīt </w:t>
      </w:r>
      <w:r w:rsidR="00A2279A"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 xml:space="preserve">Nr.1303/2013 125.panta 3.punkta c) apakšpunktā minētos nosacījumus pirms darbības apstiprināšanas un pārliecinās par tiesību aktu ievērošanu, ja darbība ir sākusies pirms finansējuma iesnieguma iesniegšanas saskaņā ar </w:t>
      </w:r>
      <w:r w:rsidR="00A2279A"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125.panta 3.punkta d) un e) apakšpunktu;</w:t>
      </w:r>
    </w:p>
    <w:p w14:paraId="6663F295" w14:textId="74766421"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pārbaudīt, vai līdzfinansētie produkti un pakalpojumi ir piegādāti un sniegti, vai ir samaksāti atbalsta saņēmēju deklarētie izdevumi, un vai izdevumi atbilst piemērojamiem tiesību aktiem, darbības programmai</w:t>
      </w:r>
      <w:r w:rsidR="000644E2" w:rsidRPr="005B04C0">
        <w:rPr>
          <w:rFonts w:ascii="Times New Roman" w:hAnsi="Times New Roman" w:cs="Times New Roman"/>
          <w:sz w:val="24"/>
          <w:szCs w:val="24"/>
        </w:rPr>
        <w:t xml:space="preserve"> “Izaugsme un nodarbinātība”</w:t>
      </w:r>
      <w:r w:rsidRPr="005B04C0">
        <w:rPr>
          <w:rFonts w:ascii="Times New Roman" w:hAnsi="Times New Roman" w:cs="Times New Roman"/>
          <w:sz w:val="24"/>
          <w:szCs w:val="24"/>
        </w:rPr>
        <w:t xml:space="preserve"> un darbības atbalsta nosacījumiem saskaņā ar </w:t>
      </w:r>
      <w:r w:rsidR="00A2279A"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125.panta 4.punkta a) apakšpunktu;</w:t>
      </w:r>
    </w:p>
    <w:p w14:paraId="235E30C5" w14:textId="7CEC36FA"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nodrošināt, lai atbalsta saņēmēji, kas iesaistīti tādu darbību īstenošanā, par kurām piešķir atlīdzību, pamatojoties uz attiecināmajām izmaksām, kas faktiski radušās, uzturētu vai nu atsevišķu uzskaites sistēmu, vai atbilstošu uzskaites kodu sistēmu attiecībā uz visiem ar darbību saistītajiem darījumiem saskaņā ar </w:t>
      </w:r>
      <w:r w:rsidR="00066C0B" w:rsidRPr="005B04C0">
        <w:rPr>
          <w:rFonts w:ascii="Times New Roman" w:hAnsi="Times New Roman" w:cs="Times New Roman"/>
          <w:sz w:val="24"/>
          <w:szCs w:val="24"/>
        </w:rPr>
        <w:t>R</w:t>
      </w:r>
      <w:r w:rsidRPr="005B04C0">
        <w:rPr>
          <w:rFonts w:ascii="Times New Roman" w:hAnsi="Times New Roman" w:cs="Times New Roman"/>
          <w:sz w:val="24"/>
          <w:szCs w:val="24"/>
        </w:rPr>
        <w:t xml:space="preserve">egulas </w:t>
      </w:r>
      <w:r w:rsidR="00066C0B" w:rsidRPr="005B04C0">
        <w:rPr>
          <w:rFonts w:ascii="Times New Roman" w:hAnsi="Times New Roman" w:cs="Times New Roman"/>
          <w:sz w:val="24"/>
          <w:szCs w:val="24"/>
        </w:rPr>
        <w:t xml:space="preserve">(ES) </w:t>
      </w:r>
      <w:r w:rsidRPr="005B04C0">
        <w:rPr>
          <w:rFonts w:ascii="Times New Roman" w:hAnsi="Times New Roman" w:cs="Times New Roman"/>
          <w:sz w:val="24"/>
          <w:szCs w:val="24"/>
        </w:rPr>
        <w:t>Nr.1303/2013 125.panta 4.punkta b) apakšpunktu;</w:t>
      </w:r>
    </w:p>
    <w:p w14:paraId="6F81CBF5" w14:textId="0D0611BB"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ieviest efektīvus un samērīgus krāpšanas apkarošanas pasākumus, ņemot vērā apzinātos riskus saskaņā ar </w:t>
      </w:r>
      <w:r w:rsidR="00A2279A"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125.panta 4.punkta c)</w:t>
      </w:r>
      <w:r w:rsidR="006317B0" w:rsidRPr="005B04C0">
        <w:rPr>
          <w:rFonts w:ascii="Times New Roman" w:hAnsi="Times New Roman" w:cs="Times New Roman"/>
          <w:sz w:val="24"/>
          <w:szCs w:val="24"/>
        </w:rPr>
        <w:t xml:space="preserve"> </w:t>
      </w:r>
      <w:r w:rsidRPr="005B04C0">
        <w:rPr>
          <w:rFonts w:ascii="Times New Roman" w:hAnsi="Times New Roman" w:cs="Times New Roman"/>
          <w:sz w:val="24"/>
          <w:szCs w:val="24"/>
        </w:rPr>
        <w:t>apakšpunktu;</w:t>
      </w:r>
    </w:p>
    <w:p w14:paraId="617A6066" w14:textId="3CE2DE9E"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veikt administratīvās pārbaudes attiecībā uz katru atbalsta saņēmēja iesniegto atlīdzības pieteikumu (maksājuma pieprasījumu) un darbību pārbaudes uz vietas saskaņā ar </w:t>
      </w:r>
      <w:r w:rsidR="00A2279A"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125.panta 5.punktu;</w:t>
      </w:r>
    </w:p>
    <w:p w14:paraId="2ED12690" w14:textId="77777777"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slēgt līgumu par finanšu instrumenta un fondu fonda īstenošanu;</w:t>
      </w:r>
    </w:p>
    <w:p w14:paraId="28C11F4E" w14:textId="77777777"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atbilstoši plānošanas dokumentiem nodrošināt projektu uzraudzību un kontroli, projektu mērķu un iznākuma rādītāju sasniegšanas uzraudzību, analizēt problēmas projektu īstenošanā un iesniegt atbildīgajā iestādē, vadošajā iestādē un uzraudzības komitejā priekšlikumus par projektu īstenošanas uzlabošanu;</w:t>
      </w:r>
    </w:p>
    <w:p w14:paraId="13DAC7A2" w14:textId="66832944"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veikt projektu iepirkuma dokumentācijas un iepirkuma procedūras norises izlases veida </w:t>
      </w:r>
      <w:proofErr w:type="spellStart"/>
      <w:r w:rsidRPr="005B04C0">
        <w:rPr>
          <w:rFonts w:ascii="Times New Roman" w:hAnsi="Times New Roman" w:cs="Times New Roman"/>
          <w:sz w:val="24"/>
          <w:szCs w:val="24"/>
        </w:rPr>
        <w:t>pirmspārbaud</w:t>
      </w:r>
      <w:r w:rsidR="006C0FFD" w:rsidRPr="005B04C0">
        <w:rPr>
          <w:rFonts w:ascii="Times New Roman" w:hAnsi="Times New Roman" w:cs="Times New Roman"/>
          <w:sz w:val="24"/>
          <w:szCs w:val="24"/>
        </w:rPr>
        <w:t>es</w:t>
      </w:r>
      <w:proofErr w:type="spellEnd"/>
      <w:r w:rsidRPr="005B04C0">
        <w:rPr>
          <w:rFonts w:ascii="Times New Roman" w:hAnsi="Times New Roman" w:cs="Times New Roman"/>
          <w:sz w:val="24"/>
          <w:szCs w:val="24"/>
        </w:rPr>
        <w:t>;</w:t>
      </w:r>
    </w:p>
    <w:p w14:paraId="4B295297" w14:textId="488F2B0B"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savai kompetencei izstrādāt </w:t>
      </w:r>
      <w:r w:rsidR="00A2279A"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nodrošināšanu, glabā saskaņā ar minētās </w:t>
      </w:r>
      <w:r w:rsidR="00066C0B" w:rsidRPr="005B04C0">
        <w:rPr>
          <w:rFonts w:ascii="Times New Roman" w:hAnsi="Times New Roman" w:cs="Times New Roman"/>
          <w:sz w:val="24"/>
          <w:szCs w:val="24"/>
        </w:rPr>
        <w:t>r</w:t>
      </w:r>
      <w:r w:rsidRPr="005B04C0">
        <w:rPr>
          <w:rFonts w:ascii="Times New Roman" w:hAnsi="Times New Roman" w:cs="Times New Roman"/>
          <w:sz w:val="24"/>
          <w:szCs w:val="24"/>
        </w:rPr>
        <w:t xml:space="preserve">egulas 72.panta g) </w:t>
      </w:r>
      <w:r w:rsidR="00066C0B" w:rsidRPr="005B04C0">
        <w:rPr>
          <w:rFonts w:ascii="Times New Roman" w:hAnsi="Times New Roman" w:cs="Times New Roman"/>
          <w:sz w:val="24"/>
          <w:szCs w:val="24"/>
        </w:rPr>
        <w:t>apakš</w:t>
      </w:r>
      <w:r w:rsidRPr="005B04C0">
        <w:rPr>
          <w:rFonts w:ascii="Times New Roman" w:hAnsi="Times New Roman" w:cs="Times New Roman"/>
          <w:sz w:val="24"/>
          <w:szCs w:val="24"/>
        </w:rPr>
        <w:t>punkta prasībām;</w:t>
      </w:r>
    </w:p>
    <w:p w14:paraId="0B52424D" w14:textId="77777777"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sagatavot un iesniegt sertifikācijas iestādē informāciju par izdevumiem, kas iekļaujami maksājuma pieteikumā, kā arī sniegt citu tās rīcībā esošo informāciju maksājuma pieteikuma un kontu slēguma sagatavošanai;</w:t>
      </w:r>
    </w:p>
    <w:p w14:paraId="6DC63679" w14:textId="77777777"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sniegt sabiedrībai informāciju un nodrošināt publicitāti jautājumos, kas saistīti ar projektiem;</w:t>
      </w:r>
    </w:p>
    <w:p w14:paraId="6824AA21" w14:textId="173584EC" w:rsidR="00D12BCA" w:rsidRPr="005B04C0" w:rsidRDefault="00D12BCA" w:rsidP="00C559B9">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w:t>
      </w:r>
      <w:r w:rsidR="00A2279A"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 xml:space="preserve">Nr.1303/2013 125.panta 2.punkta d) apakšpunktam izstrādāt un uzturēt KPVIS, kā arī veikt datu ievadi </w:t>
      </w:r>
      <w:r w:rsidR="575E5D60" w:rsidRPr="005B04C0">
        <w:rPr>
          <w:rFonts w:ascii="Times New Roman" w:hAnsi="Times New Roman" w:cs="Times New Roman"/>
          <w:sz w:val="24"/>
          <w:szCs w:val="24"/>
        </w:rPr>
        <w:t xml:space="preserve">minētā </w:t>
      </w:r>
      <w:r w:rsidRPr="005B04C0">
        <w:rPr>
          <w:rFonts w:ascii="Times New Roman" w:hAnsi="Times New Roman" w:cs="Times New Roman"/>
          <w:sz w:val="24"/>
          <w:szCs w:val="24"/>
        </w:rPr>
        <w:t>sistēmā, ja netiek izmantota elektroniskās datu apmaiņas sistēma;</w:t>
      </w:r>
    </w:p>
    <w:p w14:paraId="73AF1637" w14:textId="0D9B76B1" w:rsidR="00AB4E9B" w:rsidRPr="005B04C0" w:rsidRDefault="00AB4E9B" w:rsidP="00AB4E9B">
      <w:pPr>
        <w:pStyle w:val="ListParagraph"/>
        <w:numPr>
          <w:ilvl w:val="0"/>
          <w:numId w:val="15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veic nelikumīga komercdarbības atbalsta atgūšanu gadījumos, kad </w:t>
      </w:r>
      <w:r w:rsidR="4A8F796E" w:rsidRPr="005B04C0">
        <w:rPr>
          <w:rFonts w:ascii="Times New Roman" w:hAnsi="Times New Roman" w:cs="Times New Roman"/>
          <w:sz w:val="24"/>
          <w:szCs w:val="24"/>
        </w:rPr>
        <w:t>sadarbības iestāde</w:t>
      </w:r>
      <w:r w:rsidRPr="005B04C0">
        <w:rPr>
          <w:rFonts w:ascii="Times New Roman" w:hAnsi="Times New Roman" w:cs="Times New Roman"/>
          <w:sz w:val="24"/>
          <w:szCs w:val="24"/>
        </w:rPr>
        <w:t xml:space="preserve"> kā atbalsta sniedzējs ir lēmuma par komercdarbības atbalsta piešķiršanu pieņēmējs.</w:t>
      </w:r>
    </w:p>
    <w:p w14:paraId="4349F615" w14:textId="7C9D95BA" w:rsidR="00D12BCA" w:rsidRPr="005B04C0" w:rsidRDefault="006E0AE7" w:rsidP="006E0AE7">
      <w:pPr>
        <w:pStyle w:val="Heading4"/>
        <w:rPr>
          <w:rFonts w:ascii="Times New Roman" w:hAnsi="Times New Roman" w:cs="Times New Roman"/>
        </w:rPr>
      </w:pPr>
      <w:bookmarkStart w:id="50" w:name="_Toc411585181"/>
      <w:bookmarkStart w:id="51" w:name="_Toc413229833"/>
      <w:bookmarkStart w:id="52" w:name="_Toc420918813"/>
      <w:r w:rsidRPr="005B04C0">
        <w:rPr>
          <w:rFonts w:ascii="Times New Roman" w:hAnsi="Times New Roman" w:cs="Times New Roman"/>
        </w:rPr>
        <w:t xml:space="preserve">2.1.3.3. </w:t>
      </w:r>
      <w:r w:rsidR="00D12BCA" w:rsidRPr="005B04C0">
        <w:rPr>
          <w:rFonts w:ascii="Times New Roman" w:hAnsi="Times New Roman" w:cs="Times New Roman"/>
        </w:rPr>
        <w:t>Deleģētās funkcijas par horizontālo principu koordināciju atbildīgajām institūcijām</w:t>
      </w:r>
      <w:bookmarkEnd w:id="50"/>
      <w:bookmarkEnd w:id="51"/>
      <w:bookmarkEnd w:id="52"/>
      <w:r w:rsidR="006C0FFD" w:rsidRPr="005B04C0">
        <w:rPr>
          <w:rFonts w:ascii="Times New Roman" w:hAnsi="Times New Roman" w:cs="Times New Roman"/>
        </w:rPr>
        <w:t xml:space="preserve"> (L</w:t>
      </w:r>
      <w:r w:rsidR="00D265B9" w:rsidRPr="005B04C0">
        <w:rPr>
          <w:rFonts w:ascii="Times New Roman" w:hAnsi="Times New Roman" w:cs="Times New Roman"/>
        </w:rPr>
        <w:t>abklājības ministrija</w:t>
      </w:r>
      <w:r w:rsidR="006C0FFD" w:rsidRPr="005B04C0">
        <w:rPr>
          <w:rFonts w:ascii="Times New Roman" w:hAnsi="Times New Roman" w:cs="Times New Roman"/>
        </w:rPr>
        <w:t xml:space="preserve">, </w:t>
      </w:r>
      <w:r w:rsidR="00F54C9A" w:rsidRPr="005B04C0">
        <w:rPr>
          <w:rFonts w:ascii="Times New Roman" w:hAnsi="Times New Roman" w:cs="Times New Roman"/>
          <w:sz w:val="24"/>
          <w:szCs w:val="24"/>
        </w:rPr>
        <w:t>Viedās administrācijas un reģionālās attīstības ministrija</w:t>
      </w:r>
      <w:r w:rsidR="006C0FFD" w:rsidRPr="005B04C0">
        <w:rPr>
          <w:rFonts w:ascii="Times New Roman" w:hAnsi="Times New Roman" w:cs="Times New Roman"/>
        </w:rPr>
        <w:t>)</w:t>
      </w:r>
    </w:p>
    <w:p w14:paraId="077252AF" w14:textId="26E7E1C6" w:rsidR="00A312F3" w:rsidRPr="005B04C0" w:rsidRDefault="00A312F3" w:rsidP="00A312F3">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Funkcijas</w:t>
      </w:r>
      <w:r w:rsidR="00BE071C" w:rsidRPr="005B04C0">
        <w:rPr>
          <w:rFonts w:ascii="Times New Roman" w:hAnsi="Times New Roman" w:cs="Times New Roman"/>
          <w:sz w:val="24"/>
          <w:szCs w:val="24"/>
        </w:rPr>
        <w:t>, kas</w:t>
      </w:r>
      <w:r w:rsidRPr="005B04C0">
        <w:rPr>
          <w:rFonts w:ascii="Times New Roman" w:hAnsi="Times New Roman" w:cs="Times New Roman"/>
          <w:sz w:val="24"/>
          <w:szCs w:val="24"/>
        </w:rPr>
        <w:t xml:space="preserve"> deleģētas saskaņā ar Eiropas Savienības struktūrfondu un Kohēzijas fonda 2014.</w:t>
      </w:r>
      <w:r w:rsidR="00A2279A"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likuma 8.pantu</w:t>
      </w:r>
      <w:r w:rsidR="00BE071C" w:rsidRPr="005B04C0">
        <w:rPr>
          <w:rFonts w:ascii="Times New Roman" w:hAnsi="Times New Roman" w:cs="Times New Roman"/>
          <w:sz w:val="24"/>
          <w:szCs w:val="24"/>
        </w:rPr>
        <w:t>,</w:t>
      </w:r>
      <w:r w:rsidR="14F0DC88" w:rsidRPr="005B04C0">
        <w:rPr>
          <w:rFonts w:ascii="Times New Roman" w:hAnsi="Times New Roman" w:cs="Times New Roman"/>
          <w:sz w:val="24"/>
          <w:szCs w:val="24"/>
        </w:rPr>
        <w:t xml:space="preserve"> </w:t>
      </w:r>
      <w:r w:rsidR="14F0DC88" w:rsidRPr="005B04C0">
        <w:rPr>
          <w:rFonts w:ascii="Times New Roman" w:eastAsia="Times New Roman" w:hAnsi="Times New Roman" w:cs="Times New Roman"/>
          <w:sz w:val="24"/>
          <w:szCs w:val="24"/>
        </w:rPr>
        <w:t>kā arī noteiktas Ministru kabineta 2014. gada 16. decembra noteikumu Nr. 784 "Kārtība, kādā Eiropas Savienības struktūrfondu un Kohēzijas fonda vadībā iesaistītās institūcijas nodrošina plānošanas dokumentu sagatavošanu un šo fondu ieviešanu 2014.–2020.gada plānošanas periodā" 8. punktā,</w:t>
      </w:r>
      <w:r w:rsidR="00BE071C" w:rsidRPr="005B04C0">
        <w:rPr>
          <w:rFonts w:ascii="Times New Roman" w:hAnsi="Times New Roman" w:cs="Times New Roman"/>
          <w:sz w:val="24"/>
          <w:szCs w:val="24"/>
        </w:rPr>
        <w:t xml:space="preserve"> ir:</w:t>
      </w:r>
    </w:p>
    <w:p w14:paraId="47DAA8E3" w14:textId="77777777" w:rsidR="00D12BCA" w:rsidRPr="005B04C0" w:rsidRDefault="00D12BCA" w:rsidP="00C559B9">
      <w:pPr>
        <w:pStyle w:val="ListParagraph"/>
        <w:numPr>
          <w:ilvl w:val="0"/>
          <w:numId w:val="58"/>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izstrādāt metodisko materiālu, uzraudzīt un analizēt horizontālo principu ieviešanu;</w:t>
      </w:r>
    </w:p>
    <w:p w14:paraId="0ABDDC66" w14:textId="4A215C9B" w:rsidR="00D12BCA" w:rsidRPr="005B04C0" w:rsidRDefault="5B3EAFC9" w:rsidP="091710FE">
      <w:pPr>
        <w:pStyle w:val="ListParagraph"/>
        <w:numPr>
          <w:ilvl w:val="0"/>
          <w:numId w:val="58"/>
        </w:numPr>
        <w:spacing w:before="240" w:after="240"/>
        <w:jc w:val="both"/>
        <w:rPr>
          <w:rFonts w:ascii="Times New Roman" w:hAnsi="Times New Roman" w:cs="Times New Roman"/>
        </w:rPr>
      </w:pPr>
      <w:r w:rsidRPr="005B04C0">
        <w:rPr>
          <w:rFonts w:ascii="Times New Roman" w:hAnsi="Times New Roman" w:cs="Times New Roman"/>
          <w:sz w:val="24"/>
          <w:szCs w:val="24"/>
        </w:rPr>
        <w:t xml:space="preserve">sniegt priekšlikumus projektu iesniegumu vērtēšanas kritērijiem un </w:t>
      </w:r>
      <w:r w:rsidR="00BB39DD" w:rsidRPr="005B04C0">
        <w:rPr>
          <w:rFonts w:ascii="Times New Roman" w:hAnsi="Times New Roman" w:cs="Times New Roman"/>
          <w:sz w:val="24"/>
          <w:szCs w:val="24"/>
        </w:rPr>
        <w:t>SAM</w:t>
      </w:r>
      <w:r w:rsidRPr="005B04C0">
        <w:rPr>
          <w:rFonts w:ascii="Times New Roman" w:hAnsi="Times New Roman" w:cs="Times New Roman"/>
          <w:sz w:val="24"/>
          <w:szCs w:val="24"/>
        </w:rPr>
        <w:t xml:space="preserve"> īstenošanas nosacījumiem par horizontālo principu ieviešanu </w:t>
      </w:r>
      <w:r w:rsidR="4B5E48D4" w:rsidRPr="005B04C0">
        <w:rPr>
          <w:rFonts w:ascii="Times New Roman" w:hAnsi="Times New Roman" w:cs="Times New Roman"/>
          <w:sz w:val="24"/>
          <w:szCs w:val="24"/>
        </w:rPr>
        <w:t>darbības programmas</w:t>
      </w:r>
      <w:r w:rsidR="6E97F8B0" w:rsidRPr="005B04C0">
        <w:rPr>
          <w:rFonts w:ascii="Times New Roman" w:hAnsi="Times New Roman" w:cs="Times New Roman"/>
          <w:sz w:val="24"/>
          <w:szCs w:val="24"/>
        </w:rPr>
        <w:t xml:space="preserve"> </w:t>
      </w:r>
      <w:r w:rsidR="6E97F8B0" w:rsidRPr="005B04C0">
        <w:rPr>
          <w:rFonts w:ascii="Times New Roman" w:eastAsia="Times New Roman" w:hAnsi="Times New Roman" w:cs="Times New Roman"/>
          <w:sz w:val="24"/>
          <w:szCs w:val="24"/>
        </w:rPr>
        <w:t>“Izaugsme un nodarbinātība”</w:t>
      </w:r>
      <w:r w:rsidR="4B5E48D4" w:rsidRPr="005B04C0">
        <w:rPr>
          <w:rFonts w:ascii="Times New Roman" w:hAnsi="Times New Roman" w:cs="Times New Roman"/>
          <w:sz w:val="24"/>
          <w:szCs w:val="24"/>
        </w:rPr>
        <w:t xml:space="preserve"> izstrādes stadijā un </w:t>
      </w:r>
      <w:r w:rsidRPr="005B04C0">
        <w:rPr>
          <w:rFonts w:ascii="Times New Roman" w:hAnsi="Times New Roman" w:cs="Times New Roman"/>
          <w:sz w:val="24"/>
          <w:szCs w:val="24"/>
        </w:rPr>
        <w:t xml:space="preserve">Ministru kabineta par </w:t>
      </w:r>
      <w:r w:rsidR="00BB39DD" w:rsidRPr="005B04C0">
        <w:rPr>
          <w:rFonts w:ascii="Times New Roman" w:hAnsi="Times New Roman" w:cs="Times New Roman"/>
          <w:sz w:val="24"/>
          <w:szCs w:val="24"/>
        </w:rPr>
        <w:t>SAM</w:t>
      </w:r>
      <w:r w:rsidRPr="005B04C0">
        <w:rPr>
          <w:rFonts w:ascii="Times New Roman" w:hAnsi="Times New Roman" w:cs="Times New Roman"/>
          <w:sz w:val="24"/>
          <w:szCs w:val="24"/>
        </w:rPr>
        <w:t xml:space="preserve"> īstenošanu noteikumu izstrādes stadijā</w:t>
      </w:r>
      <w:r w:rsidR="40A79E31" w:rsidRPr="005B04C0">
        <w:rPr>
          <w:rFonts w:ascii="Times New Roman" w:hAnsi="Times New Roman" w:cs="Times New Roman"/>
          <w:sz w:val="24"/>
          <w:szCs w:val="24"/>
        </w:rPr>
        <w:t>;</w:t>
      </w:r>
    </w:p>
    <w:p w14:paraId="6FD2F338" w14:textId="7B21AC6F" w:rsidR="00D12BCA" w:rsidRPr="005B04C0" w:rsidRDefault="40A79E31" w:rsidP="091710FE">
      <w:pPr>
        <w:pStyle w:val="ListParagraph"/>
        <w:numPr>
          <w:ilvl w:val="0"/>
          <w:numId w:val="58"/>
        </w:numPr>
        <w:spacing w:before="240" w:after="240"/>
        <w:jc w:val="both"/>
        <w:rPr>
          <w:rFonts w:ascii="Times New Roman" w:eastAsia="Times New Roman" w:hAnsi="Times New Roman" w:cs="Times New Roman"/>
        </w:rPr>
      </w:pPr>
      <w:r w:rsidRPr="005B04C0">
        <w:rPr>
          <w:rFonts w:ascii="Times New Roman" w:eastAsia="Times New Roman" w:hAnsi="Times New Roman" w:cs="Times New Roman"/>
          <w:sz w:val="24"/>
          <w:szCs w:val="24"/>
        </w:rPr>
        <w:t>veikt analīzi par ES fondu ieguldījumu atbilstību horizontālajiem principiem un horizontālo rādītāju sasniegšanu darbības programmas “Izaugsme un nodarbinātība” ieviešanā.</w:t>
      </w:r>
    </w:p>
    <w:p w14:paraId="2369B1BF" w14:textId="5B0BC3A2" w:rsidR="00D12BCA" w:rsidRPr="005B04C0" w:rsidRDefault="00D12BCA" w:rsidP="005B04C0">
      <w:pPr>
        <w:pStyle w:val="ListParagraph"/>
        <w:spacing w:before="240" w:after="240"/>
        <w:jc w:val="both"/>
        <w:rPr>
          <w:rFonts w:ascii="Times New Roman" w:hAnsi="Times New Roman" w:cs="Times New Roman"/>
          <w:sz w:val="24"/>
          <w:szCs w:val="24"/>
        </w:rPr>
      </w:pPr>
    </w:p>
    <w:p w14:paraId="28D4C088" w14:textId="099C02EF" w:rsidR="00D12BCA" w:rsidRPr="005B04C0" w:rsidRDefault="00670E4E" w:rsidP="00670E4E">
      <w:pPr>
        <w:pStyle w:val="Heading4"/>
        <w:rPr>
          <w:rFonts w:ascii="Times New Roman" w:hAnsi="Times New Roman" w:cs="Times New Roman"/>
        </w:rPr>
      </w:pPr>
      <w:bookmarkStart w:id="53" w:name="_Toc411585182"/>
      <w:bookmarkStart w:id="54" w:name="_Toc413229834"/>
      <w:bookmarkStart w:id="55" w:name="_Toc420918814"/>
      <w:r w:rsidRPr="005B04C0">
        <w:rPr>
          <w:rFonts w:ascii="Times New Roman" w:hAnsi="Times New Roman" w:cs="Times New Roman"/>
        </w:rPr>
        <w:t>2.1.3.4.</w:t>
      </w:r>
      <w:r w:rsidR="00D12BCA" w:rsidRPr="005B04C0">
        <w:rPr>
          <w:rFonts w:ascii="Times New Roman" w:hAnsi="Times New Roman" w:cs="Times New Roman"/>
        </w:rPr>
        <w:t xml:space="preserve">Deleģētās funkcijas </w:t>
      </w:r>
      <w:proofErr w:type="spellStart"/>
      <w:r w:rsidR="01CD1D00" w:rsidRPr="005B04C0">
        <w:rPr>
          <w:rFonts w:ascii="Times New Roman" w:hAnsi="Times New Roman" w:cs="Times New Roman"/>
        </w:rPr>
        <w:t>valstspilsētu</w:t>
      </w:r>
      <w:proofErr w:type="spellEnd"/>
      <w:r w:rsidR="00D12BCA" w:rsidRPr="005B04C0">
        <w:rPr>
          <w:rFonts w:ascii="Times New Roman" w:hAnsi="Times New Roman" w:cs="Times New Roman"/>
        </w:rPr>
        <w:t xml:space="preserve"> pašvaldībām</w:t>
      </w:r>
      <w:bookmarkEnd w:id="53"/>
      <w:bookmarkEnd w:id="54"/>
      <w:bookmarkEnd w:id="55"/>
    </w:p>
    <w:p w14:paraId="04EAFA93" w14:textId="61E8164D" w:rsidR="00D12BCA" w:rsidRPr="005B04C0" w:rsidRDefault="00D12BCA" w:rsidP="00D12BCA">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Veikt atbilstoši Eiropas Savienības struktūrfondu un Kohēzijas fonda 2014.-2020.gada plānošanas perioda vadības likuma 10.panta otrās daļas 17.punktam deleģētos uzdevumus. </w:t>
      </w:r>
      <w:proofErr w:type="spellStart"/>
      <w:r w:rsidR="5F1F3242" w:rsidRPr="005B04C0">
        <w:rPr>
          <w:rFonts w:ascii="Times New Roman" w:hAnsi="Times New Roman" w:cs="Times New Roman"/>
          <w:sz w:val="24"/>
          <w:szCs w:val="24"/>
        </w:rPr>
        <w:t>Valstspilsētu</w:t>
      </w:r>
      <w:proofErr w:type="spellEnd"/>
      <w:r w:rsidRPr="005B04C0">
        <w:rPr>
          <w:rFonts w:ascii="Times New Roman" w:hAnsi="Times New Roman" w:cs="Times New Roman"/>
          <w:sz w:val="24"/>
          <w:szCs w:val="24"/>
        </w:rPr>
        <w:t xml:space="preserve"> pašvaldība, veicot deleģētos uzdevumus, atrodas finanšu ministra funkcionālajā pakļautībā. Finanšu ministrs funkcionālo pakļautību īsteno ar pilnvarotās amatpersonas (vadošās iestādes vadītāja) starpniecību. </w:t>
      </w:r>
    </w:p>
    <w:p w14:paraId="42939960" w14:textId="27FD6250" w:rsidR="00311073" w:rsidRPr="005B04C0" w:rsidRDefault="00D12BCA" w:rsidP="4E166B36">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2015.gada </w:t>
      </w:r>
      <w:r w:rsidR="00A2279A" w:rsidRPr="005B04C0">
        <w:rPr>
          <w:rFonts w:ascii="Times New Roman" w:hAnsi="Times New Roman" w:cs="Times New Roman"/>
          <w:sz w:val="24"/>
          <w:szCs w:val="24"/>
        </w:rPr>
        <w:t xml:space="preserve">IV </w:t>
      </w:r>
      <w:r w:rsidRPr="005B04C0">
        <w:rPr>
          <w:rFonts w:ascii="Times New Roman" w:hAnsi="Times New Roman" w:cs="Times New Roman"/>
          <w:sz w:val="24"/>
          <w:szCs w:val="24"/>
        </w:rPr>
        <w:t xml:space="preserve">ceturksnī </w:t>
      </w:r>
      <w:r w:rsidR="00A2279A" w:rsidRPr="005B04C0">
        <w:rPr>
          <w:rFonts w:ascii="Times New Roman" w:hAnsi="Times New Roman" w:cs="Times New Roman"/>
          <w:sz w:val="24"/>
          <w:szCs w:val="24"/>
        </w:rPr>
        <w:t xml:space="preserve">tika </w:t>
      </w:r>
      <w:r w:rsidRPr="005B04C0">
        <w:rPr>
          <w:rFonts w:ascii="Times New Roman" w:hAnsi="Times New Roman" w:cs="Times New Roman"/>
          <w:sz w:val="24"/>
          <w:szCs w:val="24"/>
        </w:rPr>
        <w:t>noslēgt</w:t>
      </w:r>
      <w:r w:rsidR="00A2279A" w:rsidRPr="005B04C0">
        <w:rPr>
          <w:rFonts w:ascii="Times New Roman" w:hAnsi="Times New Roman" w:cs="Times New Roman"/>
          <w:sz w:val="24"/>
          <w:szCs w:val="24"/>
        </w:rPr>
        <w:t>i</w:t>
      </w:r>
      <w:r w:rsidRPr="005B04C0">
        <w:rPr>
          <w:rFonts w:ascii="Times New Roman" w:hAnsi="Times New Roman" w:cs="Times New Roman"/>
          <w:sz w:val="24"/>
          <w:szCs w:val="24"/>
        </w:rPr>
        <w:t xml:space="preserve"> deleģēšanas </w:t>
      </w:r>
      <w:r w:rsidR="006C0FFD" w:rsidRPr="005B04C0">
        <w:rPr>
          <w:rFonts w:ascii="Times New Roman" w:hAnsi="Times New Roman" w:cs="Times New Roman"/>
          <w:sz w:val="24"/>
          <w:szCs w:val="24"/>
        </w:rPr>
        <w:t>l</w:t>
      </w:r>
      <w:r w:rsidR="00CD6A8D" w:rsidRPr="005B04C0">
        <w:rPr>
          <w:rFonts w:ascii="Times New Roman" w:hAnsi="Times New Roman" w:cs="Times New Roman"/>
          <w:sz w:val="24"/>
          <w:szCs w:val="24"/>
        </w:rPr>
        <w:t>īgumi</w:t>
      </w:r>
      <w:r w:rsidRPr="005B04C0">
        <w:rPr>
          <w:rFonts w:ascii="Times New Roman" w:hAnsi="Times New Roman" w:cs="Times New Roman"/>
          <w:sz w:val="24"/>
          <w:szCs w:val="24"/>
        </w:rPr>
        <w:t xml:space="preserve"> starp vadošo iestādi un</w:t>
      </w:r>
      <w:r w:rsidR="004128DD" w:rsidRPr="005B04C0">
        <w:rPr>
          <w:rFonts w:ascii="Times New Roman" w:hAnsi="Times New Roman" w:cs="Times New Roman"/>
          <w:sz w:val="24"/>
          <w:szCs w:val="24"/>
        </w:rPr>
        <w:t xml:space="preserve"> deviņām</w:t>
      </w:r>
      <w:r w:rsidRPr="005B04C0">
        <w:rPr>
          <w:rFonts w:ascii="Times New Roman" w:hAnsi="Times New Roman" w:cs="Times New Roman"/>
          <w:sz w:val="24"/>
          <w:szCs w:val="24"/>
        </w:rPr>
        <w:t xml:space="preserve"> pilsēt</w:t>
      </w:r>
      <w:r w:rsidR="004128DD" w:rsidRPr="005B04C0">
        <w:rPr>
          <w:rFonts w:ascii="Times New Roman" w:hAnsi="Times New Roman" w:cs="Times New Roman"/>
          <w:sz w:val="24"/>
          <w:szCs w:val="24"/>
        </w:rPr>
        <w:t>u</w:t>
      </w:r>
      <w:r w:rsidRPr="005B04C0">
        <w:rPr>
          <w:rFonts w:ascii="Times New Roman" w:hAnsi="Times New Roman" w:cs="Times New Roman"/>
          <w:sz w:val="24"/>
          <w:szCs w:val="24"/>
        </w:rPr>
        <w:t xml:space="preserve"> pašvaldīb</w:t>
      </w:r>
      <w:r w:rsidR="004128DD" w:rsidRPr="005B04C0">
        <w:rPr>
          <w:rFonts w:ascii="Times New Roman" w:hAnsi="Times New Roman" w:cs="Times New Roman"/>
          <w:sz w:val="24"/>
          <w:szCs w:val="24"/>
        </w:rPr>
        <w:t>ām</w:t>
      </w:r>
      <w:r w:rsidR="0013250C" w:rsidRPr="005B04C0">
        <w:rPr>
          <w:rFonts w:ascii="Times New Roman" w:hAnsi="Times New Roman" w:cs="Times New Roman"/>
          <w:sz w:val="24"/>
          <w:szCs w:val="24"/>
        </w:rPr>
        <w:t>, bet 2017.gada aprīļa vidū un 2017.gada decembra beigās tika izstrādāti un</w:t>
      </w:r>
      <w:r w:rsidR="00B23091" w:rsidRPr="005B04C0">
        <w:rPr>
          <w:rFonts w:ascii="Times New Roman" w:hAnsi="Times New Roman" w:cs="Times New Roman"/>
          <w:sz w:val="24"/>
          <w:szCs w:val="24"/>
        </w:rPr>
        <w:t xml:space="preserve"> </w:t>
      </w:r>
      <w:r w:rsidR="00F13A7D" w:rsidRPr="005B04C0">
        <w:rPr>
          <w:rFonts w:ascii="Times New Roman" w:hAnsi="Times New Roman" w:cs="Times New Roman"/>
          <w:sz w:val="24"/>
          <w:szCs w:val="24"/>
        </w:rPr>
        <w:t xml:space="preserve">ar </w:t>
      </w:r>
      <w:r w:rsidR="00B23091" w:rsidRPr="005B04C0">
        <w:rPr>
          <w:rFonts w:ascii="Times New Roman" w:hAnsi="Times New Roman" w:cs="Times New Roman"/>
          <w:sz w:val="24"/>
          <w:szCs w:val="24"/>
        </w:rPr>
        <w:t>pašvaldībām</w:t>
      </w:r>
      <w:r w:rsidR="0013250C" w:rsidRPr="005B04C0">
        <w:rPr>
          <w:rFonts w:ascii="Times New Roman" w:hAnsi="Times New Roman" w:cs="Times New Roman"/>
          <w:sz w:val="24"/>
          <w:szCs w:val="24"/>
        </w:rPr>
        <w:t xml:space="preserve"> </w:t>
      </w:r>
      <w:r w:rsidR="00E531E4" w:rsidRPr="005B04C0">
        <w:rPr>
          <w:rFonts w:ascii="Times New Roman" w:hAnsi="Times New Roman" w:cs="Times New Roman"/>
          <w:sz w:val="24"/>
          <w:szCs w:val="24"/>
        </w:rPr>
        <w:lastRenderedPageBreak/>
        <w:t>saskaņoti</w:t>
      </w:r>
      <w:r w:rsidR="0013250C" w:rsidRPr="005B04C0">
        <w:rPr>
          <w:rFonts w:ascii="Times New Roman" w:hAnsi="Times New Roman" w:cs="Times New Roman"/>
          <w:sz w:val="24"/>
          <w:szCs w:val="24"/>
        </w:rPr>
        <w:t xml:space="preserve"> deleģēšanas līguma grozījumi Nr.1 un deleģēšanas</w:t>
      </w:r>
      <w:r w:rsidR="00197ECD" w:rsidRPr="005B04C0">
        <w:rPr>
          <w:rFonts w:ascii="Times New Roman" w:hAnsi="Times New Roman" w:cs="Times New Roman"/>
          <w:sz w:val="24"/>
          <w:szCs w:val="24"/>
        </w:rPr>
        <w:t xml:space="preserve"> līguma</w:t>
      </w:r>
      <w:r w:rsidR="0013250C" w:rsidRPr="005B04C0">
        <w:rPr>
          <w:rFonts w:ascii="Times New Roman" w:hAnsi="Times New Roman" w:cs="Times New Roman"/>
          <w:sz w:val="24"/>
          <w:szCs w:val="24"/>
        </w:rPr>
        <w:t xml:space="preserve"> grozījumi Nr.2</w:t>
      </w:r>
      <w:r w:rsidR="0013250C" w:rsidRPr="005B04C0">
        <w:rPr>
          <w:rStyle w:val="FootnoteReference"/>
          <w:rFonts w:ascii="Times New Roman" w:hAnsi="Times New Roman" w:cs="Times New Roman"/>
          <w:sz w:val="24"/>
          <w:szCs w:val="24"/>
        </w:rPr>
        <w:footnoteReference w:id="8"/>
      </w:r>
      <w:r w:rsidRPr="005B04C0">
        <w:rPr>
          <w:rFonts w:ascii="Times New Roman" w:hAnsi="Times New Roman" w:cs="Times New Roman"/>
          <w:sz w:val="24"/>
          <w:szCs w:val="24"/>
        </w:rPr>
        <w:t xml:space="preserve">. Deleģēšanas līgums ietver vienošanos par projekta </w:t>
      </w:r>
      <w:r w:rsidR="004128DD" w:rsidRPr="005B04C0">
        <w:rPr>
          <w:rFonts w:ascii="Times New Roman" w:hAnsi="Times New Roman" w:cs="Times New Roman"/>
          <w:sz w:val="24"/>
          <w:szCs w:val="24"/>
        </w:rPr>
        <w:t xml:space="preserve">iesniegumu </w:t>
      </w:r>
      <w:r w:rsidRPr="005B04C0">
        <w:rPr>
          <w:rFonts w:ascii="Times New Roman" w:hAnsi="Times New Roman" w:cs="Times New Roman"/>
          <w:sz w:val="24"/>
          <w:szCs w:val="24"/>
        </w:rPr>
        <w:t>atlasi</w:t>
      </w:r>
      <w:r w:rsidR="004128DD" w:rsidRPr="005B04C0">
        <w:rPr>
          <w:rFonts w:ascii="Times New Roman" w:hAnsi="Times New Roman" w:cs="Times New Roman"/>
          <w:sz w:val="24"/>
          <w:szCs w:val="24"/>
        </w:rPr>
        <w:t xml:space="preserve"> specifisko atbalsta mērķ</w:t>
      </w:r>
      <w:r w:rsidR="00311073" w:rsidRPr="005B04C0">
        <w:rPr>
          <w:rFonts w:ascii="Times New Roman" w:hAnsi="Times New Roman" w:cs="Times New Roman"/>
          <w:sz w:val="24"/>
          <w:szCs w:val="24"/>
        </w:rPr>
        <w:t>u vai to pasākumu ietvaros, kur paredzēts atbalsts integr</w:t>
      </w:r>
      <w:r w:rsidR="00535BEC" w:rsidRPr="005B04C0">
        <w:rPr>
          <w:rFonts w:ascii="Times New Roman" w:hAnsi="Times New Roman" w:cs="Times New Roman"/>
          <w:sz w:val="24"/>
          <w:szCs w:val="24"/>
        </w:rPr>
        <w:t>ētu terito</w:t>
      </w:r>
      <w:r w:rsidR="00311073" w:rsidRPr="005B04C0">
        <w:rPr>
          <w:rFonts w:ascii="Times New Roman" w:hAnsi="Times New Roman" w:cs="Times New Roman"/>
          <w:sz w:val="24"/>
          <w:szCs w:val="24"/>
        </w:rPr>
        <w:t>riālo investīciju īstenošanai nacionālās nozīmes attīstības centros</w:t>
      </w:r>
      <w:r w:rsidRPr="005B04C0">
        <w:rPr>
          <w:rFonts w:ascii="Times New Roman" w:hAnsi="Times New Roman" w:cs="Times New Roman"/>
          <w:sz w:val="24"/>
          <w:szCs w:val="24"/>
        </w:rPr>
        <w:t xml:space="preserve">. Vienošanās paredz </w:t>
      </w:r>
      <w:r w:rsidR="00311073" w:rsidRPr="005B04C0">
        <w:rPr>
          <w:rFonts w:ascii="Times New Roman" w:hAnsi="Times New Roman" w:cs="Times New Roman"/>
          <w:sz w:val="24"/>
          <w:szCs w:val="24"/>
        </w:rPr>
        <w:t xml:space="preserve">nodrošināt projektu iesniegumu atlasi ierobežotas projektu iesniegumu atlases veidā atbilstoši </w:t>
      </w:r>
      <w:r w:rsidR="00E77560" w:rsidRPr="005B04C0">
        <w:rPr>
          <w:rFonts w:ascii="Times New Roman" w:hAnsi="Times New Roman" w:cs="Times New Roman"/>
          <w:sz w:val="24"/>
          <w:szCs w:val="24"/>
        </w:rPr>
        <w:t xml:space="preserve">Ministru kabineta </w:t>
      </w:r>
      <w:r w:rsidR="00311073" w:rsidRPr="005B04C0">
        <w:rPr>
          <w:rFonts w:ascii="Times New Roman" w:hAnsi="Times New Roman" w:cs="Times New Roman"/>
          <w:sz w:val="24"/>
          <w:szCs w:val="24"/>
        </w:rPr>
        <w:t xml:space="preserve">noteikumos par </w:t>
      </w:r>
      <w:r w:rsidR="00D36EB9" w:rsidRPr="005B04C0">
        <w:rPr>
          <w:rFonts w:ascii="Times New Roman" w:hAnsi="Times New Roman" w:cs="Times New Roman"/>
          <w:sz w:val="24"/>
          <w:szCs w:val="24"/>
        </w:rPr>
        <w:t>SAM</w:t>
      </w:r>
      <w:r w:rsidR="00311073" w:rsidRPr="005B04C0">
        <w:rPr>
          <w:rFonts w:ascii="Times New Roman" w:hAnsi="Times New Roman" w:cs="Times New Roman"/>
          <w:sz w:val="24"/>
          <w:szCs w:val="24"/>
        </w:rPr>
        <w:t xml:space="preserve"> īstenošanu noteiktajam, projektu iesniegumu vērtēšanas komisijā piesaistot atbildīg</w:t>
      </w:r>
      <w:r w:rsidR="00535BEC" w:rsidRPr="005B04C0">
        <w:rPr>
          <w:rFonts w:ascii="Times New Roman" w:hAnsi="Times New Roman" w:cs="Times New Roman"/>
          <w:sz w:val="24"/>
          <w:szCs w:val="24"/>
        </w:rPr>
        <w:t xml:space="preserve">ās </w:t>
      </w:r>
      <w:r w:rsidR="00311073" w:rsidRPr="005B04C0">
        <w:rPr>
          <w:rFonts w:ascii="Times New Roman" w:hAnsi="Times New Roman" w:cs="Times New Roman"/>
          <w:sz w:val="24"/>
          <w:szCs w:val="24"/>
        </w:rPr>
        <w:t>iest</w:t>
      </w:r>
      <w:r w:rsidR="00535BEC" w:rsidRPr="005B04C0">
        <w:rPr>
          <w:rFonts w:ascii="Times New Roman" w:hAnsi="Times New Roman" w:cs="Times New Roman"/>
          <w:sz w:val="24"/>
          <w:szCs w:val="24"/>
        </w:rPr>
        <w:t>ādes</w:t>
      </w:r>
      <w:r w:rsidR="00311073" w:rsidRPr="005B04C0">
        <w:rPr>
          <w:rFonts w:ascii="Times New Roman" w:hAnsi="Times New Roman" w:cs="Times New Roman"/>
          <w:sz w:val="24"/>
          <w:szCs w:val="24"/>
        </w:rPr>
        <w:t xml:space="preserve"> un nozaru ministrijas pārstāvjus.</w:t>
      </w:r>
    </w:p>
    <w:p w14:paraId="7C589B52" w14:textId="26EBE3B8" w:rsidR="00D12BCA" w:rsidRPr="005B04C0" w:rsidRDefault="00D12BCA" w:rsidP="00D12BCA">
      <w:pPr>
        <w:spacing w:before="240" w:after="240"/>
        <w:rPr>
          <w:rFonts w:ascii="Times New Roman" w:hAnsi="Times New Roman" w:cs="Times New Roman"/>
          <w:sz w:val="24"/>
          <w:szCs w:val="24"/>
        </w:rPr>
      </w:pPr>
      <w:r w:rsidRPr="005B04C0">
        <w:rPr>
          <w:rFonts w:ascii="Times New Roman" w:hAnsi="Times New Roman" w:cs="Times New Roman"/>
          <w:sz w:val="24"/>
          <w:szCs w:val="24"/>
        </w:rPr>
        <w:t xml:space="preserve">Vadošā iestāde veic </w:t>
      </w:r>
      <w:r w:rsidR="36A173EE" w:rsidRPr="005B04C0">
        <w:rPr>
          <w:rFonts w:ascii="Times New Roman" w:hAnsi="Times New Roman" w:cs="Times New Roman"/>
          <w:sz w:val="24"/>
          <w:szCs w:val="24"/>
        </w:rPr>
        <w:t xml:space="preserve">uz riskiem balstītu </w:t>
      </w:r>
      <w:r w:rsidRPr="005B04C0">
        <w:rPr>
          <w:rFonts w:ascii="Times New Roman" w:hAnsi="Times New Roman" w:cs="Times New Roman"/>
          <w:sz w:val="24"/>
          <w:szCs w:val="24"/>
        </w:rPr>
        <w:t>visu augstāk minēto deleģēto funkciju uzraudzību un kontroli.</w:t>
      </w:r>
    </w:p>
    <w:p w14:paraId="6E4B8A01" w14:textId="4F37FD65" w:rsidR="00E70B17" w:rsidRPr="005B04C0" w:rsidRDefault="00B763C8" w:rsidP="00E70B17">
      <w:pPr>
        <w:pStyle w:val="Heading3"/>
        <w:jc w:val="both"/>
        <w:rPr>
          <w:rFonts w:ascii="Times New Roman" w:hAnsi="Times New Roman" w:cs="Times New Roman"/>
        </w:rPr>
      </w:pPr>
      <w:bookmarkStart w:id="56" w:name="_Toc413229835"/>
      <w:bookmarkStart w:id="57" w:name="_Toc420918815"/>
      <w:r w:rsidRPr="005B04C0">
        <w:rPr>
          <w:rFonts w:ascii="Times New Roman" w:hAnsi="Times New Roman" w:cs="Times New Roman"/>
        </w:rPr>
        <w:t>2.1.4.</w:t>
      </w:r>
      <w:r w:rsidR="00E70B17" w:rsidRPr="005B04C0">
        <w:rPr>
          <w:rFonts w:ascii="Times New Roman" w:hAnsi="Times New Roman" w:cs="Times New Roman"/>
        </w:rPr>
        <w:t> Tādu procedūru apraksts, ar ko nodrošina efektīvus un samērīgus krāpšanas apkarošanas pasākumus, ņemot vērā apzinātos riskus, ieskaitot atsauci uz veikto riska novērtējumu (Regulas (ES) Nr. 1303/2013 125. panta 4. punkta c) apakšpunkts).</w:t>
      </w:r>
      <w:bookmarkEnd w:id="56"/>
      <w:bookmarkEnd w:id="57"/>
    </w:p>
    <w:p w14:paraId="62FA33E2" w14:textId="77777777" w:rsidR="009224AF" w:rsidRPr="005B04C0" w:rsidRDefault="009224AF" w:rsidP="009224AF">
      <w:pPr>
        <w:rPr>
          <w:rFonts w:ascii="Times New Roman" w:hAnsi="Times New Roman" w:cs="Times New Roman"/>
        </w:rPr>
      </w:pPr>
    </w:p>
    <w:p w14:paraId="33A5581E" w14:textId="4BDD5F89" w:rsidR="009224AF" w:rsidRPr="005B04C0" w:rsidRDefault="009224AF" w:rsidP="009224AF">
      <w:pPr>
        <w:rPr>
          <w:rFonts w:ascii="Times New Roman" w:hAnsi="Times New Roman" w:cs="Times New Roman"/>
          <w:sz w:val="24"/>
          <w:szCs w:val="24"/>
        </w:rPr>
      </w:pPr>
      <w:r w:rsidRPr="005B04C0">
        <w:rPr>
          <w:rFonts w:ascii="Times New Roman" w:hAnsi="Times New Roman" w:cs="Times New Roman"/>
          <w:sz w:val="24"/>
          <w:szCs w:val="24"/>
        </w:rPr>
        <w:t xml:space="preserve">Skatīt </w:t>
      </w:r>
      <w:r w:rsidR="000454D7" w:rsidRPr="005B04C0">
        <w:rPr>
          <w:rFonts w:ascii="Times New Roman" w:hAnsi="Times New Roman" w:cs="Times New Roman"/>
          <w:sz w:val="24"/>
          <w:szCs w:val="24"/>
        </w:rPr>
        <w:t xml:space="preserve">šī apraksta </w:t>
      </w:r>
      <w:r w:rsidRPr="005B04C0">
        <w:rPr>
          <w:rFonts w:ascii="Times New Roman" w:hAnsi="Times New Roman" w:cs="Times New Roman"/>
          <w:sz w:val="24"/>
          <w:szCs w:val="24"/>
        </w:rPr>
        <w:t>2.2.2. sadaļu.</w:t>
      </w:r>
    </w:p>
    <w:p w14:paraId="4944E05C" w14:textId="61CC3399" w:rsidR="00A96953" w:rsidRPr="005B04C0" w:rsidRDefault="00A96953" w:rsidP="009224AF">
      <w:pPr>
        <w:rPr>
          <w:rFonts w:ascii="Times New Roman" w:hAnsi="Times New Roman" w:cs="Times New Roman"/>
        </w:rPr>
      </w:pPr>
    </w:p>
    <w:p w14:paraId="7260026F" w14:textId="6789630B" w:rsidR="00E70B17" w:rsidRPr="005B04C0" w:rsidRDefault="00B763C8" w:rsidP="00E70B17">
      <w:pPr>
        <w:pStyle w:val="Heading2"/>
        <w:jc w:val="both"/>
        <w:rPr>
          <w:rFonts w:ascii="Times New Roman" w:eastAsia="Times New Roman" w:hAnsi="Times New Roman" w:cs="Times New Roman"/>
          <w:lang w:eastAsia="lv-LV"/>
        </w:rPr>
      </w:pPr>
      <w:bookmarkStart w:id="58" w:name="_Toc413229836"/>
      <w:bookmarkStart w:id="59" w:name="_Toc420918816"/>
      <w:bookmarkStart w:id="60" w:name="_Toc207648092"/>
      <w:r w:rsidRPr="005B04C0">
        <w:rPr>
          <w:rFonts w:ascii="Times New Roman" w:eastAsia="Times New Roman" w:hAnsi="Times New Roman" w:cs="Times New Roman"/>
          <w:lang w:eastAsia="lv-LV"/>
        </w:rPr>
        <w:t>2.2. </w:t>
      </w:r>
      <w:r w:rsidR="00E70B17" w:rsidRPr="005B04C0">
        <w:rPr>
          <w:rFonts w:ascii="Times New Roman" w:eastAsia="Times New Roman" w:hAnsi="Times New Roman" w:cs="Times New Roman"/>
          <w:lang w:eastAsia="lv-LV"/>
        </w:rPr>
        <w:t>Vadošās iestādes organizācija un procedūras</w:t>
      </w:r>
      <w:bookmarkEnd w:id="58"/>
      <w:bookmarkEnd w:id="59"/>
      <w:bookmarkEnd w:id="60"/>
      <w:r w:rsidR="00E70B17" w:rsidRPr="005B04C0">
        <w:rPr>
          <w:rFonts w:ascii="Times New Roman" w:eastAsia="Times New Roman" w:hAnsi="Times New Roman" w:cs="Times New Roman"/>
          <w:lang w:eastAsia="lv-LV"/>
        </w:rPr>
        <w:t xml:space="preserve"> </w:t>
      </w:r>
    </w:p>
    <w:p w14:paraId="684A546F" w14:textId="2CFE78E1" w:rsidR="00CD60FF" w:rsidRPr="005B04C0" w:rsidRDefault="00B763C8" w:rsidP="00E70B17">
      <w:pPr>
        <w:pStyle w:val="Heading3"/>
        <w:jc w:val="both"/>
        <w:rPr>
          <w:rFonts w:ascii="Times New Roman" w:eastAsia="Times New Roman" w:hAnsi="Times New Roman" w:cs="Times New Roman"/>
          <w:lang w:eastAsia="lv-LV"/>
        </w:rPr>
      </w:pPr>
      <w:bookmarkStart w:id="61" w:name="_Toc413229837"/>
      <w:bookmarkStart w:id="62" w:name="_Toc420918817"/>
      <w:r w:rsidRPr="005B04C0">
        <w:rPr>
          <w:rFonts w:ascii="Times New Roman" w:eastAsia="Times New Roman" w:hAnsi="Times New Roman" w:cs="Times New Roman"/>
          <w:lang w:eastAsia="lv-LV"/>
        </w:rPr>
        <w:t>2.2.1. </w:t>
      </w:r>
      <w:r w:rsidR="00E70B17" w:rsidRPr="005B04C0">
        <w:rPr>
          <w:rFonts w:ascii="Times New Roman" w:eastAsia="Times New Roman" w:hAnsi="Times New Roman" w:cs="Times New Roman"/>
          <w:lang w:eastAsia="lv-LV"/>
        </w:rPr>
        <w:t>Organizācijas shēma un vienību funkciju sīks apraksts</w:t>
      </w:r>
      <w:bookmarkEnd w:id="61"/>
      <w:bookmarkEnd w:id="62"/>
      <w:r w:rsidR="00E70B17" w:rsidRPr="005B04C0">
        <w:rPr>
          <w:rFonts w:ascii="Times New Roman" w:eastAsia="Times New Roman" w:hAnsi="Times New Roman" w:cs="Times New Roman"/>
          <w:lang w:eastAsia="lv-LV"/>
        </w:rPr>
        <w:t xml:space="preserve"> </w:t>
      </w:r>
    </w:p>
    <w:p w14:paraId="069606C3" w14:textId="77777777" w:rsidR="00E70B17" w:rsidRPr="005B04C0" w:rsidRDefault="00E70B17" w:rsidP="00CD60FF">
      <w:pPr>
        <w:jc w:val="both"/>
        <w:rPr>
          <w:rFonts w:ascii="Times New Roman" w:hAnsi="Times New Roman" w:cs="Times New Roman"/>
          <w:i/>
          <w:sz w:val="20"/>
          <w:szCs w:val="20"/>
          <w:lang w:eastAsia="lv-LV"/>
        </w:rPr>
      </w:pPr>
      <w:r w:rsidRPr="005B04C0">
        <w:rPr>
          <w:rFonts w:ascii="Times New Roman" w:hAnsi="Times New Roman" w:cs="Times New Roman"/>
          <w:i/>
          <w:sz w:val="20"/>
          <w:szCs w:val="20"/>
          <w:lang w:eastAsia="lv-LV"/>
        </w:rPr>
        <w:t>(ieskaitot atbilstošo cilvēkresursu ar nepieciešamajām prasmēm iedalīšanas plānu).</w:t>
      </w:r>
      <w:r w:rsidR="00CA62BA" w:rsidRPr="005B04C0">
        <w:rPr>
          <w:rFonts w:ascii="Times New Roman" w:hAnsi="Times New Roman" w:cs="Times New Roman"/>
          <w:i/>
          <w:sz w:val="20"/>
          <w:szCs w:val="20"/>
          <w:lang w:eastAsia="lv-LV"/>
        </w:rPr>
        <w:t xml:space="preserve"> </w:t>
      </w:r>
      <w:r w:rsidRPr="005B04C0">
        <w:rPr>
          <w:rFonts w:ascii="Times New Roman" w:hAnsi="Times New Roman" w:cs="Times New Roman"/>
          <w:i/>
          <w:sz w:val="20"/>
          <w:szCs w:val="20"/>
          <w:lang w:eastAsia="lv-LV"/>
        </w:rPr>
        <w:t xml:space="preserve">Šī informācija attiecas arī uz </w:t>
      </w:r>
      <w:proofErr w:type="spellStart"/>
      <w:r w:rsidRPr="005B04C0">
        <w:rPr>
          <w:rFonts w:ascii="Times New Roman" w:hAnsi="Times New Roman" w:cs="Times New Roman"/>
          <w:i/>
          <w:sz w:val="20"/>
          <w:szCs w:val="20"/>
          <w:lang w:eastAsia="lv-LV"/>
        </w:rPr>
        <w:t>starpniekstruktūrām</w:t>
      </w:r>
      <w:proofErr w:type="spellEnd"/>
      <w:r w:rsidRPr="005B04C0">
        <w:rPr>
          <w:rFonts w:ascii="Times New Roman" w:hAnsi="Times New Roman" w:cs="Times New Roman"/>
          <w:i/>
          <w:sz w:val="20"/>
          <w:szCs w:val="20"/>
          <w:lang w:eastAsia="lv-LV"/>
        </w:rPr>
        <w:t>, kurām ir deleģētas atsevišķas funkcijas.</w:t>
      </w:r>
    </w:p>
    <w:p w14:paraId="448E118D" w14:textId="77777777" w:rsidR="00CA62BA" w:rsidRPr="005B04C0" w:rsidRDefault="00CA62BA" w:rsidP="00CA62BA">
      <w:pPr>
        <w:rPr>
          <w:rFonts w:ascii="Times New Roman" w:hAnsi="Times New Roman" w:cs="Times New Roman"/>
          <w:lang w:eastAsia="lv-LV"/>
        </w:rPr>
      </w:pPr>
    </w:p>
    <w:p w14:paraId="1944163B" w14:textId="033BC787" w:rsidR="004442E9" w:rsidRPr="005B04C0" w:rsidRDefault="004442E9" w:rsidP="004442E9">
      <w:pPr>
        <w:pStyle w:val="Heading4"/>
        <w:rPr>
          <w:rFonts w:ascii="Times New Roman" w:hAnsi="Times New Roman" w:cs="Times New Roman"/>
        </w:rPr>
      </w:pPr>
      <w:bookmarkStart w:id="63" w:name="_Toc411585185"/>
      <w:bookmarkStart w:id="64" w:name="_Toc413229838"/>
      <w:bookmarkStart w:id="65" w:name="_Toc420918818"/>
      <w:r w:rsidRPr="005B04C0">
        <w:rPr>
          <w:rFonts w:ascii="Times New Roman" w:hAnsi="Times New Roman" w:cs="Times New Roman"/>
        </w:rPr>
        <w:t>2.2.1.1. Vadošās iestādes struktūra</w:t>
      </w:r>
      <w:bookmarkEnd w:id="63"/>
      <w:bookmarkEnd w:id="64"/>
      <w:bookmarkEnd w:id="65"/>
    </w:p>
    <w:p w14:paraId="69D5AB23" w14:textId="47CFBF3C" w:rsidR="00D36EB9" w:rsidRPr="005B04C0" w:rsidRDefault="004442E9" w:rsidP="00753253">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vadītāja - valsts sekretāra vietnieka </w:t>
      </w:r>
      <w:r w:rsidR="00FF2056" w:rsidRPr="005B04C0">
        <w:rPr>
          <w:rFonts w:ascii="Times New Roman" w:hAnsi="Times New Roman" w:cs="Times New Roman"/>
          <w:sz w:val="24"/>
          <w:szCs w:val="24"/>
        </w:rPr>
        <w:t>Eiropas Savienības fondu  jautājumos</w:t>
      </w:r>
      <w:r w:rsidRPr="005B04C0">
        <w:rPr>
          <w:rFonts w:ascii="Times New Roman" w:hAnsi="Times New Roman" w:cs="Times New Roman"/>
          <w:sz w:val="24"/>
          <w:szCs w:val="24"/>
        </w:rPr>
        <w:t xml:space="preserve"> pakļautībā ir </w:t>
      </w:r>
      <w:r w:rsidR="35228010" w:rsidRPr="005B04C0">
        <w:rPr>
          <w:rFonts w:ascii="Times New Roman" w:hAnsi="Times New Roman" w:cs="Times New Roman"/>
          <w:sz w:val="24"/>
          <w:szCs w:val="24"/>
        </w:rPr>
        <w:t>trīs</w:t>
      </w:r>
      <w:r w:rsidR="00464CE4"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departamenti, kas veic </w:t>
      </w:r>
      <w:r w:rsidR="006C0FFD" w:rsidRPr="005B04C0">
        <w:rPr>
          <w:rFonts w:ascii="Times New Roman" w:hAnsi="Times New Roman" w:cs="Times New Roman"/>
          <w:sz w:val="24"/>
          <w:szCs w:val="24"/>
        </w:rPr>
        <w:t>v</w:t>
      </w:r>
      <w:r w:rsidRPr="005B04C0">
        <w:rPr>
          <w:rFonts w:ascii="Times New Roman" w:hAnsi="Times New Roman" w:cs="Times New Roman"/>
          <w:sz w:val="24"/>
          <w:szCs w:val="24"/>
        </w:rPr>
        <w:t>adošā</w:t>
      </w:r>
      <w:r w:rsidR="00FF03EA" w:rsidRPr="005B04C0">
        <w:rPr>
          <w:rFonts w:ascii="Times New Roman" w:hAnsi="Times New Roman" w:cs="Times New Roman"/>
          <w:sz w:val="24"/>
          <w:szCs w:val="24"/>
        </w:rPr>
        <w:t>s</w:t>
      </w:r>
      <w:r w:rsidRPr="005B04C0">
        <w:rPr>
          <w:rFonts w:ascii="Times New Roman" w:hAnsi="Times New Roman" w:cs="Times New Roman"/>
          <w:sz w:val="24"/>
          <w:szCs w:val="24"/>
        </w:rPr>
        <w:t xml:space="preserve"> iestādes funkcijas </w:t>
      </w:r>
      <w:r w:rsidR="00957839" w:rsidRPr="005B04C0">
        <w:rPr>
          <w:rFonts w:ascii="Times New Roman" w:hAnsi="Times New Roman" w:cs="Times New Roman"/>
          <w:sz w:val="24"/>
          <w:szCs w:val="24"/>
        </w:rPr>
        <w:t>–</w:t>
      </w:r>
      <w:r w:rsidRPr="005B04C0">
        <w:rPr>
          <w:rFonts w:ascii="Times New Roman" w:hAnsi="Times New Roman" w:cs="Times New Roman"/>
          <w:sz w:val="24"/>
          <w:szCs w:val="24"/>
        </w:rPr>
        <w:t xml:space="preserve"> Eiropas Savienības fondu stratēģijas departaments, Eiropas Savienības fondu </w:t>
      </w:r>
      <w:r w:rsidR="002F0997" w:rsidRPr="005B04C0">
        <w:rPr>
          <w:rFonts w:ascii="Times New Roman" w:hAnsi="Times New Roman" w:cs="Times New Roman"/>
          <w:sz w:val="24"/>
          <w:szCs w:val="24"/>
        </w:rPr>
        <w:t xml:space="preserve">investīciju pārvaldības </w:t>
      </w:r>
      <w:r w:rsidRPr="005B04C0">
        <w:rPr>
          <w:rFonts w:ascii="Times New Roman" w:hAnsi="Times New Roman" w:cs="Times New Roman"/>
          <w:sz w:val="24"/>
          <w:szCs w:val="24"/>
        </w:rPr>
        <w:t>departaments</w:t>
      </w:r>
      <w:r w:rsidR="4E75F576" w:rsidRPr="005B04C0">
        <w:rPr>
          <w:rFonts w:ascii="Times New Roman" w:hAnsi="Times New Roman" w:cs="Times New Roman"/>
          <w:sz w:val="24"/>
          <w:szCs w:val="24"/>
        </w:rPr>
        <w:t xml:space="preserve"> un</w:t>
      </w:r>
      <w:r w:rsidR="5C7F9B1D"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Eiropas Savienības fondu </w:t>
      </w:r>
      <w:r w:rsidR="00250FE7" w:rsidRPr="005B04C0">
        <w:rPr>
          <w:rFonts w:ascii="Times New Roman" w:hAnsi="Times New Roman" w:cs="Times New Roman"/>
          <w:sz w:val="24"/>
          <w:szCs w:val="24"/>
        </w:rPr>
        <w:t xml:space="preserve">sistēmas </w:t>
      </w:r>
      <w:r w:rsidRPr="005B04C0">
        <w:rPr>
          <w:rFonts w:ascii="Times New Roman" w:hAnsi="Times New Roman" w:cs="Times New Roman"/>
          <w:sz w:val="24"/>
          <w:szCs w:val="24"/>
        </w:rPr>
        <w:t>vadības departaments</w:t>
      </w:r>
      <w:r w:rsidR="00464CE4" w:rsidRPr="005B04C0">
        <w:rPr>
          <w:rStyle w:val="FootnoteReference"/>
          <w:rFonts w:ascii="Times New Roman" w:hAnsi="Times New Roman" w:cs="Times New Roman"/>
          <w:sz w:val="24"/>
          <w:szCs w:val="24"/>
        </w:rPr>
        <w:footnoteReference w:id="9"/>
      </w:r>
      <w:r w:rsidRPr="005B04C0">
        <w:rPr>
          <w:rFonts w:ascii="Times New Roman" w:hAnsi="Times New Roman" w:cs="Times New Roman"/>
          <w:sz w:val="24"/>
          <w:szCs w:val="24"/>
        </w:rPr>
        <w:t xml:space="preserve"> (vadošās iestādes organizatorisko struktūru skatīt </w:t>
      </w:r>
      <w:r w:rsidR="00FD6651" w:rsidRPr="005B04C0">
        <w:rPr>
          <w:rFonts w:ascii="Times New Roman" w:hAnsi="Times New Roman" w:cs="Times New Roman"/>
          <w:sz w:val="24"/>
          <w:szCs w:val="24"/>
        </w:rPr>
        <w:t>1.</w:t>
      </w:r>
      <w:r w:rsidR="0011510A" w:rsidRPr="005B04C0">
        <w:rPr>
          <w:rFonts w:ascii="Times New Roman" w:hAnsi="Times New Roman" w:cs="Times New Roman"/>
          <w:sz w:val="24"/>
          <w:szCs w:val="24"/>
        </w:rPr>
        <w:t>p</w:t>
      </w:r>
      <w:r w:rsidR="00753253" w:rsidRPr="005B04C0">
        <w:rPr>
          <w:rFonts w:ascii="Times New Roman" w:hAnsi="Times New Roman" w:cs="Times New Roman"/>
          <w:sz w:val="24"/>
          <w:szCs w:val="24"/>
        </w:rPr>
        <w:t xml:space="preserve">ielikuma </w:t>
      </w:r>
      <w:r w:rsidRPr="005B04C0">
        <w:rPr>
          <w:rFonts w:ascii="Times New Roman" w:hAnsi="Times New Roman" w:cs="Times New Roman"/>
          <w:sz w:val="24"/>
          <w:szCs w:val="24"/>
        </w:rPr>
        <w:t>shēmā</w:t>
      </w:r>
      <w:r w:rsidR="00753253" w:rsidRPr="005B04C0">
        <w:rPr>
          <w:rFonts w:ascii="Times New Roman" w:hAnsi="Times New Roman" w:cs="Times New Roman"/>
          <w:sz w:val="24"/>
          <w:szCs w:val="24"/>
        </w:rPr>
        <w:t xml:space="preserve">). </w:t>
      </w:r>
    </w:p>
    <w:p w14:paraId="79CBCB07" w14:textId="6A7E3FFE" w:rsidR="000A63C0" w:rsidRPr="005B04C0" w:rsidRDefault="005F53ED" w:rsidP="000A63C0">
      <w:pPr>
        <w:spacing w:before="240" w:after="240"/>
        <w:ind w:left="-284"/>
        <w:jc w:val="center"/>
        <w:rPr>
          <w:rFonts w:ascii="Times New Roman" w:hAnsi="Times New Roman" w:cs="Times New Roman"/>
          <w:sz w:val="24"/>
          <w:szCs w:val="24"/>
        </w:rPr>
      </w:pPr>
      <w:r w:rsidRPr="005B04C0">
        <w:rPr>
          <w:rFonts w:ascii="Times New Roman" w:hAnsi="Times New Roman" w:cs="Times New Roman"/>
          <w:noProof/>
        </w:rPr>
        <w:lastRenderedPageBreak/>
        <w:drawing>
          <wp:inline distT="0" distB="0" distL="0" distR="0" wp14:anchorId="51B42054" wp14:editId="7A9C3B16">
            <wp:extent cx="5314950" cy="2603500"/>
            <wp:effectExtent l="0" t="0" r="0" b="6350"/>
            <wp:docPr id="110630871" name="Picture 3" descr="A diagram of a company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30871" name="Picture 3" descr="A diagram of a company structure&#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14950" cy="2603500"/>
                    </a:xfrm>
                    <a:prstGeom prst="rect">
                      <a:avLst/>
                    </a:prstGeom>
                    <a:noFill/>
                    <a:ln>
                      <a:noFill/>
                    </a:ln>
                  </pic:spPr>
                </pic:pic>
              </a:graphicData>
            </a:graphic>
          </wp:inline>
        </w:drawing>
      </w:r>
    </w:p>
    <w:p w14:paraId="0D8F39F1" w14:textId="6B6BDC4F" w:rsidR="004442E9" w:rsidRPr="005B04C0" w:rsidRDefault="004442E9" w:rsidP="000A63C0">
      <w:pPr>
        <w:spacing w:before="240" w:after="240"/>
        <w:ind w:left="-284"/>
        <w:rPr>
          <w:rFonts w:ascii="Times New Roman" w:hAnsi="Times New Roman" w:cs="Times New Roman"/>
          <w:sz w:val="24"/>
          <w:szCs w:val="24"/>
        </w:rPr>
      </w:pPr>
      <w:r w:rsidRPr="005B04C0">
        <w:rPr>
          <w:rFonts w:ascii="Times New Roman" w:hAnsi="Times New Roman" w:cs="Times New Roman"/>
          <w:i/>
          <w:sz w:val="24"/>
          <w:szCs w:val="24"/>
        </w:rPr>
        <w:t>2.Shēma</w:t>
      </w:r>
      <w:r w:rsidR="006E524A" w:rsidRPr="005B04C0">
        <w:rPr>
          <w:rFonts w:ascii="Times New Roman" w:hAnsi="Times New Roman" w:cs="Times New Roman"/>
          <w:i/>
          <w:sz w:val="24"/>
          <w:szCs w:val="24"/>
        </w:rPr>
        <w:t>.</w:t>
      </w:r>
      <w:r w:rsidRPr="005B04C0">
        <w:rPr>
          <w:rFonts w:ascii="Times New Roman" w:hAnsi="Times New Roman" w:cs="Times New Roman"/>
          <w:i/>
          <w:sz w:val="24"/>
          <w:szCs w:val="24"/>
        </w:rPr>
        <w:t xml:space="preserve"> ES fondu vadošās iestādes struktūra</w:t>
      </w:r>
    </w:p>
    <w:p w14:paraId="4AAE9815" w14:textId="3445025C" w:rsidR="004442E9" w:rsidRPr="005B04C0" w:rsidRDefault="004442E9" w:rsidP="004442E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Katra departamenta funkciju aprakstu atbilstoši reglament</w:t>
      </w:r>
      <w:r w:rsidR="00EE13C7" w:rsidRPr="005B04C0">
        <w:rPr>
          <w:rFonts w:ascii="Times New Roman" w:hAnsi="Times New Roman" w:cs="Times New Roman"/>
          <w:sz w:val="24"/>
          <w:szCs w:val="24"/>
        </w:rPr>
        <w:t>a</w:t>
      </w:r>
      <w:r w:rsidRPr="005B04C0">
        <w:rPr>
          <w:rFonts w:ascii="Times New Roman" w:hAnsi="Times New Roman" w:cs="Times New Roman"/>
          <w:sz w:val="24"/>
          <w:szCs w:val="24"/>
        </w:rPr>
        <w:t xml:space="preserve">m skatīt </w:t>
      </w:r>
      <w:r w:rsidR="000454D7" w:rsidRPr="005B04C0">
        <w:rPr>
          <w:rFonts w:ascii="Times New Roman" w:hAnsi="Times New Roman" w:cs="Times New Roman"/>
          <w:sz w:val="24"/>
          <w:szCs w:val="24"/>
        </w:rPr>
        <w:t xml:space="preserve">šī </w:t>
      </w:r>
      <w:r w:rsidR="00CD1366" w:rsidRPr="005B04C0">
        <w:rPr>
          <w:rFonts w:ascii="Times New Roman" w:hAnsi="Times New Roman" w:cs="Times New Roman"/>
          <w:sz w:val="24"/>
          <w:szCs w:val="24"/>
        </w:rPr>
        <w:t xml:space="preserve">apraksta </w:t>
      </w:r>
      <w:r w:rsidRPr="005B04C0">
        <w:rPr>
          <w:rFonts w:ascii="Times New Roman" w:hAnsi="Times New Roman" w:cs="Times New Roman"/>
          <w:sz w:val="24"/>
          <w:szCs w:val="24"/>
        </w:rPr>
        <w:t>1.pielikumā.</w:t>
      </w:r>
    </w:p>
    <w:p w14:paraId="56596E0D" w14:textId="785AE3A8" w:rsidR="00EF1635" w:rsidRPr="005B04C0" w:rsidRDefault="74D135C5" w:rsidP="004442E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Papildus atbilstoši specifiskai kompetencei vadošās iestādes funkciju izpildē iesaistās Komunikācijas departaments, Komercdarbības atbalsta kontroles departaments, </w:t>
      </w:r>
      <w:r w:rsidR="751AD166" w:rsidRPr="005B04C0">
        <w:rPr>
          <w:rFonts w:ascii="Times New Roman" w:hAnsi="Times New Roman" w:cs="Times New Roman"/>
          <w:sz w:val="24"/>
          <w:szCs w:val="24"/>
        </w:rPr>
        <w:t xml:space="preserve">Iekšējā </w:t>
      </w:r>
      <w:r w:rsidRPr="005B04C0">
        <w:rPr>
          <w:rFonts w:ascii="Times New Roman" w:hAnsi="Times New Roman" w:cs="Times New Roman"/>
          <w:sz w:val="24"/>
          <w:szCs w:val="24"/>
        </w:rPr>
        <w:t>audita departaments</w:t>
      </w:r>
      <w:r w:rsidR="628452E0" w:rsidRPr="005B04C0">
        <w:rPr>
          <w:rFonts w:ascii="Times New Roman" w:hAnsi="Times New Roman" w:cs="Times New Roman"/>
          <w:sz w:val="24"/>
          <w:szCs w:val="24"/>
        </w:rPr>
        <w:t>, Juridiskais departaments</w:t>
      </w:r>
      <w:r w:rsidRPr="005B04C0">
        <w:rPr>
          <w:rFonts w:ascii="Times New Roman" w:hAnsi="Times New Roman" w:cs="Times New Roman"/>
          <w:sz w:val="24"/>
          <w:szCs w:val="24"/>
        </w:rPr>
        <w:t xml:space="preserve"> un Finanšu </w:t>
      </w:r>
      <w:r w:rsidR="751AD166" w:rsidRPr="005B04C0">
        <w:rPr>
          <w:rFonts w:ascii="Times New Roman" w:hAnsi="Times New Roman" w:cs="Times New Roman"/>
          <w:sz w:val="24"/>
          <w:szCs w:val="24"/>
        </w:rPr>
        <w:t xml:space="preserve">un </w:t>
      </w:r>
      <w:r w:rsidRPr="005B04C0">
        <w:rPr>
          <w:rFonts w:ascii="Times New Roman" w:hAnsi="Times New Roman" w:cs="Times New Roman"/>
          <w:sz w:val="24"/>
          <w:szCs w:val="24"/>
        </w:rPr>
        <w:t xml:space="preserve">darbības </w:t>
      </w:r>
      <w:r w:rsidR="751AD166" w:rsidRPr="005B04C0">
        <w:rPr>
          <w:rFonts w:ascii="Times New Roman" w:hAnsi="Times New Roman" w:cs="Times New Roman"/>
          <w:sz w:val="24"/>
          <w:szCs w:val="24"/>
        </w:rPr>
        <w:t xml:space="preserve">nodrošinājuma </w:t>
      </w:r>
      <w:r w:rsidRPr="005B04C0">
        <w:rPr>
          <w:rFonts w:ascii="Times New Roman" w:hAnsi="Times New Roman" w:cs="Times New Roman"/>
          <w:sz w:val="24"/>
          <w:szCs w:val="24"/>
        </w:rPr>
        <w:t>departaments (Informātikas nodaļa uztur sistēmas tehniskos resursus (serverus)</w:t>
      </w:r>
      <w:r w:rsidR="42F1E572" w:rsidRPr="005B04C0">
        <w:rPr>
          <w:rFonts w:ascii="Times New Roman" w:hAnsi="Times New Roman" w:cs="Times New Roman"/>
          <w:sz w:val="24"/>
          <w:szCs w:val="24"/>
        </w:rPr>
        <w:t>)</w:t>
      </w:r>
      <w:r w:rsidRPr="005B04C0">
        <w:rPr>
          <w:rFonts w:ascii="Times New Roman" w:hAnsi="Times New Roman" w:cs="Times New Roman"/>
          <w:sz w:val="24"/>
          <w:szCs w:val="24"/>
        </w:rPr>
        <w:t>.</w:t>
      </w:r>
    </w:p>
    <w:p w14:paraId="4451A305" w14:textId="77777777" w:rsidR="004442E9" w:rsidRPr="005B04C0" w:rsidRDefault="004442E9" w:rsidP="004442E9">
      <w:pPr>
        <w:pStyle w:val="Heading4"/>
        <w:rPr>
          <w:rFonts w:ascii="Times New Roman" w:hAnsi="Times New Roman" w:cs="Times New Roman"/>
        </w:rPr>
      </w:pPr>
      <w:bookmarkStart w:id="66" w:name="_Toc411585187"/>
      <w:bookmarkStart w:id="67" w:name="_Toc413229839"/>
      <w:bookmarkStart w:id="68" w:name="_Toc420918819"/>
      <w:r w:rsidRPr="005B04C0">
        <w:rPr>
          <w:rFonts w:ascii="Times New Roman" w:hAnsi="Times New Roman" w:cs="Times New Roman"/>
        </w:rPr>
        <w:t>2.2.1.2.Sadarbības iestādes struktūra</w:t>
      </w:r>
      <w:bookmarkEnd w:id="66"/>
      <w:bookmarkEnd w:id="67"/>
      <w:bookmarkEnd w:id="68"/>
    </w:p>
    <w:p w14:paraId="0AE7D29B" w14:textId="213E9B13" w:rsidR="004442E9" w:rsidRPr="005B04C0" w:rsidRDefault="004442E9" w:rsidP="004442E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iestādes – CFLA – organizatorisko struktūru un funkciju sadalījumu skatīt </w:t>
      </w:r>
      <w:r w:rsidR="000454D7" w:rsidRPr="005B04C0">
        <w:rPr>
          <w:rFonts w:ascii="Times New Roman" w:hAnsi="Times New Roman" w:cs="Times New Roman"/>
          <w:sz w:val="24"/>
          <w:szCs w:val="24"/>
        </w:rPr>
        <w:t xml:space="preserve">šī apraksta </w:t>
      </w:r>
      <w:r w:rsidRPr="005B04C0">
        <w:rPr>
          <w:rFonts w:ascii="Times New Roman" w:hAnsi="Times New Roman" w:cs="Times New Roman"/>
          <w:sz w:val="24"/>
          <w:szCs w:val="24"/>
        </w:rPr>
        <w:t>1.pielikumā.</w:t>
      </w:r>
    </w:p>
    <w:p w14:paraId="336229F0" w14:textId="740D2035" w:rsidR="004442E9" w:rsidRPr="005B04C0" w:rsidRDefault="004442E9" w:rsidP="004442E9">
      <w:pPr>
        <w:pStyle w:val="Heading4"/>
        <w:rPr>
          <w:rFonts w:ascii="Times New Roman" w:hAnsi="Times New Roman" w:cs="Times New Roman"/>
        </w:rPr>
      </w:pPr>
      <w:bookmarkStart w:id="69" w:name="_Toc411585188"/>
      <w:bookmarkStart w:id="70" w:name="_Toc413229840"/>
      <w:bookmarkStart w:id="71" w:name="_Toc420918820"/>
      <w:r w:rsidRPr="005B04C0">
        <w:rPr>
          <w:rFonts w:ascii="Times New Roman" w:hAnsi="Times New Roman" w:cs="Times New Roman"/>
        </w:rPr>
        <w:t xml:space="preserve">2.2.1.3. </w:t>
      </w:r>
      <w:r w:rsidR="00566DB1" w:rsidRPr="005B04C0">
        <w:rPr>
          <w:rFonts w:ascii="Times New Roman" w:hAnsi="Times New Roman" w:cs="Times New Roman"/>
        </w:rPr>
        <w:t xml:space="preserve">Atbildīgo iestāžu </w:t>
      </w:r>
      <w:r w:rsidRPr="005B04C0">
        <w:rPr>
          <w:rFonts w:ascii="Times New Roman" w:hAnsi="Times New Roman" w:cs="Times New Roman"/>
        </w:rPr>
        <w:t>struktūras</w:t>
      </w:r>
      <w:bookmarkEnd w:id="69"/>
      <w:bookmarkEnd w:id="70"/>
      <w:bookmarkEnd w:id="71"/>
    </w:p>
    <w:p w14:paraId="57EFB43A" w14:textId="781214EE" w:rsidR="004442E9" w:rsidRPr="005B04C0" w:rsidRDefault="004442E9" w:rsidP="0054390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Atbildīgo iestāžu organizatoriskās struktūras un funkciju sadalījumu skatīt</w:t>
      </w:r>
      <w:r w:rsidR="000454D7" w:rsidRPr="005B04C0">
        <w:rPr>
          <w:rFonts w:ascii="Times New Roman" w:hAnsi="Times New Roman" w:cs="Times New Roman"/>
          <w:sz w:val="24"/>
          <w:szCs w:val="24"/>
        </w:rPr>
        <w:t xml:space="preserve"> šī apraksta </w:t>
      </w:r>
      <w:r w:rsidRPr="005B04C0">
        <w:rPr>
          <w:rFonts w:ascii="Times New Roman" w:hAnsi="Times New Roman" w:cs="Times New Roman"/>
          <w:sz w:val="24"/>
          <w:szCs w:val="24"/>
        </w:rPr>
        <w:t>1.pielikumā.</w:t>
      </w:r>
    </w:p>
    <w:p w14:paraId="68B9F328" w14:textId="014DA791" w:rsidR="00EE13C7" w:rsidRPr="005B04C0" w:rsidRDefault="00EE13C7" w:rsidP="0054390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Atbildīgās iestādes:</w:t>
      </w:r>
    </w:p>
    <w:p w14:paraId="7C422151" w14:textId="6BDD06E0" w:rsidR="00A87A08" w:rsidRPr="005B04C0" w:rsidRDefault="00A87A08" w:rsidP="0054390F">
      <w:pPr>
        <w:pStyle w:val="ListParagraph"/>
        <w:numPr>
          <w:ilvl w:val="0"/>
          <w:numId w:val="5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Ekonomikas ministrija</w:t>
      </w:r>
    </w:p>
    <w:p w14:paraId="1005159F" w14:textId="1EA88ADA" w:rsidR="00A87A08" w:rsidRPr="005B04C0" w:rsidRDefault="00A87A08" w:rsidP="0054390F">
      <w:pPr>
        <w:pStyle w:val="ListParagraph"/>
        <w:numPr>
          <w:ilvl w:val="0"/>
          <w:numId w:val="5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Izglītības un zinātnes ministrija</w:t>
      </w:r>
    </w:p>
    <w:p w14:paraId="2E1B1C40" w14:textId="42E37DAD" w:rsidR="00A87A08" w:rsidRPr="005B04C0" w:rsidRDefault="00A87A08" w:rsidP="0054390F">
      <w:pPr>
        <w:pStyle w:val="ListParagraph"/>
        <w:numPr>
          <w:ilvl w:val="0"/>
          <w:numId w:val="5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Kultūras ministrija</w:t>
      </w:r>
    </w:p>
    <w:p w14:paraId="61179286" w14:textId="2C591D55" w:rsidR="00A87A08" w:rsidRPr="005B04C0" w:rsidRDefault="00A87A08" w:rsidP="0054390F">
      <w:pPr>
        <w:pStyle w:val="ListParagraph"/>
        <w:numPr>
          <w:ilvl w:val="0"/>
          <w:numId w:val="5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Labklājības ministrija</w:t>
      </w:r>
    </w:p>
    <w:p w14:paraId="605CFF43" w14:textId="71C7044B" w:rsidR="00A87A08" w:rsidRPr="005B04C0" w:rsidRDefault="00A87A08" w:rsidP="0054390F">
      <w:pPr>
        <w:pStyle w:val="ListParagraph"/>
        <w:numPr>
          <w:ilvl w:val="0"/>
          <w:numId w:val="5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Satiksmes ministrija</w:t>
      </w:r>
    </w:p>
    <w:p w14:paraId="6AB98C59" w14:textId="7AFC96D8" w:rsidR="00A87A08" w:rsidRPr="005B04C0" w:rsidRDefault="00A87A08" w:rsidP="0054390F">
      <w:pPr>
        <w:pStyle w:val="ListParagraph"/>
        <w:numPr>
          <w:ilvl w:val="0"/>
          <w:numId w:val="5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Tieslietu ministrija</w:t>
      </w:r>
    </w:p>
    <w:p w14:paraId="14993073" w14:textId="2D65F00F" w:rsidR="00A87A08" w:rsidRPr="005B04C0" w:rsidRDefault="00A87A08" w:rsidP="0054390F">
      <w:pPr>
        <w:pStyle w:val="ListParagraph"/>
        <w:numPr>
          <w:ilvl w:val="0"/>
          <w:numId w:val="5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Veselības ministrija</w:t>
      </w:r>
    </w:p>
    <w:p w14:paraId="53E46DA3" w14:textId="0A0C8F37" w:rsidR="00A87A08" w:rsidRPr="005B04C0" w:rsidRDefault="00F54C9A" w:rsidP="0054390F">
      <w:pPr>
        <w:pStyle w:val="ListParagraph"/>
        <w:numPr>
          <w:ilvl w:val="0"/>
          <w:numId w:val="5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Viedās administrācijas un reģionālās attīstības ministrija</w:t>
      </w:r>
    </w:p>
    <w:p w14:paraId="60AFBAE3" w14:textId="77777777" w:rsidR="00A87A08" w:rsidRPr="005B04C0" w:rsidRDefault="00A87A08" w:rsidP="0054390F">
      <w:pPr>
        <w:pStyle w:val="ListParagraph"/>
        <w:numPr>
          <w:ilvl w:val="0"/>
          <w:numId w:val="5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Zemkopības ministrija </w:t>
      </w:r>
    </w:p>
    <w:p w14:paraId="03DC549E" w14:textId="4CD0292E" w:rsidR="005401AE" w:rsidRPr="005B04C0" w:rsidRDefault="00A87A08" w:rsidP="004442E9">
      <w:pPr>
        <w:pStyle w:val="ListParagraph"/>
        <w:numPr>
          <w:ilvl w:val="0"/>
          <w:numId w:val="5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Valsts kanceleja</w:t>
      </w:r>
      <w:bookmarkStart w:id="72" w:name="_Toc411585189"/>
      <w:bookmarkStart w:id="73" w:name="_Toc413229841"/>
      <w:bookmarkStart w:id="74" w:name="_Toc420918821"/>
    </w:p>
    <w:p w14:paraId="2A5A97D3" w14:textId="13677ABD" w:rsidR="004442E9" w:rsidRPr="005B04C0" w:rsidRDefault="004442E9" w:rsidP="004442E9">
      <w:pPr>
        <w:pStyle w:val="Heading4"/>
        <w:rPr>
          <w:rFonts w:ascii="Times New Roman" w:hAnsi="Times New Roman" w:cs="Times New Roman"/>
        </w:rPr>
      </w:pPr>
      <w:r w:rsidRPr="005B04C0">
        <w:rPr>
          <w:rFonts w:ascii="Times New Roman" w:hAnsi="Times New Roman" w:cs="Times New Roman"/>
        </w:rPr>
        <w:t>2.2.1.4.Ekspertu un atbalsta veicēju struktūras</w:t>
      </w:r>
      <w:bookmarkEnd w:id="72"/>
      <w:bookmarkEnd w:id="73"/>
      <w:bookmarkEnd w:id="74"/>
    </w:p>
    <w:p w14:paraId="707F4660" w14:textId="11933FB8" w:rsidR="004442E9" w:rsidRPr="005B04C0" w:rsidRDefault="004442E9" w:rsidP="004442E9">
      <w:pPr>
        <w:pStyle w:val="Heading5"/>
        <w:rPr>
          <w:rFonts w:ascii="Times New Roman" w:hAnsi="Times New Roman" w:cs="Times New Roman"/>
        </w:rPr>
      </w:pPr>
      <w:bookmarkStart w:id="75" w:name="_Toc411585190"/>
      <w:r w:rsidRPr="005B04C0">
        <w:rPr>
          <w:rFonts w:ascii="Times New Roman" w:hAnsi="Times New Roman" w:cs="Times New Roman"/>
        </w:rPr>
        <w:t xml:space="preserve">Iepirkumu </w:t>
      </w:r>
      <w:r w:rsidRPr="005B04C0">
        <w:rPr>
          <w:rFonts w:ascii="Times New Roman" w:hAnsi="Times New Roman" w:cs="Times New Roman"/>
          <w:i/>
          <w:iCs/>
        </w:rPr>
        <w:t>uzraudzības birojs (</w:t>
      </w:r>
      <w:r w:rsidR="0041439E" w:rsidRPr="005B04C0">
        <w:rPr>
          <w:rFonts w:ascii="Times New Roman" w:hAnsi="Times New Roman" w:cs="Times New Roman"/>
          <w:i/>
          <w:iCs/>
        </w:rPr>
        <w:t xml:space="preserve">turpmāk - </w:t>
      </w:r>
      <w:r w:rsidRPr="005B04C0">
        <w:rPr>
          <w:rFonts w:ascii="Times New Roman" w:hAnsi="Times New Roman" w:cs="Times New Roman"/>
          <w:i/>
          <w:iCs/>
        </w:rPr>
        <w:t>IUB)</w:t>
      </w:r>
      <w:bookmarkEnd w:id="75"/>
    </w:p>
    <w:p w14:paraId="5DBBD113" w14:textId="7DB1D027" w:rsidR="00CC291E" w:rsidRPr="005B04C0" w:rsidRDefault="00CC291E" w:rsidP="004442E9">
      <w:pPr>
        <w:jc w:val="both"/>
        <w:rPr>
          <w:rFonts w:ascii="Times New Roman" w:hAnsi="Times New Roman" w:cs="Times New Roman"/>
          <w:sz w:val="24"/>
          <w:szCs w:val="24"/>
        </w:rPr>
      </w:pPr>
    </w:p>
    <w:p w14:paraId="79965972" w14:textId="2C25DF45" w:rsidR="00CC291E" w:rsidRPr="005B04C0" w:rsidRDefault="249AC360" w:rsidP="0054390F">
      <w:pPr>
        <w:jc w:val="both"/>
        <w:rPr>
          <w:rFonts w:ascii="Times New Roman" w:hAnsi="Times New Roman" w:cs="Times New Roman"/>
          <w:sz w:val="24"/>
          <w:szCs w:val="24"/>
        </w:rPr>
      </w:pPr>
      <w:r w:rsidRPr="005B04C0">
        <w:rPr>
          <w:rFonts w:ascii="Times New Roman" w:hAnsi="Times New Roman" w:cs="Times New Roman"/>
          <w:sz w:val="24"/>
          <w:szCs w:val="24"/>
        </w:rPr>
        <w:lastRenderedPageBreak/>
        <w:t>IUB pienākumi ir noteikti</w:t>
      </w:r>
      <w:r w:rsidR="0ABF374C" w:rsidRPr="005B04C0">
        <w:rPr>
          <w:rFonts w:ascii="Times New Roman" w:hAnsi="Times New Roman" w:cs="Times New Roman"/>
          <w:sz w:val="24"/>
          <w:szCs w:val="24"/>
        </w:rPr>
        <w:t xml:space="preserve"> Publisko iepirkumu likuma 66.pantā un</w:t>
      </w:r>
      <w:r w:rsidRPr="005B04C0">
        <w:rPr>
          <w:rFonts w:ascii="Times New Roman" w:hAnsi="Times New Roman" w:cs="Times New Roman"/>
          <w:sz w:val="24"/>
          <w:szCs w:val="24"/>
        </w:rPr>
        <w:t xml:space="preserve"> Eiropas Savienības struktūrfondu un Kohēzijas fonda 2014.</w:t>
      </w:r>
      <w:r w:rsidR="66FD7CF3" w:rsidRPr="005B04C0">
        <w:rPr>
          <w:rFonts w:ascii="Times New Roman" w:hAnsi="Times New Roman" w:cs="Times New Roman"/>
          <w:sz w:val="24"/>
          <w:szCs w:val="24"/>
        </w:rPr>
        <w:t>- </w:t>
      </w:r>
      <w:r w:rsidRPr="005B04C0">
        <w:rPr>
          <w:rFonts w:ascii="Times New Roman" w:hAnsi="Times New Roman" w:cs="Times New Roman"/>
          <w:sz w:val="24"/>
          <w:szCs w:val="24"/>
        </w:rPr>
        <w:t>2020.gada plānošanas perioda vadības likuma 17.pantā.</w:t>
      </w:r>
    </w:p>
    <w:p w14:paraId="17F25AE2" w14:textId="42F2DFEC" w:rsidR="004442E9" w:rsidRPr="005B04C0" w:rsidRDefault="7C17DABC" w:rsidP="0054390F">
      <w:pPr>
        <w:jc w:val="both"/>
        <w:rPr>
          <w:rFonts w:ascii="Times New Roman" w:hAnsi="Times New Roman" w:cs="Times New Roman"/>
          <w:sz w:val="24"/>
          <w:szCs w:val="24"/>
        </w:rPr>
      </w:pPr>
      <w:r w:rsidRPr="005B04C0">
        <w:rPr>
          <w:rFonts w:ascii="Times New Roman" w:hAnsi="Times New Roman" w:cs="Times New Roman"/>
          <w:sz w:val="24"/>
          <w:szCs w:val="24"/>
        </w:rPr>
        <w:t xml:space="preserve">IUB darbu vada IUB vadītājs. IUB vadītājam ir </w:t>
      </w:r>
      <w:r w:rsidR="1A6D3105" w:rsidRPr="005B04C0">
        <w:rPr>
          <w:rFonts w:ascii="Times New Roman" w:hAnsi="Times New Roman" w:cs="Times New Roman"/>
          <w:sz w:val="24"/>
          <w:szCs w:val="24"/>
        </w:rPr>
        <w:t>divi</w:t>
      </w:r>
      <w:r w:rsidRPr="005B04C0">
        <w:rPr>
          <w:rFonts w:ascii="Times New Roman" w:hAnsi="Times New Roman" w:cs="Times New Roman"/>
          <w:sz w:val="24"/>
          <w:szCs w:val="24"/>
        </w:rPr>
        <w:t xml:space="preserve"> vietniek</w:t>
      </w:r>
      <w:r w:rsidR="2CEDBF0E" w:rsidRPr="005B04C0">
        <w:rPr>
          <w:rFonts w:ascii="Times New Roman" w:hAnsi="Times New Roman" w:cs="Times New Roman"/>
          <w:sz w:val="24"/>
          <w:szCs w:val="24"/>
        </w:rPr>
        <w:t>i</w:t>
      </w:r>
      <w:r w:rsidRPr="005B04C0">
        <w:rPr>
          <w:rFonts w:ascii="Times New Roman" w:hAnsi="Times New Roman" w:cs="Times New Roman"/>
          <w:sz w:val="24"/>
          <w:szCs w:val="24"/>
        </w:rPr>
        <w:t>, kas ir tieši pakļaut</w:t>
      </w:r>
      <w:r w:rsidR="02EE8D22" w:rsidRPr="005B04C0">
        <w:rPr>
          <w:rFonts w:ascii="Times New Roman" w:hAnsi="Times New Roman" w:cs="Times New Roman"/>
          <w:sz w:val="24"/>
          <w:szCs w:val="24"/>
        </w:rPr>
        <w:t>i</w:t>
      </w:r>
      <w:r w:rsidRPr="005B04C0">
        <w:rPr>
          <w:rFonts w:ascii="Times New Roman" w:hAnsi="Times New Roman" w:cs="Times New Roman"/>
          <w:sz w:val="24"/>
          <w:szCs w:val="24"/>
        </w:rPr>
        <w:t xml:space="preserve"> vadītājam.</w:t>
      </w:r>
      <w:r w:rsidR="5C6445B2" w:rsidRPr="005B04C0">
        <w:rPr>
          <w:rFonts w:ascii="Times New Roman" w:hAnsi="Times New Roman" w:cs="Times New Roman"/>
          <w:sz w:val="24"/>
          <w:szCs w:val="24"/>
        </w:rPr>
        <w:t xml:space="preserve"> </w:t>
      </w:r>
    </w:p>
    <w:p w14:paraId="47955C4E" w14:textId="77777777" w:rsidR="004442E9" w:rsidRPr="005B04C0" w:rsidRDefault="004442E9" w:rsidP="0054390F">
      <w:pPr>
        <w:jc w:val="both"/>
        <w:rPr>
          <w:rFonts w:ascii="Times New Roman" w:hAnsi="Times New Roman" w:cs="Times New Roman"/>
          <w:sz w:val="24"/>
          <w:szCs w:val="24"/>
        </w:rPr>
      </w:pPr>
    </w:p>
    <w:p w14:paraId="6984E790" w14:textId="2CA40A24" w:rsidR="00E80527" w:rsidRPr="005B04C0" w:rsidRDefault="004442E9" w:rsidP="002D3851">
      <w:pPr>
        <w:jc w:val="both"/>
        <w:rPr>
          <w:rFonts w:ascii="Times New Roman" w:hAnsi="Times New Roman" w:cs="Times New Roman"/>
          <w:sz w:val="24"/>
          <w:szCs w:val="24"/>
          <w:u w:val="single"/>
        </w:rPr>
      </w:pPr>
      <w:r w:rsidRPr="005B04C0">
        <w:rPr>
          <w:rFonts w:ascii="Times New Roman" w:hAnsi="Times New Roman" w:cs="Times New Roman"/>
          <w:sz w:val="24"/>
          <w:szCs w:val="24"/>
          <w:u w:val="single"/>
        </w:rPr>
        <w:t>IUB funkcijas un uzdevumi:</w:t>
      </w:r>
    </w:p>
    <w:p w14:paraId="331B5FFF" w14:textId="51EEFCB3" w:rsidR="004442E9" w:rsidRPr="005B04C0" w:rsidRDefault="004442E9" w:rsidP="00C559B9">
      <w:pPr>
        <w:pStyle w:val="ListParagraph"/>
        <w:numPr>
          <w:ilvl w:val="0"/>
          <w:numId w:val="157"/>
        </w:numPr>
        <w:jc w:val="both"/>
        <w:rPr>
          <w:rFonts w:ascii="Times New Roman" w:hAnsi="Times New Roman" w:cs="Times New Roman"/>
          <w:sz w:val="24"/>
          <w:szCs w:val="24"/>
        </w:rPr>
      </w:pPr>
      <w:r w:rsidRPr="005B04C0">
        <w:rPr>
          <w:rFonts w:ascii="Times New Roman" w:hAnsi="Times New Roman" w:cs="Times New Roman"/>
          <w:sz w:val="24"/>
          <w:szCs w:val="24"/>
        </w:rPr>
        <w:t xml:space="preserve">pārraudzīt iepirkuma procedūras atbilstību </w:t>
      </w:r>
      <w:r w:rsidR="00760BE7" w:rsidRPr="005B04C0">
        <w:rPr>
          <w:rFonts w:ascii="Times New Roman" w:hAnsi="Times New Roman" w:cs="Times New Roman"/>
          <w:sz w:val="24"/>
          <w:szCs w:val="24"/>
        </w:rPr>
        <w:t>normatīvo aktu prasībām iepirkumu jomā</w:t>
      </w:r>
      <w:r w:rsidR="00760BE7" w:rsidRPr="005B04C0" w:rsidDel="00760BE7">
        <w:rPr>
          <w:rFonts w:ascii="Times New Roman" w:hAnsi="Times New Roman" w:cs="Times New Roman"/>
          <w:sz w:val="24"/>
          <w:szCs w:val="24"/>
        </w:rPr>
        <w:t xml:space="preserve"> </w:t>
      </w:r>
      <w:r w:rsidRPr="005B04C0">
        <w:rPr>
          <w:rFonts w:ascii="Times New Roman" w:hAnsi="Times New Roman" w:cs="Times New Roman"/>
          <w:sz w:val="24"/>
          <w:szCs w:val="24"/>
        </w:rPr>
        <w:t xml:space="preserve">(t.sk. </w:t>
      </w:r>
      <w:proofErr w:type="spellStart"/>
      <w:r w:rsidRPr="005B04C0">
        <w:rPr>
          <w:rFonts w:ascii="Times New Roman" w:hAnsi="Times New Roman" w:cs="Times New Roman"/>
          <w:sz w:val="24"/>
          <w:szCs w:val="24"/>
        </w:rPr>
        <w:t>pirmspārbaudes</w:t>
      </w:r>
      <w:proofErr w:type="spellEnd"/>
      <w:r w:rsidRPr="005B04C0">
        <w:rPr>
          <w:rFonts w:ascii="Times New Roman" w:hAnsi="Times New Roman" w:cs="Times New Roman"/>
          <w:sz w:val="24"/>
          <w:szCs w:val="24"/>
        </w:rPr>
        <w:t xml:space="preserve"> un pēcpārbaudes ES fondu projektu ietvaros) un sniegt atzinumus (Kontroles departaments);</w:t>
      </w:r>
    </w:p>
    <w:p w14:paraId="3C3E9067" w14:textId="58614959" w:rsidR="004442E9" w:rsidRPr="005B04C0" w:rsidRDefault="004442E9" w:rsidP="00C559B9">
      <w:pPr>
        <w:pStyle w:val="ListParagraph"/>
        <w:numPr>
          <w:ilvl w:val="0"/>
          <w:numId w:val="157"/>
        </w:numPr>
        <w:jc w:val="both"/>
        <w:rPr>
          <w:rFonts w:ascii="Times New Roman" w:hAnsi="Times New Roman" w:cs="Times New Roman"/>
          <w:sz w:val="24"/>
          <w:szCs w:val="24"/>
        </w:rPr>
      </w:pPr>
      <w:r w:rsidRPr="005B04C0">
        <w:rPr>
          <w:rFonts w:ascii="Times New Roman" w:hAnsi="Times New Roman" w:cs="Times New Roman"/>
          <w:sz w:val="24"/>
          <w:szCs w:val="24"/>
        </w:rPr>
        <w:t>izskatīt iesniegumus par iepirkuma procedūras pārkāpumiem (Juridiskais departaments; iesniegumu izskatīšanā iesaistīti arī pārējie departamenti);</w:t>
      </w:r>
    </w:p>
    <w:p w14:paraId="4736A64B" w14:textId="2747D1DF" w:rsidR="004442E9" w:rsidRPr="005B04C0" w:rsidRDefault="004442E9" w:rsidP="00C559B9">
      <w:pPr>
        <w:pStyle w:val="ListParagraph"/>
        <w:numPr>
          <w:ilvl w:val="0"/>
          <w:numId w:val="157"/>
        </w:numPr>
        <w:jc w:val="both"/>
        <w:rPr>
          <w:rFonts w:ascii="Times New Roman" w:hAnsi="Times New Roman" w:cs="Times New Roman"/>
          <w:sz w:val="24"/>
          <w:szCs w:val="24"/>
        </w:rPr>
      </w:pPr>
      <w:r w:rsidRPr="005B04C0">
        <w:rPr>
          <w:rFonts w:ascii="Times New Roman" w:hAnsi="Times New Roman" w:cs="Times New Roman"/>
          <w:sz w:val="24"/>
          <w:szCs w:val="24"/>
        </w:rPr>
        <w:t xml:space="preserve">sniegt metodisku palīdzību un konsultācijas un rīkot mācības pasūtītājiem un piegādātājiem </w:t>
      </w:r>
      <w:r w:rsidR="00751946" w:rsidRPr="005B04C0">
        <w:rPr>
          <w:rFonts w:ascii="Times New Roman" w:hAnsi="Times New Roman" w:cs="Times New Roman"/>
          <w:sz w:val="24"/>
          <w:szCs w:val="24"/>
        </w:rPr>
        <w:t>(Tiesību aktu piemērošanas departaments);</w:t>
      </w:r>
    </w:p>
    <w:p w14:paraId="16967426" w14:textId="158D4677" w:rsidR="004442E9" w:rsidRPr="005B04C0" w:rsidRDefault="43CAAEDF" w:rsidP="00C559B9">
      <w:pPr>
        <w:pStyle w:val="ListParagraph"/>
        <w:numPr>
          <w:ilvl w:val="0"/>
          <w:numId w:val="157"/>
        </w:numPr>
        <w:jc w:val="both"/>
        <w:rPr>
          <w:rFonts w:ascii="Times New Roman" w:hAnsi="Times New Roman" w:cs="Times New Roman"/>
          <w:sz w:val="24"/>
          <w:szCs w:val="24"/>
        </w:rPr>
      </w:pPr>
      <w:r w:rsidRPr="005B04C0">
        <w:rPr>
          <w:rFonts w:ascii="Times New Roman" w:hAnsi="Times New Roman" w:cs="Times New Roman"/>
          <w:sz w:val="24"/>
          <w:szCs w:val="24"/>
        </w:rPr>
        <w:t xml:space="preserve">izskatīt administratīvo </w:t>
      </w:r>
      <w:r w:rsidR="2E9AA901" w:rsidRPr="005B04C0">
        <w:rPr>
          <w:rFonts w:ascii="Times New Roman" w:hAnsi="Times New Roman" w:cs="Times New Roman"/>
          <w:sz w:val="24"/>
          <w:szCs w:val="24"/>
        </w:rPr>
        <w:t xml:space="preserve"> pārkāpumu </w:t>
      </w:r>
      <w:r w:rsidR="28B089E9" w:rsidRPr="005B04C0">
        <w:rPr>
          <w:rFonts w:ascii="Times New Roman" w:hAnsi="Times New Roman" w:cs="Times New Roman"/>
          <w:sz w:val="24"/>
          <w:szCs w:val="24"/>
        </w:rPr>
        <w:t xml:space="preserve">lietas </w:t>
      </w:r>
      <w:r w:rsidR="2E9AA901" w:rsidRPr="005B04C0">
        <w:rPr>
          <w:rFonts w:ascii="Times New Roman" w:hAnsi="Times New Roman" w:cs="Times New Roman"/>
          <w:sz w:val="24"/>
          <w:szCs w:val="24"/>
        </w:rPr>
        <w:t xml:space="preserve"> publisko iepirkumu un publiskās un privātās partnerības jomā</w:t>
      </w:r>
      <w:r w:rsidR="6DB6F2C3" w:rsidRPr="005B04C0">
        <w:rPr>
          <w:rFonts w:ascii="Times New Roman" w:hAnsi="Times New Roman" w:cs="Times New Roman"/>
          <w:sz w:val="24"/>
          <w:szCs w:val="24"/>
        </w:rPr>
        <w:t xml:space="preserve"> un piemērot administratīvos sodus</w:t>
      </w:r>
      <w:r w:rsidR="2E9AA901" w:rsidRPr="005B04C0">
        <w:rPr>
          <w:rFonts w:ascii="Times New Roman" w:hAnsi="Times New Roman" w:cs="Times New Roman"/>
          <w:sz w:val="24"/>
          <w:szCs w:val="24"/>
        </w:rPr>
        <w:t xml:space="preserve"> (Administratīvo sodu departaments);</w:t>
      </w:r>
    </w:p>
    <w:p w14:paraId="24F294AC" w14:textId="210FB48C" w:rsidR="004442E9" w:rsidRPr="005B04C0" w:rsidRDefault="004442E9" w:rsidP="00C559B9">
      <w:pPr>
        <w:pStyle w:val="ListParagraph"/>
        <w:numPr>
          <w:ilvl w:val="0"/>
          <w:numId w:val="157"/>
        </w:numPr>
        <w:jc w:val="both"/>
        <w:rPr>
          <w:rFonts w:ascii="Times New Roman" w:hAnsi="Times New Roman" w:cs="Times New Roman"/>
          <w:sz w:val="24"/>
          <w:szCs w:val="24"/>
        </w:rPr>
      </w:pPr>
      <w:r w:rsidRPr="005B04C0">
        <w:rPr>
          <w:rFonts w:ascii="Times New Roman" w:hAnsi="Times New Roman" w:cs="Times New Roman"/>
          <w:sz w:val="24"/>
          <w:szCs w:val="24"/>
        </w:rPr>
        <w:t>apkopot un analizēt statistisko informāciju par iepirkumiem valstī, kā arī sagatavot pārskatus par tiem (Informācijas departaments);</w:t>
      </w:r>
    </w:p>
    <w:p w14:paraId="093E4D2D" w14:textId="728E231E" w:rsidR="004442E9" w:rsidRPr="005B04C0" w:rsidRDefault="004442E9" w:rsidP="00C559B9">
      <w:pPr>
        <w:pStyle w:val="ListParagraph"/>
        <w:numPr>
          <w:ilvl w:val="0"/>
          <w:numId w:val="157"/>
        </w:numPr>
        <w:jc w:val="both"/>
        <w:rPr>
          <w:rFonts w:ascii="Times New Roman" w:hAnsi="Times New Roman" w:cs="Times New Roman"/>
          <w:sz w:val="24"/>
          <w:szCs w:val="24"/>
        </w:rPr>
      </w:pPr>
      <w:r w:rsidRPr="005B04C0">
        <w:rPr>
          <w:rFonts w:ascii="Times New Roman" w:hAnsi="Times New Roman" w:cs="Times New Roman"/>
          <w:sz w:val="24"/>
          <w:szCs w:val="24"/>
        </w:rPr>
        <w:t xml:space="preserve">publicēt paziņojumus </w:t>
      </w:r>
      <w:r w:rsidR="000454D7" w:rsidRPr="005B04C0">
        <w:rPr>
          <w:rFonts w:ascii="Times New Roman" w:hAnsi="Times New Roman" w:cs="Times New Roman"/>
          <w:sz w:val="24"/>
          <w:szCs w:val="24"/>
        </w:rPr>
        <w:t>IUB</w:t>
      </w:r>
      <w:r w:rsidRPr="005B04C0">
        <w:rPr>
          <w:rFonts w:ascii="Times New Roman" w:hAnsi="Times New Roman" w:cs="Times New Roman"/>
          <w:sz w:val="24"/>
          <w:szCs w:val="24"/>
        </w:rPr>
        <w:t xml:space="preserve"> tīmekļa vietnē, nosūtīt publicēšanai Eiropas Savienības Oficiālajā Vēstnesī (Informācijas departaments).</w:t>
      </w:r>
    </w:p>
    <w:p w14:paraId="67C453BA" w14:textId="77777777" w:rsidR="002D3851" w:rsidRPr="005B04C0" w:rsidRDefault="002D3851" w:rsidP="002D3851">
      <w:pPr>
        <w:pStyle w:val="ListParagraph"/>
        <w:jc w:val="both"/>
        <w:rPr>
          <w:rFonts w:ascii="Times New Roman" w:hAnsi="Times New Roman" w:cs="Times New Roman"/>
          <w:sz w:val="24"/>
          <w:szCs w:val="24"/>
        </w:rPr>
      </w:pPr>
    </w:p>
    <w:p w14:paraId="05D1C8D5" w14:textId="710923EA" w:rsidR="00A73599" w:rsidRPr="005B04C0" w:rsidRDefault="0C3CA7FD" w:rsidP="00A73599">
      <w:pPr>
        <w:pStyle w:val="CommentText"/>
        <w:jc w:val="both"/>
        <w:rPr>
          <w:rFonts w:ascii="Times New Roman" w:hAnsi="Times New Roman" w:cs="Times New Roman"/>
          <w:sz w:val="24"/>
          <w:szCs w:val="24"/>
          <w:u w:val="single"/>
        </w:rPr>
      </w:pPr>
      <w:r w:rsidRPr="005B04C0">
        <w:rPr>
          <w:rFonts w:ascii="Times New Roman" w:hAnsi="Times New Roman" w:cs="Times New Roman"/>
          <w:sz w:val="24"/>
          <w:szCs w:val="24"/>
          <w:u w:val="single"/>
        </w:rPr>
        <w:t xml:space="preserve">IUB galvenokārt veic šādus uzdevumus saistībā ar </w:t>
      </w:r>
      <w:r w:rsidR="3193EA37" w:rsidRPr="005B04C0">
        <w:rPr>
          <w:rFonts w:ascii="Times New Roman" w:hAnsi="Times New Roman" w:cs="Times New Roman"/>
          <w:sz w:val="24"/>
          <w:szCs w:val="24"/>
          <w:u w:val="single"/>
        </w:rPr>
        <w:t xml:space="preserve">ES fondu </w:t>
      </w:r>
      <w:r w:rsidRPr="005B04C0">
        <w:rPr>
          <w:rFonts w:ascii="Times New Roman" w:hAnsi="Times New Roman" w:cs="Times New Roman"/>
          <w:sz w:val="24"/>
          <w:szCs w:val="24"/>
          <w:u w:val="single"/>
        </w:rPr>
        <w:t xml:space="preserve">2014.-2020.gada plānošanas perioda </w:t>
      </w:r>
      <w:r w:rsidR="1C2D2670" w:rsidRPr="005B04C0">
        <w:rPr>
          <w:rFonts w:ascii="Times New Roman" w:hAnsi="Times New Roman" w:cs="Times New Roman"/>
          <w:sz w:val="24"/>
          <w:szCs w:val="24"/>
          <w:u w:val="single"/>
        </w:rPr>
        <w:t xml:space="preserve"> projektu iepirkumu jomu</w:t>
      </w:r>
      <w:r w:rsidRPr="005B04C0">
        <w:rPr>
          <w:rFonts w:ascii="Times New Roman" w:hAnsi="Times New Roman" w:cs="Times New Roman"/>
          <w:sz w:val="24"/>
          <w:szCs w:val="24"/>
          <w:u w:val="single"/>
        </w:rPr>
        <w:t>:</w:t>
      </w:r>
    </w:p>
    <w:p w14:paraId="5C123A91" w14:textId="4E1ECAD1" w:rsidR="00A73599" w:rsidRPr="005B04C0" w:rsidRDefault="00A73599" w:rsidP="00C559B9">
      <w:pPr>
        <w:pStyle w:val="CommentText"/>
        <w:numPr>
          <w:ilvl w:val="0"/>
          <w:numId w:val="158"/>
        </w:numPr>
        <w:jc w:val="both"/>
        <w:rPr>
          <w:rFonts w:ascii="Times New Roman" w:hAnsi="Times New Roman" w:cs="Times New Roman"/>
          <w:sz w:val="24"/>
          <w:szCs w:val="24"/>
        </w:rPr>
      </w:pPr>
      <w:r w:rsidRPr="005B04C0">
        <w:rPr>
          <w:rFonts w:ascii="Times New Roman" w:hAnsi="Times New Roman" w:cs="Times New Roman"/>
          <w:sz w:val="24"/>
          <w:szCs w:val="24"/>
        </w:rPr>
        <w:t xml:space="preserve">veic iepirkumu </w:t>
      </w:r>
      <w:proofErr w:type="spellStart"/>
      <w:r w:rsidRPr="005B04C0">
        <w:rPr>
          <w:rFonts w:ascii="Times New Roman" w:hAnsi="Times New Roman" w:cs="Times New Roman"/>
          <w:sz w:val="24"/>
          <w:szCs w:val="24"/>
        </w:rPr>
        <w:t>pirmspārbaudes</w:t>
      </w:r>
      <w:proofErr w:type="spellEnd"/>
      <w:r w:rsidRPr="005B04C0">
        <w:rPr>
          <w:rFonts w:ascii="Times New Roman" w:hAnsi="Times New Roman" w:cs="Times New Roman"/>
          <w:sz w:val="24"/>
          <w:szCs w:val="24"/>
        </w:rPr>
        <w:t xml:space="preserve"> atbilstoši </w:t>
      </w:r>
      <w:hyperlink r:id="rId34" w:history="1">
        <w:r w:rsidR="0043451E" w:rsidRPr="005B04C0">
          <w:rPr>
            <w:rFonts w:ascii="Times New Roman" w:hAnsi="Times New Roman" w:cs="Times New Roman"/>
            <w:sz w:val="24"/>
            <w:szCs w:val="24"/>
          </w:rPr>
          <w:t>Ministru kabineta 2015.gada 10.februāra noteikumu Nr.77 “Eiropas Savienības struktūrfondu un Kohēzijas fonda projektu pārbaužu veikšanas kārtība 2014.-2020.gada plānošanas periodā”</w:t>
        </w:r>
      </w:hyperlink>
      <w:r w:rsidR="0043451E" w:rsidRPr="005B04C0">
        <w:rPr>
          <w:rFonts w:ascii="Times New Roman" w:hAnsi="Times New Roman" w:cs="Times New Roman"/>
          <w:sz w:val="24"/>
          <w:szCs w:val="24"/>
        </w:rPr>
        <w:t xml:space="preserve"> </w:t>
      </w:r>
      <w:r w:rsidR="00B70BAF" w:rsidRPr="005B04C0">
        <w:rPr>
          <w:rFonts w:ascii="Times New Roman" w:hAnsi="Times New Roman" w:cs="Times New Roman"/>
          <w:sz w:val="24"/>
          <w:szCs w:val="24"/>
        </w:rPr>
        <w:t>17</w:t>
      </w:r>
      <w:r w:rsidRPr="005B04C0">
        <w:rPr>
          <w:rFonts w:ascii="Times New Roman" w:hAnsi="Times New Roman" w:cs="Times New Roman"/>
          <w:sz w:val="24"/>
          <w:szCs w:val="24"/>
        </w:rPr>
        <w:t>.punktā noteiktaja</w:t>
      </w:r>
      <w:r w:rsidR="00626B7C" w:rsidRPr="005B04C0">
        <w:rPr>
          <w:rFonts w:ascii="Times New Roman" w:hAnsi="Times New Roman" w:cs="Times New Roman"/>
          <w:sz w:val="24"/>
          <w:szCs w:val="24"/>
        </w:rPr>
        <w:t>m</w:t>
      </w:r>
      <w:r w:rsidRPr="005B04C0">
        <w:rPr>
          <w:rFonts w:ascii="Times New Roman" w:hAnsi="Times New Roman" w:cs="Times New Roman"/>
          <w:sz w:val="24"/>
          <w:szCs w:val="24"/>
        </w:rPr>
        <w:t>;</w:t>
      </w:r>
    </w:p>
    <w:p w14:paraId="425DA671" w14:textId="0E5781B4" w:rsidR="00A73599" w:rsidRPr="005B04C0" w:rsidRDefault="00A73599" w:rsidP="00C559B9">
      <w:pPr>
        <w:pStyle w:val="CommentText"/>
        <w:numPr>
          <w:ilvl w:val="0"/>
          <w:numId w:val="158"/>
        </w:numPr>
        <w:jc w:val="both"/>
        <w:rPr>
          <w:rFonts w:ascii="Times New Roman" w:hAnsi="Times New Roman" w:cs="Times New Roman"/>
          <w:sz w:val="24"/>
          <w:szCs w:val="24"/>
        </w:rPr>
      </w:pPr>
      <w:r w:rsidRPr="005B04C0">
        <w:rPr>
          <w:rFonts w:ascii="Times New Roman" w:hAnsi="Times New Roman" w:cs="Times New Roman"/>
          <w:sz w:val="24"/>
          <w:szCs w:val="24"/>
        </w:rPr>
        <w:t xml:space="preserve">nodrošina </w:t>
      </w:r>
      <w:proofErr w:type="spellStart"/>
      <w:r w:rsidRPr="005B04C0">
        <w:rPr>
          <w:rFonts w:ascii="Times New Roman" w:hAnsi="Times New Roman" w:cs="Times New Roman"/>
          <w:sz w:val="24"/>
          <w:szCs w:val="24"/>
        </w:rPr>
        <w:t>virspārbaudes</w:t>
      </w:r>
      <w:proofErr w:type="spellEnd"/>
      <w:r w:rsidRPr="005B04C0">
        <w:rPr>
          <w:rFonts w:ascii="Times New Roman" w:hAnsi="Times New Roman" w:cs="Times New Roman"/>
          <w:sz w:val="24"/>
          <w:szCs w:val="24"/>
        </w:rPr>
        <w:t xml:space="preserve"> attiecībā uz </w:t>
      </w:r>
      <w:r w:rsidR="0041439E" w:rsidRPr="005B04C0">
        <w:rPr>
          <w:rFonts w:ascii="Times New Roman" w:hAnsi="Times New Roman" w:cs="Times New Roman"/>
          <w:sz w:val="24"/>
          <w:szCs w:val="24"/>
        </w:rPr>
        <w:t xml:space="preserve">sadarbības iestādes </w:t>
      </w:r>
      <w:r w:rsidRPr="005B04C0">
        <w:rPr>
          <w:rFonts w:ascii="Times New Roman" w:hAnsi="Times New Roman" w:cs="Times New Roman"/>
          <w:sz w:val="24"/>
          <w:szCs w:val="24"/>
        </w:rPr>
        <w:t xml:space="preserve">iepirkumu </w:t>
      </w:r>
      <w:proofErr w:type="spellStart"/>
      <w:r w:rsidRPr="005B04C0">
        <w:rPr>
          <w:rFonts w:ascii="Times New Roman" w:hAnsi="Times New Roman" w:cs="Times New Roman"/>
          <w:sz w:val="24"/>
          <w:szCs w:val="24"/>
        </w:rPr>
        <w:t>pirmspārbaudēm</w:t>
      </w:r>
      <w:proofErr w:type="spellEnd"/>
      <w:r w:rsidR="00ED7F5C" w:rsidRPr="005B04C0">
        <w:rPr>
          <w:rFonts w:ascii="Times New Roman" w:hAnsi="Times New Roman" w:cs="Times New Roman"/>
          <w:sz w:val="24"/>
          <w:szCs w:val="24"/>
        </w:rPr>
        <w:t xml:space="preserve"> vadošās iestādes deleģēto funkciju pārbaužu ietvaros;</w:t>
      </w:r>
    </w:p>
    <w:p w14:paraId="1DC707C2" w14:textId="4E179EB2" w:rsidR="00A73599" w:rsidRPr="005B04C0" w:rsidRDefault="00A73599" w:rsidP="00C559B9">
      <w:pPr>
        <w:pStyle w:val="CommentText"/>
        <w:numPr>
          <w:ilvl w:val="0"/>
          <w:numId w:val="158"/>
        </w:numPr>
        <w:jc w:val="both"/>
        <w:rPr>
          <w:rFonts w:ascii="Times New Roman" w:hAnsi="Times New Roman" w:cs="Times New Roman"/>
          <w:sz w:val="24"/>
          <w:szCs w:val="24"/>
        </w:rPr>
      </w:pPr>
      <w:r w:rsidRPr="005B04C0">
        <w:rPr>
          <w:rFonts w:ascii="Times New Roman" w:hAnsi="Times New Roman" w:cs="Times New Roman"/>
          <w:sz w:val="24"/>
          <w:szCs w:val="24"/>
        </w:rPr>
        <w:t xml:space="preserve">izstrādā un aktualizē iepirkumu </w:t>
      </w:r>
      <w:proofErr w:type="spellStart"/>
      <w:r w:rsidRPr="005B04C0">
        <w:rPr>
          <w:rFonts w:ascii="Times New Roman" w:hAnsi="Times New Roman" w:cs="Times New Roman"/>
          <w:sz w:val="24"/>
          <w:szCs w:val="24"/>
        </w:rPr>
        <w:t>pirmspārbaužu</w:t>
      </w:r>
      <w:proofErr w:type="spellEnd"/>
      <w:r w:rsidRPr="005B04C0">
        <w:rPr>
          <w:rFonts w:ascii="Times New Roman" w:hAnsi="Times New Roman" w:cs="Times New Roman"/>
          <w:sz w:val="24"/>
          <w:szCs w:val="24"/>
        </w:rPr>
        <w:t xml:space="preserve"> metodiku</w:t>
      </w:r>
      <w:r w:rsidR="0043451E" w:rsidRPr="005B04C0">
        <w:rPr>
          <w:rStyle w:val="FootnoteReference"/>
          <w:rFonts w:ascii="Times New Roman" w:eastAsia="Times New Roman" w:hAnsi="Times New Roman" w:cs="Times New Roman"/>
          <w:sz w:val="24"/>
          <w:szCs w:val="24"/>
          <w:lang w:eastAsia="lv-LV"/>
        </w:rPr>
        <w:footnoteReference w:id="10"/>
      </w:r>
      <w:r w:rsidRPr="005B04C0">
        <w:rPr>
          <w:rFonts w:ascii="Times New Roman" w:hAnsi="Times New Roman" w:cs="Times New Roman"/>
          <w:sz w:val="24"/>
          <w:szCs w:val="24"/>
        </w:rPr>
        <w:t>;</w:t>
      </w:r>
    </w:p>
    <w:p w14:paraId="7781549F" w14:textId="71F4FB59" w:rsidR="00A73599" w:rsidRPr="005B04C0" w:rsidRDefault="0C3CA7FD" w:rsidP="00C559B9">
      <w:pPr>
        <w:pStyle w:val="CommentText"/>
        <w:numPr>
          <w:ilvl w:val="0"/>
          <w:numId w:val="158"/>
        </w:numPr>
        <w:jc w:val="both"/>
        <w:rPr>
          <w:rFonts w:ascii="Times New Roman" w:hAnsi="Times New Roman" w:cs="Times New Roman"/>
          <w:sz w:val="24"/>
          <w:szCs w:val="24"/>
        </w:rPr>
      </w:pPr>
      <w:r w:rsidRPr="005B04C0">
        <w:rPr>
          <w:rFonts w:ascii="Times New Roman" w:hAnsi="Times New Roman" w:cs="Times New Roman"/>
          <w:sz w:val="24"/>
          <w:szCs w:val="24"/>
        </w:rPr>
        <w:t xml:space="preserve">reizi ceturksnī organizē sanāksmes </w:t>
      </w:r>
      <w:r w:rsidR="172F18A6" w:rsidRPr="005B04C0">
        <w:rPr>
          <w:rFonts w:ascii="Times New Roman" w:hAnsi="Times New Roman" w:cs="Times New Roman"/>
          <w:sz w:val="24"/>
          <w:szCs w:val="24"/>
        </w:rPr>
        <w:t>sadarbības iestādei</w:t>
      </w:r>
      <w:r w:rsidRPr="005B04C0">
        <w:rPr>
          <w:rFonts w:ascii="Times New Roman" w:hAnsi="Times New Roman" w:cs="Times New Roman"/>
          <w:sz w:val="24"/>
          <w:szCs w:val="24"/>
        </w:rPr>
        <w:t xml:space="preserve">, atbildīgajām iestādēm un vadošajai iestādei par iepirkumu </w:t>
      </w:r>
      <w:proofErr w:type="spellStart"/>
      <w:r w:rsidRPr="005B04C0">
        <w:rPr>
          <w:rFonts w:ascii="Times New Roman" w:hAnsi="Times New Roman" w:cs="Times New Roman"/>
          <w:sz w:val="24"/>
          <w:szCs w:val="24"/>
        </w:rPr>
        <w:t>pirmspārbaužu</w:t>
      </w:r>
      <w:proofErr w:type="spellEnd"/>
      <w:r w:rsidRPr="005B04C0">
        <w:rPr>
          <w:rFonts w:ascii="Times New Roman" w:hAnsi="Times New Roman" w:cs="Times New Roman"/>
          <w:sz w:val="24"/>
          <w:szCs w:val="24"/>
        </w:rPr>
        <w:t xml:space="preserve"> jautājumiem</w:t>
      </w:r>
      <w:r w:rsidRPr="005B04C0">
        <w:rPr>
          <w:rFonts w:ascii="Times New Roman" w:hAnsi="Times New Roman" w:cs="Times New Roman"/>
          <w:vertAlign w:val="superscript"/>
        </w:rPr>
        <w:footnoteReference w:id="11"/>
      </w:r>
      <w:r w:rsidRPr="005B04C0">
        <w:rPr>
          <w:rFonts w:ascii="Times New Roman" w:hAnsi="Times New Roman" w:cs="Times New Roman"/>
          <w:vertAlign w:val="superscript"/>
        </w:rPr>
        <w:t>;</w:t>
      </w:r>
    </w:p>
    <w:p w14:paraId="37984BFA" w14:textId="7A31AFC8" w:rsidR="00A73599" w:rsidRPr="005B04C0" w:rsidRDefault="0C3CA7FD" w:rsidP="00C559B9">
      <w:pPr>
        <w:pStyle w:val="CommentText"/>
        <w:numPr>
          <w:ilvl w:val="0"/>
          <w:numId w:val="158"/>
        </w:numPr>
        <w:jc w:val="both"/>
        <w:rPr>
          <w:rFonts w:ascii="Times New Roman" w:hAnsi="Times New Roman" w:cs="Times New Roman"/>
          <w:sz w:val="24"/>
          <w:szCs w:val="24"/>
        </w:rPr>
      </w:pPr>
      <w:r w:rsidRPr="005B04C0">
        <w:rPr>
          <w:rFonts w:ascii="Times New Roman" w:hAnsi="Times New Roman" w:cs="Times New Roman"/>
          <w:sz w:val="24"/>
          <w:szCs w:val="24"/>
        </w:rPr>
        <w:t xml:space="preserve">pēc vadošās iestādes uzaicinājuma piedalās </w:t>
      </w:r>
      <w:r w:rsidR="1EEF0EF3" w:rsidRPr="005B04C0">
        <w:rPr>
          <w:rFonts w:ascii="Times New Roman" w:hAnsi="Times New Roman" w:cs="Times New Roman"/>
          <w:sz w:val="24"/>
          <w:szCs w:val="24"/>
        </w:rPr>
        <w:t>neatbilstību</w:t>
      </w:r>
      <w:r w:rsidRPr="005B04C0">
        <w:rPr>
          <w:rFonts w:ascii="Times New Roman" w:hAnsi="Times New Roman" w:cs="Times New Roman"/>
          <w:sz w:val="24"/>
          <w:szCs w:val="24"/>
        </w:rPr>
        <w:t xml:space="preserve"> darba </w:t>
      </w:r>
      <w:r w:rsidR="14129502" w:rsidRPr="005B04C0">
        <w:rPr>
          <w:rFonts w:ascii="Times New Roman" w:hAnsi="Times New Roman" w:cs="Times New Roman"/>
          <w:sz w:val="24"/>
          <w:szCs w:val="24"/>
        </w:rPr>
        <w:t>grupas sanāksmēs</w:t>
      </w:r>
      <w:r w:rsidRPr="005B04C0">
        <w:rPr>
          <w:rFonts w:ascii="Times New Roman" w:hAnsi="Times New Roman" w:cs="Times New Roman"/>
          <w:sz w:val="24"/>
          <w:szCs w:val="24"/>
        </w:rPr>
        <w:t>;</w:t>
      </w:r>
    </w:p>
    <w:p w14:paraId="3C1EA1CF" w14:textId="60E6603F" w:rsidR="000E3E29" w:rsidRPr="005B04C0" w:rsidRDefault="00CF3FA8" w:rsidP="002D3851">
      <w:pPr>
        <w:pStyle w:val="CommentText"/>
        <w:numPr>
          <w:ilvl w:val="0"/>
          <w:numId w:val="158"/>
        </w:numPr>
        <w:jc w:val="both"/>
        <w:rPr>
          <w:rFonts w:ascii="Times New Roman" w:hAnsi="Times New Roman" w:cs="Times New Roman"/>
          <w:sz w:val="24"/>
          <w:szCs w:val="24"/>
        </w:rPr>
      </w:pPr>
      <w:r w:rsidRPr="005B04C0">
        <w:rPr>
          <w:rFonts w:ascii="Times New Roman" w:hAnsi="Times New Roman" w:cs="Times New Roman"/>
          <w:sz w:val="24"/>
          <w:szCs w:val="24"/>
        </w:rPr>
        <w:t>informē sadarbības iestādes kontaktpersonu par Administratīvo sodu departamenta pieņemtajiem lēmumiem administratīvo pārkāpumu lietās.</w:t>
      </w:r>
    </w:p>
    <w:p w14:paraId="503E3596" w14:textId="71CCF96F" w:rsidR="00A73599" w:rsidRPr="005B04C0" w:rsidRDefault="00A73599" w:rsidP="002D3851">
      <w:pPr>
        <w:pStyle w:val="CommentText"/>
        <w:ind w:firstLine="360"/>
        <w:jc w:val="both"/>
        <w:rPr>
          <w:rFonts w:ascii="Times New Roman" w:hAnsi="Times New Roman" w:cs="Times New Roman"/>
          <w:sz w:val="24"/>
          <w:szCs w:val="24"/>
        </w:rPr>
      </w:pPr>
      <w:r w:rsidRPr="005B04C0">
        <w:rPr>
          <w:rFonts w:ascii="Times New Roman" w:hAnsi="Times New Roman" w:cs="Times New Roman"/>
          <w:sz w:val="24"/>
          <w:szCs w:val="24"/>
        </w:rPr>
        <w:t xml:space="preserve">IUB atzinumi/pārbaužu rezultāti iepirkumu </w:t>
      </w:r>
      <w:proofErr w:type="spellStart"/>
      <w:r w:rsidRPr="005B04C0">
        <w:rPr>
          <w:rFonts w:ascii="Times New Roman" w:hAnsi="Times New Roman" w:cs="Times New Roman"/>
          <w:sz w:val="24"/>
          <w:szCs w:val="24"/>
        </w:rPr>
        <w:t>pirmspārbaužu</w:t>
      </w:r>
      <w:proofErr w:type="spellEnd"/>
      <w:r w:rsidRPr="005B04C0">
        <w:rPr>
          <w:rFonts w:ascii="Times New Roman" w:hAnsi="Times New Roman" w:cs="Times New Roman"/>
          <w:sz w:val="24"/>
          <w:szCs w:val="24"/>
        </w:rPr>
        <w:t xml:space="preserve"> kontekstā (atšķirībā no lēmumiem </w:t>
      </w:r>
      <w:r w:rsidR="00751946" w:rsidRPr="005B04C0">
        <w:rPr>
          <w:rFonts w:ascii="Times New Roman" w:hAnsi="Times New Roman" w:cs="Times New Roman"/>
          <w:sz w:val="24"/>
          <w:szCs w:val="24"/>
        </w:rPr>
        <w:t xml:space="preserve">administratīvo </w:t>
      </w:r>
      <w:r w:rsidRPr="005B04C0">
        <w:rPr>
          <w:rFonts w:ascii="Times New Roman" w:hAnsi="Times New Roman" w:cs="Times New Roman"/>
          <w:sz w:val="24"/>
          <w:szCs w:val="24"/>
        </w:rPr>
        <w:t>pārkāpum</w:t>
      </w:r>
      <w:r w:rsidR="00546549" w:rsidRPr="005B04C0">
        <w:rPr>
          <w:rFonts w:ascii="Times New Roman" w:hAnsi="Times New Roman" w:cs="Times New Roman"/>
          <w:sz w:val="24"/>
          <w:szCs w:val="24"/>
        </w:rPr>
        <w:t>u</w:t>
      </w:r>
      <w:r w:rsidRPr="005B04C0">
        <w:rPr>
          <w:rFonts w:ascii="Times New Roman" w:hAnsi="Times New Roman" w:cs="Times New Roman"/>
          <w:sz w:val="24"/>
          <w:szCs w:val="24"/>
        </w:rPr>
        <w:t xml:space="preserve"> lietās un IUB iesniegumu izskatīšanas komisijas pieņemtajiem lēmumiem) nerada obligāta rakstura pienākumus vai tiesības finansējuma saņēmējiem vai </w:t>
      </w:r>
      <w:r w:rsidR="0041439E" w:rsidRPr="005B04C0">
        <w:rPr>
          <w:rFonts w:ascii="Times New Roman" w:hAnsi="Times New Roman" w:cs="Times New Roman"/>
          <w:sz w:val="24"/>
          <w:szCs w:val="24"/>
        </w:rPr>
        <w:t>sadarbības iestādei</w:t>
      </w:r>
      <w:r w:rsidRPr="005B04C0">
        <w:rPr>
          <w:rFonts w:ascii="Times New Roman" w:hAnsi="Times New Roman" w:cs="Times New Roman"/>
          <w:sz w:val="24"/>
          <w:szCs w:val="24"/>
        </w:rPr>
        <w:t>. Šādiem atzinumiem ir ieteikuma raksturs, tomēr tie var būt par pamatu finanšu korekciju piemērošanai</w:t>
      </w:r>
      <w:r w:rsidR="00ED7F5C" w:rsidRPr="005B04C0">
        <w:rPr>
          <w:rFonts w:ascii="Times New Roman" w:hAnsi="Times New Roman" w:cs="Times New Roman"/>
          <w:sz w:val="24"/>
          <w:szCs w:val="24"/>
        </w:rPr>
        <w:t>, par kurām lēmumu pieņem sadarbības iestāde.</w:t>
      </w:r>
    </w:p>
    <w:p w14:paraId="3C4294AF" w14:textId="5F8A029F" w:rsidR="00ED7F5C" w:rsidRPr="005B04C0" w:rsidRDefault="0041439E" w:rsidP="002D3851">
      <w:pPr>
        <w:ind w:firstLine="72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 </w:t>
      </w:r>
      <w:r w:rsidR="00767C28" w:rsidRPr="005B04C0">
        <w:rPr>
          <w:rFonts w:ascii="Times New Roman" w:hAnsi="Times New Roman" w:cs="Times New Roman"/>
          <w:sz w:val="24"/>
          <w:szCs w:val="24"/>
        </w:rPr>
        <w:t xml:space="preserve">ņem vērā </w:t>
      </w:r>
      <w:r w:rsidR="00E516B2" w:rsidRPr="005B04C0">
        <w:rPr>
          <w:rFonts w:ascii="Times New Roman" w:hAnsi="Times New Roman" w:cs="Times New Roman"/>
          <w:sz w:val="24"/>
          <w:szCs w:val="24"/>
        </w:rPr>
        <w:t>IUB sniegto atzinumu, izskatot maksājuma pieprasījumus, kā arī veidojot atlases kopu iepirkumu pārbaudēm</w:t>
      </w:r>
      <w:r w:rsidR="00ED7F5C" w:rsidRPr="005B04C0">
        <w:rPr>
          <w:rFonts w:ascii="Times New Roman" w:hAnsi="Times New Roman" w:cs="Times New Roman"/>
          <w:sz w:val="24"/>
          <w:szCs w:val="24"/>
        </w:rPr>
        <w:t xml:space="preserve"> un</w:t>
      </w:r>
      <w:r w:rsidR="00E516B2" w:rsidRPr="005B04C0">
        <w:rPr>
          <w:rFonts w:ascii="Times New Roman" w:hAnsi="Times New Roman" w:cs="Times New Roman"/>
          <w:sz w:val="24"/>
          <w:szCs w:val="24"/>
        </w:rPr>
        <w:t xml:space="preserve"> pārbaudēm projektu īstenošanas vietā.</w:t>
      </w:r>
    </w:p>
    <w:p w14:paraId="3233E374" w14:textId="27B5A671" w:rsidR="00767C28" w:rsidRPr="005B04C0" w:rsidRDefault="002D3851" w:rsidP="002D3851">
      <w:pPr>
        <w:ind w:firstLine="720"/>
        <w:jc w:val="both"/>
        <w:rPr>
          <w:rFonts w:ascii="Times New Roman" w:hAnsi="Times New Roman" w:cs="Times New Roman"/>
          <w:sz w:val="24"/>
          <w:szCs w:val="24"/>
        </w:rPr>
      </w:pPr>
      <w:r w:rsidRPr="005B04C0">
        <w:rPr>
          <w:rFonts w:ascii="Times New Roman" w:hAnsi="Times New Roman" w:cs="Times New Roman"/>
          <w:noProof/>
        </w:rPr>
        <w:lastRenderedPageBreak/>
        <w:drawing>
          <wp:anchor distT="0" distB="0" distL="114300" distR="114300" simplePos="0" relativeHeight="251658246" behindDoc="1" locked="0" layoutInCell="1" allowOverlap="1" wp14:anchorId="694D2AAC" wp14:editId="1FB3F6E9">
            <wp:simplePos x="0" y="0"/>
            <wp:positionH relativeFrom="page">
              <wp:posOffset>603802</wp:posOffset>
            </wp:positionH>
            <wp:positionV relativeFrom="paragraph">
              <wp:posOffset>931462</wp:posOffset>
            </wp:positionV>
            <wp:extent cx="6137910" cy="2807970"/>
            <wp:effectExtent l="0" t="0" r="0" b="0"/>
            <wp:wrapTight wrapText="bothSides">
              <wp:wrapPolygon edited="0">
                <wp:start x="0" y="0"/>
                <wp:lineTo x="0" y="21395"/>
                <wp:lineTo x="21520" y="21395"/>
                <wp:lineTo x="21520" y="0"/>
                <wp:lineTo x="0" y="0"/>
              </wp:wrapPolygon>
            </wp:wrapTight>
            <wp:docPr id="952249717" name="Picture 95224971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137910" cy="28079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87C40" w:rsidRPr="005B04C0">
        <w:rPr>
          <w:rFonts w:ascii="Times New Roman" w:hAnsi="Times New Roman" w:cs="Times New Roman"/>
          <w:sz w:val="24"/>
          <w:szCs w:val="24"/>
        </w:rPr>
        <w:t xml:space="preserve">Par </w:t>
      </w:r>
      <w:proofErr w:type="spellStart"/>
      <w:r w:rsidR="00687C40" w:rsidRPr="005B04C0">
        <w:rPr>
          <w:rFonts w:ascii="Times New Roman" w:hAnsi="Times New Roman" w:cs="Times New Roman"/>
          <w:sz w:val="24"/>
          <w:szCs w:val="24"/>
        </w:rPr>
        <w:t>virspārbaužu</w:t>
      </w:r>
      <w:proofErr w:type="spellEnd"/>
      <w:r w:rsidR="00687C40" w:rsidRPr="005B04C0">
        <w:rPr>
          <w:rFonts w:ascii="Times New Roman" w:hAnsi="Times New Roman" w:cs="Times New Roman"/>
          <w:sz w:val="24"/>
          <w:szCs w:val="24"/>
        </w:rPr>
        <w:t xml:space="preserve"> rezultātiem, ko IUB veic attiecībā uz sadarbības iestādes iepirkumu </w:t>
      </w:r>
      <w:proofErr w:type="spellStart"/>
      <w:r w:rsidR="00687C40" w:rsidRPr="005B04C0">
        <w:rPr>
          <w:rFonts w:ascii="Times New Roman" w:hAnsi="Times New Roman" w:cs="Times New Roman"/>
          <w:sz w:val="24"/>
          <w:szCs w:val="24"/>
        </w:rPr>
        <w:t>pirmspārbaudēm</w:t>
      </w:r>
      <w:proofErr w:type="spellEnd"/>
      <w:r w:rsidR="00687C40" w:rsidRPr="005B04C0">
        <w:rPr>
          <w:rFonts w:ascii="Times New Roman" w:hAnsi="Times New Roman" w:cs="Times New Roman"/>
          <w:sz w:val="24"/>
          <w:szCs w:val="24"/>
        </w:rPr>
        <w:t>, IUB informē vadošo iestādi</w:t>
      </w:r>
      <w:r w:rsidR="00AE54C2" w:rsidRPr="005B04C0">
        <w:rPr>
          <w:rFonts w:ascii="Times New Roman" w:hAnsi="Times New Roman" w:cs="Times New Roman"/>
          <w:sz w:val="24"/>
          <w:szCs w:val="24"/>
        </w:rPr>
        <w:t xml:space="preserve"> un sadarbības iestādi</w:t>
      </w:r>
      <w:r w:rsidR="00687C40" w:rsidRPr="005B04C0">
        <w:rPr>
          <w:rFonts w:ascii="Times New Roman" w:hAnsi="Times New Roman" w:cs="Times New Roman"/>
          <w:sz w:val="24"/>
          <w:szCs w:val="24"/>
        </w:rPr>
        <w:t xml:space="preserve">. IUB </w:t>
      </w:r>
      <w:proofErr w:type="spellStart"/>
      <w:r w:rsidR="00687C40" w:rsidRPr="005B04C0">
        <w:rPr>
          <w:rFonts w:ascii="Times New Roman" w:hAnsi="Times New Roman" w:cs="Times New Roman"/>
          <w:sz w:val="24"/>
          <w:szCs w:val="24"/>
        </w:rPr>
        <w:t>virspārbaude</w:t>
      </w:r>
      <w:proofErr w:type="spellEnd"/>
      <w:r w:rsidR="00687C40" w:rsidRPr="005B04C0">
        <w:rPr>
          <w:rFonts w:ascii="Times New Roman" w:hAnsi="Times New Roman" w:cs="Times New Roman"/>
          <w:sz w:val="24"/>
          <w:szCs w:val="24"/>
        </w:rPr>
        <w:t xml:space="preserve"> pamatā tiek veikta, lai novērtētu sadarbības iestādei deleģēto funkciju izpildes kvalitāti attiecībā uz iepirkumu </w:t>
      </w:r>
      <w:proofErr w:type="spellStart"/>
      <w:r w:rsidR="00687C40" w:rsidRPr="005B04C0">
        <w:rPr>
          <w:rFonts w:ascii="Times New Roman" w:hAnsi="Times New Roman" w:cs="Times New Roman"/>
          <w:sz w:val="24"/>
          <w:szCs w:val="24"/>
        </w:rPr>
        <w:t>pirmspārbaužu</w:t>
      </w:r>
      <w:proofErr w:type="spellEnd"/>
      <w:r w:rsidR="00687C40" w:rsidRPr="005B04C0">
        <w:rPr>
          <w:rFonts w:ascii="Times New Roman" w:hAnsi="Times New Roman" w:cs="Times New Roman"/>
          <w:sz w:val="24"/>
          <w:szCs w:val="24"/>
        </w:rPr>
        <w:t xml:space="preserve"> veikšanu. Par rezultātiem vadošā iestāde informē </w:t>
      </w:r>
      <w:r w:rsidR="00702099" w:rsidRPr="005B04C0">
        <w:rPr>
          <w:rFonts w:ascii="Times New Roman" w:hAnsi="Times New Roman" w:cs="Times New Roman"/>
          <w:sz w:val="24"/>
          <w:szCs w:val="24"/>
        </w:rPr>
        <w:t>sadarbības iestādi, nepieciešamības gadījumā izsakot ieteikumus deleģēto funkciju izpildes kvalitātes uzlabošanai vai IUB konstatēto trūkumu novēršanai.</w:t>
      </w:r>
    </w:p>
    <w:p w14:paraId="7BF593CD" w14:textId="68C01FB7" w:rsidR="002D3851" w:rsidRPr="005B04C0" w:rsidRDefault="002D3851" w:rsidP="004442E9">
      <w:pPr>
        <w:jc w:val="both"/>
        <w:rPr>
          <w:rFonts w:ascii="Times New Roman" w:hAnsi="Times New Roman" w:cs="Times New Roman"/>
          <w:i/>
          <w:iCs/>
          <w:sz w:val="24"/>
          <w:szCs w:val="24"/>
        </w:rPr>
      </w:pPr>
      <w:r w:rsidRPr="005B04C0">
        <w:rPr>
          <w:rFonts w:ascii="Times New Roman" w:hAnsi="Times New Roman" w:cs="Times New Roman"/>
          <w:i/>
          <w:iCs/>
          <w:sz w:val="24"/>
          <w:szCs w:val="24"/>
        </w:rPr>
        <w:t>3.Shēma. IUB struktūra</w:t>
      </w:r>
      <w:r w:rsidRPr="005B04C0">
        <w:rPr>
          <w:rFonts w:ascii="Times New Roman" w:hAnsi="Times New Roman" w:cs="Times New Roman"/>
          <w:i/>
          <w:iCs/>
        </w:rPr>
        <w:t xml:space="preserve"> </w:t>
      </w:r>
      <w:r w:rsidRPr="005B04C0">
        <w:rPr>
          <w:rFonts w:ascii="Times New Roman" w:hAnsi="Times New Roman" w:cs="Times New Roman"/>
          <w:i/>
          <w:iCs/>
          <w:sz w:val="24"/>
          <w:szCs w:val="24"/>
        </w:rPr>
        <w:t>no 02.05.2023.</w:t>
      </w:r>
    </w:p>
    <w:p w14:paraId="4A649352" w14:textId="2D8D904A" w:rsidR="00886E02" w:rsidRPr="005B04C0" w:rsidRDefault="009035DC" w:rsidP="002D3851">
      <w:pPr>
        <w:jc w:val="both"/>
        <w:rPr>
          <w:rFonts w:ascii="Times New Roman" w:hAnsi="Times New Roman" w:cs="Times New Roman"/>
          <w:sz w:val="24"/>
          <w:szCs w:val="24"/>
        </w:rPr>
      </w:pPr>
      <w:r w:rsidRPr="005B04C0">
        <w:rPr>
          <w:rFonts w:ascii="Times New Roman" w:hAnsi="Times New Roman" w:cs="Times New Roman"/>
          <w:sz w:val="24"/>
          <w:szCs w:val="24"/>
        </w:rPr>
        <w:t xml:space="preserve">10 </w:t>
      </w:r>
      <w:r w:rsidR="00464CE4" w:rsidRPr="005B04C0">
        <w:rPr>
          <w:rFonts w:ascii="Times New Roman" w:hAnsi="Times New Roman" w:cs="Times New Roman"/>
          <w:sz w:val="24"/>
          <w:szCs w:val="24"/>
        </w:rPr>
        <w:t>(</w:t>
      </w:r>
      <w:r w:rsidRPr="005B04C0">
        <w:rPr>
          <w:rFonts w:ascii="Times New Roman" w:hAnsi="Times New Roman" w:cs="Times New Roman"/>
          <w:sz w:val="24"/>
          <w:szCs w:val="24"/>
        </w:rPr>
        <w:t>desmit</w:t>
      </w:r>
      <w:r w:rsidR="00464CE4" w:rsidRPr="005B04C0">
        <w:rPr>
          <w:rFonts w:ascii="Times New Roman" w:hAnsi="Times New Roman" w:cs="Times New Roman"/>
          <w:sz w:val="24"/>
          <w:szCs w:val="24"/>
        </w:rPr>
        <w:t>)</w:t>
      </w:r>
      <w:r w:rsidR="00F6314E" w:rsidRPr="005B04C0">
        <w:rPr>
          <w:rFonts w:ascii="Times New Roman" w:hAnsi="Times New Roman" w:cs="Times New Roman"/>
          <w:sz w:val="24"/>
          <w:szCs w:val="24"/>
        </w:rPr>
        <w:t xml:space="preserve"> amata vietas </w:t>
      </w:r>
      <w:r w:rsidR="00702099" w:rsidRPr="005B04C0">
        <w:rPr>
          <w:rFonts w:ascii="Times New Roman" w:hAnsi="Times New Roman" w:cs="Times New Roman"/>
          <w:sz w:val="24"/>
          <w:szCs w:val="24"/>
        </w:rPr>
        <w:t xml:space="preserve">IUB </w:t>
      </w:r>
      <w:r w:rsidR="00F6314E" w:rsidRPr="005B04C0">
        <w:rPr>
          <w:rFonts w:ascii="Times New Roman" w:hAnsi="Times New Roman" w:cs="Times New Roman"/>
          <w:sz w:val="24"/>
          <w:szCs w:val="24"/>
        </w:rPr>
        <w:t xml:space="preserve">Kontroles departamentā ir paredzētas eksperta funkciju veikšanai </w:t>
      </w:r>
      <w:r w:rsidR="00CA01A9" w:rsidRPr="005B04C0">
        <w:rPr>
          <w:rFonts w:ascii="Times New Roman" w:hAnsi="Times New Roman" w:cs="Times New Roman"/>
          <w:sz w:val="24"/>
          <w:szCs w:val="24"/>
        </w:rPr>
        <w:t xml:space="preserve">ES fondu </w:t>
      </w:r>
      <w:r w:rsidR="00F6314E" w:rsidRPr="005B04C0">
        <w:rPr>
          <w:rFonts w:ascii="Times New Roman" w:hAnsi="Times New Roman" w:cs="Times New Roman"/>
          <w:sz w:val="24"/>
          <w:szCs w:val="24"/>
        </w:rPr>
        <w:t>2014.-2020.</w:t>
      </w:r>
      <w:r w:rsidR="00CA01A9" w:rsidRPr="005B04C0">
        <w:rPr>
          <w:rFonts w:ascii="Times New Roman" w:hAnsi="Times New Roman" w:cs="Times New Roman"/>
          <w:sz w:val="24"/>
          <w:szCs w:val="24"/>
        </w:rPr>
        <w:t xml:space="preserve">gada plānošanas </w:t>
      </w:r>
      <w:r w:rsidR="00F6314E" w:rsidRPr="005B04C0">
        <w:rPr>
          <w:rFonts w:ascii="Times New Roman" w:hAnsi="Times New Roman" w:cs="Times New Roman"/>
          <w:sz w:val="24"/>
          <w:szCs w:val="24"/>
        </w:rPr>
        <w:t>periodā</w:t>
      </w:r>
      <w:r w:rsidR="00CA01A9" w:rsidRPr="005B04C0">
        <w:rPr>
          <w:rFonts w:ascii="Times New Roman" w:hAnsi="Times New Roman" w:cs="Times New Roman"/>
          <w:sz w:val="24"/>
          <w:szCs w:val="24"/>
        </w:rPr>
        <w:t>.</w:t>
      </w:r>
      <w:r w:rsidR="00FB61DD" w:rsidRPr="005B04C0">
        <w:rPr>
          <w:rFonts w:ascii="Times New Roman" w:hAnsi="Times New Roman" w:cs="Times New Roman"/>
          <w:i/>
          <w:sz w:val="24"/>
          <w:szCs w:val="24"/>
        </w:rPr>
        <w:br w:type="page"/>
      </w:r>
    </w:p>
    <w:p w14:paraId="53AE7996" w14:textId="730FF02E" w:rsidR="004442E9" w:rsidRPr="005B04C0" w:rsidRDefault="31646965" w:rsidP="004442E9">
      <w:pPr>
        <w:pStyle w:val="Heading5"/>
        <w:rPr>
          <w:rFonts w:ascii="Times New Roman" w:hAnsi="Times New Roman" w:cs="Times New Roman"/>
        </w:rPr>
      </w:pPr>
      <w:bookmarkStart w:id="76" w:name="_Toc411585191"/>
      <w:r w:rsidRPr="005B04C0">
        <w:rPr>
          <w:rFonts w:ascii="Times New Roman" w:hAnsi="Times New Roman" w:cs="Times New Roman"/>
        </w:rPr>
        <w:lastRenderedPageBreak/>
        <w:t>Komercdarbības atbalsta kontroles departamenta (</w:t>
      </w:r>
      <w:r w:rsidR="04A598F4" w:rsidRPr="005B04C0">
        <w:rPr>
          <w:rFonts w:ascii="Times New Roman" w:hAnsi="Times New Roman" w:cs="Times New Roman"/>
        </w:rPr>
        <w:t xml:space="preserve">turpmāk - </w:t>
      </w:r>
      <w:r w:rsidR="12616884" w:rsidRPr="005B04C0">
        <w:rPr>
          <w:rFonts w:ascii="Times New Roman" w:hAnsi="Times New Roman" w:cs="Times New Roman"/>
        </w:rPr>
        <w:t>KAKD</w:t>
      </w:r>
      <w:r w:rsidRPr="005B04C0">
        <w:rPr>
          <w:rFonts w:ascii="Times New Roman" w:hAnsi="Times New Roman" w:cs="Times New Roman"/>
        </w:rPr>
        <w:t>)</w:t>
      </w:r>
      <w:r w:rsidR="12616884" w:rsidRPr="005B04C0">
        <w:rPr>
          <w:rFonts w:ascii="Times New Roman" w:hAnsi="Times New Roman" w:cs="Times New Roman"/>
        </w:rPr>
        <w:t xml:space="preserve"> struktūra</w:t>
      </w:r>
      <w:bookmarkEnd w:id="76"/>
    </w:p>
    <w:p w14:paraId="3A2054B1" w14:textId="7D4EE321" w:rsidR="00721D5D" w:rsidRPr="005B04C0" w:rsidRDefault="3C0059CD" w:rsidP="004442E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vadītāja </w:t>
      </w:r>
      <w:r w:rsidR="4FFDE5D8" w:rsidRPr="005B04C0">
        <w:rPr>
          <w:rFonts w:ascii="Times New Roman" w:hAnsi="Times New Roman" w:cs="Times New Roman"/>
          <w:sz w:val="24"/>
          <w:szCs w:val="24"/>
        </w:rPr>
        <w:t>–</w:t>
      </w:r>
      <w:r w:rsidRPr="005B04C0">
        <w:rPr>
          <w:rFonts w:ascii="Times New Roman" w:hAnsi="Times New Roman" w:cs="Times New Roman"/>
          <w:sz w:val="24"/>
          <w:szCs w:val="24"/>
        </w:rPr>
        <w:t xml:space="preserve"> valsts sekretāra vietnieka </w:t>
      </w:r>
      <w:r w:rsidR="00FF2056" w:rsidRPr="005B04C0">
        <w:rPr>
          <w:rFonts w:ascii="Times New Roman" w:hAnsi="Times New Roman" w:cs="Times New Roman"/>
          <w:sz w:val="24"/>
          <w:szCs w:val="24"/>
        </w:rPr>
        <w:t>Eiropas Savienības fondu  jautājumos</w:t>
      </w:r>
      <w:r w:rsidRPr="005B04C0">
        <w:rPr>
          <w:rFonts w:ascii="Times New Roman" w:hAnsi="Times New Roman" w:cs="Times New Roman"/>
          <w:sz w:val="24"/>
          <w:szCs w:val="24"/>
        </w:rPr>
        <w:t xml:space="preserve"> pakļautībā ir KAKD, kura sastāvā ir </w:t>
      </w:r>
      <w:r w:rsidR="00AB44DA" w:rsidRPr="005B04C0">
        <w:rPr>
          <w:rFonts w:ascii="Times New Roman" w:hAnsi="Times New Roman" w:cs="Times New Roman"/>
          <w:sz w:val="24"/>
          <w:szCs w:val="24"/>
        </w:rPr>
        <w:t>1</w:t>
      </w:r>
      <w:r w:rsidR="009803BF" w:rsidRPr="005B04C0">
        <w:rPr>
          <w:rFonts w:ascii="Times New Roman" w:hAnsi="Times New Roman" w:cs="Times New Roman"/>
          <w:sz w:val="24"/>
          <w:szCs w:val="24"/>
        </w:rPr>
        <w:t>4</w:t>
      </w:r>
      <w:r w:rsidR="00AB44DA" w:rsidRPr="005B04C0">
        <w:rPr>
          <w:rFonts w:ascii="Times New Roman" w:hAnsi="Times New Roman" w:cs="Times New Roman"/>
          <w:sz w:val="24"/>
          <w:szCs w:val="24"/>
        </w:rPr>
        <w:t xml:space="preserve"> </w:t>
      </w:r>
      <w:r w:rsidR="15A63FDB" w:rsidRPr="005B04C0">
        <w:rPr>
          <w:rFonts w:ascii="Times New Roman" w:hAnsi="Times New Roman" w:cs="Times New Roman"/>
          <w:sz w:val="24"/>
          <w:szCs w:val="24"/>
        </w:rPr>
        <w:t>(</w:t>
      </w:r>
      <w:r w:rsidR="009803BF" w:rsidRPr="005B04C0">
        <w:rPr>
          <w:rFonts w:ascii="Times New Roman" w:hAnsi="Times New Roman" w:cs="Times New Roman"/>
          <w:sz w:val="24"/>
          <w:szCs w:val="24"/>
        </w:rPr>
        <w:t>četr</w:t>
      </w:r>
      <w:r w:rsidR="00AB44DA" w:rsidRPr="005B04C0">
        <w:rPr>
          <w:rFonts w:ascii="Times New Roman" w:hAnsi="Times New Roman" w:cs="Times New Roman"/>
          <w:sz w:val="24"/>
          <w:szCs w:val="24"/>
        </w:rPr>
        <w:t>padsmit</w:t>
      </w:r>
      <w:r w:rsidR="15A63FDB" w:rsidRPr="005B04C0">
        <w:rPr>
          <w:rFonts w:ascii="Times New Roman" w:hAnsi="Times New Roman" w:cs="Times New Roman"/>
          <w:sz w:val="24"/>
          <w:szCs w:val="24"/>
        </w:rPr>
        <w:t xml:space="preserve">) </w:t>
      </w:r>
      <w:r w:rsidR="73B07D00" w:rsidRPr="005B04C0">
        <w:rPr>
          <w:rFonts w:ascii="Times New Roman" w:hAnsi="Times New Roman" w:cs="Times New Roman"/>
          <w:sz w:val="24"/>
          <w:szCs w:val="24"/>
        </w:rPr>
        <w:t>amata vietas</w:t>
      </w:r>
      <w:r w:rsidRPr="005B04C0">
        <w:rPr>
          <w:rFonts w:ascii="Times New Roman" w:hAnsi="Times New Roman" w:cs="Times New Roman"/>
          <w:sz w:val="24"/>
          <w:szCs w:val="24"/>
        </w:rPr>
        <w:t xml:space="preserve"> un kas izskata ar komercdarbības atbalsta </w:t>
      </w:r>
      <w:r w:rsidR="39100F7A" w:rsidRPr="005B04C0">
        <w:rPr>
          <w:rFonts w:ascii="Times New Roman" w:hAnsi="Times New Roman" w:cs="Times New Roman"/>
          <w:sz w:val="24"/>
          <w:szCs w:val="24"/>
        </w:rPr>
        <w:t xml:space="preserve">kontroles </w:t>
      </w:r>
      <w:r w:rsidRPr="005B04C0">
        <w:rPr>
          <w:rFonts w:ascii="Times New Roman" w:hAnsi="Times New Roman" w:cs="Times New Roman"/>
          <w:sz w:val="24"/>
          <w:szCs w:val="24"/>
        </w:rPr>
        <w:t xml:space="preserve">nosacījumiem saistītos jautājumus, tai skaitā ES fondu jomā, nodrošinot komercdarbības atbalsta kontroles institūcijas funkciju – veikt </w:t>
      </w:r>
      <w:r w:rsidR="0AF3F787" w:rsidRPr="005B04C0">
        <w:rPr>
          <w:rFonts w:ascii="Times New Roman" w:hAnsi="Times New Roman" w:cs="Times New Roman"/>
          <w:sz w:val="24"/>
          <w:szCs w:val="24"/>
        </w:rPr>
        <w:t xml:space="preserve">sākotnējo izvērtēšanu par atbildīgo iestāžu sagatavotiem atbalsta programmu vai </w:t>
      </w:r>
      <w:proofErr w:type="spellStart"/>
      <w:r w:rsidR="0AF3F787" w:rsidRPr="005B04C0">
        <w:rPr>
          <w:rFonts w:ascii="Times New Roman" w:hAnsi="Times New Roman" w:cs="Times New Roman"/>
          <w:i/>
          <w:iCs/>
          <w:sz w:val="24"/>
          <w:szCs w:val="24"/>
        </w:rPr>
        <w:t>ad</w:t>
      </w:r>
      <w:proofErr w:type="spellEnd"/>
      <w:r w:rsidR="0AF3F787" w:rsidRPr="005B04C0">
        <w:rPr>
          <w:rFonts w:ascii="Times New Roman" w:hAnsi="Times New Roman" w:cs="Times New Roman"/>
          <w:i/>
          <w:iCs/>
          <w:sz w:val="24"/>
          <w:szCs w:val="24"/>
        </w:rPr>
        <w:t xml:space="preserve"> </w:t>
      </w:r>
      <w:proofErr w:type="spellStart"/>
      <w:r w:rsidR="0AF3F787" w:rsidRPr="005B04C0">
        <w:rPr>
          <w:rFonts w:ascii="Times New Roman" w:hAnsi="Times New Roman" w:cs="Times New Roman"/>
          <w:i/>
          <w:iCs/>
          <w:sz w:val="24"/>
          <w:szCs w:val="24"/>
        </w:rPr>
        <w:t>hoc</w:t>
      </w:r>
      <w:proofErr w:type="spellEnd"/>
      <w:r w:rsidR="0AF3F787" w:rsidRPr="005B04C0">
        <w:rPr>
          <w:rFonts w:ascii="Times New Roman" w:hAnsi="Times New Roman" w:cs="Times New Roman"/>
          <w:sz w:val="24"/>
          <w:szCs w:val="24"/>
        </w:rPr>
        <w:t xml:space="preserve"> atbalsta projektiem atbilstoši Komercdarbības atbalsta kontroles likuma 9.pantā noteiktajam.</w:t>
      </w:r>
      <w:r w:rsidR="009803BF" w:rsidRPr="005B04C0">
        <w:rPr>
          <w:rFonts w:ascii="Times New Roman" w:hAnsi="Times New Roman" w:cs="Times New Roman"/>
          <w:sz w:val="24"/>
          <w:szCs w:val="24"/>
        </w:rPr>
        <w:t xml:space="preserve"> Kopš 2024.gada februāra KAKD ir divas nodaļas - </w:t>
      </w:r>
      <w:bookmarkStart w:id="77" w:name="_Hlk175154173"/>
      <w:r w:rsidR="009803BF" w:rsidRPr="005B04C0">
        <w:rPr>
          <w:rFonts w:ascii="Times New Roman" w:hAnsi="Times New Roman" w:cs="Times New Roman"/>
          <w:sz w:val="24"/>
          <w:szCs w:val="24"/>
        </w:rPr>
        <w:t>Valsts un pašvaldību finansējuma kontroles nodaļa</w:t>
      </w:r>
      <w:bookmarkEnd w:id="77"/>
      <w:r w:rsidR="009803BF" w:rsidRPr="005B04C0">
        <w:rPr>
          <w:rFonts w:ascii="Times New Roman" w:hAnsi="Times New Roman" w:cs="Times New Roman"/>
          <w:sz w:val="24"/>
          <w:szCs w:val="24"/>
        </w:rPr>
        <w:t xml:space="preserve"> un </w:t>
      </w:r>
      <w:bookmarkStart w:id="78" w:name="_Hlk175154201"/>
      <w:r w:rsidR="009803BF" w:rsidRPr="005B04C0">
        <w:rPr>
          <w:rFonts w:ascii="Times New Roman" w:hAnsi="Times New Roman" w:cs="Times New Roman"/>
          <w:sz w:val="24"/>
          <w:szCs w:val="24"/>
        </w:rPr>
        <w:t>ES fondu un cita ārvalstu finansējuma kontroles nodaļa</w:t>
      </w:r>
      <w:bookmarkEnd w:id="78"/>
      <w:r w:rsidR="009803BF" w:rsidRPr="005B04C0">
        <w:rPr>
          <w:rFonts w:ascii="Times New Roman" w:hAnsi="Times New Roman" w:cs="Times New Roman"/>
          <w:sz w:val="24"/>
          <w:szCs w:val="24"/>
        </w:rPr>
        <w:t>.</w:t>
      </w:r>
    </w:p>
    <w:p w14:paraId="64B82607" w14:textId="56A838FB" w:rsidR="00C633C0" w:rsidRPr="005B04C0" w:rsidRDefault="006940D7" w:rsidP="77520C94">
      <w:pPr>
        <w:spacing w:before="240" w:after="240"/>
        <w:jc w:val="both"/>
        <w:rPr>
          <w:rFonts w:ascii="Times New Roman" w:hAnsi="Times New Roman" w:cs="Times New Roman"/>
        </w:rPr>
      </w:pPr>
      <w:r w:rsidRPr="005B04C0">
        <w:rPr>
          <w:rFonts w:ascii="Times New Roman" w:hAnsi="Times New Roman" w:cs="Times New Roman"/>
          <w:noProof/>
        </w:rPr>
        <mc:AlternateContent>
          <mc:Choice Requires="wps">
            <w:drawing>
              <wp:anchor distT="0" distB="0" distL="114300" distR="114300" simplePos="0" relativeHeight="251658249" behindDoc="0" locked="0" layoutInCell="1" allowOverlap="1" wp14:anchorId="43069512" wp14:editId="7D72B40B">
                <wp:simplePos x="0" y="0"/>
                <wp:positionH relativeFrom="column">
                  <wp:posOffset>1267256</wp:posOffset>
                </wp:positionH>
                <wp:positionV relativeFrom="paragraph">
                  <wp:posOffset>1188672</wp:posOffset>
                </wp:positionV>
                <wp:extent cx="1139298" cy="1593962"/>
                <wp:effectExtent l="38100" t="0" r="22860" b="101600"/>
                <wp:wrapNone/>
                <wp:docPr id="628048082" name="Connector: Elbow 38"/>
                <wp:cNvGraphicFramePr/>
                <a:graphic xmlns:a="http://schemas.openxmlformats.org/drawingml/2006/main">
                  <a:graphicData uri="http://schemas.microsoft.com/office/word/2010/wordprocessingShape">
                    <wps:wsp>
                      <wps:cNvCnPr/>
                      <wps:spPr>
                        <a:xfrm flipH="1">
                          <a:off x="0" y="0"/>
                          <a:ext cx="1139298" cy="1593962"/>
                        </a:xfrm>
                        <a:prstGeom prst="bentConnector3">
                          <a:avLst>
                            <a:gd name="adj1" fmla="val 88686"/>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dgm="http://schemas.openxmlformats.org/drawingml/2006/diagram" xmlns:a14="http://schemas.microsoft.com/office/drawing/2010/main" xmlns:pic="http://schemas.openxmlformats.org/drawingml/2006/picture" xmlns:a="http://schemas.openxmlformats.org/drawingml/2006/main">
            <w:pict w14:anchorId="2A5521E9">
              <v:shapetype id="_x0000_t34" coordsize="21600,21600" o:oned="t" filled="f" o:spt="34" adj="10800" path="m,l@0,0@0,21600,21600,21600e" w14:anchorId="4A243F81">
                <v:stroke joinstyle="miter"/>
                <v:formulas>
                  <v:f eqn="val #0"/>
                </v:formulas>
                <v:path fillok="f" arrowok="t" o:connecttype="none"/>
                <v:handles>
                  <v:h position="#0,center"/>
                </v:handles>
                <o:lock v:ext="edit" shapetype="t"/>
              </v:shapetype>
              <v:shape id="Connector: Elbow 38" style="position:absolute;margin-left:99.8pt;margin-top:93.6pt;width:89.7pt;height:125.5pt;flip:x;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5b9bd5 [3204]" strokeweight=".5pt" type="#_x0000_t34" adj="191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">
                <v:stroke endarrow="block"/>
              </v:shape>
            </w:pict>
          </mc:Fallback>
        </mc:AlternateContent>
      </w:r>
      <w:r w:rsidRPr="005B04C0">
        <w:rPr>
          <w:rFonts w:ascii="Times New Roman" w:hAnsi="Times New Roman" w:cs="Times New Roman"/>
          <w:noProof/>
          <w14:ligatures w14:val="standardContextual"/>
        </w:rPr>
        <mc:AlternateContent>
          <mc:Choice Requires="wpg">
            <w:drawing>
              <wp:anchor distT="0" distB="0" distL="114300" distR="114300" simplePos="0" relativeHeight="251658247" behindDoc="0" locked="0" layoutInCell="1" allowOverlap="1" wp14:anchorId="12ACFC45" wp14:editId="34720FD2">
                <wp:simplePos x="0" y="0"/>
                <wp:positionH relativeFrom="column">
                  <wp:posOffset>111125</wp:posOffset>
                </wp:positionH>
                <wp:positionV relativeFrom="paragraph">
                  <wp:posOffset>265430</wp:posOffset>
                </wp:positionV>
                <wp:extent cx="5981065" cy="4420235"/>
                <wp:effectExtent l="0" t="0" r="19685" b="18415"/>
                <wp:wrapSquare wrapText="bothSides"/>
                <wp:docPr id="559710908" name="Group 25"/>
                <wp:cNvGraphicFramePr/>
                <a:graphic xmlns:a="http://schemas.openxmlformats.org/drawingml/2006/main">
                  <a:graphicData uri="http://schemas.microsoft.com/office/word/2010/wordprocessingGroup">
                    <wpg:wgp>
                      <wpg:cNvGrpSpPr/>
                      <wpg:grpSpPr>
                        <a:xfrm>
                          <a:off x="0" y="0"/>
                          <a:ext cx="5981065" cy="4420235"/>
                          <a:chOff x="0" y="0"/>
                          <a:chExt cx="5981132" cy="4420371"/>
                        </a:xfrm>
                      </wpg:grpSpPr>
                      <wpg:grpSp>
                        <wpg:cNvPr id="1308372707" name="Group 22"/>
                        <wpg:cNvGrpSpPr/>
                        <wpg:grpSpPr>
                          <a:xfrm>
                            <a:off x="0" y="0"/>
                            <a:ext cx="4029075" cy="2828286"/>
                            <a:chOff x="0" y="0"/>
                            <a:chExt cx="4029075" cy="2828286"/>
                          </a:xfrm>
                        </wpg:grpSpPr>
                        <wps:wsp>
                          <wps:cNvPr id="228951823" name="Text Box 2"/>
                          <wps:cNvSpPr txBox="1"/>
                          <wps:spPr>
                            <a:xfrm>
                              <a:off x="2276475" y="0"/>
                              <a:ext cx="1009650" cy="514350"/>
                            </a:xfrm>
                            <a:prstGeom prst="rect">
                              <a:avLst/>
                            </a:prstGeom>
                            <a:solidFill>
                              <a:sysClr val="window" lastClr="FFFFFF"/>
                            </a:solidFill>
                            <a:ln w="6350">
                              <a:solidFill>
                                <a:prstClr val="black"/>
                              </a:solidFill>
                            </a:ln>
                          </wps:spPr>
                          <wps:txbx>
                            <w:txbxContent>
                              <w:p w14:paraId="5F03856A"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Finanšu ministrijas valsts sekretārs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5794439" name="Text Box 2"/>
                          <wps:cNvSpPr txBox="1"/>
                          <wps:spPr>
                            <a:xfrm>
                              <a:off x="2295525" y="666750"/>
                              <a:ext cx="1009650" cy="514350"/>
                            </a:xfrm>
                            <a:prstGeom prst="rect">
                              <a:avLst/>
                            </a:prstGeom>
                            <a:solidFill>
                              <a:sysClr val="window" lastClr="FFFFFF"/>
                            </a:solidFill>
                            <a:ln w="6350">
                              <a:solidFill>
                                <a:prstClr val="black"/>
                              </a:solidFill>
                            </a:ln>
                          </wps:spPr>
                          <wps:txbx>
                            <w:txbxContent>
                              <w:p w14:paraId="2A607339"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 xml:space="preserve">Vadošās </w:t>
                                </w:r>
                              </w:p>
                              <w:p w14:paraId="51312A0C" w14:textId="77777777" w:rsidR="00792F7F" w:rsidRPr="0008484C" w:rsidRDefault="00792F7F" w:rsidP="00D2547E">
                                <w:pPr>
                                  <w:jc w:val="center"/>
                                  <w:rPr>
                                    <w:rFonts w:ascii="Times New Roman" w:hAnsi="Times New Roman" w:cs="Times New Roman"/>
                                    <w:sz w:val="18"/>
                                    <w:szCs w:val="18"/>
                                  </w:rPr>
                                </w:pPr>
                                <w:r>
                                  <w:rPr>
                                    <w:rFonts w:ascii="Times New Roman" w:hAnsi="Times New Roman" w:cs="Times New Roman"/>
                                    <w:sz w:val="18"/>
                                    <w:szCs w:val="18"/>
                                  </w:rPr>
                                  <w:t>i</w:t>
                                </w:r>
                                <w:r w:rsidRPr="0008484C">
                                  <w:rPr>
                                    <w:rFonts w:ascii="Times New Roman" w:hAnsi="Times New Roman" w:cs="Times New Roman"/>
                                    <w:sz w:val="18"/>
                                    <w:szCs w:val="18"/>
                                  </w:rPr>
                                  <w:t>estādes</w:t>
                                </w:r>
                              </w:p>
                              <w:p w14:paraId="6626EE1E"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vadītājs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7942323" name="Text Box 2"/>
                          <wps:cNvSpPr txBox="1"/>
                          <wps:spPr>
                            <a:xfrm>
                              <a:off x="0" y="1371600"/>
                              <a:ext cx="1009650" cy="685800"/>
                            </a:xfrm>
                            <a:prstGeom prst="rect">
                              <a:avLst/>
                            </a:prstGeom>
                            <a:solidFill>
                              <a:sysClr val="window" lastClr="FFFFFF"/>
                            </a:solidFill>
                            <a:ln w="6350">
                              <a:solidFill>
                                <a:prstClr val="black"/>
                              </a:solidFill>
                            </a:ln>
                          </wps:spPr>
                          <wps:txbx>
                            <w:txbxContent>
                              <w:p w14:paraId="08963148"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ES fondu sistēmas un vadības departaments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2110477" name="Text Box 2"/>
                          <wps:cNvSpPr txBox="1"/>
                          <wps:spPr>
                            <a:xfrm>
                              <a:off x="0" y="2259488"/>
                              <a:ext cx="1093769" cy="568798"/>
                            </a:xfrm>
                            <a:prstGeom prst="rect">
                              <a:avLst/>
                            </a:prstGeom>
                            <a:solidFill>
                              <a:sysClr val="window" lastClr="FFFFFF"/>
                            </a:solidFill>
                            <a:ln w="6350">
                              <a:solidFill>
                                <a:prstClr val="black"/>
                              </a:solidFill>
                            </a:ln>
                          </wps:spPr>
                          <wps:txbx>
                            <w:txbxContent>
                              <w:p w14:paraId="2106DB7D"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ES fondu stratēģijas departaments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4470290" name="Text Box 2"/>
                          <wps:cNvSpPr txBox="1"/>
                          <wps:spPr>
                            <a:xfrm>
                              <a:off x="1600200" y="1390650"/>
                              <a:ext cx="1009650" cy="704850"/>
                            </a:xfrm>
                            <a:prstGeom prst="rect">
                              <a:avLst/>
                            </a:prstGeom>
                            <a:solidFill>
                              <a:sysClr val="window" lastClr="FFFFFF"/>
                            </a:solidFill>
                            <a:ln w="6350">
                              <a:solidFill>
                                <a:prstClr val="black"/>
                              </a:solidFill>
                            </a:ln>
                          </wps:spPr>
                          <wps:txbx>
                            <w:txbxContent>
                              <w:p w14:paraId="042F716F"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ES fondu investīcijas pārvaldības departaments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4951054" name="Straight Arrow Connector 1"/>
                          <wps:cNvCnPr/>
                          <wps:spPr>
                            <a:xfrm>
                              <a:off x="2771775" y="514350"/>
                              <a:ext cx="0" cy="152400"/>
                            </a:xfrm>
                            <a:prstGeom prst="straightConnector1">
                              <a:avLst/>
                            </a:prstGeom>
                            <a:noFill/>
                            <a:ln w="6350" cap="flat" cmpd="sng" algn="ctr">
                              <a:solidFill>
                                <a:srgbClr val="5B9BD5"/>
                              </a:solidFill>
                              <a:prstDash val="solid"/>
                              <a:miter lim="800000"/>
                              <a:tailEnd type="triangle"/>
                            </a:ln>
                            <a:effectLst/>
                          </wps:spPr>
                          <wps:bodyPr/>
                        </wps:wsp>
                        <wps:wsp>
                          <wps:cNvPr id="65512912" name="Straight Arrow Connector 5"/>
                          <wps:cNvCnPr/>
                          <wps:spPr>
                            <a:xfrm>
                              <a:off x="1028700" y="1743075"/>
                              <a:ext cx="571500" cy="0"/>
                            </a:xfrm>
                            <a:prstGeom prst="straightConnector1">
                              <a:avLst/>
                            </a:prstGeom>
                            <a:noFill/>
                            <a:ln w="6350" cap="flat" cmpd="sng" algn="ctr">
                              <a:solidFill>
                                <a:srgbClr val="5B9BD5"/>
                              </a:solidFill>
                              <a:prstDash val="solid"/>
                              <a:miter lim="800000"/>
                              <a:headEnd type="triangle"/>
                              <a:tailEnd type="triangle"/>
                            </a:ln>
                            <a:effectLst/>
                          </wps:spPr>
                          <wps:bodyPr/>
                        </wps:wsp>
                        <wps:wsp>
                          <wps:cNvPr id="484841407" name="Straight Connector 7"/>
                          <wps:cNvCnPr/>
                          <wps:spPr>
                            <a:xfrm>
                              <a:off x="3305175" y="923925"/>
                              <a:ext cx="723900" cy="0"/>
                            </a:xfrm>
                            <a:prstGeom prst="line">
                              <a:avLst/>
                            </a:prstGeom>
                            <a:noFill/>
                            <a:ln w="6350" cap="flat" cmpd="sng" algn="ctr">
                              <a:solidFill>
                                <a:srgbClr val="5B9BD5"/>
                              </a:solidFill>
                              <a:prstDash val="solid"/>
                              <a:miter lim="800000"/>
                            </a:ln>
                            <a:effectLst/>
                          </wps:spPr>
                          <wps:bodyPr/>
                        </wps:wsp>
                        <wps:wsp>
                          <wps:cNvPr id="622800751" name="Straight Connector 8"/>
                          <wps:cNvCnPr/>
                          <wps:spPr>
                            <a:xfrm>
                              <a:off x="4029075" y="933450"/>
                              <a:ext cx="0" cy="461010"/>
                            </a:xfrm>
                            <a:prstGeom prst="line">
                              <a:avLst/>
                            </a:prstGeom>
                            <a:noFill/>
                            <a:ln w="6350" cap="flat" cmpd="sng" algn="ctr">
                              <a:solidFill>
                                <a:srgbClr val="5B9BD5"/>
                              </a:solidFill>
                              <a:prstDash val="solid"/>
                              <a:miter lim="800000"/>
                            </a:ln>
                            <a:effectLst/>
                          </wps:spPr>
                          <wps:bodyPr/>
                        </wps:wsp>
                      </wpg:grpSp>
                      <wpg:grpSp>
                        <wpg:cNvPr id="659810076" name="Group 23"/>
                        <wpg:cNvGrpSpPr/>
                        <wpg:grpSpPr>
                          <a:xfrm>
                            <a:off x="2094932" y="1378424"/>
                            <a:ext cx="3886200" cy="2286000"/>
                            <a:chOff x="0" y="0"/>
                            <a:chExt cx="3886200" cy="2286000"/>
                          </a:xfrm>
                        </wpg:grpSpPr>
                        <wps:wsp>
                          <wps:cNvPr id="1124213465" name="Text Box 2"/>
                          <wps:cNvSpPr txBox="1"/>
                          <wps:spPr>
                            <a:xfrm>
                              <a:off x="1428750" y="0"/>
                              <a:ext cx="1009650" cy="723900"/>
                            </a:xfrm>
                            <a:prstGeom prst="rect">
                              <a:avLst/>
                            </a:prstGeom>
                            <a:solidFill>
                              <a:srgbClr val="44546A">
                                <a:lumMod val="10000"/>
                                <a:lumOff val="90000"/>
                              </a:srgbClr>
                            </a:solidFill>
                            <a:ln w="6350">
                              <a:solidFill>
                                <a:prstClr val="black"/>
                              </a:solidFill>
                            </a:ln>
                          </wps:spPr>
                          <wps:txbx>
                            <w:txbxContent>
                              <w:p w14:paraId="1D216851"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Komercdarbības atbalsta kontroles departaments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29662325" name="Text Box 2"/>
                          <wps:cNvSpPr txBox="1"/>
                          <wps:spPr>
                            <a:xfrm>
                              <a:off x="1447800" y="876300"/>
                              <a:ext cx="1009650" cy="514350"/>
                            </a:xfrm>
                            <a:prstGeom prst="rect">
                              <a:avLst/>
                            </a:prstGeom>
                            <a:solidFill>
                              <a:srgbClr val="44546A">
                                <a:lumMod val="10000"/>
                                <a:lumOff val="90000"/>
                              </a:srgbClr>
                            </a:solidFill>
                            <a:ln w="6350">
                              <a:solidFill>
                                <a:prstClr val="black"/>
                              </a:solidFill>
                            </a:ln>
                          </wps:spPr>
                          <wps:txbx>
                            <w:txbxContent>
                              <w:p w14:paraId="471811C4"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 xml:space="preserve">Direktore </w:t>
                                </w:r>
                              </w:p>
                              <w:p w14:paraId="016E6EF6"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30159015" name="Text Box 2"/>
                          <wps:cNvSpPr txBox="1"/>
                          <wps:spPr>
                            <a:xfrm>
                              <a:off x="0" y="1657350"/>
                              <a:ext cx="1838325" cy="628650"/>
                            </a:xfrm>
                            <a:prstGeom prst="rect">
                              <a:avLst/>
                            </a:prstGeom>
                            <a:solidFill>
                              <a:srgbClr val="44546A">
                                <a:lumMod val="10000"/>
                                <a:lumOff val="90000"/>
                              </a:srgbClr>
                            </a:solidFill>
                            <a:ln w="6350">
                              <a:solidFill>
                                <a:prstClr val="black"/>
                              </a:solidFill>
                            </a:ln>
                          </wps:spPr>
                          <wps:txbx>
                            <w:txbxContent>
                              <w:p w14:paraId="12C90381"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Valsts un pašvaldību finansējuma kontroles nodaļas vadītājs</w:t>
                                </w:r>
                              </w:p>
                              <w:p w14:paraId="44982571"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3209975" name="Text Box 2"/>
                          <wps:cNvSpPr txBox="1"/>
                          <wps:spPr>
                            <a:xfrm>
                              <a:off x="1990725" y="1666875"/>
                              <a:ext cx="1895475" cy="609600"/>
                            </a:xfrm>
                            <a:prstGeom prst="rect">
                              <a:avLst/>
                            </a:prstGeom>
                            <a:solidFill>
                              <a:srgbClr val="44546A">
                                <a:lumMod val="10000"/>
                                <a:lumOff val="90000"/>
                              </a:srgbClr>
                            </a:solidFill>
                            <a:ln w="6350">
                              <a:solidFill>
                                <a:prstClr val="black"/>
                              </a:solidFill>
                            </a:ln>
                          </wps:spPr>
                          <wps:txbx>
                            <w:txbxContent>
                              <w:p w14:paraId="29D7E0AA"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Direktores vietniece - ES fondu un cita ārvalstu finansējuma kontroles nodaļas vadītāja</w:t>
                                </w:r>
                              </w:p>
                              <w:p w14:paraId="59D2B266"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58642254" name="Straight Arrow Connector 9"/>
                          <wps:cNvCnPr/>
                          <wps:spPr>
                            <a:xfrm>
                              <a:off x="1933575" y="723900"/>
                              <a:ext cx="0" cy="157163"/>
                            </a:xfrm>
                            <a:prstGeom prst="straightConnector1">
                              <a:avLst/>
                            </a:prstGeom>
                            <a:noFill/>
                            <a:ln w="6350" cap="flat" cmpd="sng" algn="ctr">
                              <a:solidFill>
                                <a:srgbClr val="5B9BD5"/>
                              </a:solidFill>
                              <a:prstDash val="solid"/>
                              <a:miter lim="800000"/>
                              <a:tailEnd type="triangle"/>
                            </a:ln>
                            <a:effectLst/>
                          </wps:spPr>
                          <wps:bodyPr/>
                        </wps:wsp>
                        <wps:wsp>
                          <wps:cNvPr id="1291035627" name="Straight Connector 10"/>
                          <wps:cNvCnPr/>
                          <wps:spPr>
                            <a:xfrm>
                              <a:off x="895350" y="1533525"/>
                              <a:ext cx="2152650" cy="0"/>
                            </a:xfrm>
                            <a:prstGeom prst="line">
                              <a:avLst/>
                            </a:prstGeom>
                            <a:noFill/>
                            <a:ln w="6350" cap="flat" cmpd="sng" algn="ctr">
                              <a:solidFill>
                                <a:srgbClr val="5B9BD5"/>
                              </a:solidFill>
                              <a:prstDash val="solid"/>
                              <a:miter lim="800000"/>
                            </a:ln>
                            <a:effectLst/>
                          </wps:spPr>
                          <wps:bodyPr/>
                        </wps:wsp>
                        <wps:wsp>
                          <wps:cNvPr id="1114863543" name="Straight Connector 11"/>
                          <wps:cNvCnPr/>
                          <wps:spPr>
                            <a:xfrm>
                              <a:off x="1933575" y="1390650"/>
                              <a:ext cx="0" cy="142875"/>
                            </a:xfrm>
                            <a:prstGeom prst="line">
                              <a:avLst/>
                            </a:prstGeom>
                            <a:noFill/>
                            <a:ln w="6350" cap="flat" cmpd="sng" algn="ctr">
                              <a:solidFill>
                                <a:srgbClr val="5B9BD5"/>
                              </a:solidFill>
                              <a:prstDash val="solid"/>
                              <a:miter lim="800000"/>
                            </a:ln>
                            <a:effectLst/>
                          </wps:spPr>
                          <wps:bodyPr/>
                        </wps:wsp>
                        <wps:wsp>
                          <wps:cNvPr id="76728489" name="Straight Arrow Connector 12"/>
                          <wps:cNvCnPr/>
                          <wps:spPr>
                            <a:xfrm>
                              <a:off x="895350" y="1533525"/>
                              <a:ext cx="0" cy="133350"/>
                            </a:xfrm>
                            <a:prstGeom prst="straightConnector1">
                              <a:avLst/>
                            </a:prstGeom>
                            <a:noFill/>
                            <a:ln w="6350" cap="flat" cmpd="sng" algn="ctr">
                              <a:solidFill>
                                <a:srgbClr val="5B9BD5"/>
                              </a:solidFill>
                              <a:prstDash val="solid"/>
                              <a:miter lim="800000"/>
                              <a:tailEnd type="triangle"/>
                            </a:ln>
                            <a:effectLst/>
                          </wps:spPr>
                          <wps:bodyPr/>
                        </wps:wsp>
                        <wps:wsp>
                          <wps:cNvPr id="1893633300" name="Straight Arrow Connector 13"/>
                          <wps:cNvCnPr/>
                          <wps:spPr>
                            <a:xfrm>
                              <a:off x="3048000" y="1533525"/>
                              <a:ext cx="0" cy="133350"/>
                            </a:xfrm>
                            <a:prstGeom prst="straightConnector1">
                              <a:avLst/>
                            </a:prstGeom>
                            <a:noFill/>
                            <a:ln w="6350" cap="flat" cmpd="sng" algn="ctr">
                              <a:solidFill>
                                <a:srgbClr val="5B9BD5"/>
                              </a:solidFill>
                              <a:prstDash val="solid"/>
                              <a:miter lim="800000"/>
                              <a:tailEnd type="triangle"/>
                            </a:ln>
                            <a:effectLst/>
                          </wps:spPr>
                          <wps:bodyPr/>
                        </wps:wsp>
                      </wpg:grpSp>
                      <wpg:grpSp>
                        <wpg:cNvPr id="777800632" name="Group 24"/>
                        <wpg:cNvGrpSpPr/>
                        <wpg:grpSpPr>
                          <a:xfrm>
                            <a:off x="2094932" y="3657600"/>
                            <a:ext cx="3885925" cy="762771"/>
                            <a:chOff x="0" y="0"/>
                            <a:chExt cx="3885925" cy="762771"/>
                          </a:xfrm>
                        </wpg:grpSpPr>
                        <wps:wsp>
                          <wps:cNvPr id="614106735" name="Text Box 2"/>
                          <wps:cNvSpPr txBox="1"/>
                          <wps:spPr>
                            <a:xfrm>
                              <a:off x="0" y="248421"/>
                              <a:ext cx="895350" cy="514350"/>
                            </a:xfrm>
                            <a:prstGeom prst="rect">
                              <a:avLst/>
                            </a:prstGeom>
                            <a:solidFill>
                              <a:srgbClr val="44546A">
                                <a:lumMod val="10000"/>
                                <a:lumOff val="90000"/>
                              </a:srgbClr>
                            </a:solidFill>
                            <a:ln w="6350">
                              <a:solidFill>
                                <a:prstClr val="black"/>
                              </a:solidFill>
                            </a:ln>
                          </wps:spPr>
                          <wps:txbx>
                            <w:txbxContent>
                              <w:p w14:paraId="029BE6C2"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Juriskonsults</w:t>
                                </w:r>
                              </w:p>
                              <w:p w14:paraId="31F04259"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4768273" name="Text Box 2"/>
                          <wps:cNvSpPr txBox="1"/>
                          <wps:spPr>
                            <a:xfrm>
                              <a:off x="993684" y="248421"/>
                              <a:ext cx="847725" cy="514350"/>
                            </a:xfrm>
                            <a:prstGeom prst="rect">
                              <a:avLst/>
                            </a:prstGeom>
                            <a:solidFill>
                              <a:srgbClr val="44546A">
                                <a:lumMod val="10000"/>
                                <a:lumOff val="90000"/>
                              </a:srgbClr>
                            </a:solidFill>
                            <a:ln w="6350">
                              <a:solidFill>
                                <a:prstClr val="black"/>
                              </a:solidFill>
                            </a:ln>
                          </wps:spPr>
                          <wps:txbx>
                            <w:txbxContent>
                              <w:p w14:paraId="295CB170"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Vecākais eksperts</w:t>
                                </w:r>
                              </w:p>
                              <w:p w14:paraId="640FEB8E"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66199971" name="Text Box 2"/>
                          <wps:cNvSpPr txBox="1"/>
                          <wps:spPr>
                            <a:xfrm>
                              <a:off x="2003224" y="248421"/>
                              <a:ext cx="876300" cy="514350"/>
                            </a:xfrm>
                            <a:prstGeom prst="rect">
                              <a:avLst/>
                            </a:prstGeom>
                            <a:solidFill>
                              <a:srgbClr val="44546A">
                                <a:lumMod val="10000"/>
                                <a:lumOff val="90000"/>
                              </a:srgbClr>
                            </a:solidFill>
                            <a:ln w="6350">
                              <a:solidFill>
                                <a:prstClr val="black"/>
                              </a:solidFill>
                            </a:ln>
                          </wps:spPr>
                          <wps:txbx>
                            <w:txbxContent>
                              <w:p w14:paraId="2E535CAB"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Juriskonsults</w:t>
                                </w:r>
                              </w:p>
                              <w:p w14:paraId="4F16C67D"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9874505" name="Text Box 2"/>
                          <wps:cNvSpPr txBox="1"/>
                          <wps:spPr>
                            <a:xfrm>
                              <a:off x="2981050" y="248421"/>
                              <a:ext cx="904875" cy="514350"/>
                            </a:xfrm>
                            <a:prstGeom prst="rect">
                              <a:avLst/>
                            </a:prstGeom>
                            <a:solidFill>
                              <a:srgbClr val="44546A">
                                <a:lumMod val="10000"/>
                                <a:lumOff val="90000"/>
                              </a:srgbClr>
                            </a:solidFill>
                            <a:ln w="6350">
                              <a:solidFill>
                                <a:prstClr val="black"/>
                              </a:solidFill>
                            </a:ln>
                          </wps:spPr>
                          <wps:txbx>
                            <w:txbxContent>
                              <w:p w14:paraId="4B99FEF2"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 xml:space="preserve">Vecākais eksperts </w:t>
                                </w:r>
                              </w:p>
                              <w:p w14:paraId="6DD6543E"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6641396" name="Straight Connector 14"/>
                          <wps:cNvCnPr/>
                          <wps:spPr>
                            <a:xfrm>
                              <a:off x="380560" y="121568"/>
                              <a:ext cx="1114425" cy="0"/>
                            </a:xfrm>
                            <a:prstGeom prst="line">
                              <a:avLst/>
                            </a:prstGeom>
                            <a:noFill/>
                            <a:ln w="6350" cap="flat" cmpd="sng" algn="ctr">
                              <a:solidFill>
                                <a:srgbClr val="5B9BD5"/>
                              </a:solidFill>
                              <a:prstDash val="solid"/>
                              <a:miter lim="800000"/>
                            </a:ln>
                            <a:effectLst/>
                          </wps:spPr>
                          <wps:bodyPr/>
                        </wps:wsp>
                        <wps:wsp>
                          <wps:cNvPr id="1996304531" name="Straight Connector 15"/>
                          <wps:cNvCnPr/>
                          <wps:spPr>
                            <a:xfrm>
                              <a:off x="2436639" y="121568"/>
                              <a:ext cx="981075" cy="0"/>
                            </a:xfrm>
                            <a:prstGeom prst="line">
                              <a:avLst/>
                            </a:prstGeom>
                            <a:noFill/>
                            <a:ln w="6350" cap="flat" cmpd="sng" algn="ctr">
                              <a:solidFill>
                                <a:srgbClr val="5B9BD5"/>
                              </a:solidFill>
                              <a:prstDash val="solid"/>
                              <a:miter lim="800000"/>
                            </a:ln>
                            <a:effectLst/>
                          </wps:spPr>
                          <wps:bodyPr/>
                        </wps:wsp>
                        <wps:wsp>
                          <wps:cNvPr id="1444092102" name="Straight Connector 16"/>
                          <wps:cNvCnPr/>
                          <wps:spPr>
                            <a:xfrm>
                              <a:off x="898544" y="10571"/>
                              <a:ext cx="0" cy="114300"/>
                            </a:xfrm>
                            <a:prstGeom prst="line">
                              <a:avLst/>
                            </a:prstGeom>
                            <a:noFill/>
                            <a:ln w="6350" cap="flat" cmpd="sng" algn="ctr">
                              <a:solidFill>
                                <a:srgbClr val="5B9BD5"/>
                              </a:solidFill>
                              <a:prstDash val="solid"/>
                              <a:miter lim="800000"/>
                            </a:ln>
                            <a:effectLst/>
                          </wps:spPr>
                          <wps:bodyPr/>
                        </wps:wsp>
                        <wps:wsp>
                          <wps:cNvPr id="996645818" name="Straight Connector 17"/>
                          <wps:cNvCnPr/>
                          <wps:spPr>
                            <a:xfrm>
                              <a:off x="2981050" y="0"/>
                              <a:ext cx="0" cy="123825"/>
                            </a:xfrm>
                            <a:prstGeom prst="line">
                              <a:avLst/>
                            </a:prstGeom>
                            <a:noFill/>
                            <a:ln w="6350" cap="flat" cmpd="sng" algn="ctr">
                              <a:solidFill>
                                <a:srgbClr val="5B9BD5"/>
                              </a:solidFill>
                              <a:prstDash val="solid"/>
                              <a:miter lim="800000"/>
                            </a:ln>
                            <a:effectLst/>
                          </wps:spPr>
                          <wps:bodyPr/>
                        </wps:wsp>
                        <wps:wsp>
                          <wps:cNvPr id="691915856" name="Straight Arrow Connector 18"/>
                          <wps:cNvCnPr/>
                          <wps:spPr>
                            <a:xfrm>
                              <a:off x="382762" y="121568"/>
                              <a:ext cx="0" cy="123825"/>
                            </a:xfrm>
                            <a:prstGeom prst="straightConnector1">
                              <a:avLst/>
                            </a:prstGeom>
                            <a:noFill/>
                            <a:ln w="6350" cap="flat" cmpd="sng" algn="ctr">
                              <a:solidFill>
                                <a:srgbClr val="5B9BD5"/>
                              </a:solidFill>
                              <a:prstDash val="solid"/>
                              <a:miter lim="800000"/>
                              <a:tailEnd type="triangle"/>
                            </a:ln>
                            <a:effectLst/>
                          </wps:spPr>
                          <wps:bodyPr/>
                        </wps:wsp>
                        <wps:wsp>
                          <wps:cNvPr id="1185861956" name="Straight Arrow Connector 19"/>
                          <wps:cNvCnPr/>
                          <wps:spPr>
                            <a:xfrm>
                              <a:off x="1498013" y="121568"/>
                              <a:ext cx="0" cy="123825"/>
                            </a:xfrm>
                            <a:prstGeom prst="straightConnector1">
                              <a:avLst/>
                            </a:prstGeom>
                            <a:noFill/>
                            <a:ln w="6350" cap="flat" cmpd="sng" algn="ctr">
                              <a:solidFill>
                                <a:srgbClr val="5B9BD5"/>
                              </a:solidFill>
                              <a:prstDash val="solid"/>
                              <a:miter lim="800000"/>
                              <a:tailEnd type="triangle"/>
                            </a:ln>
                            <a:effectLst/>
                          </wps:spPr>
                          <wps:bodyPr/>
                        </wps:wsp>
                        <wps:wsp>
                          <wps:cNvPr id="1737885100" name="Straight Arrow Connector 20"/>
                          <wps:cNvCnPr/>
                          <wps:spPr>
                            <a:xfrm>
                              <a:off x="2449412" y="121568"/>
                              <a:ext cx="0" cy="123825"/>
                            </a:xfrm>
                            <a:prstGeom prst="straightConnector1">
                              <a:avLst/>
                            </a:prstGeom>
                            <a:noFill/>
                            <a:ln w="6350" cap="flat" cmpd="sng" algn="ctr">
                              <a:solidFill>
                                <a:srgbClr val="5B9BD5"/>
                              </a:solidFill>
                              <a:prstDash val="solid"/>
                              <a:miter lim="800000"/>
                              <a:tailEnd type="triangle"/>
                            </a:ln>
                            <a:effectLst/>
                          </wps:spPr>
                          <wps:bodyPr/>
                        </wps:wsp>
                        <wps:wsp>
                          <wps:cNvPr id="2106287972" name="Straight Arrow Connector 21"/>
                          <wps:cNvCnPr/>
                          <wps:spPr>
                            <a:xfrm>
                              <a:off x="3421953" y="121568"/>
                              <a:ext cx="0" cy="123825"/>
                            </a:xfrm>
                            <a:prstGeom prst="straightConnector1">
                              <a:avLst/>
                            </a:prstGeom>
                            <a:noFill/>
                            <a:ln w="6350" cap="flat" cmpd="sng" algn="ctr">
                              <a:solidFill>
                                <a:srgbClr val="5B9BD5"/>
                              </a:solidFill>
                              <a:prstDash val="solid"/>
                              <a:miter lim="800000"/>
                              <a:tailEnd type="triangle"/>
                            </a:ln>
                            <a:effectLst/>
                          </wps:spPr>
                          <wps:bodyPr/>
                        </wps:wsp>
                      </wpg:grpSp>
                    </wpg:wgp>
                  </a:graphicData>
                </a:graphic>
              </wp:anchor>
            </w:drawing>
          </mc:Choice>
          <mc:Fallback>
            <w:pict>
              <v:group w14:anchorId="12ACFC45" id="Group 25" o:spid="_x0000_s1026" style="position:absolute;left:0;text-align:left;margin-left:8.75pt;margin-top:20.9pt;width:470.95pt;height:348.05pt;z-index:251658247" coordsize="59811,442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">
                <v:group id="Group 22" o:spid="_x0000_s1027" style="position:absolute;width:40290;height:28282" coordsize="40290,28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">
                  <v:shapetype id="_x0000_t202" coordsize="21600,21600" o:spt="202" path="m,l,21600r21600,l21600,xe">
                    <v:stroke joinstyle="miter"/>
                    <v:path gradientshapeok="t" o:connecttype="rect"/>
                  </v:shapetype>
                  <v:shape id="Text Box 2" o:spid="_x0000_s1028" type="#_x0000_t202" style="position:absolute;left:22764;width:10097;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" fillcolor="window" strokeweight=".5pt">
                    <v:textbox>
                      <w:txbxContent>
                        <w:p w14:paraId="5F03856A"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Finanšu ministrijas valsts sekretārs</w:t>
                          </w:r>
                        </w:p>
                      </w:txbxContent>
                    </v:textbox>
                  </v:shape>
                  <v:shape id="Text Box 2" o:spid="_x0000_s1029" type="#_x0000_t202" style="position:absolute;left:22955;top:6667;width:10096;height:5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" fillcolor="window" strokeweight=".5pt">
                    <v:textbox>
                      <w:txbxContent>
                        <w:p w14:paraId="2A607339"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 xml:space="preserve">Vadošās </w:t>
                          </w:r>
                        </w:p>
                        <w:p w14:paraId="51312A0C" w14:textId="77777777" w:rsidR="00792F7F" w:rsidRPr="0008484C" w:rsidRDefault="00792F7F" w:rsidP="00D2547E">
                          <w:pPr>
                            <w:jc w:val="center"/>
                            <w:rPr>
                              <w:rFonts w:ascii="Times New Roman" w:hAnsi="Times New Roman" w:cs="Times New Roman"/>
                              <w:sz w:val="18"/>
                              <w:szCs w:val="18"/>
                            </w:rPr>
                          </w:pPr>
                          <w:r>
                            <w:rPr>
                              <w:rFonts w:ascii="Times New Roman" w:hAnsi="Times New Roman" w:cs="Times New Roman"/>
                              <w:sz w:val="18"/>
                              <w:szCs w:val="18"/>
                            </w:rPr>
                            <w:t>i</w:t>
                          </w:r>
                          <w:r w:rsidRPr="0008484C">
                            <w:rPr>
                              <w:rFonts w:ascii="Times New Roman" w:hAnsi="Times New Roman" w:cs="Times New Roman"/>
                              <w:sz w:val="18"/>
                              <w:szCs w:val="18"/>
                            </w:rPr>
                            <w:t>estādes</w:t>
                          </w:r>
                        </w:p>
                        <w:p w14:paraId="6626EE1E"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vadītājs</w:t>
                          </w:r>
                        </w:p>
                      </w:txbxContent>
                    </v:textbox>
                  </v:shape>
                  <v:shape id="Text Box 2" o:spid="_x0000_s1030" type="#_x0000_t202" style="position:absolute;top:13716;width:10096;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" fillcolor="window" strokeweight=".5pt">
                    <v:textbox>
                      <w:txbxContent>
                        <w:p w14:paraId="08963148"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ES fondu sistēmas un vadības departaments</w:t>
                          </w:r>
                        </w:p>
                      </w:txbxContent>
                    </v:textbox>
                  </v:shape>
                  <v:shape id="Text Box 2" o:spid="_x0000_s1031" type="#_x0000_t202" style="position:absolute;top:22594;width:10937;height:56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" fillcolor="window" strokeweight=".5pt">
                    <v:textbox>
                      <w:txbxContent>
                        <w:p w14:paraId="2106DB7D"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ES fondu stratēģijas departaments</w:t>
                          </w:r>
                        </w:p>
                      </w:txbxContent>
                    </v:textbox>
                  </v:shape>
                  <v:shape id="Text Box 2" o:spid="_x0000_s1032" type="#_x0000_t202" style="position:absolute;left:16002;top:13906;width:10096;height:7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" fillcolor="window" strokeweight=".5pt">
                    <v:textbox>
                      <w:txbxContent>
                        <w:p w14:paraId="042F716F"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ES fondu investīcijas pārvaldības departaments</w:t>
                          </w:r>
                        </w:p>
                      </w:txbxContent>
                    </v:textbox>
                  </v:shape>
                  <v:shapetype id="_x0000_t32" coordsize="21600,21600" o:spt="32" o:oned="t" path="m,l21600,21600e" filled="f">
                    <v:path arrowok="t" fillok="f" o:connecttype="none"/>
                    <o:lock v:ext="edit" shapetype="t"/>
                  </v:shapetype>
                  <v:shape id="Straight Arrow Connector 1" o:spid="_x0000_s1033" type="#_x0000_t32" style="position:absolute;left:27717;top:5143;width:0;height:15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" strokecolor="#5b9bd5" strokeweight=".5pt">
                    <v:stroke endarrow="block" joinstyle="miter"/>
                  </v:shape>
                  <v:shape id="Straight Arrow Connector 5" o:spid="_x0000_s1034" type="#_x0000_t32" style="position:absolute;left:10287;top:17430;width:571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" strokecolor="#5b9bd5" strokeweight=".5pt">
                    <v:stroke startarrow="block" endarrow="block" joinstyle="miter"/>
                  </v:shape>
                  <v:line id="Straight Connector 7" o:spid="_x0000_s1035" style="position:absolute;visibility:visible;mso-wrap-style:square" from="33051,9239" to="40290,9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" strokecolor="#5b9bd5" strokeweight=".5pt">
                    <v:stroke joinstyle="miter"/>
                  </v:line>
                  <v:line id="Straight Connector 8" o:spid="_x0000_s1036" style="position:absolute;visibility:visible;mso-wrap-style:square" from="40290,9334" to="40290,13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" strokecolor="#5b9bd5" strokeweight=".5pt">
                    <v:stroke joinstyle="miter"/>
                  </v:line>
                </v:group>
                <v:group id="Group 23" o:spid="_x0000_s1037" style="position:absolute;left:20949;top:13784;width:38862;height:22860" coordsize="38862,22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">
                  <v:shape id="Text Box 2" o:spid="_x0000_s1038" type="#_x0000_t202" style="position:absolute;left:14287;width:10097;height:7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" fillcolor="#ebeef2" strokeweight=".5pt">
                    <v:textbox>
                      <w:txbxContent>
                        <w:p w14:paraId="1D216851"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Komercdarbības atbalsta kontroles departaments</w:t>
                          </w:r>
                        </w:p>
                      </w:txbxContent>
                    </v:textbox>
                  </v:shape>
                  <v:shape id="Text Box 2" o:spid="_x0000_s1039" type="#_x0000_t202" style="position:absolute;left:14478;top:8763;width:10096;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" fillcolor="#ebeef2" strokeweight=".5pt">
                    <v:textbox>
                      <w:txbxContent>
                        <w:p w14:paraId="471811C4"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 xml:space="preserve">Direktore </w:t>
                          </w:r>
                        </w:p>
                        <w:p w14:paraId="016E6EF6"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1</w:t>
                          </w:r>
                        </w:p>
                      </w:txbxContent>
                    </v:textbox>
                  </v:shape>
                  <v:shape id="Text Box 2" o:spid="_x0000_s1040" type="#_x0000_t202" style="position:absolute;top:16573;width:18383;height:6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" fillcolor="#ebeef2" strokeweight=".5pt">
                    <v:textbox>
                      <w:txbxContent>
                        <w:p w14:paraId="12C90381"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Valsts un pašvaldību finansējuma kontroles nodaļas vadītājs</w:t>
                          </w:r>
                        </w:p>
                        <w:p w14:paraId="44982571"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1</w:t>
                          </w:r>
                        </w:p>
                      </w:txbxContent>
                    </v:textbox>
                  </v:shape>
                  <v:shape id="Text Box 2" o:spid="_x0000_s1041" type="#_x0000_t202" style="position:absolute;left:19907;top:16668;width:18955;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" fillcolor="#ebeef2" strokeweight=".5pt">
                    <v:textbox>
                      <w:txbxContent>
                        <w:p w14:paraId="29D7E0AA"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Direktores vietniece - ES fondu un cita ārvalstu finansējuma kontroles nodaļas vadītāja</w:t>
                          </w:r>
                        </w:p>
                        <w:p w14:paraId="59D2B266"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1</w:t>
                          </w:r>
                        </w:p>
                      </w:txbxContent>
                    </v:textbox>
                  </v:shape>
                  <v:shape id="Straight Arrow Connector 9" o:spid="_x0000_s1042" type="#_x0000_t32" style="position:absolute;left:19335;top:7239;width:0;height:15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" strokecolor="#5b9bd5" strokeweight=".5pt">
                    <v:stroke endarrow="block" joinstyle="miter"/>
                  </v:shape>
                  <v:line id="Straight Connector 10" o:spid="_x0000_s1043" style="position:absolute;visibility:visible;mso-wrap-style:square" from="8953,15335" to="30480,15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" strokecolor="#5b9bd5" strokeweight=".5pt">
                    <v:stroke joinstyle="miter"/>
                  </v:line>
                  <v:line id="Straight Connector 11" o:spid="_x0000_s1044" style="position:absolute;visibility:visible;mso-wrap-style:square" from="19335,13906" to="19335,15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" strokecolor="#5b9bd5" strokeweight=".5pt">
                    <v:stroke joinstyle="miter"/>
                  </v:line>
                  <v:shape id="Straight Arrow Connector 12" o:spid="_x0000_s1045" type="#_x0000_t32" style="position:absolute;left:8953;top:15335;width:0;height:13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" strokecolor="#5b9bd5" strokeweight=".5pt">
                    <v:stroke endarrow="block" joinstyle="miter"/>
                  </v:shape>
                  <v:shape id="Straight Arrow Connector 13" o:spid="_x0000_s1046" type="#_x0000_t32" style="position:absolute;left:30480;top:15335;width:0;height:13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" strokecolor="#5b9bd5" strokeweight=".5pt">
                    <v:stroke endarrow="block" joinstyle="miter"/>
                  </v:shape>
                </v:group>
                <v:group id="Group 24" o:spid="_x0000_s1047" style="position:absolute;left:20949;top:36576;width:38859;height:7627" coordsize="38859,76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">
                  <v:shape id="Text Box 2" o:spid="_x0000_s1048" type="#_x0000_t202" style="position:absolute;top:2484;width:8953;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" fillcolor="#ebeef2" strokeweight=".5pt">
                    <v:textbox>
                      <w:txbxContent>
                        <w:p w14:paraId="029BE6C2"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Juriskonsults</w:t>
                          </w:r>
                        </w:p>
                        <w:p w14:paraId="31F04259"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2</w:t>
                          </w:r>
                        </w:p>
                      </w:txbxContent>
                    </v:textbox>
                  </v:shape>
                  <v:shape id="Text Box 2" o:spid="_x0000_s1049" type="#_x0000_t202" style="position:absolute;left:9936;top:2484;width:8478;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" fillcolor="#ebeef2" strokeweight=".5pt">
                    <v:textbox>
                      <w:txbxContent>
                        <w:p w14:paraId="295CB170"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Vecākais eksperts</w:t>
                          </w:r>
                        </w:p>
                        <w:p w14:paraId="640FEB8E"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3</w:t>
                          </w:r>
                        </w:p>
                      </w:txbxContent>
                    </v:textbox>
                  </v:shape>
                  <v:shape id="Text Box 2" o:spid="_x0000_s1050" type="#_x0000_t202" style="position:absolute;left:20032;top:2484;width:8763;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" fillcolor="#ebeef2" strokeweight=".5pt">
                    <v:textbox>
                      <w:txbxContent>
                        <w:p w14:paraId="2E535CAB"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Juriskonsults</w:t>
                          </w:r>
                        </w:p>
                        <w:p w14:paraId="4F16C67D"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3</w:t>
                          </w:r>
                        </w:p>
                      </w:txbxContent>
                    </v:textbox>
                  </v:shape>
                  <v:shape id="Text Box 2" o:spid="_x0000_s1051" type="#_x0000_t202" style="position:absolute;left:29810;top:2484;width:9049;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" fillcolor="#ebeef2" strokeweight=".5pt">
                    <v:textbox>
                      <w:txbxContent>
                        <w:p w14:paraId="4B99FEF2"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 xml:space="preserve">Vecākais eksperts </w:t>
                          </w:r>
                        </w:p>
                        <w:p w14:paraId="6DD6543E"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3</w:t>
                          </w:r>
                        </w:p>
                      </w:txbxContent>
                    </v:textbox>
                  </v:shape>
                  <v:line id="Straight Connector 14" o:spid="_x0000_s1052" style="position:absolute;visibility:visible;mso-wrap-style:square" from="3805,1215" to="14949,1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" strokecolor="#5b9bd5" strokeweight=".5pt">
                    <v:stroke joinstyle="miter"/>
                  </v:line>
                  <v:line id="Straight Connector 15" o:spid="_x0000_s1053" style="position:absolute;visibility:visible;mso-wrap-style:square" from="24366,1215" to="34177,1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" strokecolor="#5b9bd5" strokeweight=".5pt">
                    <v:stroke joinstyle="miter"/>
                  </v:line>
                  <v:line id="Straight Connector 16" o:spid="_x0000_s1054" style="position:absolute;visibility:visible;mso-wrap-style:square" from="8985,105" to="8985,12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" strokecolor="#5b9bd5" strokeweight=".5pt">
                    <v:stroke joinstyle="miter"/>
                  </v:line>
                  <v:line id="Straight Connector 17" o:spid="_x0000_s1055" style="position:absolute;visibility:visible;mso-wrap-style:square" from="29810,0" to="29810,1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" strokecolor="#5b9bd5" strokeweight=".5pt">
                    <v:stroke joinstyle="miter"/>
                  </v:line>
                  <v:shape id="Straight Arrow Connector 18" o:spid="_x0000_s1056" type="#_x0000_t32" style="position:absolute;left:3827;top:1215;width:0;height:12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" strokecolor="#5b9bd5" strokeweight=".5pt">
                    <v:stroke endarrow="block" joinstyle="miter"/>
                  </v:shape>
                  <v:shape id="Straight Arrow Connector 19" o:spid="_x0000_s1057" type="#_x0000_t32" style="position:absolute;left:14980;top:1215;width:0;height:12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" strokecolor="#5b9bd5" strokeweight=".5pt">
                    <v:stroke endarrow="block" joinstyle="miter"/>
                  </v:shape>
                  <v:shape id="Straight Arrow Connector 20" o:spid="_x0000_s1058" type="#_x0000_t32" style="position:absolute;left:24494;top:1215;width:0;height:12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" strokecolor="#5b9bd5" strokeweight=".5pt">
                    <v:stroke endarrow="block" joinstyle="miter"/>
                  </v:shape>
                  <v:shape id="Straight Arrow Connector 21" o:spid="_x0000_s1059" type="#_x0000_t32" style="position:absolute;left:34219;top:1215;width:0;height:12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" strokecolor="#5b9bd5" strokeweight=".5pt">
                    <v:stroke endarrow="block" joinstyle="miter"/>
                  </v:shape>
                </v:group>
                <w10:wrap type="square"/>
              </v:group>
            </w:pict>
          </mc:Fallback>
        </mc:AlternateContent>
      </w:r>
    </w:p>
    <w:p w14:paraId="5A04AE97" w14:textId="543ECC6D" w:rsidR="004442E9" w:rsidRPr="005B04C0" w:rsidRDefault="004442E9" w:rsidP="004442E9">
      <w:pPr>
        <w:spacing w:before="240" w:after="240"/>
        <w:rPr>
          <w:rFonts w:ascii="Times New Roman" w:hAnsi="Times New Roman" w:cs="Times New Roman"/>
          <w:i/>
          <w:sz w:val="24"/>
          <w:szCs w:val="24"/>
        </w:rPr>
      </w:pPr>
      <w:r w:rsidRPr="005B04C0">
        <w:rPr>
          <w:rFonts w:ascii="Times New Roman" w:hAnsi="Times New Roman" w:cs="Times New Roman"/>
          <w:i/>
          <w:iCs/>
          <w:sz w:val="24"/>
          <w:szCs w:val="24"/>
        </w:rPr>
        <w:t>4.Shēma</w:t>
      </w:r>
      <w:r w:rsidR="00D06749" w:rsidRPr="005B04C0">
        <w:rPr>
          <w:rFonts w:ascii="Times New Roman" w:hAnsi="Times New Roman" w:cs="Times New Roman"/>
          <w:i/>
          <w:iCs/>
          <w:sz w:val="24"/>
          <w:szCs w:val="24"/>
        </w:rPr>
        <w:t>.</w:t>
      </w:r>
      <w:r w:rsidRPr="005B04C0">
        <w:rPr>
          <w:rFonts w:ascii="Times New Roman" w:hAnsi="Times New Roman" w:cs="Times New Roman"/>
          <w:i/>
          <w:iCs/>
          <w:sz w:val="24"/>
          <w:szCs w:val="24"/>
        </w:rPr>
        <w:t xml:space="preserve"> KAKD struktūra</w:t>
      </w:r>
    </w:p>
    <w:p w14:paraId="00AAC54E" w14:textId="78CA831A" w:rsidR="004442E9" w:rsidRPr="005B04C0" w:rsidRDefault="00F17C10" w:rsidP="00C7535E">
      <w:pPr>
        <w:pStyle w:val="Heading5"/>
        <w:rPr>
          <w:rFonts w:ascii="Times New Roman" w:hAnsi="Times New Roman" w:cs="Times New Roman"/>
        </w:rPr>
      </w:pPr>
      <w:bookmarkStart w:id="79" w:name="_Toc411585192"/>
      <w:r w:rsidRPr="005B04C0">
        <w:rPr>
          <w:rFonts w:ascii="Times New Roman" w:hAnsi="Times New Roman" w:cs="Times New Roman"/>
        </w:rPr>
        <w:t>Finanšu ministrijas Iekšējā audita departamenta (</w:t>
      </w:r>
      <w:r w:rsidR="0041439E" w:rsidRPr="005B04C0">
        <w:rPr>
          <w:rFonts w:ascii="Times New Roman" w:hAnsi="Times New Roman" w:cs="Times New Roman"/>
        </w:rPr>
        <w:t xml:space="preserve">turpmāk - </w:t>
      </w:r>
      <w:r w:rsidR="004442E9" w:rsidRPr="005B04C0">
        <w:rPr>
          <w:rFonts w:ascii="Times New Roman" w:hAnsi="Times New Roman" w:cs="Times New Roman"/>
        </w:rPr>
        <w:t>IAD</w:t>
      </w:r>
      <w:r w:rsidRPr="005B04C0">
        <w:rPr>
          <w:rFonts w:ascii="Times New Roman" w:hAnsi="Times New Roman" w:cs="Times New Roman"/>
        </w:rPr>
        <w:t>)</w:t>
      </w:r>
      <w:r w:rsidR="004442E9" w:rsidRPr="005B04C0">
        <w:rPr>
          <w:rFonts w:ascii="Times New Roman" w:hAnsi="Times New Roman" w:cs="Times New Roman"/>
        </w:rPr>
        <w:t xml:space="preserve"> struktūra</w:t>
      </w:r>
      <w:bookmarkEnd w:id="79"/>
    </w:p>
    <w:p w14:paraId="325FEAC6" w14:textId="77777777" w:rsidR="004442E9" w:rsidRPr="005B04C0" w:rsidRDefault="004442E9" w:rsidP="004442E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Iekšējam auditam ES fondu sistēmā ir preventīva loma. Auditu mērķis ir novērst iespējamās nepilnības ES fondu vadības un kontroles sistēmā.</w:t>
      </w:r>
    </w:p>
    <w:p w14:paraId="24BE7291" w14:textId="0EE8A99E" w:rsidR="004442E9" w:rsidRPr="005B04C0" w:rsidRDefault="004442E9" w:rsidP="004442E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IAD </w:t>
      </w:r>
      <w:r w:rsidR="00DF74A4" w:rsidRPr="005B04C0">
        <w:rPr>
          <w:rFonts w:ascii="Times New Roman" w:hAnsi="Times New Roman" w:cs="Times New Roman"/>
          <w:sz w:val="24"/>
          <w:szCs w:val="24"/>
        </w:rPr>
        <w:t xml:space="preserve">sastāvā ir </w:t>
      </w:r>
      <w:r w:rsidR="003B0CEA" w:rsidRPr="005B04C0">
        <w:rPr>
          <w:rFonts w:ascii="Times New Roman" w:hAnsi="Times New Roman" w:cs="Times New Roman"/>
          <w:sz w:val="24"/>
          <w:szCs w:val="24"/>
        </w:rPr>
        <w:t>12 (divpadsmit)</w:t>
      </w:r>
      <w:r w:rsidR="00192DA6" w:rsidRPr="005B04C0">
        <w:rPr>
          <w:rFonts w:ascii="Times New Roman" w:hAnsi="Times New Roman" w:cs="Times New Roman"/>
          <w:sz w:val="24"/>
          <w:szCs w:val="24"/>
        </w:rPr>
        <w:t xml:space="preserve"> </w:t>
      </w:r>
      <w:r w:rsidR="00DF74A4" w:rsidRPr="005B04C0">
        <w:rPr>
          <w:rFonts w:ascii="Times New Roman" w:hAnsi="Times New Roman" w:cs="Times New Roman"/>
          <w:sz w:val="24"/>
          <w:szCs w:val="24"/>
        </w:rPr>
        <w:t xml:space="preserve">cilvēki un to </w:t>
      </w:r>
      <w:r w:rsidRPr="005B04C0">
        <w:rPr>
          <w:rFonts w:ascii="Times New Roman" w:hAnsi="Times New Roman" w:cs="Times New Roman"/>
          <w:sz w:val="24"/>
          <w:szCs w:val="24"/>
        </w:rPr>
        <w:t xml:space="preserve">veido 2 </w:t>
      </w:r>
      <w:r w:rsidR="0041439E" w:rsidRPr="005B04C0">
        <w:rPr>
          <w:rFonts w:ascii="Times New Roman" w:hAnsi="Times New Roman" w:cs="Times New Roman"/>
          <w:sz w:val="24"/>
          <w:szCs w:val="24"/>
        </w:rPr>
        <w:t xml:space="preserve">(divas) </w:t>
      </w:r>
      <w:r w:rsidRPr="005B04C0">
        <w:rPr>
          <w:rFonts w:ascii="Times New Roman" w:hAnsi="Times New Roman" w:cs="Times New Roman"/>
          <w:sz w:val="24"/>
          <w:szCs w:val="24"/>
        </w:rPr>
        <w:t>nodaļas – Iekšējā audita nodaļa (turpmāk – IAN) un Iekšējā audita politikas plānošanas nodaļa</w:t>
      </w:r>
      <w:r w:rsidR="00C93C3F" w:rsidRPr="005B04C0">
        <w:rPr>
          <w:rFonts w:ascii="Times New Roman" w:hAnsi="Times New Roman" w:cs="Times New Roman"/>
          <w:sz w:val="24"/>
          <w:szCs w:val="24"/>
        </w:rPr>
        <w:t xml:space="preserve"> (turpmāk – IAP)</w:t>
      </w:r>
      <w:r w:rsidRPr="005B04C0">
        <w:rPr>
          <w:rFonts w:ascii="Times New Roman" w:hAnsi="Times New Roman" w:cs="Times New Roman"/>
          <w:sz w:val="24"/>
          <w:szCs w:val="24"/>
        </w:rPr>
        <w:t xml:space="preserve">. </w:t>
      </w:r>
      <w:r w:rsidR="00C93C3F" w:rsidRPr="005B04C0">
        <w:rPr>
          <w:rFonts w:ascii="Times New Roman" w:hAnsi="Times New Roman" w:cs="Times New Roman"/>
          <w:sz w:val="24"/>
          <w:szCs w:val="24"/>
        </w:rPr>
        <w:t xml:space="preserve">IAN funkcionāli ir pakļauts valsts sekretārei, bet administratīvi – IAD direktorei. </w:t>
      </w:r>
      <w:r w:rsidRPr="005B04C0">
        <w:rPr>
          <w:rFonts w:ascii="Times New Roman" w:hAnsi="Times New Roman" w:cs="Times New Roman"/>
          <w:sz w:val="24"/>
          <w:szCs w:val="24"/>
        </w:rPr>
        <w:t xml:space="preserve">IAN veic auditus un sniedz </w:t>
      </w:r>
      <w:r w:rsidR="00CF044D" w:rsidRPr="005B04C0">
        <w:rPr>
          <w:rFonts w:ascii="Times New Roman" w:hAnsi="Times New Roman" w:cs="Times New Roman"/>
          <w:sz w:val="24"/>
          <w:szCs w:val="24"/>
        </w:rPr>
        <w:t xml:space="preserve">Finanšu ministrijas valsts sekretārei </w:t>
      </w:r>
      <w:r w:rsidRPr="005B04C0">
        <w:rPr>
          <w:rFonts w:ascii="Times New Roman" w:hAnsi="Times New Roman" w:cs="Times New Roman"/>
          <w:sz w:val="24"/>
          <w:szCs w:val="24"/>
        </w:rPr>
        <w:t>neatkarīgu un objektīvu vērtējumu par iekšējās kontroles sistēmu, t.sk. par ES fondu un citu ārvalstu finanšu instrumentu vadības un kontroles sistēmas darbības efektivitāti vadošajai iestādei.</w:t>
      </w:r>
    </w:p>
    <w:p w14:paraId="393DF257" w14:textId="79121602" w:rsidR="004442E9" w:rsidRPr="005B04C0" w:rsidRDefault="009C01A2" w:rsidP="004442E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IAD IAN veic arī vadošās iestādes ierosinātos auditus, ja ikgadējā ierosinājumu sniegšanā vadošā iestāde norādījusi uz nepieciešamību veikt auditu kādā no ES fondu sistēmas jomām. Sagatavoto </w:t>
      </w:r>
      <w:r w:rsidR="004442E9" w:rsidRPr="005B04C0">
        <w:rPr>
          <w:rFonts w:ascii="Times New Roman" w:hAnsi="Times New Roman" w:cs="Times New Roman"/>
          <w:sz w:val="24"/>
          <w:szCs w:val="24"/>
        </w:rPr>
        <w:t xml:space="preserve">auditu plānu apstiprina </w:t>
      </w:r>
      <w:r w:rsidR="00341904" w:rsidRPr="005B04C0">
        <w:rPr>
          <w:rFonts w:ascii="Times New Roman" w:hAnsi="Times New Roman" w:cs="Times New Roman"/>
          <w:sz w:val="24"/>
          <w:szCs w:val="24"/>
        </w:rPr>
        <w:t xml:space="preserve">Finanšu ministrijas </w:t>
      </w:r>
      <w:r w:rsidR="004442E9" w:rsidRPr="005B04C0">
        <w:rPr>
          <w:rFonts w:ascii="Times New Roman" w:hAnsi="Times New Roman" w:cs="Times New Roman"/>
          <w:sz w:val="24"/>
          <w:szCs w:val="24"/>
        </w:rPr>
        <w:t>valsts sekretāre.</w:t>
      </w:r>
    </w:p>
    <w:p w14:paraId="12387ECB" w14:textId="64CF439E" w:rsidR="005441EE" w:rsidRPr="005B04C0" w:rsidRDefault="004442E9" w:rsidP="005B2D4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ES fondu atbildīgo </w:t>
      </w:r>
      <w:r w:rsidR="007700B5" w:rsidRPr="005B04C0">
        <w:rPr>
          <w:rFonts w:ascii="Times New Roman" w:hAnsi="Times New Roman" w:cs="Times New Roman"/>
          <w:sz w:val="24"/>
          <w:szCs w:val="24"/>
        </w:rPr>
        <w:t xml:space="preserve">iestāžu </w:t>
      </w:r>
      <w:r w:rsidRPr="005B04C0">
        <w:rPr>
          <w:rFonts w:ascii="Times New Roman" w:hAnsi="Times New Roman" w:cs="Times New Roman"/>
          <w:sz w:val="24"/>
          <w:szCs w:val="24"/>
        </w:rPr>
        <w:t xml:space="preserve">iekšējā audita struktūrvienības arī var veikt iekšējos auditus ES fondu jomā, bet tikai sava resora ietvaros. Par veikto auditu sagatavotā ziņojuma un ieteikumu ieviešanas grafika kopija tiek iesniegta IAD IAN. Izteikto ieteikumu ieviešanas uzraudzību nodrošina tās iestādes iekšējā audita struktūrvienība, kura veica auditu. IAD IAN izskata saņemtos ziņojumus un par ziņojumos atklātajām nepilnībām informē vadošo iestādi. Vadošā iestāde izskata </w:t>
      </w:r>
      <w:r w:rsidR="00341904" w:rsidRPr="005B04C0">
        <w:rPr>
          <w:rFonts w:ascii="Times New Roman" w:hAnsi="Times New Roman" w:cs="Times New Roman"/>
          <w:sz w:val="24"/>
          <w:szCs w:val="24"/>
        </w:rPr>
        <w:t xml:space="preserve">IAD </w:t>
      </w:r>
      <w:r w:rsidRPr="005B04C0">
        <w:rPr>
          <w:rFonts w:ascii="Times New Roman" w:hAnsi="Times New Roman" w:cs="Times New Roman"/>
          <w:sz w:val="24"/>
          <w:szCs w:val="24"/>
        </w:rPr>
        <w:t>IAN iesniegto informāciju un būtisku nepilnību gadījumā veic darbības maksājumu deklarēšanas apturēšanai.</w:t>
      </w:r>
    </w:p>
    <w:p w14:paraId="3840C619" w14:textId="2CFCC384" w:rsidR="005640CB" w:rsidRPr="005B04C0" w:rsidRDefault="005640CB" w:rsidP="005B2D49">
      <w:pPr>
        <w:spacing w:before="240" w:after="240"/>
        <w:jc w:val="center"/>
        <w:rPr>
          <w:rFonts w:ascii="Times New Roman" w:hAnsi="Times New Roman" w:cs="Times New Roman"/>
          <w:i/>
          <w:sz w:val="24"/>
        </w:rPr>
      </w:pPr>
      <w:r w:rsidRPr="005B04C0">
        <w:rPr>
          <w:rFonts w:ascii="Times New Roman" w:hAnsi="Times New Roman" w:cs="Times New Roman"/>
          <w:noProof/>
          <w:color w:val="2B579A"/>
          <w:shd w:val="clear" w:color="auto" w:fill="E6E6E6"/>
          <w:lang w:eastAsia="lv-LV"/>
        </w:rPr>
        <w:drawing>
          <wp:inline distT="0" distB="0" distL="0" distR="0" wp14:anchorId="57AF191E" wp14:editId="16D5AEA7">
            <wp:extent cx="5278118" cy="3876390"/>
            <wp:effectExtent l="0" t="0" r="0" b="0"/>
            <wp:docPr id="8" name="Attēls 8" descr="C:\Users\fvd-smite\Desktop\IAD struk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36">
                      <a:extLst>
                        <a:ext uri="{28A0092B-C50C-407E-A947-70E740481C1C}">
                          <a14:useLocalDpi xmlns:a14="http://schemas.microsoft.com/office/drawing/2010/main" val="0"/>
                        </a:ext>
                      </a:extLst>
                    </a:blip>
                    <a:stretch>
                      <a:fillRect/>
                    </a:stretch>
                  </pic:blipFill>
                  <pic:spPr>
                    <a:xfrm>
                      <a:off x="0" y="0"/>
                      <a:ext cx="5278118" cy="3876390"/>
                    </a:xfrm>
                    <a:prstGeom prst="rect">
                      <a:avLst/>
                    </a:prstGeom>
                  </pic:spPr>
                </pic:pic>
              </a:graphicData>
            </a:graphic>
          </wp:inline>
        </w:drawing>
      </w:r>
    </w:p>
    <w:p w14:paraId="539C4A0E" w14:textId="0EDC1634" w:rsidR="004442E9" w:rsidRPr="005B04C0" w:rsidRDefault="005B2D49" w:rsidP="004442E9">
      <w:pPr>
        <w:spacing w:before="240" w:after="240"/>
        <w:rPr>
          <w:rFonts w:ascii="Times New Roman" w:hAnsi="Times New Roman" w:cs="Times New Roman"/>
          <w:i/>
          <w:sz w:val="24"/>
        </w:rPr>
      </w:pPr>
      <w:r w:rsidRPr="005B04C0">
        <w:rPr>
          <w:rFonts w:ascii="Times New Roman" w:hAnsi="Times New Roman" w:cs="Times New Roman"/>
          <w:i/>
          <w:sz w:val="24"/>
        </w:rPr>
        <w:t>4</w:t>
      </w:r>
      <w:r w:rsidR="004442E9" w:rsidRPr="005B04C0">
        <w:rPr>
          <w:rFonts w:ascii="Times New Roman" w:hAnsi="Times New Roman" w:cs="Times New Roman"/>
          <w:i/>
          <w:sz w:val="24"/>
        </w:rPr>
        <w:t>.Shēma</w:t>
      </w:r>
      <w:r w:rsidR="00ED079E" w:rsidRPr="005B04C0">
        <w:rPr>
          <w:rFonts w:ascii="Times New Roman" w:hAnsi="Times New Roman" w:cs="Times New Roman"/>
          <w:i/>
          <w:sz w:val="24"/>
        </w:rPr>
        <w:t>.</w:t>
      </w:r>
      <w:r w:rsidR="004442E9" w:rsidRPr="005B04C0">
        <w:rPr>
          <w:rFonts w:ascii="Times New Roman" w:hAnsi="Times New Roman" w:cs="Times New Roman"/>
          <w:i/>
          <w:sz w:val="24"/>
        </w:rPr>
        <w:t xml:space="preserve"> IAD struktūra</w:t>
      </w:r>
    </w:p>
    <w:p w14:paraId="2DD1E4D0" w14:textId="77777777" w:rsidR="004442E9" w:rsidRPr="005B04C0" w:rsidRDefault="003577B1" w:rsidP="00956301">
      <w:pPr>
        <w:pStyle w:val="Heading4"/>
        <w:rPr>
          <w:rFonts w:ascii="Times New Roman" w:hAnsi="Times New Roman" w:cs="Times New Roman"/>
          <w:lang w:eastAsia="lv-LV"/>
        </w:rPr>
      </w:pPr>
      <w:bookmarkStart w:id="80" w:name="_Toc413229842"/>
      <w:bookmarkStart w:id="81" w:name="_Toc420918822"/>
      <w:r w:rsidRPr="005B04C0">
        <w:rPr>
          <w:rFonts w:ascii="Times New Roman" w:hAnsi="Times New Roman" w:cs="Times New Roman"/>
          <w:lang w:eastAsia="lv-LV"/>
        </w:rPr>
        <w:t xml:space="preserve">2.2.1.5. </w:t>
      </w:r>
      <w:r w:rsidR="003B0ED3" w:rsidRPr="005B04C0">
        <w:rPr>
          <w:rFonts w:ascii="Times New Roman" w:hAnsi="Times New Roman" w:cs="Times New Roman"/>
          <w:lang w:eastAsia="lv-LV"/>
        </w:rPr>
        <w:t>Cilvēkresursu attīstības plāns</w:t>
      </w:r>
      <w:bookmarkEnd w:id="80"/>
      <w:bookmarkEnd w:id="81"/>
    </w:p>
    <w:p w14:paraId="6843D55A" w14:textId="77777777" w:rsidR="003B0ED3" w:rsidRPr="005B04C0" w:rsidRDefault="003B0ED3" w:rsidP="003B0ED3">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ES fondu cilvēkresursu attīstības plān</w:t>
      </w:r>
      <w:r w:rsidR="00353118" w:rsidRPr="005B04C0">
        <w:rPr>
          <w:rFonts w:ascii="Times New Roman" w:hAnsi="Times New Roman" w:cs="Times New Roman"/>
          <w:sz w:val="24"/>
          <w:szCs w:val="24"/>
        </w:rPr>
        <w:t>u saskaņā ar apstiprinātajiem vispārējiem valsts pārvaldes profesionālās pilnveides stratēģiskajiem virzieniem un principiem veido katras ES fondu administrēšanā iesaistītās iestādes iekšējās cilvēkresursu attīstības procedūras.</w:t>
      </w:r>
    </w:p>
    <w:p w14:paraId="75FECB9C" w14:textId="77777777" w:rsidR="00D94D4B" w:rsidRPr="005B04C0" w:rsidRDefault="003B0ED3" w:rsidP="003B0ED3">
      <w:pPr>
        <w:spacing w:before="240" w:after="240"/>
        <w:contextualSpacing/>
        <w:jc w:val="both"/>
        <w:rPr>
          <w:rFonts w:ascii="Times New Roman" w:hAnsi="Times New Roman" w:cs="Times New Roman"/>
          <w:sz w:val="24"/>
          <w:szCs w:val="24"/>
        </w:rPr>
      </w:pPr>
      <w:r w:rsidRPr="005B04C0">
        <w:rPr>
          <w:rFonts w:ascii="Times New Roman" w:hAnsi="Times New Roman" w:cs="Times New Roman"/>
          <w:sz w:val="24"/>
          <w:szCs w:val="24"/>
        </w:rPr>
        <w:t xml:space="preserve">Tā kā ES fondu administrēšanu veic valsts pārvaldes iestādes, cilvēkresursu attīstība tiks nodrošināta vienoti, vadoties gan pēc valsts pārvaldes cilvēkresursu attīstības principiem, gan nodrošinot </w:t>
      </w:r>
      <w:r w:rsidR="002A6FEC" w:rsidRPr="005B04C0">
        <w:rPr>
          <w:rFonts w:ascii="Times New Roman" w:hAnsi="Times New Roman" w:cs="Times New Roman"/>
          <w:sz w:val="24"/>
          <w:szCs w:val="24"/>
        </w:rPr>
        <w:t>Eiropas Komisijas</w:t>
      </w:r>
      <w:r w:rsidRPr="005B04C0">
        <w:rPr>
          <w:rFonts w:ascii="Times New Roman" w:hAnsi="Times New Roman" w:cs="Times New Roman"/>
          <w:sz w:val="24"/>
          <w:szCs w:val="24"/>
        </w:rPr>
        <w:t xml:space="preserve"> prasības. </w:t>
      </w:r>
      <w:r w:rsidR="00353118" w:rsidRPr="005B04C0">
        <w:rPr>
          <w:rFonts w:ascii="Times New Roman" w:hAnsi="Times New Roman" w:cs="Times New Roman"/>
          <w:sz w:val="24"/>
          <w:szCs w:val="24"/>
        </w:rPr>
        <w:t xml:space="preserve">Atbilstoši </w:t>
      </w:r>
      <w:r w:rsidR="00353118" w:rsidRPr="005B04C0">
        <w:rPr>
          <w:rFonts w:ascii="Times New Roman" w:hAnsi="Times New Roman" w:cs="Times New Roman"/>
          <w:b/>
          <w:sz w:val="24"/>
          <w:szCs w:val="24"/>
        </w:rPr>
        <w:t>Valsts pārvaldes politikas attīstības pamatnostādnēm 2014.-2020.gadam</w:t>
      </w:r>
      <w:r w:rsidR="00353118" w:rsidRPr="005B04C0">
        <w:rPr>
          <w:rFonts w:ascii="Times New Roman" w:hAnsi="Times New Roman" w:cs="Times New Roman"/>
          <w:sz w:val="24"/>
          <w:szCs w:val="24"/>
        </w:rPr>
        <w:t xml:space="preserve"> (apstiprinātas ar </w:t>
      </w:r>
      <w:r w:rsidR="002A6FEC" w:rsidRPr="005B04C0">
        <w:rPr>
          <w:rFonts w:ascii="Times New Roman" w:hAnsi="Times New Roman" w:cs="Times New Roman"/>
          <w:sz w:val="24"/>
          <w:szCs w:val="24"/>
        </w:rPr>
        <w:t xml:space="preserve">Ministru kabineta </w:t>
      </w:r>
      <w:r w:rsidR="00353118" w:rsidRPr="005B04C0">
        <w:rPr>
          <w:rFonts w:ascii="Times New Roman" w:hAnsi="Times New Roman" w:cs="Times New Roman"/>
          <w:sz w:val="24"/>
          <w:szCs w:val="24"/>
        </w:rPr>
        <w:t>2014.gada 30.decembra rīkojumu Nr.827</w:t>
      </w:r>
      <w:r w:rsidR="00434018" w:rsidRPr="005B04C0">
        <w:rPr>
          <w:rFonts w:ascii="Times New Roman" w:hAnsi="Times New Roman" w:cs="Times New Roman"/>
          <w:sz w:val="24"/>
          <w:szCs w:val="24"/>
        </w:rPr>
        <w:t xml:space="preserve"> “Par Valsts pārvaldes politikas attīstības pamatnostādnēm 2014.-2020.gadam”</w:t>
      </w:r>
      <w:r w:rsidR="00353118" w:rsidRPr="005B04C0">
        <w:rPr>
          <w:rFonts w:ascii="Times New Roman" w:hAnsi="Times New Roman" w:cs="Times New Roman"/>
          <w:sz w:val="24"/>
          <w:szCs w:val="24"/>
        </w:rPr>
        <w:t>)</w:t>
      </w:r>
      <w:r w:rsidRPr="005B04C0">
        <w:rPr>
          <w:rFonts w:ascii="Times New Roman" w:hAnsi="Times New Roman" w:cs="Times New Roman"/>
          <w:sz w:val="24"/>
          <w:szCs w:val="24"/>
        </w:rPr>
        <w:t xml:space="preserve"> valsts pārvaldē jāturpina kompetenču pieejas ieviešana, </w:t>
      </w:r>
      <w:r w:rsidR="00353118" w:rsidRPr="005B04C0">
        <w:rPr>
          <w:rFonts w:ascii="Times New Roman" w:hAnsi="Times New Roman" w:cs="Times New Roman"/>
          <w:sz w:val="24"/>
          <w:szCs w:val="24"/>
        </w:rPr>
        <w:t xml:space="preserve">kuras pamatelements ir tematiskie mācību moduļi nevis mērķa auditorijas dalījums pēc institucionālās piederības noteiktu funkciju īstenošanā, </w:t>
      </w:r>
      <w:r w:rsidRPr="005B04C0">
        <w:rPr>
          <w:rFonts w:ascii="Times New Roman" w:hAnsi="Times New Roman" w:cs="Times New Roman"/>
          <w:sz w:val="24"/>
          <w:szCs w:val="24"/>
        </w:rPr>
        <w:t xml:space="preserve">tādējādi savstarpēji integrējot procesus un neradot fragmentāru pārvaldības sistēmu. Šāda pieeja nodrošinās arī efektīvāko pāreju no viena plānošanas </w:t>
      </w:r>
      <w:r w:rsidRPr="005B04C0">
        <w:rPr>
          <w:rFonts w:ascii="Times New Roman" w:hAnsi="Times New Roman" w:cs="Times New Roman"/>
          <w:sz w:val="24"/>
          <w:szCs w:val="24"/>
        </w:rPr>
        <w:lastRenderedPageBreak/>
        <w:t xml:space="preserve">perioda uz otru. Lai </w:t>
      </w:r>
      <w:r w:rsidR="00353118" w:rsidRPr="005B04C0">
        <w:rPr>
          <w:rFonts w:ascii="Times New Roman" w:hAnsi="Times New Roman" w:cs="Times New Roman"/>
          <w:sz w:val="24"/>
          <w:szCs w:val="24"/>
        </w:rPr>
        <w:t xml:space="preserve">ES fondu </w:t>
      </w:r>
      <w:r w:rsidRPr="005B04C0">
        <w:rPr>
          <w:rFonts w:ascii="Times New Roman" w:hAnsi="Times New Roman" w:cs="Times New Roman"/>
          <w:sz w:val="24"/>
          <w:szCs w:val="24"/>
        </w:rPr>
        <w:t>cilvēkresursu attīstību nodrošinātu saskaņā ar kopējo cilvēkresursu attīstību valsts pārvaldē, līdz ar nacionālo normatīvo aktu ievērošanu, piemēram, attiecībā uz mērķu izvirzīšanu, darba novērtēšanu, atalgojumu, apmācībām, darba laika uzskaiti u.c. ES fondu 2014.</w:t>
      </w:r>
      <w:r w:rsidR="002A6FEC" w:rsidRPr="005B04C0">
        <w:rPr>
          <w:rFonts w:ascii="Times New Roman" w:hAnsi="Times New Roman" w:cs="Times New Roman"/>
          <w:sz w:val="24"/>
          <w:szCs w:val="24"/>
        </w:rPr>
        <w:t>-</w:t>
      </w:r>
      <w:r w:rsidRPr="005B04C0">
        <w:rPr>
          <w:rFonts w:ascii="Times New Roman" w:hAnsi="Times New Roman" w:cs="Times New Roman"/>
          <w:sz w:val="24"/>
          <w:szCs w:val="24"/>
        </w:rPr>
        <w:t xml:space="preserve">2020.gada plānošanas periodā cilvēkresursu plānošanu turpinās nodrošināt katras ES fondu administrēšanā iesaistītās iestādes ietvaros, bet pēc vienotiem valsts pārvaldē noteiktiem principiem, kas ir sasaistīti arī ar </w:t>
      </w:r>
      <w:r w:rsidR="002A6FEC" w:rsidRPr="005B04C0">
        <w:rPr>
          <w:rFonts w:ascii="Times New Roman" w:hAnsi="Times New Roman" w:cs="Times New Roman"/>
          <w:sz w:val="24"/>
          <w:szCs w:val="24"/>
        </w:rPr>
        <w:t xml:space="preserve">Eiropas Komisijas </w:t>
      </w:r>
      <w:r w:rsidRPr="005B04C0">
        <w:rPr>
          <w:rFonts w:ascii="Times New Roman" w:hAnsi="Times New Roman" w:cs="Times New Roman"/>
          <w:sz w:val="24"/>
          <w:szCs w:val="24"/>
        </w:rPr>
        <w:t xml:space="preserve">prasībām attiecībā </w:t>
      </w:r>
      <w:r w:rsidR="002A6FEC" w:rsidRPr="005B04C0">
        <w:rPr>
          <w:rFonts w:ascii="Times New Roman" w:hAnsi="Times New Roman" w:cs="Times New Roman"/>
          <w:sz w:val="24"/>
          <w:szCs w:val="24"/>
        </w:rPr>
        <w:t xml:space="preserve">uz </w:t>
      </w:r>
      <w:r w:rsidRPr="005B04C0">
        <w:rPr>
          <w:rFonts w:ascii="Times New Roman" w:hAnsi="Times New Roman" w:cs="Times New Roman"/>
          <w:sz w:val="24"/>
          <w:szCs w:val="24"/>
        </w:rPr>
        <w:t>ES fondu cilvēkresursu attīstīb</w:t>
      </w:r>
      <w:r w:rsidR="002A6FEC" w:rsidRPr="005B04C0">
        <w:rPr>
          <w:rFonts w:ascii="Times New Roman" w:hAnsi="Times New Roman" w:cs="Times New Roman"/>
          <w:sz w:val="24"/>
          <w:szCs w:val="24"/>
        </w:rPr>
        <w:t>u</w:t>
      </w:r>
      <w:r w:rsidRPr="005B04C0">
        <w:rPr>
          <w:rFonts w:ascii="Times New Roman" w:hAnsi="Times New Roman" w:cs="Times New Roman"/>
          <w:sz w:val="24"/>
          <w:szCs w:val="24"/>
        </w:rPr>
        <w:t>.</w:t>
      </w:r>
    </w:p>
    <w:p w14:paraId="2A5BED1F" w14:textId="77777777" w:rsidR="003B0ED3" w:rsidRPr="005B04C0" w:rsidRDefault="003B0ED3" w:rsidP="003B0ED3">
      <w:pPr>
        <w:spacing w:before="240" w:after="240"/>
        <w:contextualSpacing/>
        <w:jc w:val="both"/>
        <w:rPr>
          <w:rFonts w:ascii="Times New Roman" w:eastAsia="Times New Roman" w:hAnsi="Times New Roman" w:cs="Times New Roman"/>
          <w:sz w:val="24"/>
          <w:szCs w:val="24"/>
        </w:rPr>
      </w:pPr>
    </w:p>
    <w:p w14:paraId="23A4824C" w14:textId="77777777" w:rsidR="003B0ED3" w:rsidRPr="005B04C0" w:rsidRDefault="003B0ED3" w:rsidP="003B0ED3">
      <w:pPr>
        <w:spacing w:before="240" w:after="240"/>
        <w:contextualSpacing/>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Ņemot vērā horizontālo un ar valsts kopējo virzību sasaistīto pieeju ES fondu cilvēkresursu attīstības nodrošināšanā</w:t>
      </w:r>
      <w:r w:rsidR="00647B22" w:rsidRPr="005B04C0">
        <w:rPr>
          <w:rFonts w:ascii="Times New Roman" w:eastAsia="Times New Roman" w:hAnsi="Times New Roman" w:cs="Times New Roman"/>
          <w:sz w:val="24"/>
          <w:szCs w:val="24"/>
        </w:rPr>
        <w:t>,</w:t>
      </w:r>
      <w:r w:rsidRPr="005B04C0">
        <w:rPr>
          <w:rFonts w:ascii="Times New Roman" w:hAnsi="Times New Roman" w:cs="Times New Roman"/>
          <w:sz w:val="24"/>
          <w:szCs w:val="24"/>
        </w:rPr>
        <w:t xml:space="preserve"> </w:t>
      </w:r>
      <w:r w:rsidRPr="005B04C0">
        <w:rPr>
          <w:rFonts w:ascii="Times New Roman" w:eastAsia="Times New Roman" w:hAnsi="Times New Roman" w:cs="Times New Roman"/>
          <w:sz w:val="24"/>
          <w:szCs w:val="24"/>
        </w:rPr>
        <w:t>iestāžu iekšējām cilvēkresursu politikas procedūrām nav jābūt veidotām atsevišķi tieši ES fondu jautājumiem un tās var tikt integrētas dokumentu kopumā, kas iestādē regulē cilvēkresursu jautājumus, bet vienlaicīgi nodrošinot Latvijā noteikto nosacījumu izpildi attiecībā uz iestādes iekšējo kontroles sistēmu izveidi, ko paredz Ministru kabineta 2012.gada 8.maija noteikumi Nr.326 “Noteikumi par iekšējās kontroles sistēmu tiešās pārvaldes iestādēs”. Minēto noteikumu 6.punkts paredz, ka iestāde kontroles vides izveidošanai nosaka iestādes mērķiem un darbībai atbilstošu iestādes struktūru; apstiprina struktūrvienību reglamentus un darbinieku amatu aprakstus (minētie dokumenti regulāri tiek pārskatīti un, ja nepieciešams, aktualizēti); iestādes iekšējos normatīvajos aktos nosaka loģisku, viegli pārskatāmu un kontrolējamu rīcības un atbildības deleģēšanu, nodrošinot lēmumu pieņemšanas efektivitāti; apstiprina un ievieš iestādes personāla vadības politiku, kas nodrošina atbilstošu personālu iestādes mērķu sasniegšanai; apstiprina iekšējās kārtības noteikumus; apstiprina iestādes ētikas prasības, kas ir saistošas iestādes vadībai un darbiniekiem un nosaka to uzvedību un rīcību lēmumu pieņemšanā.</w:t>
      </w:r>
    </w:p>
    <w:p w14:paraId="792774BF" w14:textId="77777777" w:rsidR="003B0ED3" w:rsidRPr="005B04C0" w:rsidRDefault="003B0ED3" w:rsidP="003B0ED3">
      <w:pPr>
        <w:spacing w:before="240" w:after="240"/>
        <w:contextualSpacing/>
        <w:jc w:val="both"/>
        <w:rPr>
          <w:rFonts w:ascii="Times New Roman" w:eastAsia="Times New Roman" w:hAnsi="Times New Roman" w:cs="Times New Roman"/>
          <w:sz w:val="24"/>
          <w:szCs w:val="24"/>
        </w:rPr>
      </w:pPr>
    </w:p>
    <w:p w14:paraId="79B6CD1A" w14:textId="3D47C443" w:rsidR="003B0ED3" w:rsidRPr="005B04C0" w:rsidRDefault="003B0ED3" w:rsidP="003B0ED3">
      <w:pPr>
        <w:spacing w:before="240" w:after="240"/>
        <w:contextualSpacing/>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Lai cilvēkresursu vadība tiktu nodrošināta vienoti ar ES fondu administrēšanai nepieciešamajām zināšanām visos līmeņos funkcijām, kas iestādei paredzētas ES fondu administrēšanā, iestādei jāizstrādā regulējums, kurā noteikts, ka visos līmeņos tiek nodrošināts atbilstošas kompetences un nepieciešamais darbinieku skaits; amata apraksti detalizē veicamos darba pienākumus; darbinieku atlases procedūra; personāla aizvietošanas procedūra; darbiniekam nepieciešam</w:t>
      </w:r>
      <w:r w:rsidR="00666952" w:rsidRPr="005B04C0">
        <w:rPr>
          <w:rFonts w:ascii="Times New Roman" w:eastAsia="Times New Roman" w:hAnsi="Times New Roman" w:cs="Times New Roman"/>
          <w:sz w:val="24"/>
          <w:szCs w:val="24"/>
        </w:rPr>
        <w:t>ai</w:t>
      </w:r>
      <w:r w:rsidRPr="005B04C0">
        <w:rPr>
          <w:rFonts w:ascii="Times New Roman" w:eastAsia="Times New Roman" w:hAnsi="Times New Roman" w:cs="Times New Roman"/>
          <w:sz w:val="24"/>
          <w:szCs w:val="24"/>
        </w:rPr>
        <w:t>s tehniskais nodrošinājums; apmācības; darbinieku novērtēšana.</w:t>
      </w:r>
    </w:p>
    <w:p w14:paraId="74E75940" w14:textId="77777777" w:rsidR="003B0ED3" w:rsidRPr="005B04C0" w:rsidRDefault="003B0ED3" w:rsidP="003B0ED3">
      <w:pPr>
        <w:spacing w:before="240" w:after="240"/>
        <w:contextualSpacing/>
        <w:jc w:val="both"/>
        <w:rPr>
          <w:rFonts w:ascii="Times New Roman" w:eastAsia="Times New Roman" w:hAnsi="Times New Roman" w:cs="Times New Roman"/>
          <w:sz w:val="24"/>
          <w:szCs w:val="24"/>
        </w:rPr>
      </w:pPr>
    </w:p>
    <w:p w14:paraId="6A57E15C" w14:textId="2E285556" w:rsidR="00FE789B" w:rsidRPr="005B04C0" w:rsidRDefault="5424CD81" w:rsidP="005B04C0">
      <w:pPr>
        <w:spacing w:before="240" w:after="240" w:line="259" w:lineRule="auto"/>
        <w:jc w:val="both"/>
        <w:rPr>
          <w:rFonts w:ascii="Times New Roman" w:eastAsiaTheme="minorEastAsia" w:hAnsi="Times New Roman" w:cs="Times New Roman"/>
          <w:sz w:val="24"/>
          <w:szCs w:val="24"/>
        </w:rPr>
      </w:pPr>
      <w:r w:rsidRPr="005B04C0">
        <w:rPr>
          <w:rFonts w:ascii="Times New Roman" w:eastAsia="Times New Roman" w:hAnsi="Times New Roman" w:cs="Times New Roman"/>
          <w:sz w:val="24"/>
          <w:szCs w:val="24"/>
        </w:rPr>
        <w:t xml:space="preserve">Finanšu ministrijas </w:t>
      </w:r>
      <w:proofErr w:type="spellStart"/>
      <w:r w:rsidRPr="005B04C0">
        <w:rPr>
          <w:rFonts w:ascii="Times New Roman" w:eastAsia="Times New Roman" w:hAnsi="Times New Roman" w:cs="Times New Roman"/>
          <w:sz w:val="24"/>
          <w:szCs w:val="24"/>
        </w:rPr>
        <w:t>Personālvadības</w:t>
      </w:r>
      <w:proofErr w:type="spellEnd"/>
      <w:r w:rsidRPr="005B04C0">
        <w:rPr>
          <w:rFonts w:ascii="Times New Roman" w:eastAsia="Times New Roman" w:hAnsi="Times New Roman" w:cs="Times New Roman"/>
          <w:sz w:val="24"/>
          <w:szCs w:val="24"/>
        </w:rPr>
        <w:t xml:space="preserve"> departaments veic koordinējošo funkciju attiecībā uz </w:t>
      </w:r>
      <w:r w:rsidR="2114AD54" w:rsidRPr="005B04C0">
        <w:rPr>
          <w:rFonts w:ascii="Times New Roman" w:eastAsia="Times New Roman" w:hAnsi="Times New Roman" w:cs="Times New Roman"/>
          <w:sz w:val="24"/>
          <w:szCs w:val="24"/>
        </w:rPr>
        <w:t xml:space="preserve">vadošās iestādes darbinieku </w:t>
      </w:r>
      <w:r w:rsidRPr="005B04C0">
        <w:rPr>
          <w:rFonts w:ascii="Times New Roman" w:eastAsia="Times New Roman" w:hAnsi="Times New Roman" w:cs="Times New Roman"/>
          <w:sz w:val="24"/>
          <w:szCs w:val="24"/>
        </w:rPr>
        <w:t xml:space="preserve">kapacitātes stiprināšanas jautājumiem. </w:t>
      </w:r>
      <w:r w:rsidR="2114AD54" w:rsidRPr="005B04C0">
        <w:rPr>
          <w:rFonts w:ascii="Times New Roman" w:eastAsia="Times New Roman" w:hAnsi="Times New Roman" w:cs="Times New Roman"/>
          <w:sz w:val="24"/>
          <w:szCs w:val="24"/>
        </w:rPr>
        <w:t>Ar Finanšu ministrijas 2014.</w:t>
      </w:r>
      <w:r w:rsidR="0AABE9FB" w:rsidRPr="005B04C0">
        <w:rPr>
          <w:rFonts w:ascii="Times New Roman" w:eastAsia="Times New Roman" w:hAnsi="Times New Roman" w:cs="Times New Roman"/>
          <w:sz w:val="24"/>
          <w:szCs w:val="24"/>
        </w:rPr>
        <w:t>gada 19.decembra</w:t>
      </w:r>
      <w:r w:rsidR="2114AD54" w:rsidRPr="005B04C0">
        <w:rPr>
          <w:rFonts w:ascii="Times New Roman" w:eastAsia="Times New Roman" w:hAnsi="Times New Roman" w:cs="Times New Roman"/>
          <w:sz w:val="24"/>
          <w:szCs w:val="24"/>
        </w:rPr>
        <w:t xml:space="preserve"> rīkojumu</w:t>
      </w:r>
      <w:r w:rsidR="24B3B02E" w:rsidRPr="005B04C0">
        <w:rPr>
          <w:rFonts w:ascii="Times New Roman" w:eastAsia="Times New Roman" w:hAnsi="Times New Roman" w:cs="Times New Roman"/>
          <w:sz w:val="24"/>
          <w:szCs w:val="24"/>
        </w:rPr>
        <w:t xml:space="preserve"> N</w:t>
      </w:r>
      <w:r w:rsidR="46AD3C0D" w:rsidRPr="005B04C0">
        <w:rPr>
          <w:rFonts w:ascii="Times New Roman" w:eastAsia="Times New Roman" w:hAnsi="Times New Roman" w:cs="Times New Roman"/>
          <w:sz w:val="24"/>
          <w:szCs w:val="24"/>
        </w:rPr>
        <w:t>r</w:t>
      </w:r>
      <w:r w:rsidR="24B3B02E" w:rsidRPr="005B04C0">
        <w:rPr>
          <w:rFonts w:ascii="Times New Roman" w:eastAsia="Times New Roman" w:hAnsi="Times New Roman" w:cs="Times New Roman"/>
          <w:sz w:val="24"/>
          <w:szCs w:val="24"/>
        </w:rPr>
        <w:t>.729</w:t>
      </w:r>
      <w:r w:rsidR="2114AD54" w:rsidRPr="005B04C0">
        <w:rPr>
          <w:rFonts w:ascii="Times New Roman" w:eastAsia="Times New Roman" w:hAnsi="Times New Roman" w:cs="Times New Roman"/>
          <w:sz w:val="24"/>
          <w:szCs w:val="24"/>
        </w:rPr>
        <w:t xml:space="preserve"> apstiprinātā “Finanšu ministrijas personāla vadības un attīstības stratēģija 2014.</w:t>
      </w:r>
      <w:r w:rsidR="38F18C06" w:rsidRPr="005B04C0">
        <w:rPr>
          <w:rFonts w:ascii="Times New Roman" w:eastAsia="Times New Roman" w:hAnsi="Times New Roman" w:cs="Times New Roman"/>
          <w:sz w:val="24"/>
          <w:szCs w:val="24"/>
        </w:rPr>
        <w:t>-</w:t>
      </w:r>
      <w:r w:rsidR="2114AD54" w:rsidRPr="005B04C0">
        <w:rPr>
          <w:rFonts w:ascii="Times New Roman" w:eastAsia="Times New Roman" w:hAnsi="Times New Roman" w:cs="Times New Roman"/>
          <w:sz w:val="24"/>
          <w:szCs w:val="24"/>
        </w:rPr>
        <w:t>2016.gadam” ir izstrādāta, lai īstenotu Finanšu ministrijas darbības stratēģijā 2014.</w:t>
      </w:r>
      <w:r w:rsidR="38F18C06" w:rsidRPr="005B04C0">
        <w:rPr>
          <w:rFonts w:ascii="Times New Roman" w:eastAsia="Times New Roman" w:hAnsi="Times New Roman" w:cs="Times New Roman"/>
          <w:sz w:val="24"/>
          <w:szCs w:val="24"/>
        </w:rPr>
        <w:t>-</w:t>
      </w:r>
      <w:r w:rsidR="2114AD54" w:rsidRPr="005B04C0">
        <w:rPr>
          <w:rFonts w:ascii="Times New Roman" w:eastAsia="Times New Roman" w:hAnsi="Times New Roman" w:cs="Times New Roman"/>
          <w:sz w:val="24"/>
          <w:szCs w:val="24"/>
        </w:rPr>
        <w:t>2016.gadam noteiktos uzdevumus – nodrošināt augsti kvalificētu darbinieku piesaisti un esošo darbinieku attīstību</w:t>
      </w:r>
      <w:r w:rsidR="70859A6B" w:rsidRPr="005B04C0">
        <w:rPr>
          <w:rFonts w:ascii="Times New Roman" w:eastAsia="Times New Roman" w:hAnsi="Times New Roman" w:cs="Times New Roman"/>
          <w:sz w:val="24"/>
          <w:szCs w:val="24"/>
        </w:rPr>
        <w:t>, paredzot iespēju pilnveidot profesionālās zināšanas apmācību kursu ietvaros, lai nodrošinātu Finanšu ministrijas darbības rezultātu augsto kvalitāti</w:t>
      </w:r>
      <w:r w:rsidR="2114AD54" w:rsidRPr="005B04C0">
        <w:rPr>
          <w:rFonts w:ascii="Times New Roman" w:eastAsia="Times New Roman" w:hAnsi="Times New Roman" w:cs="Times New Roman"/>
          <w:sz w:val="24"/>
          <w:szCs w:val="24"/>
        </w:rPr>
        <w:t>.</w:t>
      </w:r>
      <w:r w:rsidR="4334EE03" w:rsidRPr="005B04C0">
        <w:rPr>
          <w:rFonts w:ascii="Times New Roman" w:eastAsia="Times New Roman" w:hAnsi="Times New Roman" w:cs="Times New Roman"/>
          <w:color w:val="FF0000"/>
          <w:sz w:val="24"/>
          <w:szCs w:val="24"/>
        </w:rPr>
        <w:t xml:space="preserve"> </w:t>
      </w:r>
      <w:r w:rsidRPr="005B04C0">
        <w:rPr>
          <w:rFonts w:ascii="Times New Roman" w:eastAsia="Times New Roman" w:hAnsi="Times New Roman" w:cs="Times New Roman"/>
          <w:sz w:val="24"/>
          <w:szCs w:val="24"/>
        </w:rPr>
        <w:t xml:space="preserve">Pamatojoties uz darbinieku ikgadējā darbības novērtēšanas rezultātā identificētajām mācību vajadzībām, plānoto resursu ietvaros tiek nodrošinātas prioritārās mācību vajadzības. </w:t>
      </w:r>
      <w:r w:rsidR="0F95252A" w:rsidRPr="005B04C0">
        <w:rPr>
          <w:rFonts w:ascii="Times New Roman" w:eastAsia="Times New Roman" w:hAnsi="Times New Roman" w:cs="Times New Roman"/>
          <w:sz w:val="24"/>
          <w:szCs w:val="24"/>
        </w:rPr>
        <w:t>Finanšu m</w:t>
      </w:r>
      <w:r w:rsidRPr="005B04C0">
        <w:rPr>
          <w:rFonts w:ascii="Times New Roman" w:eastAsia="Times New Roman" w:hAnsi="Times New Roman" w:cs="Times New Roman"/>
          <w:sz w:val="24"/>
          <w:szCs w:val="24"/>
        </w:rPr>
        <w:t>inistrijas personāls piedalās Valsts kancelejas, Valsts administrācijas skolas un citu organizatoru piedāvātajos apmācību kursos Latvijā un ārvalstīs.</w:t>
      </w:r>
      <w:r w:rsidR="76279610" w:rsidRPr="005B04C0">
        <w:rPr>
          <w:rFonts w:ascii="Times New Roman" w:eastAsia="Times New Roman" w:hAnsi="Times New Roman" w:cs="Times New Roman"/>
          <w:sz w:val="24"/>
          <w:szCs w:val="24"/>
        </w:rPr>
        <w:t xml:space="preserve"> </w:t>
      </w:r>
      <w:r w:rsidR="693C51BA" w:rsidRPr="005B04C0">
        <w:rPr>
          <w:rFonts w:ascii="Times New Roman" w:eastAsia="Times New Roman" w:hAnsi="Times New Roman" w:cs="Times New Roman"/>
          <w:sz w:val="24"/>
          <w:szCs w:val="24"/>
        </w:rPr>
        <w:t xml:space="preserve">Tā kā </w:t>
      </w:r>
      <w:r w:rsidR="76279610" w:rsidRPr="005B04C0">
        <w:rPr>
          <w:rFonts w:ascii="Times New Roman" w:eastAsia="Times New Roman" w:hAnsi="Times New Roman" w:cs="Times New Roman"/>
          <w:sz w:val="24"/>
          <w:szCs w:val="24"/>
        </w:rPr>
        <w:t xml:space="preserve"> Finanšu ministrijas darbības un attīstības stratēģijā 2020.-2024.gadam</w:t>
      </w:r>
      <w:r w:rsidR="2B9CA998" w:rsidRPr="005B04C0">
        <w:rPr>
          <w:rFonts w:ascii="Times New Roman" w:eastAsia="Times New Roman" w:hAnsi="Times New Roman" w:cs="Times New Roman"/>
          <w:sz w:val="24"/>
          <w:szCs w:val="24"/>
        </w:rPr>
        <w:t xml:space="preserve"> cita starpā tika ie</w:t>
      </w:r>
      <w:r w:rsidR="00B14FC9" w:rsidRPr="005B04C0">
        <w:rPr>
          <w:rFonts w:ascii="Times New Roman" w:eastAsia="Times New Roman" w:hAnsi="Times New Roman" w:cs="Times New Roman"/>
          <w:sz w:val="24"/>
          <w:szCs w:val="24"/>
        </w:rPr>
        <w:t>k</w:t>
      </w:r>
      <w:r w:rsidR="2B9CA998" w:rsidRPr="005B04C0">
        <w:rPr>
          <w:rFonts w:ascii="Times New Roman" w:eastAsia="Times New Roman" w:hAnsi="Times New Roman" w:cs="Times New Roman"/>
          <w:sz w:val="24"/>
          <w:szCs w:val="24"/>
        </w:rPr>
        <w:t>ļauta prioritāte</w:t>
      </w:r>
      <w:r w:rsidR="013142BA" w:rsidRPr="005B04C0">
        <w:rPr>
          <w:rFonts w:ascii="Times New Roman" w:eastAsia="Times New Roman" w:hAnsi="Times New Roman" w:cs="Times New Roman"/>
          <w:sz w:val="24"/>
          <w:szCs w:val="24"/>
        </w:rPr>
        <w:t xml:space="preserve">/snieguma </w:t>
      </w:r>
      <w:proofErr w:type="spellStart"/>
      <w:r w:rsidR="013142BA" w:rsidRPr="005B04C0">
        <w:rPr>
          <w:rFonts w:ascii="Times New Roman" w:eastAsia="Times New Roman" w:hAnsi="Times New Roman" w:cs="Times New Roman"/>
          <w:sz w:val="24"/>
          <w:szCs w:val="24"/>
        </w:rPr>
        <w:t>mēŗkis</w:t>
      </w:r>
      <w:proofErr w:type="spellEnd"/>
      <w:r w:rsidR="2B9CA998" w:rsidRPr="005B04C0">
        <w:rPr>
          <w:rFonts w:ascii="Times New Roman" w:eastAsia="Times New Roman" w:hAnsi="Times New Roman" w:cs="Times New Roman"/>
          <w:sz w:val="24"/>
          <w:szCs w:val="24"/>
        </w:rPr>
        <w:t xml:space="preserve"> - “Profesionāli, motivēti, novērtēti, uz attīstību orientēti darbinieki un komanda”, kā arī noteikti personāla mērķi un rezultatīvie rādītāji, atsevišķa personāla stratēģija </w:t>
      </w:r>
      <w:r w:rsidR="08FB7DF1" w:rsidRPr="005B04C0">
        <w:rPr>
          <w:rFonts w:ascii="Times New Roman" w:eastAsia="Times New Roman" w:hAnsi="Times New Roman" w:cs="Times New Roman"/>
          <w:sz w:val="24"/>
          <w:szCs w:val="24"/>
        </w:rPr>
        <w:t>vairāk</w:t>
      </w:r>
      <w:r w:rsidR="2B9CA998" w:rsidRPr="005B04C0">
        <w:rPr>
          <w:rFonts w:ascii="Times New Roman" w:eastAsia="Times New Roman" w:hAnsi="Times New Roman" w:cs="Times New Roman"/>
          <w:sz w:val="24"/>
          <w:szCs w:val="24"/>
        </w:rPr>
        <w:t xml:space="preserve"> netiek apstiprināta. "</w:t>
      </w:r>
    </w:p>
    <w:p w14:paraId="486D8307" w14:textId="77777777" w:rsidR="00FE789B" w:rsidRPr="005B04C0" w:rsidRDefault="00FE789B" w:rsidP="003B0ED3">
      <w:pPr>
        <w:spacing w:before="240" w:after="240"/>
        <w:contextualSpacing/>
        <w:jc w:val="both"/>
        <w:rPr>
          <w:rFonts w:ascii="Times New Roman" w:eastAsia="Times New Roman" w:hAnsi="Times New Roman" w:cs="Times New Roman"/>
          <w:sz w:val="24"/>
          <w:szCs w:val="24"/>
        </w:rPr>
      </w:pPr>
    </w:p>
    <w:p w14:paraId="11A2F770" w14:textId="2965236E" w:rsidR="00747962" w:rsidRPr="005B04C0" w:rsidRDefault="00BF71A9" w:rsidP="00F26650">
      <w:pPr>
        <w:spacing w:before="240" w:after="240"/>
        <w:contextualSpacing/>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Lai novērstu, ka vadošajā iestādē strādājošais darbinieks var negatīvi ietekmēt iestādes godprātīgumu un funkcijas, </w:t>
      </w:r>
      <w:r w:rsidR="00F26650" w:rsidRPr="005B04C0">
        <w:rPr>
          <w:rFonts w:ascii="Times New Roman" w:eastAsia="Times New Roman" w:hAnsi="Times New Roman" w:cs="Times New Roman"/>
          <w:sz w:val="24"/>
          <w:szCs w:val="24"/>
        </w:rPr>
        <w:t>vadošajā iestādē ir izstrādāta iekšējā kārtība Nr.3.3.</w:t>
      </w:r>
      <w:r w:rsidR="00F26650" w:rsidRPr="005B04C0">
        <w:rPr>
          <w:rFonts w:ascii="Times New Roman" w:hAnsi="Times New Roman" w:cs="Times New Roman"/>
          <w:sz w:val="24"/>
          <w:szCs w:val="24"/>
        </w:rPr>
        <w:t xml:space="preserve"> </w:t>
      </w:r>
      <w:r w:rsidR="00F26650" w:rsidRPr="005B04C0">
        <w:rPr>
          <w:rFonts w:ascii="Times New Roman" w:eastAsia="Times New Roman" w:hAnsi="Times New Roman" w:cs="Times New Roman"/>
          <w:sz w:val="24"/>
          <w:szCs w:val="24"/>
        </w:rPr>
        <w:t>“Kārtība, kādā vadošajā iestādē nodrošina horizontālo jautājumu risināšanu”, kur</w:t>
      </w:r>
      <w:r w:rsidR="009C597A" w:rsidRPr="005B04C0">
        <w:rPr>
          <w:rFonts w:ascii="Times New Roman" w:eastAsia="Times New Roman" w:hAnsi="Times New Roman" w:cs="Times New Roman"/>
          <w:sz w:val="24"/>
          <w:szCs w:val="24"/>
        </w:rPr>
        <w:t>ā</w:t>
      </w:r>
      <w:r w:rsidR="00F26650" w:rsidRPr="005B04C0">
        <w:rPr>
          <w:rFonts w:ascii="Times New Roman" w:eastAsia="Times New Roman" w:hAnsi="Times New Roman" w:cs="Times New Roman"/>
          <w:sz w:val="24"/>
          <w:szCs w:val="24"/>
        </w:rPr>
        <w:t xml:space="preserve"> ir noteikts,</w:t>
      </w:r>
      <w:r w:rsidR="00F26650" w:rsidRPr="005B04C0">
        <w:rPr>
          <w:rFonts w:ascii="Times New Roman" w:hAnsi="Times New Roman" w:cs="Times New Roman"/>
          <w:sz w:val="24"/>
          <w:szCs w:val="24"/>
        </w:rPr>
        <w:t xml:space="preserve"> ka </w:t>
      </w:r>
      <w:proofErr w:type="spellStart"/>
      <w:r w:rsidR="00F26650" w:rsidRPr="005B04C0">
        <w:rPr>
          <w:rFonts w:ascii="Times New Roman" w:hAnsi="Times New Roman" w:cs="Times New Roman"/>
          <w:sz w:val="24"/>
          <w:szCs w:val="24"/>
        </w:rPr>
        <w:t>s</w:t>
      </w:r>
      <w:r w:rsidR="00F26650" w:rsidRPr="005B04C0">
        <w:rPr>
          <w:rFonts w:ascii="Times New Roman" w:eastAsia="Times New Roman" w:hAnsi="Times New Roman" w:cs="Times New Roman"/>
          <w:sz w:val="24"/>
          <w:szCs w:val="24"/>
        </w:rPr>
        <w:t>ensitīvās</w:t>
      </w:r>
      <w:proofErr w:type="spellEnd"/>
      <w:r w:rsidR="00F26650" w:rsidRPr="005B04C0">
        <w:rPr>
          <w:rFonts w:ascii="Times New Roman" w:eastAsia="Times New Roman" w:hAnsi="Times New Roman" w:cs="Times New Roman"/>
          <w:sz w:val="24"/>
          <w:szCs w:val="24"/>
        </w:rPr>
        <w:t xml:space="preserve"> amatu pozīcijas ir korupcijas riskam visvairāk pakļautie amati</w:t>
      </w:r>
      <w:r w:rsidR="009C597A" w:rsidRPr="005B04C0">
        <w:rPr>
          <w:rFonts w:ascii="Times New Roman" w:eastAsia="Times New Roman" w:hAnsi="Times New Roman" w:cs="Times New Roman"/>
          <w:sz w:val="24"/>
          <w:szCs w:val="24"/>
        </w:rPr>
        <w:t xml:space="preserve"> (</w:t>
      </w:r>
      <w:r w:rsidR="00F26650" w:rsidRPr="005B04C0">
        <w:rPr>
          <w:rFonts w:ascii="Times New Roman" w:eastAsia="Times New Roman" w:hAnsi="Times New Roman" w:cs="Times New Roman"/>
          <w:sz w:val="24"/>
          <w:szCs w:val="24"/>
        </w:rPr>
        <w:t>t.i. tie, kuros var pastāvēt iespēja, ka tiks piedāvāts vai pieprasīts kukulis, vai arī amatpersona var izmantot savu dienesta stāvokli savtīgos nolūkos</w:t>
      </w:r>
      <w:r w:rsidRPr="005B04C0">
        <w:rPr>
          <w:rFonts w:ascii="Times New Roman" w:eastAsia="Times New Roman" w:hAnsi="Times New Roman" w:cs="Times New Roman"/>
          <w:sz w:val="24"/>
          <w:szCs w:val="24"/>
        </w:rPr>
        <w:t>) un šajos amatos strādājošajiem piemērojamās kontroles</w:t>
      </w:r>
      <w:r w:rsidR="00F26650" w:rsidRPr="005B04C0">
        <w:rPr>
          <w:rFonts w:ascii="Times New Roman" w:eastAsia="Times New Roman" w:hAnsi="Times New Roman" w:cs="Times New Roman"/>
          <w:sz w:val="24"/>
          <w:szCs w:val="24"/>
        </w:rPr>
        <w:t xml:space="preserve">. </w:t>
      </w:r>
    </w:p>
    <w:p w14:paraId="2C488002" w14:textId="359BA882" w:rsidR="00F26650" w:rsidRPr="005B04C0" w:rsidRDefault="00F26650" w:rsidP="00F26650">
      <w:pPr>
        <w:spacing w:before="240" w:after="240"/>
        <w:contextualSpacing/>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lastRenderedPageBreak/>
        <w:t xml:space="preserve">Vadošajā iestādē kā </w:t>
      </w:r>
      <w:proofErr w:type="spellStart"/>
      <w:r w:rsidRPr="005B04C0">
        <w:rPr>
          <w:rFonts w:ascii="Times New Roman" w:eastAsia="Times New Roman" w:hAnsi="Times New Roman" w:cs="Times New Roman"/>
          <w:sz w:val="24"/>
          <w:szCs w:val="24"/>
        </w:rPr>
        <w:t>sensitīvās</w:t>
      </w:r>
      <w:proofErr w:type="spellEnd"/>
      <w:r w:rsidRPr="005B04C0">
        <w:rPr>
          <w:rFonts w:ascii="Times New Roman" w:eastAsia="Times New Roman" w:hAnsi="Times New Roman" w:cs="Times New Roman"/>
          <w:sz w:val="24"/>
          <w:szCs w:val="24"/>
        </w:rPr>
        <w:t xml:space="preserve"> amatu pozīcijas tiek noteikti amati, kuri tiešā veidā saistīti ar </w:t>
      </w:r>
      <w:r w:rsidR="00BF71A9" w:rsidRPr="005B04C0">
        <w:rPr>
          <w:rFonts w:ascii="Times New Roman" w:eastAsia="Times New Roman" w:hAnsi="Times New Roman" w:cs="Times New Roman"/>
          <w:sz w:val="24"/>
          <w:szCs w:val="24"/>
        </w:rPr>
        <w:t xml:space="preserve">sadarbības iestādes vai </w:t>
      </w:r>
      <w:proofErr w:type="spellStart"/>
      <w:r w:rsidR="3429078B" w:rsidRPr="005B04C0">
        <w:rPr>
          <w:rFonts w:ascii="Times New Roman" w:eastAsia="Times New Roman" w:hAnsi="Times New Roman" w:cs="Times New Roman"/>
          <w:sz w:val="24"/>
          <w:szCs w:val="24"/>
        </w:rPr>
        <w:t>valstspilsētu</w:t>
      </w:r>
      <w:proofErr w:type="spellEnd"/>
      <w:r w:rsidR="00BF71A9" w:rsidRPr="005B04C0">
        <w:rPr>
          <w:rFonts w:ascii="Times New Roman" w:eastAsia="Times New Roman" w:hAnsi="Times New Roman" w:cs="Times New Roman"/>
          <w:sz w:val="24"/>
          <w:szCs w:val="24"/>
        </w:rPr>
        <w:t xml:space="preserve"> pašvaldību pieņemto lēmumu apstrīdēšanas iesniegumu izskatīšanu, kā arī vadošās iestādes pārbaužu veikšanu pie iestādēm un pie finansējuma saņēmējiem</w:t>
      </w:r>
      <w:r w:rsidRPr="005B04C0">
        <w:rPr>
          <w:rFonts w:ascii="Times New Roman" w:eastAsia="Times New Roman" w:hAnsi="Times New Roman" w:cs="Times New Roman"/>
          <w:sz w:val="24"/>
          <w:szCs w:val="24"/>
        </w:rPr>
        <w:t>. Lai novērstu, ka minētajos amatos strādājošie darbinieki negatīvi ietekmē iestādes godprātīgumu un funkcijas, tiek piemērotas šādas kontroles:</w:t>
      </w:r>
    </w:p>
    <w:p w14:paraId="746385BE" w14:textId="69A7C5A4" w:rsidR="00F26650" w:rsidRPr="005B04C0" w:rsidRDefault="00F26650" w:rsidP="00C559B9">
      <w:pPr>
        <w:pStyle w:val="ListParagraph"/>
        <w:numPr>
          <w:ilvl w:val="0"/>
          <w:numId w:val="133"/>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darbinieki, </w:t>
      </w:r>
      <w:r w:rsidR="00F51199" w:rsidRPr="005B04C0">
        <w:rPr>
          <w:rFonts w:ascii="Times New Roman" w:eastAsia="Times New Roman" w:hAnsi="Times New Roman" w:cs="Times New Roman"/>
          <w:sz w:val="24"/>
          <w:szCs w:val="24"/>
        </w:rPr>
        <w:t xml:space="preserve">kuri </w:t>
      </w:r>
      <w:r w:rsidRPr="005B04C0">
        <w:rPr>
          <w:rFonts w:ascii="Times New Roman" w:eastAsia="Times New Roman" w:hAnsi="Times New Roman" w:cs="Times New Roman"/>
          <w:sz w:val="24"/>
          <w:szCs w:val="24"/>
        </w:rPr>
        <w:t>veic kontroles</w:t>
      </w:r>
      <w:r w:rsidR="00342EB6" w:rsidRPr="005B04C0">
        <w:rPr>
          <w:rFonts w:ascii="Times New Roman" w:eastAsia="Times New Roman" w:hAnsi="Times New Roman" w:cs="Times New Roman"/>
          <w:sz w:val="24"/>
          <w:szCs w:val="24"/>
        </w:rPr>
        <w:t xml:space="preserve"> un izskata apstrīdēšanas iesniegumus</w:t>
      </w:r>
      <w:r w:rsidRPr="005B04C0">
        <w:rPr>
          <w:rFonts w:ascii="Times New Roman" w:eastAsia="Times New Roman" w:hAnsi="Times New Roman" w:cs="Times New Roman"/>
          <w:sz w:val="24"/>
          <w:szCs w:val="24"/>
        </w:rPr>
        <w:t xml:space="preserve">, paraksta </w:t>
      </w:r>
      <w:proofErr w:type="spellStart"/>
      <w:r w:rsidRPr="005B04C0">
        <w:rPr>
          <w:rFonts w:ascii="Times New Roman" w:eastAsia="Times New Roman" w:hAnsi="Times New Roman" w:cs="Times New Roman"/>
          <w:sz w:val="24"/>
          <w:szCs w:val="24"/>
        </w:rPr>
        <w:t>neieinteresētības</w:t>
      </w:r>
      <w:proofErr w:type="spellEnd"/>
      <w:r w:rsidRPr="005B04C0">
        <w:rPr>
          <w:rFonts w:ascii="Times New Roman" w:eastAsia="Times New Roman" w:hAnsi="Times New Roman" w:cs="Times New Roman"/>
          <w:sz w:val="24"/>
          <w:szCs w:val="24"/>
        </w:rPr>
        <w:t xml:space="preserve"> un objektivitātes apliecinājumu;</w:t>
      </w:r>
    </w:p>
    <w:p w14:paraId="290ED2FE" w14:textId="77777777" w:rsidR="00F26650" w:rsidRPr="005B04C0" w:rsidRDefault="00F26650" w:rsidP="00C559B9">
      <w:pPr>
        <w:pStyle w:val="ListParagraph"/>
        <w:numPr>
          <w:ilvl w:val="0"/>
          <w:numId w:val="133"/>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neatkarīgajās kontrolēs pie viena un tā paša finansējuma saņēmēja dodas vismaz divi vadošās iestādes darbinieki;</w:t>
      </w:r>
    </w:p>
    <w:p w14:paraId="38C1359D" w14:textId="6456219F" w:rsidR="00F26650" w:rsidRPr="005B04C0" w:rsidRDefault="00F26650" w:rsidP="00C559B9">
      <w:pPr>
        <w:pStyle w:val="ListParagraph"/>
        <w:numPr>
          <w:ilvl w:val="0"/>
          <w:numId w:val="133"/>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saskaņojot pārbaužu rezultātus vai apstrīdēšanas lēmumus, tiek nodrošināts </w:t>
      </w:r>
      <w:r w:rsidR="00342EB6" w:rsidRPr="005B04C0">
        <w:rPr>
          <w:rFonts w:ascii="Times New Roman" w:eastAsia="Times New Roman" w:hAnsi="Times New Roman" w:cs="Times New Roman"/>
          <w:sz w:val="24"/>
          <w:szCs w:val="24"/>
        </w:rPr>
        <w:t xml:space="preserve">vismaz </w:t>
      </w:r>
      <w:r w:rsidRPr="005B04C0">
        <w:rPr>
          <w:rFonts w:ascii="Times New Roman" w:eastAsia="Times New Roman" w:hAnsi="Times New Roman" w:cs="Times New Roman"/>
          <w:sz w:val="24"/>
          <w:szCs w:val="24"/>
        </w:rPr>
        <w:t>četru acu princips</w:t>
      </w:r>
      <w:r w:rsidR="00702099" w:rsidRPr="005B04C0">
        <w:rPr>
          <w:rFonts w:ascii="Times New Roman" w:eastAsia="Times New Roman" w:hAnsi="Times New Roman" w:cs="Times New Roman"/>
          <w:sz w:val="24"/>
          <w:szCs w:val="24"/>
        </w:rPr>
        <w:t>, lēmumu pieņem vadošās iestādes vadītājs, pamatojoties uz apstrīdēšanas iesniegumu izskatīšanas komisijas, kuras sastāvā ir vadošās iestādes, atbildīgās iestādes un, ja nepieciešams, nozares ministrijas pārstāvji, sagatavotu atzinumu</w:t>
      </w:r>
      <w:r w:rsidR="00F51199" w:rsidRPr="005B04C0">
        <w:rPr>
          <w:rFonts w:ascii="Times New Roman" w:eastAsia="Times New Roman" w:hAnsi="Times New Roman" w:cs="Times New Roman"/>
          <w:sz w:val="24"/>
          <w:szCs w:val="24"/>
        </w:rPr>
        <w:t>.</w:t>
      </w:r>
    </w:p>
    <w:p w14:paraId="67186089" w14:textId="404CE9B2" w:rsidR="00F26650" w:rsidRPr="005B04C0" w:rsidRDefault="2A08BD52" w:rsidP="5BEB9706">
      <w:pPr>
        <w:spacing w:before="240" w:after="240"/>
        <w:contextualSpacing/>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Attiecīgi</w:t>
      </w:r>
      <w:r w:rsidR="6F2249A5" w:rsidRPr="005B04C0">
        <w:rPr>
          <w:rFonts w:ascii="Times New Roman" w:eastAsia="Times New Roman" w:hAnsi="Times New Roman" w:cs="Times New Roman"/>
          <w:sz w:val="24"/>
          <w:szCs w:val="24"/>
        </w:rPr>
        <w:t>,</w:t>
      </w:r>
      <w:r w:rsidRPr="005B04C0">
        <w:rPr>
          <w:rFonts w:ascii="Times New Roman" w:eastAsia="Times New Roman" w:hAnsi="Times New Roman" w:cs="Times New Roman"/>
          <w:sz w:val="24"/>
          <w:szCs w:val="24"/>
        </w:rPr>
        <w:t xml:space="preserve"> sadarbības iestādē </w:t>
      </w:r>
      <w:proofErr w:type="spellStart"/>
      <w:r w:rsidRPr="005B04C0">
        <w:rPr>
          <w:rFonts w:ascii="Times New Roman" w:eastAsia="Times New Roman" w:hAnsi="Times New Roman" w:cs="Times New Roman"/>
          <w:sz w:val="24"/>
          <w:szCs w:val="24"/>
        </w:rPr>
        <w:t>sensitīvo</w:t>
      </w:r>
      <w:proofErr w:type="spellEnd"/>
      <w:r w:rsidRPr="005B04C0">
        <w:rPr>
          <w:rFonts w:ascii="Times New Roman" w:eastAsia="Times New Roman" w:hAnsi="Times New Roman" w:cs="Times New Roman"/>
          <w:sz w:val="24"/>
          <w:szCs w:val="24"/>
        </w:rPr>
        <w:t xml:space="preserve"> amatu pozīciju identificēšana un novērtēšana notiek saskaņā ar</w:t>
      </w:r>
      <w:r w:rsidR="43277780"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202</w:t>
      </w:r>
      <w:r w:rsidR="00CA7316" w:rsidRPr="005B04C0">
        <w:rPr>
          <w:rFonts w:ascii="Times New Roman" w:eastAsia="Times New Roman" w:hAnsi="Times New Roman" w:cs="Times New Roman"/>
          <w:sz w:val="24"/>
          <w:szCs w:val="24"/>
        </w:rPr>
        <w:t>4</w:t>
      </w:r>
      <w:r w:rsidRPr="005B04C0">
        <w:rPr>
          <w:rFonts w:ascii="Times New Roman" w:eastAsia="Times New Roman" w:hAnsi="Times New Roman" w:cs="Times New Roman"/>
          <w:sz w:val="24"/>
          <w:szCs w:val="24"/>
        </w:rPr>
        <w:t xml:space="preserve">.gada </w:t>
      </w:r>
      <w:r w:rsidR="00CA7316" w:rsidRPr="005B04C0">
        <w:rPr>
          <w:rFonts w:ascii="Times New Roman" w:eastAsia="Times New Roman" w:hAnsi="Times New Roman" w:cs="Times New Roman"/>
          <w:sz w:val="24"/>
          <w:szCs w:val="24"/>
        </w:rPr>
        <w:t>5</w:t>
      </w:r>
      <w:r w:rsidRPr="005B04C0">
        <w:rPr>
          <w:rFonts w:ascii="Times New Roman" w:eastAsia="Times New Roman" w:hAnsi="Times New Roman" w:cs="Times New Roman"/>
          <w:sz w:val="24"/>
          <w:szCs w:val="24"/>
        </w:rPr>
        <w:t>.</w:t>
      </w:r>
      <w:r w:rsidR="00CA7316" w:rsidRPr="005B04C0">
        <w:rPr>
          <w:rFonts w:ascii="Times New Roman" w:eastAsia="Times New Roman" w:hAnsi="Times New Roman" w:cs="Times New Roman"/>
          <w:sz w:val="24"/>
          <w:szCs w:val="24"/>
        </w:rPr>
        <w:t>jūlija</w:t>
      </w:r>
      <w:r w:rsidR="5C991E8E" w:rsidRPr="005B04C0">
        <w:rPr>
          <w:rFonts w:ascii="Times New Roman" w:eastAsia="Times New Roman" w:hAnsi="Times New Roman" w:cs="Times New Roman"/>
          <w:sz w:val="24"/>
          <w:szCs w:val="24"/>
        </w:rPr>
        <w:t xml:space="preserve"> iekšējiem noteikumiem Nr.39-1-3/</w:t>
      </w:r>
      <w:r w:rsidR="522C27C8" w:rsidRPr="005B04C0">
        <w:rPr>
          <w:rFonts w:ascii="Times New Roman" w:eastAsia="Times New Roman" w:hAnsi="Times New Roman" w:cs="Times New Roman"/>
          <w:sz w:val="24"/>
          <w:szCs w:val="24"/>
        </w:rPr>
        <w:t xml:space="preserve">32 </w:t>
      </w:r>
      <w:r w:rsidR="5C991E8E" w:rsidRPr="005B04C0">
        <w:rPr>
          <w:rFonts w:ascii="Times New Roman" w:eastAsia="Times New Roman" w:hAnsi="Times New Roman" w:cs="Times New Roman"/>
          <w:sz w:val="24"/>
          <w:szCs w:val="24"/>
        </w:rPr>
        <w:t xml:space="preserve"> “Noteikumi par amatu savienošanas, interešu konflikta novēršanas</w:t>
      </w:r>
      <w:r w:rsidR="00CA7316" w:rsidRPr="005B04C0">
        <w:rPr>
          <w:rFonts w:ascii="Times New Roman" w:eastAsia="Times New Roman" w:hAnsi="Times New Roman" w:cs="Times New Roman"/>
          <w:sz w:val="24"/>
          <w:szCs w:val="24"/>
        </w:rPr>
        <w:t>, dāvanu pieņemšanas</w:t>
      </w:r>
      <w:r w:rsidR="5C991E8E" w:rsidRPr="005B04C0">
        <w:rPr>
          <w:rFonts w:ascii="Times New Roman" w:eastAsia="Times New Roman" w:hAnsi="Times New Roman" w:cs="Times New Roman"/>
          <w:sz w:val="24"/>
          <w:szCs w:val="24"/>
        </w:rPr>
        <w:t xml:space="preserve"> un </w:t>
      </w:r>
      <w:proofErr w:type="spellStart"/>
      <w:r w:rsidR="5C991E8E" w:rsidRPr="005B04C0">
        <w:rPr>
          <w:rFonts w:ascii="Times New Roman" w:eastAsia="Times New Roman" w:hAnsi="Times New Roman" w:cs="Times New Roman"/>
          <w:sz w:val="24"/>
          <w:szCs w:val="24"/>
        </w:rPr>
        <w:t>sensitīvo</w:t>
      </w:r>
      <w:proofErr w:type="spellEnd"/>
      <w:r w:rsidR="5C991E8E" w:rsidRPr="005B04C0">
        <w:rPr>
          <w:rFonts w:ascii="Times New Roman" w:eastAsia="Times New Roman" w:hAnsi="Times New Roman" w:cs="Times New Roman"/>
          <w:sz w:val="24"/>
          <w:szCs w:val="24"/>
        </w:rPr>
        <w:t xml:space="preserve"> amatu noteikšanas kārtību”.</w:t>
      </w:r>
      <w:r w:rsidR="6B05A7B2" w:rsidRPr="005B04C0">
        <w:rPr>
          <w:rFonts w:ascii="Times New Roman" w:eastAsia="Times New Roman" w:hAnsi="Times New Roman" w:cs="Times New Roman"/>
          <w:sz w:val="24"/>
          <w:szCs w:val="24"/>
        </w:rPr>
        <w:t xml:space="preserve"> Ar grozījumiem </w:t>
      </w:r>
      <w:r w:rsidR="00087071" w:rsidRPr="005B04C0">
        <w:rPr>
          <w:rFonts w:ascii="Times New Roman" w:eastAsia="Times New Roman" w:hAnsi="Times New Roman" w:cs="Times New Roman"/>
          <w:sz w:val="24"/>
          <w:szCs w:val="24"/>
        </w:rPr>
        <w:t xml:space="preserve">papildināti </w:t>
      </w:r>
      <w:proofErr w:type="spellStart"/>
      <w:r w:rsidR="00087071" w:rsidRPr="005B04C0">
        <w:rPr>
          <w:rFonts w:ascii="Times New Roman" w:eastAsia="Times New Roman" w:hAnsi="Times New Roman" w:cs="Times New Roman"/>
          <w:sz w:val="24"/>
          <w:szCs w:val="24"/>
        </w:rPr>
        <w:t>sensitīvo</w:t>
      </w:r>
      <w:proofErr w:type="spellEnd"/>
      <w:r w:rsidR="00087071" w:rsidRPr="005B04C0">
        <w:rPr>
          <w:rFonts w:ascii="Times New Roman" w:eastAsia="Times New Roman" w:hAnsi="Times New Roman" w:cs="Times New Roman"/>
          <w:sz w:val="24"/>
          <w:szCs w:val="24"/>
        </w:rPr>
        <w:t xml:space="preserve"> amatu noteikšanas kritēriji, kā arī precizēts, ka katras aģentūras patstāvīgās struktūrvienības vadītājs (departamenta direktors) ne retāk kā reizi divos gados veic </w:t>
      </w:r>
      <w:proofErr w:type="spellStart"/>
      <w:r w:rsidR="00087071" w:rsidRPr="005B04C0">
        <w:rPr>
          <w:rFonts w:ascii="Times New Roman" w:eastAsia="Times New Roman" w:hAnsi="Times New Roman" w:cs="Times New Roman"/>
          <w:sz w:val="24"/>
          <w:szCs w:val="24"/>
        </w:rPr>
        <w:t>izvērtējumu</w:t>
      </w:r>
      <w:proofErr w:type="spellEnd"/>
      <w:r w:rsidR="00087071" w:rsidRPr="005B04C0">
        <w:rPr>
          <w:rFonts w:ascii="Times New Roman" w:eastAsia="Times New Roman" w:hAnsi="Times New Roman" w:cs="Times New Roman"/>
          <w:sz w:val="24"/>
          <w:szCs w:val="24"/>
        </w:rPr>
        <w:t xml:space="preserve">, vai tā struktūrvienībā ir amati, kuri būtu iekļaujami </w:t>
      </w:r>
      <w:proofErr w:type="spellStart"/>
      <w:r w:rsidR="00087071" w:rsidRPr="005B04C0">
        <w:rPr>
          <w:rFonts w:ascii="Times New Roman" w:eastAsia="Times New Roman" w:hAnsi="Times New Roman" w:cs="Times New Roman"/>
          <w:sz w:val="24"/>
          <w:szCs w:val="24"/>
        </w:rPr>
        <w:t>sensitīvo</w:t>
      </w:r>
      <w:proofErr w:type="spellEnd"/>
      <w:r w:rsidR="00087071" w:rsidRPr="005B04C0">
        <w:rPr>
          <w:rFonts w:ascii="Times New Roman" w:eastAsia="Times New Roman" w:hAnsi="Times New Roman" w:cs="Times New Roman"/>
          <w:sz w:val="24"/>
          <w:szCs w:val="24"/>
        </w:rPr>
        <w:t xml:space="preserve"> amatu sarakstā (iepriekš bija reizi gadā).</w:t>
      </w:r>
    </w:p>
    <w:p w14:paraId="06FC5F17" w14:textId="5C5E8282" w:rsidR="776182E5" w:rsidRPr="005B04C0" w:rsidRDefault="3D2BEEDC" w:rsidP="00C465EA">
      <w:pPr>
        <w:tabs>
          <w:tab w:val="left" w:pos="993"/>
          <w:tab w:val="left" w:pos="1134"/>
        </w:tabs>
        <w:jc w:val="both"/>
        <w:rPr>
          <w:rFonts w:ascii="Times New Roman" w:eastAsia="Cambria" w:hAnsi="Times New Roman" w:cs="Times New Roman"/>
          <w:sz w:val="24"/>
          <w:szCs w:val="24"/>
        </w:rPr>
      </w:pPr>
      <w:r w:rsidRPr="005B04C0">
        <w:rPr>
          <w:rFonts w:ascii="Times New Roman" w:eastAsia="Cambria" w:hAnsi="Times New Roman" w:cs="Times New Roman"/>
          <w:sz w:val="24"/>
          <w:szCs w:val="24"/>
        </w:rPr>
        <w:t>2024.gada 5.jūlija i</w:t>
      </w:r>
      <w:r w:rsidR="765C0654" w:rsidRPr="005B04C0">
        <w:rPr>
          <w:rFonts w:ascii="Times New Roman" w:eastAsia="Cambria" w:hAnsi="Times New Roman" w:cs="Times New Roman"/>
          <w:sz w:val="24"/>
          <w:szCs w:val="24"/>
        </w:rPr>
        <w:t xml:space="preserve">ekšējie noteikumi Nr.39-1-3/32 "Noteikumi par amatu savienošanas, interešu konflikta novēršanas un </w:t>
      </w:r>
      <w:proofErr w:type="spellStart"/>
      <w:r w:rsidR="765C0654" w:rsidRPr="005B04C0">
        <w:rPr>
          <w:rFonts w:ascii="Times New Roman" w:eastAsia="Cambria" w:hAnsi="Times New Roman" w:cs="Times New Roman"/>
          <w:sz w:val="24"/>
          <w:szCs w:val="24"/>
        </w:rPr>
        <w:t>sensitīvo</w:t>
      </w:r>
      <w:proofErr w:type="spellEnd"/>
      <w:r w:rsidR="765C0654" w:rsidRPr="005B04C0">
        <w:rPr>
          <w:rFonts w:ascii="Times New Roman" w:eastAsia="Cambria" w:hAnsi="Times New Roman" w:cs="Times New Roman"/>
          <w:sz w:val="24"/>
          <w:szCs w:val="24"/>
        </w:rPr>
        <w:t xml:space="preserve"> amatu noteikšanas kārtību" nosaka, ka Amatpersona ir atbildīga par interešu konflikta nepieļaušanu, objektīvu un neitrālu lēmumu pieņemšanu un rīcību, kā arī amatpersonai noteikto ētikas normu ievērošanu, tāpēc amatpersonai ir pienākums jebkurā brīdī izvērtēt interešu konflikta iespējamību un rīcības atbilstību Finanšu regulai, likumam “Par interešu konflikta novēršanu valsts amatpersonu darbībā” un  ētikas normām. Par interešu konflikta nepieļaušanu amatpersonas un darbinieki paraksta apliecinājumu atbilstoši šo noteikumu 3.pielikuma </w:t>
      </w:r>
      <w:proofErr w:type="spellStart"/>
      <w:r w:rsidR="765C0654" w:rsidRPr="005B04C0">
        <w:rPr>
          <w:rFonts w:ascii="Times New Roman" w:eastAsia="Cambria" w:hAnsi="Times New Roman" w:cs="Times New Roman"/>
          <w:sz w:val="24"/>
          <w:szCs w:val="24"/>
        </w:rPr>
        <w:t>standartformai</w:t>
      </w:r>
      <w:proofErr w:type="spellEnd"/>
      <w:r w:rsidR="765C0654" w:rsidRPr="005B04C0">
        <w:rPr>
          <w:rFonts w:ascii="Times New Roman" w:eastAsia="Cambria" w:hAnsi="Times New Roman" w:cs="Times New Roman"/>
          <w:sz w:val="24"/>
          <w:szCs w:val="24"/>
        </w:rPr>
        <w:t xml:space="preserve">. Konstatējot pārkāpumu un iespējamu interešu konflikta rašanos saistībā ar veicamajiem amata pienākumiem, aģentūras amatpersonas un darbinieka pienākums ir nekavējoties e-pastā informēt tiešo vadītāju, detalizēti norādot iespējamās interešu konflikta situācijas apstākļus. Lai izpildītu Finanšu regulā noteiktu uz aģentūru attiecināmu pienākumu veikt visus nepieciešamos pasākumus interešu konflikta nepieļaušanai un novēršanai, amatpersona iesniedz tiešajam vadītājam ieinteresētības deklarāciju. Lai nodrošinātu godprātīgu rīcību sabiedrības interesēs specifisku aģentūras funkciju izpildē, aģentūra, atbilstoši šajos noteikumos noteiktajiem kritērijiem, nosaka </w:t>
      </w:r>
      <w:proofErr w:type="spellStart"/>
      <w:r w:rsidR="765C0654" w:rsidRPr="005B04C0">
        <w:rPr>
          <w:rFonts w:ascii="Times New Roman" w:eastAsia="Cambria" w:hAnsi="Times New Roman" w:cs="Times New Roman"/>
          <w:sz w:val="24"/>
          <w:szCs w:val="24"/>
        </w:rPr>
        <w:t>sensitīvos</w:t>
      </w:r>
      <w:proofErr w:type="spellEnd"/>
      <w:r w:rsidR="765C0654" w:rsidRPr="005B04C0">
        <w:rPr>
          <w:rFonts w:ascii="Times New Roman" w:eastAsia="Cambria" w:hAnsi="Times New Roman" w:cs="Times New Roman"/>
          <w:sz w:val="24"/>
          <w:szCs w:val="24"/>
        </w:rPr>
        <w:t xml:space="preserve"> amatus. Katras aģentūras patstāvīgās struktūrvienības vadītājs (departamenta direktors) ne retāk kā reizi gadā veic </w:t>
      </w:r>
      <w:proofErr w:type="spellStart"/>
      <w:r w:rsidR="765C0654" w:rsidRPr="005B04C0">
        <w:rPr>
          <w:rFonts w:ascii="Times New Roman" w:eastAsia="Cambria" w:hAnsi="Times New Roman" w:cs="Times New Roman"/>
          <w:sz w:val="24"/>
          <w:szCs w:val="24"/>
        </w:rPr>
        <w:t>izvērtējumu</w:t>
      </w:r>
      <w:proofErr w:type="spellEnd"/>
      <w:r w:rsidR="765C0654" w:rsidRPr="005B04C0">
        <w:rPr>
          <w:rFonts w:ascii="Times New Roman" w:eastAsia="Cambria" w:hAnsi="Times New Roman" w:cs="Times New Roman"/>
          <w:sz w:val="24"/>
          <w:szCs w:val="24"/>
        </w:rPr>
        <w:t xml:space="preserve">, vai tā struktūrvienībā ir amati, kuri būtu iekļaujami </w:t>
      </w:r>
      <w:proofErr w:type="spellStart"/>
      <w:r w:rsidR="765C0654" w:rsidRPr="005B04C0">
        <w:rPr>
          <w:rFonts w:ascii="Times New Roman" w:eastAsia="Cambria" w:hAnsi="Times New Roman" w:cs="Times New Roman"/>
          <w:sz w:val="24"/>
          <w:szCs w:val="24"/>
        </w:rPr>
        <w:t>sensitīvo</w:t>
      </w:r>
      <w:proofErr w:type="spellEnd"/>
      <w:r w:rsidR="765C0654" w:rsidRPr="005B04C0">
        <w:rPr>
          <w:rFonts w:ascii="Times New Roman" w:eastAsia="Cambria" w:hAnsi="Times New Roman" w:cs="Times New Roman"/>
          <w:sz w:val="24"/>
          <w:szCs w:val="24"/>
        </w:rPr>
        <w:t xml:space="preserve"> amatu sarakstā.</w:t>
      </w:r>
    </w:p>
    <w:p w14:paraId="3DF2B132" w14:textId="7CB0DA1C" w:rsidR="00F26650" w:rsidRPr="005B04C0" w:rsidRDefault="5C991E8E" w:rsidP="003A0029">
      <w:pPr>
        <w:spacing w:before="240" w:after="240"/>
        <w:contextualSpacing/>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CFLA </w:t>
      </w:r>
      <w:r w:rsidR="08AA2D9E" w:rsidRPr="005B04C0">
        <w:rPr>
          <w:rFonts w:ascii="Times New Roman" w:eastAsia="Times New Roman" w:hAnsi="Times New Roman" w:cs="Times New Roman"/>
          <w:sz w:val="24"/>
          <w:szCs w:val="24"/>
        </w:rPr>
        <w:t>202</w:t>
      </w:r>
      <w:r w:rsidR="00960A10" w:rsidRPr="005B04C0">
        <w:rPr>
          <w:rFonts w:ascii="Times New Roman" w:eastAsia="Times New Roman" w:hAnsi="Times New Roman" w:cs="Times New Roman"/>
          <w:sz w:val="24"/>
          <w:szCs w:val="24"/>
        </w:rPr>
        <w:t>4</w:t>
      </w:r>
      <w:r w:rsidR="08AA2D9E" w:rsidRPr="005B04C0">
        <w:rPr>
          <w:rFonts w:ascii="Times New Roman" w:eastAsia="Times New Roman" w:hAnsi="Times New Roman" w:cs="Times New Roman"/>
          <w:sz w:val="24"/>
          <w:szCs w:val="24"/>
        </w:rPr>
        <w:t xml:space="preserve">.gada </w:t>
      </w:r>
      <w:r w:rsidR="6A3EB687" w:rsidRPr="005B04C0">
        <w:rPr>
          <w:rFonts w:ascii="Times New Roman" w:eastAsia="Times New Roman" w:hAnsi="Times New Roman" w:cs="Times New Roman"/>
          <w:sz w:val="24"/>
          <w:szCs w:val="24"/>
        </w:rPr>
        <w:t>1</w:t>
      </w:r>
      <w:r w:rsidR="00960A10" w:rsidRPr="005B04C0">
        <w:rPr>
          <w:rFonts w:ascii="Times New Roman" w:eastAsia="Times New Roman" w:hAnsi="Times New Roman" w:cs="Times New Roman"/>
          <w:sz w:val="24"/>
          <w:szCs w:val="24"/>
        </w:rPr>
        <w:t>8</w:t>
      </w:r>
      <w:r w:rsidR="08AA2D9E" w:rsidRPr="005B04C0">
        <w:rPr>
          <w:rFonts w:ascii="Times New Roman" w:eastAsia="Times New Roman" w:hAnsi="Times New Roman" w:cs="Times New Roman"/>
          <w:sz w:val="24"/>
          <w:szCs w:val="24"/>
        </w:rPr>
        <w:t>.</w:t>
      </w:r>
      <w:r w:rsidR="00960A10" w:rsidRPr="005B04C0">
        <w:rPr>
          <w:rFonts w:ascii="Times New Roman" w:eastAsia="Times New Roman" w:hAnsi="Times New Roman" w:cs="Times New Roman"/>
          <w:sz w:val="24"/>
          <w:szCs w:val="24"/>
        </w:rPr>
        <w:t>janvāra</w:t>
      </w:r>
      <w:r w:rsidRPr="005B04C0">
        <w:rPr>
          <w:rFonts w:ascii="Times New Roman" w:eastAsia="Times New Roman" w:hAnsi="Times New Roman" w:cs="Times New Roman"/>
          <w:sz w:val="24"/>
          <w:szCs w:val="24"/>
        </w:rPr>
        <w:t xml:space="preserve"> rīkojum</w:t>
      </w:r>
      <w:r w:rsidR="2FAFF75C" w:rsidRPr="005B04C0">
        <w:rPr>
          <w:rFonts w:ascii="Times New Roman" w:eastAsia="Times New Roman" w:hAnsi="Times New Roman" w:cs="Times New Roman"/>
          <w:sz w:val="24"/>
          <w:szCs w:val="24"/>
        </w:rPr>
        <w:t>s</w:t>
      </w:r>
      <w:r w:rsidRPr="005B04C0">
        <w:rPr>
          <w:rFonts w:ascii="Times New Roman" w:eastAsia="Times New Roman" w:hAnsi="Times New Roman" w:cs="Times New Roman"/>
          <w:sz w:val="24"/>
          <w:szCs w:val="24"/>
        </w:rPr>
        <w:t xml:space="preserve"> Nr. 39-1-4/</w:t>
      </w:r>
      <w:r w:rsidR="00960A10" w:rsidRPr="005B04C0">
        <w:rPr>
          <w:rFonts w:ascii="Times New Roman" w:eastAsia="Times New Roman" w:hAnsi="Times New Roman" w:cs="Times New Roman"/>
          <w:sz w:val="24"/>
          <w:szCs w:val="24"/>
        </w:rPr>
        <w:t>2</w:t>
      </w:r>
      <w:r w:rsidR="3879B3A6" w:rsidRPr="005B04C0">
        <w:rPr>
          <w:rFonts w:ascii="Times New Roman" w:eastAsia="Times New Roman" w:hAnsi="Times New Roman" w:cs="Times New Roman"/>
          <w:sz w:val="24"/>
          <w:szCs w:val="24"/>
        </w:rPr>
        <w:t>1</w:t>
      </w:r>
      <w:r w:rsidRPr="005B04C0">
        <w:rPr>
          <w:rFonts w:ascii="Times New Roman" w:eastAsia="Times New Roman" w:hAnsi="Times New Roman" w:cs="Times New Roman"/>
          <w:sz w:val="24"/>
          <w:szCs w:val="24"/>
        </w:rPr>
        <w:t xml:space="preserve"> “Par </w:t>
      </w:r>
      <w:proofErr w:type="spellStart"/>
      <w:r w:rsidRPr="005B04C0">
        <w:rPr>
          <w:rFonts w:ascii="Times New Roman" w:eastAsia="Times New Roman" w:hAnsi="Times New Roman" w:cs="Times New Roman"/>
          <w:sz w:val="24"/>
          <w:szCs w:val="24"/>
        </w:rPr>
        <w:t>sensitīvo</w:t>
      </w:r>
      <w:proofErr w:type="spellEnd"/>
      <w:r w:rsidRPr="005B04C0">
        <w:rPr>
          <w:rFonts w:ascii="Times New Roman" w:eastAsia="Times New Roman" w:hAnsi="Times New Roman" w:cs="Times New Roman"/>
          <w:sz w:val="24"/>
          <w:szCs w:val="24"/>
        </w:rPr>
        <w:t xml:space="preserve"> amatu izvērtēšanas komisijas izveidošanu”</w:t>
      </w:r>
      <w:r w:rsidR="6709E859" w:rsidRPr="005B04C0">
        <w:rPr>
          <w:rFonts w:ascii="Times New Roman" w:eastAsia="Times New Roman" w:hAnsi="Times New Roman" w:cs="Times New Roman"/>
          <w:sz w:val="24"/>
          <w:szCs w:val="24"/>
        </w:rPr>
        <w:t>.</w:t>
      </w:r>
    </w:p>
    <w:p w14:paraId="36CACB90" w14:textId="7B1A09C9" w:rsidR="002774A0" w:rsidRPr="005B04C0" w:rsidRDefault="002774A0" w:rsidP="003A0029">
      <w:pPr>
        <w:spacing w:before="240" w:after="240"/>
        <w:contextualSpacing/>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CFLA 2025</w:t>
      </w:r>
      <w:r w:rsidR="006147E8" w:rsidRPr="005B04C0">
        <w:rPr>
          <w:rFonts w:ascii="Times New Roman" w:eastAsia="Times New Roman" w:hAnsi="Times New Roman" w:cs="Times New Roman"/>
          <w:sz w:val="24"/>
          <w:szCs w:val="24"/>
        </w:rPr>
        <w:t xml:space="preserve">.gada 29.janvāra rīkojums Nr.39-1-4/25 </w:t>
      </w:r>
      <w:r w:rsidR="00BE610A" w:rsidRPr="005B04C0">
        <w:rPr>
          <w:rFonts w:ascii="Times New Roman" w:eastAsia="Times New Roman" w:hAnsi="Times New Roman" w:cs="Times New Roman"/>
          <w:sz w:val="24"/>
          <w:szCs w:val="24"/>
        </w:rPr>
        <w:t xml:space="preserve">“Par </w:t>
      </w:r>
      <w:proofErr w:type="spellStart"/>
      <w:r w:rsidR="00BE610A" w:rsidRPr="005B04C0">
        <w:rPr>
          <w:rFonts w:ascii="Times New Roman" w:eastAsia="Times New Roman" w:hAnsi="Times New Roman" w:cs="Times New Roman"/>
          <w:sz w:val="24"/>
          <w:szCs w:val="24"/>
        </w:rPr>
        <w:t>sensitīvo</w:t>
      </w:r>
      <w:proofErr w:type="spellEnd"/>
      <w:r w:rsidR="00BE610A" w:rsidRPr="005B04C0">
        <w:rPr>
          <w:rFonts w:ascii="Times New Roman" w:eastAsia="Times New Roman" w:hAnsi="Times New Roman" w:cs="Times New Roman"/>
          <w:sz w:val="24"/>
          <w:szCs w:val="24"/>
        </w:rPr>
        <w:t xml:space="preserve"> amatu saraksta apstiprināšanu”.</w:t>
      </w:r>
    </w:p>
    <w:p w14:paraId="6475013F" w14:textId="6D1363CF" w:rsidR="00F26650" w:rsidRPr="005B04C0" w:rsidRDefault="5D8DE6F4" w:rsidP="003A0029">
      <w:pPr>
        <w:spacing w:before="240" w:after="240"/>
        <w:contextualSpacing/>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Ar </w:t>
      </w:r>
      <w:r w:rsidR="093BEF81" w:rsidRPr="005B04C0">
        <w:rPr>
          <w:rFonts w:ascii="Times New Roman" w:eastAsia="Times New Roman" w:hAnsi="Times New Roman" w:cs="Times New Roman"/>
          <w:sz w:val="24"/>
          <w:szCs w:val="24"/>
        </w:rPr>
        <w:t xml:space="preserve">CFLA </w:t>
      </w:r>
      <w:r w:rsidR="786C7876" w:rsidRPr="005B04C0">
        <w:rPr>
          <w:rFonts w:ascii="Times New Roman" w:eastAsia="Times New Roman" w:hAnsi="Times New Roman" w:cs="Times New Roman"/>
          <w:sz w:val="24"/>
          <w:szCs w:val="24"/>
        </w:rPr>
        <w:t>2021</w:t>
      </w:r>
      <w:r w:rsidR="0FBF1080" w:rsidRPr="005B04C0">
        <w:rPr>
          <w:rFonts w:ascii="Times New Roman" w:eastAsia="Times New Roman" w:hAnsi="Times New Roman" w:cs="Times New Roman"/>
          <w:sz w:val="24"/>
          <w:szCs w:val="24"/>
        </w:rPr>
        <w:t xml:space="preserve">.gada 9.jūlija </w:t>
      </w:r>
      <w:r w:rsidRPr="005B04C0">
        <w:rPr>
          <w:rFonts w:ascii="Times New Roman" w:eastAsia="Times New Roman" w:hAnsi="Times New Roman" w:cs="Times New Roman"/>
          <w:sz w:val="24"/>
          <w:szCs w:val="24"/>
        </w:rPr>
        <w:t xml:space="preserve">rīkojumu Nr.39-1-4/101 “Par grozījumiem CFLA darbības procedūrās un to pielikumos, tika dzēsts B sadaļas pielikums B.2.2. </w:t>
      </w:r>
      <w:proofErr w:type="spellStart"/>
      <w:r w:rsidRPr="005B04C0">
        <w:rPr>
          <w:rFonts w:ascii="Times New Roman" w:eastAsia="Times New Roman" w:hAnsi="Times New Roman" w:cs="Times New Roman"/>
          <w:sz w:val="24"/>
          <w:szCs w:val="24"/>
        </w:rPr>
        <w:t>Sensitīvie</w:t>
      </w:r>
      <w:proofErr w:type="spellEnd"/>
      <w:r w:rsidRPr="005B04C0">
        <w:rPr>
          <w:rFonts w:ascii="Times New Roman" w:eastAsia="Times New Roman" w:hAnsi="Times New Roman" w:cs="Times New Roman"/>
          <w:sz w:val="24"/>
          <w:szCs w:val="24"/>
        </w:rPr>
        <w:t xml:space="preserve"> amati. </w:t>
      </w:r>
    </w:p>
    <w:p w14:paraId="1E8966CD" w14:textId="28563AD2" w:rsidR="00F26650" w:rsidRPr="005B04C0" w:rsidRDefault="6A886290" w:rsidP="003A0029">
      <w:pPr>
        <w:spacing w:before="240" w:after="240"/>
        <w:contextualSpacing/>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Atbilstoši </w:t>
      </w:r>
      <w:r w:rsidR="02A80A0E" w:rsidRPr="005B04C0">
        <w:rPr>
          <w:rFonts w:ascii="Times New Roman" w:eastAsia="Times New Roman" w:hAnsi="Times New Roman" w:cs="Times New Roman"/>
          <w:sz w:val="24"/>
          <w:szCs w:val="24"/>
        </w:rPr>
        <w:t xml:space="preserve">CFLA </w:t>
      </w:r>
      <w:r w:rsidR="00960A10" w:rsidRPr="005B04C0">
        <w:rPr>
          <w:rFonts w:ascii="Times New Roman" w:eastAsia="Times New Roman" w:hAnsi="Times New Roman" w:cs="Times New Roman"/>
          <w:i/>
          <w:iCs/>
          <w:sz w:val="24"/>
          <w:szCs w:val="24"/>
        </w:rPr>
        <w:t xml:space="preserve">Noteikumos par amatu savienošanas, interešu konflikta novēršanas, dāvanu pieņemšanas un </w:t>
      </w:r>
      <w:proofErr w:type="spellStart"/>
      <w:r w:rsidR="00960A10" w:rsidRPr="005B04C0">
        <w:rPr>
          <w:rFonts w:ascii="Times New Roman" w:eastAsia="Times New Roman" w:hAnsi="Times New Roman" w:cs="Times New Roman"/>
          <w:i/>
          <w:iCs/>
          <w:sz w:val="24"/>
          <w:szCs w:val="24"/>
        </w:rPr>
        <w:t>sensitīvo</w:t>
      </w:r>
      <w:proofErr w:type="spellEnd"/>
      <w:r w:rsidR="00960A10" w:rsidRPr="005B04C0">
        <w:rPr>
          <w:rFonts w:ascii="Times New Roman" w:eastAsia="Times New Roman" w:hAnsi="Times New Roman" w:cs="Times New Roman"/>
          <w:i/>
          <w:iCs/>
          <w:sz w:val="24"/>
          <w:szCs w:val="24"/>
        </w:rPr>
        <w:t xml:space="preserve"> amatu noteikšanas kārtību</w:t>
      </w:r>
      <w:r w:rsidRPr="005B04C0">
        <w:rPr>
          <w:rFonts w:ascii="Times New Roman" w:eastAsia="Times New Roman" w:hAnsi="Times New Roman" w:cs="Times New Roman"/>
          <w:sz w:val="24"/>
          <w:szCs w:val="24"/>
        </w:rPr>
        <w:t>, noteiktajam:</w:t>
      </w:r>
    </w:p>
    <w:p w14:paraId="42AC5205" w14:textId="30C18CE5" w:rsidR="00115676" w:rsidRPr="005B04C0" w:rsidRDefault="4C16512A" w:rsidP="00115676">
      <w:pPr>
        <w:pStyle w:val="ListParagraph"/>
        <w:numPr>
          <w:ilvl w:val="0"/>
          <w:numId w:val="54"/>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Katras </w:t>
      </w:r>
      <w:r w:rsidR="251E87B0" w:rsidRPr="005B04C0">
        <w:rPr>
          <w:rFonts w:ascii="Times New Roman" w:eastAsia="Times New Roman" w:hAnsi="Times New Roman" w:cs="Times New Roman"/>
          <w:sz w:val="24"/>
          <w:szCs w:val="24"/>
        </w:rPr>
        <w:t>CFLA</w:t>
      </w:r>
      <w:r w:rsidRPr="005B04C0">
        <w:rPr>
          <w:rFonts w:ascii="Times New Roman" w:eastAsia="Times New Roman" w:hAnsi="Times New Roman" w:cs="Times New Roman"/>
          <w:sz w:val="24"/>
          <w:szCs w:val="24"/>
        </w:rPr>
        <w:t xml:space="preserve"> patstāvīgās struktūrvienības vadītājs (departamenta direktors) ne retāk kā reizi divos gados veic </w:t>
      </w:r>
      <w:proofErr w:type="spellStart"/>
      <w:r w:rsidRPr="005B04C0">
        <w:rPr>
          <w:rFonts w:ascii="Times New Roman" w:eastAsia="Times New Roman" w:hAnsi="Times New Roman" w:cs="Times New Roman"/>
          <w:sz w:val="24"/>
          <w:szCs w:val="24"/>
        </w:rPr>
        <w:t>izvērtējumu</w:t>
      </w:r>
      <w:proofErr w:type="spellEnd"/>
      <w:r w:rsidRPr="005B04C0">
        <w:rPr>
          <w:rFonts w:ascii="Times New Roman" w:eastAsia="Times New Roman" w:hAnsi="Times New Roman" w:cs="Times New Roman"/>
          <w:sz w:val="24"/>
          <w:szCs w:val="24"/>
        </w:rPr>
        <w:t xml:space="preserve">, vai tā struktūrvienībā ir amati, kuri būtu iekļaujami </w:t>
      </w:r>
      <w:proofErr w:type="spellStart"/>
      <w:r w:rsidRPr="005B04C0">
        <w:rPr>
          <w:rFonts w:ascii="Times New Roman" w:eastAsia="Times New Roman" w:hAnsi="Times New Roman" w:cs="Times New Roman"/>
          <w:sz w:val="24"/>
          <w:szCs w:val="24"/>
        </w:rPr>
        <w:t>sensitīvo</w:t>
      </w:r>
      <w:proofErr w:type="spellEnd"/>
      <w:r w:rsidRPr="005B04C0">
        <w:rPr>
          <w:rFonts w:ascii="Times New Roman" w:eastAsia="Times New Roman" w:hAnsi="Times New Roman" w:cs="Times New Roman"/>
          <w:sz w:val="24"/>
          <w:szCs w:val="24"/>
        </w:rPr>
        <w:t xml:space="preserve"> amatu sarakstā. </w:t>
      </w:r>
      <w:proofErr w:type="spellStart"/>
      <w:r w:rsidRPr="005B04C0">
        <w:rPr>
          <w:rFonts w:ascii="Times New Roman" w:eastAsia="Times New Roman" w:hAnsi="Times New Roman" w:cs="Times New Roman"/>
          <w:sz w:val="24"/>
          <w:szCs w:val="24"/>
        </w:rPr>
        <w:t>Izvērtējumu</w:t>
      </w:r>
      <w:proofErr w:type="spellEnd"/>
      <w:r w:rsidRPr="005B04C0">
        <w:rPr>
          <w:rFonts w:ascii="Times New Roman" w:eastAsia="Times New Roman" w:hAnsi="Times New Roman" w:cs="Times New Roman"/>
          <w:sz w:val="24"/>
          <w:szCs w:val="24"/>
        </w:rPr>
        <w:t xml:space="preserve"> veic pēc šādiem kritērijiem: </w:t>
      </w:r>
    </w:p>
    <w:p w14:paraId="67D34F6C" w14:textId="77777777" w:rsidR="00115676" w:rsidRPr="005B04C0" w:rsidRDefault="00115676" w:rsidP="00115676">
      <w:pPr>
        <w:pStyle w:val="ListParagraph"/>
        <w:numPr>
          <w:ilvl w:val="1"/>
          <w:numId w:val="54"/>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amata pienākumi ietver augsta līmeņa specifiskas jomas ekspertīzi;</w:t>
      </w:r>
    </w:p>
    <w:p w14:paraId="309AD89F" w14:textId="77777777" w:rsidR="00115676" w:rsidRPr="005B04C0" w:rsidRDefault="00115676" w:rsidP="00115676">
      <w:pPr>
        <w:pStyle w:val="ListParagraph"/>
        <w:numPr>
          <w:ilvl w:val="1"/>
          <w:numId w:val="54"/>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lastRenderedPageBreak/>
        <w:t xml:space="preserve">amata pienākumi saistīti ar vienpersonisku lēmumu pieņemšanu – netiek lietots savstarpējās uzraudzības princips (“četru acu princips”); </w:t>
      </w:r>
    </w:p>
    <w:p w14:paraId="3F75254D" w14:textId="77777777" w:rsidR="00115676" w:rsidRPr="005B04C0" w:rsidRDefault="00115676" w:rsidP="00115676">
      <w:pPr>
        <w:pStyle w:val="ListParagraph"/>
        <w:numPr>
          <w:ilvl w:val="1"/>
          <w:numId w:val="54"/>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amata pienākumi saistīti ar komersantu darbības uzraudzību un kontroli, veicot pārbaudi projekta īstenošanas vietā, un veicamā funkcija neparedz savstarpējas uzraudzības principu (“četru acu princips”);</w:t>
      </w:r>
    </w:p>
    <w:p w14:paraId="0C24D723" w14:textId="77777777" w:rsidR="00115676" w:rsidRPr="005B04C0" w:rsidRDefault="00115676" w:rsidP="00115676">
      <w:pPr>
        <w:pStyle w:val="ListParagraph"/>
        <w:numPr>
          <w:ilvl w:val="1"/>
          <w:numId w:val="54"/>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amata pienākumu ietvaros pieņemtie lēmumi netiek dokumentēti un to veikšanas pamatojumu nav iespējams pārbaudīt;</w:t>
      </w:r>
    </w:p>
    <w:p w14:paraId="7C5E1D39" w14:textId="77777777" w:rsidR="00115676" w:rsidRPr="005B04C0" w:rsidRDefault="00115676" w:rsidP="00115676">
      <w:pPr>
        <w:pStyle w:val="ListParagraph"/>
        <w:numPr>
          <w:ilvl w:val="1"/>
          <w:numId w:val="54"/>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nepastāv vai netiek veikta amata pienākumu ietvaros pieņemto lēmumu  un rīcības pēckontrole;</w:t>
      </w:r>
    </w:p>
    <w:p w14:paraId="419406CC" w14:textId="77777777" w:rsidR="00115676" w:rsidRPr="005B04C0" w:rsidRDefault="00115676" w:rsidP="00115676">
      <w:pPr>
        <w:pStyle w:val="ListParagraph"/>
        <w:numPr>
          <w:ilvl w:val="1"/>
          <w:numId w:val="54"/>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padotības attiecības un ietekmēšanas iespējas attiecībā uz darbinieku lēmumu pieņemšanu (piemēram, lēmumu ietekmēšana ar darbinieku algu apmēra izmaiņām saistībā ar ikgadējo novērtējumu, naudas balvu, paaugstinājumu vai citu ikdienas darba aspektu ietekmēšanu), (kritērijam vienam pašam nav izšķiroša nozīme, tas vērtējams kopsakarībā ar citiem kritērijiem);</w:t>
      </w:r>
    </w:p>
    <w:p w14:paraId="66D599F2" w14:textId="77777777" w:rsidR="00115676" w:rsidRPr="005B04C0" w:rsidRDefault="00115676" w:rsidP="00115676">
      <w:pPr>
        <w:pStyle w:val="ListParagraph"/>
        <w:numPr>
          <w:ilvl w:val="1"/>
          <w:numId w:val="54"/>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trešo pušu ietekmes iespējamība;</w:t>
      </w:r>
    </w:p>
    <w:p w14:paraId="2B7FD0F3" w14:textId="77777777" w:rsidR="00115676" w:rsidRPr="005B04C0" w:rsidRDefault="00115676" w:rsidP="00115676">
      <w:pPr>
        <w:pStyle w:val="ListParagraph"/>
        <w:numPr>
          <w:ilvl w:val="1"/>
          <w:numId w:val="54"/>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darbiniekam ir piešķirta rīcības brīvība, ko neierobežo normatīvie akti (ārējie/iekšējie);</w:t>
      </w:r>
    </w:p>
    <w:p w14:paraId="617FD3AA" w14:textId="77777777" w:rsidR="00115676" w:rsidRPr="005B04C0" w:rsidRDefault="00115676" w:rsidP="00115676">
      <w:pPr>
        <w:pStyle w:val="ListParagraph"/>
        <w:numPr>
          <w:ilvl w:val="1"/>
          <w:numId w:val="54"/>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gala lēmuma pieņemšana par finansējuma piešķiršanu;</w:t>
      </w:r>
    </w:p>
    <w:p w14:paraId="7FE81558" w14:textId="77777777" w:rsidR="00115676" w:rsidRPr="005B04C0" w:rsidRDefault="00115676" w:rsidP="00115676">
      <w:pPr>
        <w:pStyle w:val="ListParagraph"/>
        <w:numPr>
          <w:ilvl w:val="1"/>
          <w:numId w:val="54"/>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tiesības rīkoties ar iestādes finanšu līdzekļiem un mantu, amata pienākumu izpilde publisko iepirkumu jomā.</w:t>
      </w:r>
    </w:p>
    <w:p w14:paraId="62736F09" w14:textId="329479D2" w:rsidR="00F26650" w:rsidRPr="005B04C0" w:rsidRDefault="6A886290" w:rsidP="5EF0C449">
      <w:pPr>
        <w:pStyle w:val="ListParagraph"/>
        <w:numPr>
          <w:ilvl w:val="0"/>
          <w:numId w:val="54"/>
        </w:numPr>
        <w:spacing w:before="240" w:after="240"/>
        <w:jc w:val="both"/>
        <w:rPr>
          <w:rFonts w:ascii="Times New Roman" w:eastAsiaTheme="minorEastAsia" w:hAnsi="Times New Roman" w:cs="Times New Roman"/>
          <w:sz w:val="24"/>
          <w:szCs w:val="24"/>
        </w:rPr>
      </w:pPr>
      <w:r w:rsidRPr="005B04C0">
        <w:rPr>
          <w:rFonts w:ascii="Times New Roman" w:eastAsia="Times New Roman" w:hAnsi="Times New Roman" w:cs="Times New Roman"/>
          <w:sz w:val="24"/>
          <w:szCs w:val="24"/>
        </w:rPr>
        <w:t xml:space="preserve">Ja, veicot amatu izvērtēšanu, tiek konstatēts kāds no minētajiem kritērijiem, patstāvīgās struktūrvienības vadītājs (departamenta direktors) informē </w:t>
      </w:r>
      <w:r w:rsidR="55C0BB2A" w:rsidRPr="005B04C0">
        <w:rPr>
          <w:rFonts w:ascii="Times New Roman" w:eastAsia="Times New Roman" w:hAnsi="Times New Roman" w:cs="Times New Roman"/>
          <w:sz w:val="24"/>
          <w:szCs w:val="24"/>
        </w:rPr>
        <w:t xml:space="preserve">CFLA </w:t>
      </w:r>
      <w:r w:rsidR="79D8FEF6" w:rsidRPr="005B04C0">
        <w:rPr>
          <w:rFonts w:ascii="Times New Roman" w:eastAsia="Times New Roman" w:hAnsi="Times New Roman" w:cs="Times New Roman"/>
          <w:sz w:val="24"/>
          <w:szCs w:val="24"/>
        </w:rPr>
        <w:t>Cilvēkresursu attīstības nodaļu</w:t>
      </w:r>
      <w:r w:rsidR="57188AC1" w:rsidRPr="005B04C0">
        <w:rPr>
          <w:rFonts w:ascii="Times New Roman" w:eastAsia="Times New Roman" w:hAnsi="Times New Roman" w:cs="Times New Roman"/>
          <w:sz w:val="24"/>
          <w:szCs w:val="24"/>
        </w:rPr>
        <w:t xml:space="preserve"> </w:t>
      </w:r>
      <w:r w:rsidR="79D8FEF6" w:rsidRPr="005B04C0">
        <w:rPr>
          <w:rFonts w:ascii="Times New Roman" w:eastAsia="Times New Roman" w:hAnsi="Times New Roman" w:cs="Times New Roman"/>
          <w:sz w:val="24"/>
          <w:szCs w:val="24"/>
        </w:rPr>
        <w:t>(turpmāk</w:t>
      </w:r>
      <w:r w:rsidR="4291BD50" w:rsidRPr="005B04C0">
        <w:rPr>
          <w:rFonts w:ascii="Times New Roman" w:eastAsia="Times New Roman" w:hAnsi="Times New Roman" w:cs="Times New Roman"/>
          <w:sz w:val="24"/>
          <w:szCs w:val="24"/>
        </w:rPr>
        <w:t xml:space="preserve"> </w:t>
      </w:r>
      <w:r w:rsidR="79D8FEF6" w:rsidRPr="005B04C0">
        <w:rPr>
          <w:rFonts w:ascii="Times New Roman" w:eastAsia="Times New Roman" w:hAnsi="Times New Roman" w:cs="Times New Roman"/>
          <w:sz w:val="24"/>
          <w:szCs w:val="24"/>
        </w:rPr>
        <w:t>-</w:t>
      </w:r>
      <w:r w:rsidR="53975666" w:rsidRPr="005B04C0">
        <w:rPr>
          <w:rFonts w:ascii="Times New Roman" w:eastAsia="Times New Roman" w:hAnsi="Times New Roman" w:cs="Times New Roman"/>
          <w:sz w:val="24"/>
          <w:szCs w:val="24"/>
        </w:rPr>
        <w:t xml:space="preserve"> </w:t>
      </w:r>
      <w:r w:rsidR="79D8FEF6" w:rsidRPr="005B04C0">
        <w:rPr>
          <w:rFonts w:ascii="Times New Roman" w:eastAsia="Times New Roman" w:hAnsi="Times New Roman" w:cs="Times New Roman"/>
          <w:sz w:val="24"/>
          <w:szCs w:val="24"/>
        </w:rPr>
        <w:t>CAN) p</w:t>
      </w:r>
      <w:r w:rsidRPr="005B04C0">
        <w:rPr>
          <w:rFonts w:ascii="Times New Roman" w:eastAsia="Times New Roman" w:hAnsi="Times New Roman" w:cs="Times New Roman"/>
          <w:sz w:val="24"/>
          <w:szCs w:val="24"/>
        </w:rPr>
        <w:t xml:space="preserve">ar nepieciešamību amatu iekļaut </w:t>
      </w:r>
      <w:proofErr w:type="spellStart"/>
      <w:r w:rsidRPr="005B04C0">
        <w:rPr>
          <w:rFonts w:ascii="Times New Roman" w:eastAsia="Times New Roman" w:hAnsi="Times New Roman" w:cs="Times New Roman"/>
          <w:sz w:val="24"/>
          <w:szCs w:val="24"/>
        </w:rPr>
        <w:t>sensitīvo</w:t>
      </w:r>
      <w:proofErr w:type="spellEnd"/>
      <w:r w:rsidRPr="005B04C0">
        <w:rPr>
          <w:rFonts w:ascii="Times New Roman" w:eastAsia="Times New Roman" w:hAnsi="Times New Roman" w:cs="Times New Roman"/>
          <w:sz w:val="24"/>
          <w:szCs w:val="24"/>
        </w:rPr>
        <w:t xml:space="preserve"> amatu sarakstā. Informācijas izvērtēšanai CAN sasauc </w:t>
      </w:r>
      <w:proofErr w:type="spellStart"/>
      <w:r w:rsidRPr="005B04C0">
        <w:rPr>
          <w:rFonts w:ascii="Times New Roman" w:eastAsia="Times New Roman" w:hAnsi="Times New Roman" w:cs="Times New Roman"/>
          <w:sz w:val="24"/>
          <w:szCs w:val="24"/>
        </w:rPr>
        <w:t>sensitīvo</w:t>
      </w:r>
      <w:proofErr w:type="spellEnd"/>
      <w:r w:rsidRPr="005B04C0">
        <w:rPr>
          <w:rFonts w:ascii="Times New Roman" w:eastAsia="Times New Roman" w:hAnsi="Times New Roman" w:cs="Times New Roman"/>
          <w:sz w:val="24"/>
          <w:szCs w:val="24"/>
        </w:rPr>
        <w:t xml:space="preserve"> amatu izvērtēšanas komisiju, kuras sastāvs tiek apstiprināts ar aģentūras direktora rīkojumu. </w:t>
      </w:r>
    </w:p>
    <w:p w14:paraId="7DBB9209" w14:textId="065E58A2" w:rsidR="00F26650" w:rsidRPr="005B04C0" w:rsidRDefault="6A886290" w:rsidP="003A0029">
      <w:pPr>
        <w:pStyle w:val="ListParagraph"/>
        <w:numPr>
          <w:ilvl w:val="0"/>
          <w:numId w:val="54"/>
        </w:numPr>
        <w:tabs>
          <w:tab w:val="left" w:pos="993"/>
        </w:tabs>
        <w:spacing w:before="240" w:after="240"/>
        <w:jc w:val="both"/>
        <w:rPr>
          <w:rFonts w:ascii="Times New Roman" w:eastAsiaTheme="minorEastAsia" w:hAnsi="Times New Roman" w:cs="Times New Roman"/>
          <w:sz w:val="24"/>
          <w:szCs w:val="24"/>
        </w:rPr>
      </w:pPr>
      <w:r w:rsidRPr="005B04C0">
        <w:rPr>
          <w:rFonts w:ascii="Times New Roman" w:eastAsia="Times New Roman" w:hAnsi="Times New Roman" w:cs="Times New Roman"/>
          <w:sz w:val="24"/>
          <w:szCs w:val="24"/>
        </w:rPr>
        <w:t xml:space="preserve">Komisija ne retāk kā reizi </w:t>
      </w:r>
      <w:r w:rsidR="00E64CCD" w:rsidRPr="005B04C0">
        <w:rPr>
          <w:rFonts w:ascii="Times New Roman" w:eastAsia="Times New Roman" w:hAnsi="Times New Roman" w:cs="Times New Roman"/>
          <w:sz w:val="24"/>
          <w:szCs w:val="24"/>
        </w:rPr>
        <w:t xml:space="preserve">divos </w:t>
      </w:r>
      <w:r w:rsidRPr="005B04C0">
        <w:rPr>
          <w:rFonts w:ascii="Times New Roman" w:eastAsia="Times New Roman" w:hAnsi="Times New Roman" w:cs="Times New Roman"/>
          <w:sz w:val="24"/>
          <w:szCs w:val="24"/>
        </w:rPr>
        <w:t>gad</w:t>
      </w:r>
      <w:r w:rsidR="00E64CCD" w:rsidRPr="005B04C0">
        <w:rPr>
          <w:rFonts w:ascii="Times New Roman" w:eastAsia="Times New Roman" w:hAnsi="Times New Roman" w:cs="Times New Roman"/>
          <w:sz w:val="24"/>
          <w:szCs w:val="24"/>
        </w:rPr>
        <w:t>os</w:t>
      </w:r>
      <w:r w:rsidRPr="005B04C0">
        <w:rPr>
          <w:rFonts w:ascii="Times New Roman" w:eastAsia="Times New Roman" w:hAnsi="Times New Roman" w:cs="Times New Roman"/>
          <w:sz w:val="24"/>
          <w:szCs w:val="24"/>
        </w:rPr>
        <w:t xml:space="preserve">, kā arī gadījumos, kad aģentūrā izveidota jauna struktūrvienība, vai konstatēti citi būtiski apstākļi, veic </w:t>
      </w:r>
      <w:proofErr w:type="spellStart"/>
      <w:r w:rsidRPr="005B04C0">
        <w:rPr>
          <w:rFonts w:ascii="Times New Roman" w:eastAsia="Times New Roman" w:hAnsi="Times New Roman" w:cs="Times New Roman"/>
          <w:sz w:val="24"/>
          <w:szCs w:val="24"/>
        </w:rPr>
        <w:t>sensitīvo</w:t>
      </w:r>
      <w:proofErr w:type="spellEnd"/>
      <w:r w:rsidRPr="005B04C0">
        <w:rPr>
          <w:rFonts w:ascii="Times New Roman" w:eastAsia="Times New Roman" w:hAnsi="Times New Roman" w:cs="Times New Roman"/>
          <w:sz w:val="24"/>
          <w:szCs w:val="24"/>
        </w:rPr>
        <w:t xml:space="preserve"> amatu saraksta izvērtēšanu un, konstatējot nepieciešamību, veic tajā izmaiņas. Izmaiņas </w:t>
      </w:r>
      <w:proofErr w:type="spellStart"/>
      <w:r w:rsidRPr="005B04C0">
        <w:rPr>
          <w:rFonts w:ascii="Times New Roman" w:eastAsia="Times New Roman" w:hAnsi="Times New Roman" w:cs="Times New Roman"/>
          <w:sz w:val="24"/>
          <w:szCs w:val="24"/>
        </w:rPr>
        <w:t>sensitīvo</w:t>
      </w:r>
      <w:proofErr w:type="spellEnd"/>
      <w:r w:rsidRPr="005B04C0">
        <w:rPr>
          <w:rFonts w:ascii="Times New Roman" w:eastAsia="Times New Roman" w:hAnsi="Times New Roman" w:cs="Times New Roman"/>
          <w:sz w:val="24"/>
          <w:szCs w:val="24"/>
        </w:rPr>
        <w:t xml:space="preserve"> amatu sarakstā apstiprina ar aģentūras direktora rīkojumu, kuru sagatavo CAN.</w:t>
      </w:r>
    </w:p>
    <w:p w14:paraId="4A7B93B6" w14:textId="6EFBB73A" w:rsidR="003A0029" w:rsidRPr="005B04C0" w:rsidRDefault="6C0CEB0C" w:rsidP="003A0029">
      <w:pPr>
        <w:spacing w:before="240" w:after="240"/>
        <w:contextualSpacing/>
        <w:jc w:val="both"/>
        <w:rPr>
          <w:rFonts w:ascii="Times New Roman" w:hAnsi="Times New Roman" w:cs="Times New Roman"/>
          <w:sz w:val="24"/>
          <w:szCs w:val="24"/>
        </w:rPr>
      </w:pPr>
      <w:r w:rsidRPr="005B04C0">
        <w:rPr>
          <w:rFonts w:ascii="Times New Roman" w:hAnsi="Times New Roman" w:cs="Times New Roman"/>
          <w:sz w:val="24"/>
          <w:szCs w:val="24"/>
        </w:rPr>
        <w:t xml:space="preserve">ES fondu īstenošanā iesaistītajām iestādēm jānodrošina darbinieku vajadzībām un amata aprakstā norādītajiem darba uzdevumiem atbilstoši kompetences stiprināšanas pasākumi, apmācības ES fondu īstenošanā iesaistītajam personālam, tajā skaitā apmācības </w:t>
      </w:r>
      <w:r w:rsidR="76347041" w:rsidRPr="005B04C0">
        <w:rPr>
          <w:rFonts w:ascii="Times New Roman" w:hAnsi="Times New Roman" w:cs="Times New Roman"/>
          <w:sz w:val="24"/>
          <w:szCs w:val="24"/>
        </w:rPr>
        <w:t>komercdarbības atbalsta</w:t>
      </w:r>
      <w:r w:rsidR="24E3CF41" w:rsidRPr="005B04C0">
        <w:rPr>
          <w:rFonts w:ascii="Times New Roman" w:hAnsi="Times New Roman" w:cs="Times New Roman"/>
          <w:sz w:val="24"/>
          <w:szCs w:val="24"/>
        </w:rPr>
        <w:t xml:space="preserve">, </w:t>
      </w:r>
      <w:r w:rsidR="189226B3" w:rsidRPr="005B04C0">
        <w:rPr>
          <w:rFonts w:ascii="Times New Roman" w:hAnsi="Times New Roman" w:cs="Times New Roman"/>
          <w:sz w:val="24"/>
          <w:szCs w:val="24"/>
        </w:rPr>
        <w:t xml:space="preserve">ilgtspējīgas attīstības, tajā skaitā par zaļo publisko iepirkumu, </w:t>
      </w:r>
      <w:r w:rsidR="24E3CF41" w:rsidRPr="005B04C0">
        <w:rPr>
          <w:rFonts w:ascii="Times New Roman" w:hAnsi="Times New Roman" w:cs="Times New Roman"/>
          <w:sz w:val="24"/>
          <w:szCs w:val="24"/>
        </w:rPr>
        <w:t xml:space="preserve">vienlīdzīgu iespēju, </w:t>
      </w:r>
      <w:proofErr w:type="spellStart"/>
      <w:r w:rsidR="24E3CF41" w:rsidRPr="005B04C0">
        <w:rPr>
          <w:rFonts w:ascii="Times New Roman" w:hAnsi="Times New Roman" w:cs="Times New Roman"/>
          <w:sz w:val="24"/>
          <w:szCs w:val="24"/>
        </w:rPr>
        <w:t>nediskriminācijas</w:t>
      </w:r>
      <w:proofErr w:type="spellEnd"/>
      <w:r w:rsidR="24E3CF41" w:rsidRPr="005B04C0">
        <w:rPr>
          <w:rFonts w:ascii="Times New Roman" w:hAnsi="Times New Roman" w:cs="Times New Roman"/>
          <w:sz w:val="24"/>
          <w:szCs w:val="24"/>
        </w:rPr>
        <w:t xml:space="preserve"> un dzimumu līdztiesības u.c. jomās, kā arī</w:t>
      </w:r>
      <w:r w:rsidR="13B9A9BE"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iestādē </w:t>
      </w:r>
      <w:proofErr w:type="spellStart"/>
      <w:r w:rsidRPr="005B04C0">
        <w:rPr>
          <w:rFonts w:ascii="Times New Roman" w:hAnsi="Times New Roman" w:cs="Times New Roman"/>
          <w:sz w:val="24"/>
          <w:szCs w:val="24"/>
        </w:rPr>
        <w:t>jaunpieņemtiem</w:t>
      </w:r>
      <w:proofErr w:type="spellEnd"/>
      <w:r w:rsidRPr="005B04C0">
        <w:rPr>
          <w:rFonts w:ascii="Times New Roman" w:hAnsi="Times New Roman" w:cs="Times New Roman"/>
          <w:sz w:val="24"/>
          <w:szCs w:val="24"/>
        </w:rPr>
        <w:t xml:space="preserve"> darbiniekiem tiek nodrošinātas pamata apmācības, darbā ievadīšana attiecībā uz iestādes funkcijām un darbiniekam veicamo pienākumu apjomu un specifiku. </w:t>
      </w:r>
      <w:r w:rsidR="24E3CF41" w:rsidRPr="005B04C0">
        <w:rPr>
          <w:rFonts w:ascii="Times New Roman" w:hAnsi="Times New Roman" w:cs="Times New Roman"/>
          <w:sz w:val="24"/>
          <w:szCs w:val="24"/>
        </w:rPr>
        <w:t>Detalizētāku informāciju un konkrētas apmācību nodrošināšanas pieejas ES fondu īstenošanā iesaistītās iestādes nosaka savās iekšējās procedūrās, kas uzskaitītas zemāk</w:t>
      </w:r>
      <w:r w:rsidR="13B9A9BE" w:rsidRPr="005B04C0">
        <w:rPr>
          <w:rFonts w:ascii="Times New Roman" w:hAnsi="Times New Roman" w:cs="Times New Roman"/>
          <w:sz w:val="24"/>
          <w:szCs w:val="24"/>
        </w:rPr>
        <w:t>.</w:t>
      </w:r>
    </w:p>
    <w:p w14:paraId="49B10C47" w14:textId="77777777" w:rsidR="003A0029" w:rsidRPr="005B04C0" w:rsidRDefault="003A0029" w:rsidP="003A0029">
      <w:pPr>
        <w:spacing w:before="240" w:after="240"/>
        <w:contextualSpacing/>
        <w:jc w:val="both"/>
        <w:rPr>
          <w:rFonts w:ascii="Times New Roman" w:hAnsi="Times New Roman" w:cs="Times New Roman"/>
          <w:sz w:val="24"/>
          <w:szCs w:val="24"/>
        </w:rPr>
      </w:pPr>
    </w:p>
    <w:p w14:paraId="1F4CD8BA" w14:textId="550F63FC" w:rsidR="003B0ED3" w:rsidRPr="005B04C0" w:rsidRDefault="003B0ED3" w:rsidP="003B0ED3">
      <w:pPr>
        <w:spacing w:before="240" w:after="240"/>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62232B90" w14:textId="77777777" w:rsidR="003B0ED3" w:rsidRPr="005B04C0" w:rsidRDefault="003B0ED3"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Valsts pārvaldes iekārtas likums;</w:t>
      </w:r>
    </w:p>
    <w:p w14:paraId="7A4B24E7" w14:textId="77777777" w:rsidR="003B0ED3" w:rsidRPr="005B04C0" w:rsidRDefault="003B0ED3"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Valsts civildienesta likums;</w:t>
      </w:r>
    </w:p>
    <w:p w14:paraId="2FD399D8" w14:textId="77777777" w:rsidR="003B0ED3" w:rsidRPr="005B04C0" w:rsidRDefault="003B0ED3"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Darba likums;</w:t>
      </w:r>
    </w:p>
    <w:p w14:paraId="63C1CAE9" w14:textId="77777777" w:rsidR="003B0ED3" w:rsidRPr="005B04C0" w:rsidRDefault="003B0ED3"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Valsts un pašvaldību institūciju amatpersonu un darbinieku atlīdzības likums;</w:t>
      </w:r>
    </w:p>
    <w:p w14:paraId="1C922583" w14:textId="659FCA53" w:rsidR="003B0ED3" w:rsidRPr="005B04C0" w:rsidRDefault="003B0ED3"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Likums „Par interešu konflikta novēršanu valsts amatpersonu darbībā”;</w:t>
      </w:r>
    </w:p>
    <w:p w14:paraId="3610AB52" w14:textId="02591B74" w:rsidR="00ED00D3" w:rsidRPr="005B04C0" w:rsidRDefault="199E6570"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5CC0F199" w:rsidRPr="005B04C0">
        <w:rPr>
          <w:rFonts w:ascii="Times New Roman" w:hAnsi="Times New Roman" w:cs="Times New Roman"/>
          <w:sz w:val="24"/>
          <w:szCs w:val="24"/>
        </w:rPr>
        <w:t>20</w:t>
      </w:r>
      <w:r w:rsidR="004F386A" w:rsidRPr="005B04C0">
        <w:rPr>
          <w:rFonts w:ascii="Times New Roman" w:hAnsi="Times New Roman" w:cs="Times New Roman"/>
          <w:sz w:val="24"/>
          <w:szCs w:val="24"/>
        </w:rPr>
        <w:t>22</w:t>
      </w:r>
      <w:r w:rsidR="5CC0F199" w:rsidRPr="005B04C0">
        <w:rPr>
          <w:rFonts w:ascii="Times New Roman" w:hAnsi="Times New Roman" w:cs="Times New Roman"/>
          <w:sz w:val="24"/>
          <w:szCs w:val="24"/>
        </w:rPr>
        <w:t>.gada 2</w:t>
      </w:r>
      <w:r w:rsidR="004F386A" w:rsidRPr="005B04C0">
        <w:rPr>
          <w:rFonts w:ascii="Times New Roman" w:hAnsi="Times New Roman" w:cs="Times New Roman"/>
          <w:sz w:val="24"/>
          <w:szCs w:val="24"/>
        </w:rPr>
        <w:t>1</w:t>
      </w:r>
      <w:r w:rsidR="5CC0F199" w:rsidRPr="005B04C0">
        <w:rPr>
          <w:rFonts w:ascii="Times New Roman" w:hAnsi="Times New Roman" w:cs="Times New Roman"/>
          <w:sz w:val="24"/>
          <w:szCs w:val="24"/>
        </w:rPr>
        <w:t>.j</w:t>
      </w:r>
      <w:r w:rsidR="004F386A" w:rsidRPr="005B04C0">
        <w:rPr>
          <w:rFonts w:ascii="Times New Roman" w:hAnsi="Times New Roman" w:cs="Times New Roman"/>
          <w:sz w:val="24"/>
          <w:szCs w:val="24"/>
        </w:rPr>
        <w:t>ūnija</w:t>
      </w:r>
      <w:r w:rsidR="5CC0F199" w:rsidRPr="005B04C0">
        <w:rPr>
          <w:rFonts w:ascii="Times New Roman" w:hAnsi="Times New Roman" w:cs="Times New Roman"/>
          <w:sz w:val="24"/>
          <w:szCs w:val="24"/>
        </w:rPr>
        <w:t xml:space="preserve"> </w:t>
      </w:r>
      <w:r w:rsidRPr="005B04C0">
        <w:rPr>
          <w:rFonts w:ascii="Times New Roman" w:hAnsi="Times New Roman" w:cs="Times New Roman"/>
          <w:sz w:val="24"/>
          <w:szCs w:val="24"/>
        </w:rPr>
        <w:t>noteikumi Nr.</w:t>
      </w:r>
      <w:r w:rsidR="004F386A" w:rsidRPr="005B04C0">
        <w:rPr>
          <w:rFonts w:ascii="Times New Roman" w:hAnsi="Times New Roman" w:cs="Times New Roman"/>
          <w:sz w:val="24"/>
          <w:szCs w:val="24"/>
        </w:rPr>
        <w:t>3</w:t>
      </w:r>
      <w:r w:rsidRPr="005B04C0">
        <w:rPr>
          <w:rFonts w:ascii="Times New Roman" w:hAnsi="Times New Roman" w:cs="Times New Roman"/>
          <w:sz w:val="24"/>
          <w:szCs w:val="24"/>
        </w:rPr>
        <w:t>6</w:t>
      </w:r>
      <w:r w:rsidR="004F386A" w:rsidRPr="005B04C0">
        <w:rPr>
          <w:rFonts w:ascii="Times New Roman" w:hAnsi="Times New Roman" w:cs="Times New Roman"/>
          <w:sz w:val="24"/>
          <w:szCs w:val="24"/>
        </w:rPr>
        <w:t>1 “Noteikumi par valsts institūciju amatpersonu un darbinieku darba samaksu un tās noteikšanas kārtību, kā arī par profesijām un specifiskajām jomām, kurām piemērojams tirgus koeficients”</w:t>
      </w:r>
      <w:r w:rsidRPr="005B04C0">
        <w:rPr>
          <w:rFonts w:ascii="Times New Roman" w:hAnsi="Times New Roman" w:cs="Times New Roman"/>
          <w:sz w:val="24"/>
          <w:szCs w:val="24"/>
        </w:rPr>
        <w:t>;</w:t>
      </w:r>
    </w:p>
    <w:p w14:paraId="3E21B043" w14:textId="42A02B4D" w:rsidR="00ED00D3" w:rsidRPr="005B04C0" w:rsidRDefault="00ED00D3"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00433742" w:rsidRPr="005B04C0">
        <w:rPr>
          <w:rFonts w:ascii="Times New Roman" w:hAnsi="Times New Roman" w:cs="Times New Roman"/>
          <w:sz w:val="24"/>
          <w:szCs w:val="24"/>
        </w:rPr>
        <w:t xml:space="preserve">2010.gada 21.jūnija </w:t>
      </w:r>
      <w:r w:rsidRPr="005B04C0">
        <w:rPr>
          <w:rFonts w:ascii="Times New Roman" w:hAnsi="Times New Roman" w:cs="Times New Roman"/>
          <w:sz w:val="24"/>
          <w:szCs w:val="24"/>
        </w:rPr>
        <w:t>noteikumi Nr.565 “Noteikumi par valsts un pašvaldību institūciju amatpersonu un darbinieku sociālajām garantijām”;</w:t>
      </w:r>
    </w:p>
    <w:p w14:paraId="2DB5D667" w14:textId="77777777" w:rsidR="003B0ED3" w:rsidRPr="005B04C0" w:rsidRDefault="003B0ED3"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Ministru kabineta 2014.gada 7.oktobra noteikumi Nr.611 “Prasības Eiropas Savienības struktūrfondu un Kohēzijas fonda 2014.–2020.gada plānošanas perioda vadības un kontroles sistēmas izveidošanai”;</w:t>
      </w:r>
    </w:p>
    <w:p w14:paraId="706CC962" w14:textId="77777777" w:rsidR="003B0ED3" w:rsidRPr="005B04C0" w:rsidRDefault="003B0ED3"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2012.gada 10.jūlija noteikumi Nr.494 “Noteikumi par valsts tiešās pārvaldes iestādēs nodarbināto darba izpildes novērtēšanu”;</w:t>
      </w:r>
    </w:p>
    <w:p w14:paraId="1876AE23" w14:textId="77777777" w:rsidR="003B0ED3" w:rsidRPr="005B04C0" w:rsidRDefault="003B0ED3"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2012.gada 8.maija noteikumi Nr.326 “Noteikumi par iekšējās kontroles sistēmu tiešās pārvaldes iestādēs”;</w:t>
      </w:r>
    </w:p>
    <w:p w14:paraId="22139A51" w14:textId="6E0E38CE" w:rsidR="00246C8F" w:rsidRPr="005B04C0" w:rsidRDefault="00313457" w:rsidP="00831FE0">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w:t>
      </w:r>
      <w:r w:rsidR="00D92B96" w:rsidRPr="005B04C0">
        <w:rPr>
          <w:rFonts w:ascii="Times New Roman" w:hAnsi="Times New Roman" w:cs="Times New Roman"/>
          <w:sz w:val="24"/>
          <w:szCs w:val="24"/>
        </w:rPr>
        <w:t>22</w:t>
      </w:r>
      <w:r w:rsidRPr="005B04C0">
        <w:rPr>
          <w:rFonts w:ascii="Times New Roman" w:hAnsi="Times New Roman" w:cs="Times New Roman"/>
          <w:sz w:val="24"/>
          <w:szCs w:val="24"/>
        </w:rPr>
        <w:t xml:space="preserve">.gada </w:t>
      </w:r>
      <w:r w:rsidR="00D92B96" w:rsidRPr="005B04C0">
        <w:rPr>
          <w:rFonts w:ascii="Times New Roman" w:hAnsi="Times New Roman" w:cs="Times New Roman"/>
          <w:sz w:val="24"/>
          <w:szCs w:val="24"/>
        </w:rPr>
        <w:t>26</w:t>
      </w:r>
      <w:r w:rsidRPr="005B04C0">
        <w:rPr>
          <w:rFonts w:ascii="Times New Roman" w:hAnsi="Times New Roman" w:cs="Times New Roman"/>
          <w:sz w:val="24"/>
          <w:szCs w:val="24"/>
        </w:rPr>
        <w:t>.</w:t>
      </w:r>
      <w:r w:rsidR="00D92B96" w:rsidRPr="005B04C0">
        <w:rPr>
          <w:rFonts w:ascii="Times New Roman" w:hAnsi="Times New Roman" w:cs="Times New Roman"/>
          <w:sz w:val="24"/>
          <w:szCs w:val="24"/>
        </w:rPr>
        <w:t>aprīļa</w:t>
      </w:r>
      <w:r w:rsidRPr="005B04C0">
        <w:rPr>
          <w:rFonts w:ascii="Times New Roman" w:hAnsi="Times New Roman" w:cs="Times New Roman"/>
          <w:sz w:val="24"/>
          <w:szCs w:val="24"/>
        </w:rPr>
        <w:t xml:space="preserve"> noteikum</w:t>
      </w:r>
      <w:r w:rsidR="00B02EE4" w:rsidRPr="005B04C0">
        <w:rPr>
          <w:rFonts w:ascii="Times New Roman" w:hAnsi="Times New Roman" w:cs="Times New Roman"/>
          <w:sz w:val="24"/>
          <w:szCs w:val="24"/>
        </w:rPr>
        <w:t>i</w:t>
      </w:r>
      <w:r w:rsidRPr="005B04C0">
        <w:rPr>
          <w:rFonts w:ascii="Times New Roman" w:hAnsi="Times New Roman" w:cs="Times New Roman"/>
          <w:sz w:val="24"/>
          <w:szCs w:val="24"/>
        </w:rPr>
        <w:t xml:space="preserve"> Nr.</w:t>
      </w:r>
      <w:r w:rsidR="00D92B96" w:rsidRPr="005B04C0">
        <w:rPr>
          <w:rFonts w:ascii="Times New Roman" w:hAnsi="Times New Roman" w:cs="Times New Roman"/>
          <w:sz w:val="24"/>
          <w:szCs w:val="24"/>
        </w:rPr>
        <w:t>262</w:t>
      </w:r>
      <w:r w:rsidRPr="005B04C0">
        <w:rPr>
          <w:rFonts w:ascii="Times New Roman" w:hAnsi="Times New Roman" w:cs="Times New Roman"/>
          <w:sz w:val="24"/>
          <w:szCs w:val="24"/>
        </w:rPr>
        <w:t xml:space="preserve"> </w:t>
      </w:r>
      <w:r w:rsidR="00D92B96" w:rsidRPr="005B04C0">
        <w:rPr>
          <w:rFonts w:ascii="Times New Roman" w:hAnsi="Times New Roman" w:cs="Times New Roman"/>
          <w:sz w:val="24"/>
          <w:szCs w:val="24"/>
        </w:rPr>
        <w:t>“Valsts un pašvaldību institūciju amatu katalogs, amatu klasifikācijas un amatu apraksta izstrādāšanas kārtība”</w:t>
      </w:r>
      <w:r w:rsidR="002E3FDE" w:rsidRPr="005B04C0">
        <w:rPr>
          <w:rFonts w:ascii="Times New Roman" w:hAnsi="Times New Roman" w:cs="Times New Roman"/>
          <w:sz w:val="24"/>
          <w:szCs w:val="24"/>
        </w:rPr>
        <w:t>.</w:t>
      </w:r>
    </w:p>
    <w:p w14:paraId="43C18817" w14:textId="4F58F09D" w:rsidR="003B0ED3" w:rsidRPr="005B04C0" w:rsidRDefault="003B0ED3" w:rsidP="003B0ED3">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Procedūras</w:t>
      </w:r>
    </w:p>
    <w:p w14:paraId="5CA38556" w14:textId="77777777" w:rsidR="008B2FA7" w:rsidRPr="005B04C0" w:rsidRDefault="008B2FA7" w:rsidP="000E7F5B">
      <w:pPr>
        <w:pStyle w:val="ListParagraph"/>
        <w:numPr>
          <w:ilvl w:val="0"/>
          <w:numId w:val="121"/>
        </w:numPr>
        <w:jc w:val="both"/>
        <w:rPr>
          <w:rFonts w:ascii="Times New Roman" w:hAnsi="Times New Roman" w:cs="Times New Roman"/>
          <w:sz w:val="24"/>
          <w:szCs w:val="24"/>
        </w:rPr>
      </w:pPr>
      <w:r w:rsidRPr="005B04C0">
        <w:rPr>
          <w:rFonts w:ascii="Times New Roman" w:hAnsi="Times New Roman" w:cs="Times New Roman"/>
          <w:sz w:val="24"/>
          <w:szCs w:val="24"/>
        </w:rPr>
        <w:t>Kārtību, kādā vadošā iestāde īsteno ar Eiropas Savienības fondu jautājumiem saistīto cilvēkresursu politiku Finanšu ministrijā paredz:</w:t>
      </w:r>
    </w:p>
    <w:p w14:paraId="083F186D" w14:textId="155F5865" w:rsidR="008B2FA7" w:rsidRPr="005B04C0" w:rsidRDefault="1E44F2C3" w:rsidP="008F272A">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“Finanšu ministrijas darbības stratēģija </w:t>
      </w:r>
      <w:r w:rsidR="68BDBF33" w:rsidRPr="005B04C0">
        <w:rPr>
          <w:rFonts w:ascii="Times New Roman" w:hAnsi="Times New Roman" w:cs="Times New Roman"/>
          <w:sz w:val="24"/>
          <w:szCs w:val="24"/>
        </w:rPr>
        <w:t>2020</w:t>
      </w:r>
      <w:r w:rsidRPr="005B04C0">
        <w:rPr>
          <w:rFonts w:ascii="Times New Roman" w:hAnsi="Times New Roman" w:cs="Times New Roman"/>
          <w:sz w:val="24"/>
          <w:szCs w:val="24"/>
        </w:rPr>
        <w:t>.-</w:t>
      </w:r>
      <w:r w:rsidR="68BDBF33" w:rsidRPr="005B04C0">
        <w:rPr>
          <w:rFonts w:ascii="Times New Roman" w:hAnsi="Times New Roman" w:cs="Times New Roman"/>
          <w:sz w:val="24"/>
          <w:szCs w:val="24"/>
        </w:rPr>
        <w:t>2024</w:t>
      </w:r>
      <w:r w:rsidRPr="005B04C0">
        <w:rPr>
          <w:rFonts w:ascii="Times New Roman" w:hAnsi="Times New Roman" w:cs="Times New Roman"/>
          <w:sz w:val="24"/>
          <w:szCs w:val="24"/>
        </w:rPr>
        <w:t>.gadam”</w:t>
      </w:r>
      <w:r w:rsidR="68BDBF33" w:rsidRPr="005B04C0">
        <w:rPr>
          <w:rFonts w:ascii="Times New Roman" w:hAnsi="Times New Roman" w:cs="Times New Roman"/>
          <w:sz w:val="24"/>
          <w:szCs w:val="24"/>
        </w:rPr>
        <w:t>, kas apstiprināta ar Finanšu ministrijas 2020.gada 1.aprīla rīkojumu Nr.107 “Par Finanšu ministrijas darbības un attīstības stratēģiju 2020.-2024.gadam”</w:t>
      </w:r>
      <w:r w:rsidR="2A0248E3" w:rsidRPr="005B04C0">
        <w:rPr>
          <w:rFonts w:ascii="Times New Roman" w:hAnsi="Times New Roman" w:cs="Times New Roman"/>
          <w:sz w:val="24"/>
          <w:szCs w:val="24"/>
        </w:rPr>
        <w:t>;</w:t>
      </w:r>
      <w:r w:rsidR="68BDBF33" w:rsidRPr="005B04C0">
        <w:rPr>
          <w:rFonts w:ascii="Times New Roman" w:hAnsi="Times New Roman" w:cs="Times New Roman"/>
          <w:sz w:val="24"/>
          <w:szCs w:val="24"/>
        </w:rPr>
        <w:t xml:space="preserve">  </w:t>
      </w:r>
    </w:p>
    <w:p w14:paraId="7798BB73" w14:textId="77777777" w:rsidR="008B2FA7" w:rsidRPr="005B04C0" w:rsidRDefault="1E44F2C3"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“Finanšu ministrijas Personāla vadības un attīstības stratēģija 2014.-2016.gadam”, kas apstiprināta ar Finanšu ministrijas 2014.gada 19.decembra rīkojumu Nr.729 “Par Finanšu ministrijas Personāla vadības un attīstības stratēģiju 2014.-2016.gadam”;</w:t>
      </w:r>
    </w:p>
    <w:p w14:paraId="395C3146" w14:textId="4B76178E" w:rsidR="008B2FA7" w:rsidRPr="005B04C0" w:rsidRDefault="31C3AF1B" w:rsidP="00831FE0">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Finanšu ministrijas </w:t>
      </w:r>
      <w:r w:rsidR="64532394" w:rsidRPr="005B04C0">
        <w:rPr>
          <w:rFonts w:ascii="Times New Roman" w:hAnsi="Times New Roman" w:cs="Times New Roman"/>
          <w:sz w:val="24"/>
          <w:szCs w:val="24"/>
        </w:rPr>
        <w:t>202</w:t>
      </w:r>
      <w:r w:rsidR="7AEAD151" w:rsidRPr="005B04C0">
        <w:rPr>
          <w:rFonts w:ascii="Times New Roman" w:hAnsi="Times New Roman" w:cs="Times New Roman"/>
          <w:sz w:val="24"/>
          <w:szCs w:val="24"/>
        </w:rPr>
        <w:t>3</w:t>
      </w:r>
      <w:r w:rsidRPr="005B04C0">
        <w:rPr>
          <w:rFonts w:ascii="Times New Roman" w:hAnsi="Times New Roman" w:cs="Times New Roman"/>
          <w:sz w:val="24"/>
          <w:szCs w:val="24"/>
        </w:rPr>
        <w:t xml:space="preserve">.gada </w:t>
      </w:r>
      <w:r w:rsidR="5EA76A60" w:rsidRPr="005B04C0">
        <w:rPr>
          <w:rFonts w:ascii="Times New Roman" w:hAnsi="Times New Roman" w:cs="Times New Roman"/>
          <w:sz w:val="24"/>
          <w:szCs w:val="24"/>
        </w:rPr>
        <w:t>11</w:t>
      </w:r>
      <w:r w:rsidR="1E44F2C3" w:rsidRPr="005B04C0">
        <w:rPr>
          <w:rFonts w:ascii="Times New Roman" w:hAnsi="Times New Roman" w:cs="Times New Roman"/>
          <w:sz w:val="24"/>
          <w:szCs w:val="24"/>
        </w:rPr>
        <w:t>.</w:t>
      </w:r>
      <w:r w:rsidR="64532394" w:rsidRPr="005B04C0">
        <w:rPr>
          <w:rFonts w:ascii="Times New Roman" w:hAnsi="Times New Roman" w:cs="Times New Roman"/>
          <w:sz w:val="24"/>
          <w:szCs w:val="24"/>
        </w:rPr>
        <w:t xml:space="preserve">aprīļa </w:t>
      </w:r>
      <w:r w:rsidRPr="005B04C0">
        <w:rPr>
          <w:rFonts w:ascii="Times New Roman" w:hAnsi="Times New Roman" w:cs="Times New Roman"/>
          <w:sz w:val="24"/>
          <w:szCs w:val="24"/>
        </w:rPr>
        <w:t>iekšējie noteikumi Nr.</w:t>
      </w:r>
      <w:r w:rsidR="64532394" w:rsidRPr="005B04C0">
        <w:rPr>
          <w:rFonts w:ascii="Times New Roman" w:hAnsi="Times New Roman" w:cs="Times New Roman"/>
          <w:sz w:val="24"/>
          <w:szCs w:val="24"/>
        </w:rPr>
        <w:t xml:space="preserve"> 1.1-5/12</w:t>
      </w:r>
      <w:r w:rsidRPr="005B04C0">
        <w:rPr>
          <w:rFonts w:ascii="Times New Roman" w:hAnsi="Times New Roman" w:cs="Times New Roman"/>
          <w:sz w:val="24"/>
          <w:szCs w:val="24"/>
        </w:rPr>
        <w:t>/</w:t>
      </w:r>
      <w:r w:rsidR="57F6CC3C" w:rsidRPr="005B04C0">
        <w:rPr>
          <w:rFonts w:ascii="Times New Roman" w:hAnsi="Times New Roman" w:cs="Times New Roman"/>
          <w:sz w:val="24"/>
          <w:szCs w:val="24"/>
        </w:rPr>
        <w:t>9</w:t>
      </w:r>
      <w:r w:rsidR="1E44F2C3" w:rsidRPr="005B04C0">
        <w:rPr>
          <w:rFonts w:ascii="Times New Roman" w:hAnsi="Times New Roman" w:cs="Times New Roman"/>
          <w:sz w:val="24"/>
          <w:szCs w:val="24"/>
        </w:rPr>
        <w:t xml:space="preserve"> “Darba kārtības noteikumi”;</w:t>
      </w:r>
    </w:p>
    <w:p w14:paraId="20DB2612" w14:textId="48202AEC" w:rsidR="008B2FA7" w:rsidRPr="005B04C0" w:rsidRDefault="33643E8B"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Finanšu ministrijas </w:t>
      </w:r>
      <w:r w:rsidR="009A0CCC" w:rsidRPr="005B04C0">
        <w:rPr>
          <w:rFonts w:ascii="Times New Roman" w:hAnsi="Times New Roman" w:cs="Times New Roman"/>
          <w:sz w:val="24"/>
          <w:szCs w:val="24"/>
        </w:rPr>
        <w:t>2021</w:t>
      </w:r>
      <w:r w:rsidRPr="005B04C0">
        <w:rPr>
          <w:rFonts w:ascii="Times New Roman" w:hAnsi="Times New Roman" w:cs="Times New Roman"/>
          <w:sz w:val="24"/>
          <w:szCs w:val="24"/>
        </w:rPr>
        <w:t xml:space="preserve">.gada </w:t>
      </w:r>
      <w:r w:rsidR="009A0CCC" w:rsidRPr="005B04C0">
        <w:rPr>
          <w:rFonts w:ascii="Times New Roman" w:hAnsi="Times New Roman" w:cs="Times New Roman"/>
          <w:sz w:val="24"/>
          <w:szCs w:val="24"/>
        </w:rPr>
        <w:t>6.jūlija</w:t>
      </w:r>
      <w:r w:rsidRPr="005B04C0">
        <w:rPr>
          <w:rFonts w:ascii="Times New Roman" w:hAnsi="Times New Roman" w:cs="Times New Roman"/>
          <w:sz w:val="24"/>
          <w:szCs w:val="24"/>
        </w:rPr>
        <w:t xml:space="preserve"> iekšējie noteikumi Nr.</w:t>
      </w:r>
      <w:r w:rsidR="006A7F10" w:rsidRPr="005B04C0">
        <w:rPr>
          <w:rFonts w:ascii="Times New Roman" w:hAnsi="Times New Roman" w:cs="Times New Roman"/>
          <w:sz w:val="24"/>
          <w:szCs w:val="24"/>
        </w:rPr>
        <w:t>1.1-5/12/10</w:t>
      </w:r>
      <w:r w:rsidR="009A0CCC" w:rsidRPr="005B04C0">
        <w:rPr>
          <w:rFonts w:ascii="Times New Roman" w:hAnsi="Times New Roman" w:cs="Times New Roman"/>
          <w:sz w:val="24"/>
          <w:szCs w:val="24"/>
        </w:rPr>
        <w:t xml:space="preserve"> </w:t>
      </w:r>
      <w:r w:rsidR="1E44F2C3" w:rsidRPr="005B04C0">
        <w:rPr>
          <w:rFonts w:ascii="Times New Roman" w:hAnsi="Times New Roman" w:cs="Times New Roman"/>
          <w:sz w:val="24"/>
          <w:szCs w:val="24"/>
        </w:rPr>
        <w:t>“Personāla atlases kārtība”;</w:t>
      </w:r>
    </w:p>
    <w:p w14:paraId="125039A3" w14:textId="77777777" w:rsidR="008B2FA7" w:rsidRPr="005B04C0" w:rsidRDefault="1E44F2C3"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Finanšu ministrijas 2013.gada 16.aprīļa ieteikumi Nr.12-29/5 “Atlīdzības sistēmas organizēšana Finanšu ministrijā un tās padotības iestādēs”;</w:t>
      </w:r>
    </w:p>
    <w:p w14:paraId="2ABFE56D" w14:textId="77777777" w:rsidR="008B2FA7" w:rsidRPr="005B04C0" w:rsidRDefault="420B3473"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Finanšu ministrijas 2010.gada 8.marta iekšējie noteikumi Nr.9 “Finanšu ministrijas Ētikas kodekss”;</w:t>
      </w:r>
    </w:p>
    <w:p w14:paraId="1ED15DD1" w14:textId="251C5C22" w:rsidR="008B2FA7" w:rsidRPr="005B04C0" w:rsidRDefault="1E44F2C3"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Finanšu ministrijas 20</w:t>
      </w:r>
      <w:r w:rsidR="7DC13E2B" w:rsidRPr="005B04C0">
        <w:rPr>
          <w:rFonts w:ascii="Times New Roman" w:hAnsi="Times New Roman" w:cs="Times New Roman"/>
          <w:sz w:val="24"/>
          <w:szCs w:val="24"/>
        </w:rPr>
        <w:t>22</w:t>
      </w:r>
      <w:r w:rsidRPr="005B04C0">
        <w:rPr>
          <w:rFonts w:ascii="Times New Roman" w:hAnsi="Times New Roman" w:cs="Times New Roman"/>
          <w:sz w:val="24"/>
          <w:szCs w:val="24"/>
        </w:rPr>
        <w:t xml:space="preserve">.gada </w:t>
      </w:r>
      <w:r w:rsidR="33F9802B" w:rsidRPr="005B04C0">
        <w:rPr>
          <w:rFonts w:ascii="Times New Roman" w:hAnsi="Times New Roman" w:cs="Times New Roman"/>
          <w:sz w:val="24"/>
          <w:szCs w:val="24"/>
        </w:rPr>
        <w:t>29</w:t>
      </w:r>
      <w:r w:rsidRPr="005B04C0">
        <w:rPr>
          <w:rFonts w:ascii="Times New Roman" w:hAnsi="Times New Roman" w:cs="Times New Roman"/>
          <w:sz w:val="24"/>
          <w:szCs w:val="24"/>
        </w:rPr>
        <w:t>.</w:t>
      </w:r>
      <w:r w:rsidR="585EC037" w:rsidRPr="005B04C0">
        <w:rPr>
          <w:rFonts w:ascii="Times New Roman" w:hAnsi="Times New Roman" w:cs="Times New Roman"/>
          <w:sz w:val="24"/>
          <w:szCs w:val="24"/>
        </w:rPr>
        <w:t>jūnija</w:t>
      </w:r>
      <w:r w:rsidRPr="005B04C0">
        <w:rPr>
          <w:rFonts w:ascii="Times New Roman" w:hAnsi="Times New Roman" w:cs="Times New Roman"/>
          <w:sz w:val="24"/>
          <w:szCs w:val="24"/>
        </w:rPr>
        <w:t xml:space="preserve"> rīkojums Nr.528 “Par kompetencēm”;</w:t>
      </w:r>
    </w:p>
    <w:p w14:paraId="6108DEE2" w14:textId="5918390D" w:rsidR="008B2FA7" w:rsidRPr="005B04C0" w:rsidRDefault="420B3473"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Vadošās iestādes 2014.gada 29.decembra iekšējā kārtība Nr.3.3. “Kārtība, kādā vadošajā iestādē nodrošina horizontālo jautāju</w:t>
      </w:r>
      <w:r w:rsidR="16FC6870" w:rsidRPr="005B04C0">
        <w:rPr>
          <w:rFonts w:ascii="Times New Roman" w:hAnsi="Times New Roman" w:cs="Times New Roman"/>
          <w:sz w:val="24"/>
          <w:szCs w:val="24"/>
        </w:rPr>
        <w:t xml:space="preserve">mu risināšanu” (aktualizēta </w:t>
      </w:r>
      <w:r w:rsidR="447D1D51" w:rsidRPr="005B04C0">
        <w:rPr>
          <w:rFonts w:ascii="Times New Roman" w:hAnsi="Times New Roman" w:cs="Times New Roman"/>
          <w:sz w:val="24"/>
          <w:szCs w:val="24"/>
        </w:rPr>
        <w:t>202</w:t>
      </w:r>
      <w:r w:rsidR="00BA6F5F" w:rsidRPr="005B04C0">
        <w:rPr>
          <w:rFonts w:ascii="Times New Roman" w:hAnsi="Times New Roman" w:cs="Times New Roman"/>
          <w:sz w:val="24"/>
          <w:szCs w:val="24"/>
        </w:rPr>
        <w:t>5</w:t>
      </w:r>
      <w:r w:rsidR="447D1D51" w:rsidRPr="005B04C0">
        <w:rPr>
          <w:rFonts w:ascii="Times New Roman" w:hAnsi="Times New Roman" w:cs="Times New Roman"/>
          <w:sz w:val="24"/>
          <w:szCs w:val="24"/>
        </w:rPr>
        <w:t xml:space="preserve">.gada </w:t>
      </w:r>
      <w:r w:rsidR="00BA6F5F" w:rsidRPr="005B04C0">
        <w:rPr>
          <w:rFonts w:ascii="Times New Roman" w:hAnsi="Times New Roman" w:cs="Times New Roman"/>
          <w:sz w:val="24"/>
          <w:szCs w:val="24"/>
        </w:rPr>
        <w:t>6</w:t>
      </w:r>
      <w:r w:rsidR="447D1D51" w:rsidRPr="005B04C0">
        <w:rPr>
          <w:rFonts w:ascii="Times New Roman" w:hAnsi="Times New Roman" w:cs="Times New Roman"/>
          <w:sz w:val="24"/>
          <w:szCs w:val="24"/>
        </w:rPr>
        <w:t>.</w:t>
      </w:r>
      <w:r w:rsidR="00BA6F5F" w:rsidRPr="005B04C0">
        <w:rPr>
          <w:rFonts w:ascii="Times New Roman" w:hAnsi="Times New Roman" w:cs="Times New Roman"/>
          <w:sz w:val="24"/>
          <w:szCs w:val="24"/>
        </w:rPr>
        <w:t>jūnijā</w:t>
      </w:r>
      <w:r w:rsidRPr="005B04C0">
        <w:rPr>
          <w:rFonts w:ascii="Times New Roman" w:hAnsi="Times New Roman" w:cs="Times New Roman"/>
          <w:sz w:val="24"/>
          <w:szCs w:val="24"/>
        </w:rPr>
        <w:t>);</w:t>
      </w:r>
    </w:p>
    <w:p w14:paraId="2C5B7AA4" w14:textId="327C9A14" w:rsidR="008B2FA7" w:rsidRPr="005B04C0" w:rsidRDefault="74C2C1FB" w:rsidP="57DED7B1">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Informācijas sistēma NEVIS, tās Lietotāja rokasgrāmata un Vērtēšanas rokasgrāmata;</w:t>
      </w:r>
    </w:p>
    <w:p w14:paraId="657FB5BE" w14:textId="205E73AB" w:rsidR="00291344" w:rsidRPr="005B04C0" w:rsidRDefault="420B3473" w:rsidP="00291344">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Finanšu ministrijas “Jaunā darbinieka rokasgrāmata”</w:t>
      </w:r>
      <w:r w:rsidR="00A670AC" w:rsidRPr="005B04C0">
        <w:rPr>
          <w:rFonts w:ascii="Times New Roman" w:hAnsi="Times New Roman" w:cs="Times New Roman"/>
          <w:sz w:val="24"/>
          <w:szCs w:val="24"/>
        </w:rPr>
        <w:t>;</w:t>
      </w:r>
    </w:p>
    <w:p w14:paraId="6A63995B" w14:textId="72EDFA43" w:rsidR="00AB244D" w:rsidRPr="005B04C0" w:rsidRDefault="00AB244D" w:rsidP="00291344">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Kārtība, kādā atbildīgā iestāde īsteno ar Eiropas Savienības fondu jautājumiem saistīto cilvēkresursu politiku: (visas procedūras atrodas pēc adreses </w:t>
      </w:r>
      <w:hyperlink r:id="rId37" w:history="1">
        <w:r w:rsidR="00F93C80" w:rsidRPr="005B04C0">
          <w:rPr>
            <w:rFonts w:ascii="Times New Roman" w:hAnsi="Times New Roman" w:cs="Times New Roman"/>
            <w:color w:val="0000FF"/>
            <w:sz w:val="24"/>
            <w:szCs w:val="24"/>
            <w:u w:val="single"/>
          </w:rPr>
          <w:t>https://moss.fm.gov.lv/proceduras</w:t>
        </w:r>
      </w:hyperlink>
      <w:r w:rsidR="00DA0DA9" w:rsidRPr="005B04C0">
        <w:rPr>
          <w:rFonts w:ascii="Times New Roman" w:hAnsi="Times New Roman" w:cs="Times New Roman"/>
          <w:sz w:val="24"/>
          <w:szCs w:val="24"/>
        </w:rPr>
        <w:t>)</w:t>
      </w:r>
    </w:p>
    <w:p w14:paraId="09FF2469" w14:textId="77777777" w:rsidR="00AB244D" w:rsidRPr="005B04C0" w:rsidRDefault="00AB244D"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Ekonomikas ministrija</w:t>
      </w:r>
      <w:r w:rsidRPr="005B04C0">
        <w:rPr>
          <w:rFonts w:ascii="Times New Roman" w:hAnsi="Times New Roman" w:cs="Times New Roman"/>
          <w:sz w:val="24"/>
          <w:szCs w:val="24"/>
        </w:rPr>
        <w:t>:</w:t>
      </w:r>
    </w:p>
    <w:p w14:paraId="3DDA9374" w14:textId="14864E56" w:rsidR="00AB244D" w:rsidRPr="005B04C0" w:rsidRDefault="25EB0B9C"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2011.gada 30.septembra iekšējie noteikumi Nr.1-7-30 “Ekonomikas ministrijas iekšējā kārtība”</w:t>
      </w:r>
      <w:r w:rsidR="626BC32D" w:rsidRPr="005B04C0">
        <w:rPr>
          <w:rFonts w:ascii="Times New Roman" w:hAnsi="Times New Roman" w:cs="Times New Roman"/>
          <w:sz w:val="24"/>
          <w:szCs w:val="24"/>
        </w:rPr>
        <w:t>, ar grozījumiem 2022.gada 7.oktobrī</w:t>
      </w:r>
      <w:r w:rsidR="15F75367" w:rsidRPr="005B04C0">
        <w:rPr>
          <w:rFonts w:ascii="Times New Roman" w:hAnsi="Times New Roman" w:cs="Times New Roman"/>
          <w:sz w:val="24"/>
          <w:szCs w:val="24"/>
        </w:rPr>
        <w:t xml:space="preserve"> Nr.1-5.2/2022/45</w:t>
      </w:r>
      <w:r w:rsidR="00465AEB" w:rsidRPr="005B04C0">
        <w:rPr>
          <w:rFonts w:ascii="Times New Roman" w:hAnsi="Times New Roman" w:cs="Times New Roman"/>
          <w:sz w:val="24"/>
          <w:szCs w:val="24"/>
        </w:rPr>
        <w:t xml:space="preserve">, </w:t>
      </w:r>
      <w:r w:rsidR="00BE6E7B" w:rsidRPr="005B04C0">
        <w:rPr>
          <w:rFonts w:ascii="Times New Roman" w:hAnsi="Times New Roman" w:cs="Times New Roman"/>
          <w:sz w:val="24"/>
          <w:szCs w:val="24"/>
        </w:rPr>
        <w:t>2022.gada 22.decembr</w:t>
      </w:r>
      <w:r w:rsidR="00F37A5B" w:rsidRPr="005B04C0">
        <w:rPr>
          <w:rFonts w:ascii="Times New Roman" w:hAnsi="Times New Roman" w:cs="Times New Roman"/>
          <w:sz w:val="24"/>
          <w:szCs w:val="24"/>
        </w:rPr>
        <w:t>ī</w:t>
      </w:r>
      <w:r w:rsidR="00BE6E7B" w:rsidRPr="005B04C0">
        <w:rPr>
          <w:rFonts w:ascii="Times New Roman" w:hAnsi="Times New Roman" w:cs="Times New Roman"/>
          <w:sz w:val="24"/>
          <w:szCs w:val="24"/>
        </w:rPr>
        <w:t xml:space="preserve"> Nr. 1-5.2/2022/57,</w:t>
      </w:r>
      <w:r w:rsidR="00F37A5B" w:rsidRPr="005B04C0">
        <w:rPr>
          <w:rFonts w:ascii="Times New Roman" w:hAnsi="Times New Roman" w:cs="Times New Roman"/>
          <w:sz w:val="24"/>
          <w:szCs w:val="24"/>
        </w:rPr>
        <w:t xml:space="preserve"> 2023.gada 14.aprīlī Nr.</w:t>
      </w:r>
      <w:r w:rsidR="000D6195" w:rsidRPr="005B04C0">
        <w:rPr>
          <w:rFonts w:ascii="Times New Roman" w:hAnsi="Times New Roman" w:cs="Times New Roman"/>
          <w:sz w:val="24"/>
          <w:szCs w:val="24"/>
        </w:rPr>
        <w:t>1-5.2/2023/22, 2023.gada 12.jūnijā Nr.</w:t>
      </w:r>
      <w:r w:rsidR="000D6195" w:rsidRPr="005B04C0">
        <w:rPr>
          <w:rFonts w:ascii="Times New Roman" w:hAnsi="Times New Roman" w:cs="Times New Roman"/>
        </w:rPr>
        <w:t xml:space="preserve"> </w:t>
      </w:r>
      <w:r w:rsidR="000D6195" w:rsidRPr="005B04C0">
        <w:rPr>
          <w:rFonts w:ascii="Times New Roman" w:hAnsi="Times New Roman" w:cs="Times New Roman"/>
          <w:sz w:val="24"/>
          <w:szCs w:val="24"/>
        </w:rPr>
        <w:t>1-5.2/2023/36</w:t>
      </w:r>
      <w:r w:rsidR="00744B70" w:rsidRPr="005B04C0">
        <w:rPr>
          <w:rFonts w:ascii="Times New Roman" w:hAnsi="Times New Roman" w:cs="Times New Roman"/>
          <w:sz w:val="24"/>
          <w:szCs w:val="24"/>
        </w:rPr>
        <w:t>, 2023.gada 30.novembrī Nr.</w:t>
      </w:r>
      <w:r w:rsidR="00744B70" w:rsidRPr="005B04C0">
        <w:rPr>
          <w:rFonts w:ascii="Times New Roman" w:hAnsi="Times New Roman" w:cs="Times New Roman"/>
        </w:rPr>
        <w:t xml:space="preserve"> </w:t>
      </w:r>
      <w:r w:rsidR="00744B70" w:rsidRPr="005B04C0">
        <w:rPr>
          <w:rFonts w:ascii="Times New Roman" w:hAnsi="Times New Roman" w:cs="Times New Roman"/>
          <w:sz w:val="24"/>
          <w:szCs w:val="24"/>
        </w:rPr>
        <w:t>1-5.2/2023/73</w:t>
      </w:r>
      <w:r w:rsidRPr="005B04C0">
        <w:rPr>
          <w:rFonts w:ascii="Times New Roman" w:hAnsi="Times New Roman" w:cs="Times New Roman"/>
          <w:sz w:val="24"/>
          <w:szCs w:val="24"/>
        </w:rPr>
        <w:t>;</w:t>
      </w:r>
    </w:p>
    <w:p w14:paraId="0557A72E" w14:textId="109087D7" w:rsidR="00AB244D" w:rsidRPr="005B04C0" w:rsidRDefault="0016516A" w:rsidP="27157B68">
      <w:pPr>
        <w:pStyle w:val="ListParagraph"/>
        <w:numPr>
          <w:ilvl w:val="0"/>
          <w:numId w:val="142"/>
        </w:numPr>
        <w:spacing w:before="240" w:after="240"/>
        <w:ind w:left="1701" w:hanging="283"/>
        <w:jc w:val="both"/>
        <w:rPr>
          <w:rFonts w:ascii="Times New Roman" w:eastAsiaTheme="minorEastAsia" w:hAnsi="Times New Roman" w:cs="Times New Roman"/>
          <w:sz w:val="24"/>
          <w:szCs w:val="24"/>
        </w:rPr>
      </w:pPr>
      <w:r w:rsidRPr="005B04C0">
        <w:rPr>
          <w:rFonts w:ascii="Times New Roman" w:hAnsi="Times New Roman" w:cs="Times New Roman"/>
          <w:sz w:val="24"/>
          <w:szCs w:val="24"/>
        </w:rPr>
        <w:t xml:space="preserve"> 2023.gada 28.augusta </w:t>
      </w:r>
      <w:r w:rsidR="57F3DD0A" w:rsidRPr="005B04C0">
        <w:rPr>
          <w:rFonts w:ascii="Times New Roman" w:hAnsi="Times New Roman" w:cs="Times New Roman"/>
          <w:sz w:val="24"/>
          <w:szCs w:val="24"/>
        </w:rPr>
        <w:t>iekšējie noteikumi Nr.</w:t>
      </w:r>
      <w:r w:rsidR="00174521" w:rsidRPr="005B04C0">
        <w:rPr>
          <w:rFonts w:ascii="Times New Roman" w:hAnsi="Times New Roman" w:cs="Times New Roman"/>
        </w:rPr>
        <w:t xml:space="preserve"> </w:t>
      </w:r>
      <w:r w:rsidR="00174521" w:rsidRPr="005B04C0">
        <w:rPr>
          <w:rFonts w:ascii="Times New Roman" w:hAnsi="Times New Roman" w:cs="Times New Roman"/>
          <w:sz w:val="24"/>
          <w:szCs w:val="24"/>
        </w:rPr>
        <w:t>1-5.2/2023/53</w:t>
      </w:r>
      <w:r w:rsidR="00174521" w:rsidRPr="005B04C0" w:rsidDel="00174521">
        <w:rPr>
          <w:rFonts w:ascii="Times New Roman" w:hAnsi="Times New Roman" w:cs="Times New Roman"/>
          <w:sz w:val="24"/>
          <w:szCs w:val="24"/>
        </w:rPr>
        <w:t xml:space="preserve"> </w:t>
      </w:r>
      <w:r w:rsidR="57F3DD0A" w:rsidRPr="005B04C0">
        <w:rPr>
          <w:rFonts w:ascii="Times New Roman" w:hAnsi="Times New Roman" w:cs="Times New Roman"/>
          <w:sz w:val="24"/>
          <w:szCs w:val="24"/>
        </w:rPr>
        <w:t>“Piemaksu piešķiršanas kārtība Ekonomikas ministrijā”</w:t>
      </w:r>
      <w:r w:rsidR="00744B70" w:rsidRPr="005B04C0">
        <w:rPr>
          <w:rFonts w:ascii="Times New Roman" w:hAnsi="Times New Roman" w:cs="Times New Roman"/>
          <w:sz w:val="24"/>
          <w:szCs w:val="24"/>
        </w:rPr>
        <w:t xml:space="preserve"> ar grozījumiem 2023.gada 6.oktobrī Nr. 1-5.2/2023/56</w:t>
      </w:r>
      <w:r w:rsidR="57F3DD0A" w:rsidRPr="005B04C0">
        <w:rPr>
          <w:rFonts w:ascii="Times New Roman" w:hAnsi="Times New Roman" w:cs="Times New Roman"/>
          <w:sz w:val="24"/>
          <w:szCs w:val="24"/>
        </w:rPr>
        <w:t xml:space="preserve">; </w:t>
      </w:r>
    </w:p>
    <w:p w14:paraId="0EB5419E" w14:textId="5CF8BB9A" w:rsidR="00AB244D" w:rsidRPr="005B04C0" w:rsidRDefault="25EB0B9C"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2009.gada</w:t>
      </w:r>
      <w:r w:rsidR="000A7915"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21.maija iekšējie noteikumi Nr.1-8-32 </w:t>
      </w:r>
      <w:r w:rsidR="6C2A73A3" w:rsidRPr="005B04C0">
        <w:rPr>
          <w:rFonts w:ascii="Times New Roman" w:hAnsi="Times New Roman" w:cs="Times New Roman"/>
          <w:sz w:val="24"/>
          <w:szCs w:val="24"/>
        </w:rPr>
        <w:t>“</w:t>
      </w:r>
      <w:r w:rsidRPr="005B04C0">
        <w:rPr>
          <w:rFonts w:ascii="Times New Roman" w:hAnsi="Times New Roman" w:cs="Times New Roman"/>
          <w:sz w:val="24"/>
          <w:szCs w:val="24"/>
        </w:rPr>
        <w:t>Darba drošība, uzsākot darbu ministrijā</w:t>
      </w:r>
      <w:r w:rsidR="0A687E08" w:rsidRPr="005B04C0">
        <w:rPr>
          <w:rFonts w:ascii="Times New Roman" w:hAnsi="Times New Roman" w:cs="Times New Roman"/>
          <w:sz w:val="24"/>
          <w:szCs w:val="24"/>
        </w:rPr>
        <w:t>, ar grozījumiem 2011.gada 18.oktobrī Nr.1-7-36</w:t>
      </w:r>
      <w:r w:rsidR="0EC912E0" w:rsidRPr="005B04C0">
        <w:rPr>
          <w:rFonts w:ascii="Times New Roman" w:hAnsi="Times New Roman" w:cs="Times New Roman"/>
          <w:sz w:val="24"/>
          <w:szCs w:val="24"/>
        </w:rPr>
        <w:t xml:space="preserve"> un 2017.gada 12.jūlija grozījumiem Nr.1-7-27</w:t>
      </w:r>
      <w:r w:rsidRPr="005B04C0">
        <w:rPr>
          <w:rFonts w:ascii="Times New Roman" w:hAnsi="Times New Roman" w:cs="Times New Roman"/>
          <w:sz w:val="24"/>
          <w:szCs w:val="24"/>
        </w:rPr>
        <w:t xml:space="preserve">”; </w:t>
      </w:r>
    </w:p>
    <w:p w14:paraId="5AA2FCD3" w14:textId="4AAE2FDC" w:rsidR="00AB244D" w:rsidRPr="005B04C0" w:rsidRDefault="57F3DD0A" w:rsidP="27157B68">
      <w:pPr>
        <w:pStyle w:val="ListParagraph"/>
        <w:numPr>
          <w:ilvl w:val="0"/>
          <w:numId w:val="142"/>
        </w:numPr>
        <w:spacing w:before="240" w:after="240"/>
        <w:ind w:left="1701" w:hanging="283"/>
        <w:jc w:val="both"/>
        <w:rPr>
          <w:rFonts w:ascii="Times New Roman" w:eastAsiaTheme="minorEastAsia" w:hAnsi="Times New Roman" w:cs="Times New Roman"/>
          <w:sz w:val="24"/>
          <w:szCs w:val="24"/>
        </w:rPr>
      </w:pPr>
      <w:r w:rsidRPr="005B04C0">
        <w:rPr>
          <w:rFonts w:ascii="Times New Roman" w:hAnsi="Times New Roman" w:cs="Times New Roman"/>
          <w:sz w:val="24"/>
          <w:szCs w:val="24"/>
        </w:rPr>
        <w:t>20</w:t>
      </w:r>
      <w:r w:rsidR="460513A6" w:rsidRPr="005B04C0">
        <w:rPr>
          <w:rFonts w:ascii="Times New Roman" w:hAnsi="Times New Roman" w:cs="Times New Roman"/>
          <w:sz w:val="24"/>
          <w:szCs w:val="24"/>
        </w:rPr>
        <w:t>2</w:t>
      </w:r>
      <w:r w:rsidR="00744B70" w:rsidRPr="005B04C0">
        <w:rPr>
          <w:rFonts w:ascii="Times New Roman" w:hAnsi="Times New Roman" w:cs="Times New Roman"/>
          <w:sz w:val="24"/>
          <w:szCs w:val="24"/>
        </w:rPr>
        <w:t>4</w:t>
      </w:r>
      <w:r w:rsidRPr="005B04C0">
        <w:rPr>
          <w:rFonts w:ascii="Times New Roman" w:hAnsi="Times New Roman" w:cs="Times New Roman"/>
          <w:sz w:val="24"/>
          <w:szCs w:val="24"/>
        </w:rPr>
        <w:t xml:space="preserve">.gada </w:t>
      </w:r>
      <w:r w:rsidR="00744B70" w:rsidRPr="005B04C0">
        <w:rPr>
          <w:rFonts w:ascii="Times New Roman" w:hAnsi="Times New Roman" w:cs="Times New Roman"/>
          <w:sz w:val="24"/>
          <w:szCs w:val="24"/>
        </w:rPr>
        <w:t>16</w:t>
      </w:r>
      <w:r w:rsidRPr="005B04C0">
        <w:rPr>
          <w:rFonts w:ascii="Times New Roman" w:hAnsi="Times New Roman" w:cs="Times New Roman"/>
          <w:sz w:val="24"/>
          <w:szCs w:val="24"/>
        </w:rPr>
        <w:t>.</w:t>
      </w:r>
      <w:r w:rsidR="087B5BEB" w:rsidRPr="005B04C0">
        <w:rPr>
          <w:rFonts w:ascii="Times New Roman" w:hAnsi="Times New Roman" w:cs="Times New Roman"/>
          <w:sz w:val="24"/>
          <w:szCs w:val="24"/>
        </w:rPr>
        <w:t>j</w:t>
      </w:r>
      <w:r w:rsidR="00744B70" w:rsidRPr="005B04C0">
        <w:rPr>
          <w:rFonts w:ascii="Times New Roman" w:hAnsi="Times New Roman" w:cs="Times New Roman"/>
          <w:sz w:val="24"/>
          <w:szCs w:val="24"/>
        </w:rPr>
        <w:t>anvāra</w:t>
      </w:r>
      <w:r w:rsidRPr="005B04C0">
        <w:rPr>
          <w:rFonts w:ascii="Times New Roman" w:hAnsi="Times New Roman" w:cs="Times New Roman"/>
          <w:sz w:val="24"/>
          <w:szCs w:val="24"/>
        </w:rPr>
        <w:t xml:space="preserve"> iekšējie noteikumi Nr.</w:t>
      </w:r>
      <w:r w:rsidR="18E2EB07" w:rsidRPr="005B04C0">
        <w:rPr>
          <w:rFonts w:ascii="Times New Roman" w:hAnsi="Times New Roman" w:cs="Times New Roman"/>
          <w:sz w:val="24"/>
          <w:szCs w:val="24"/>
        </w:rPr>
        <w:t>1-5.2/202</w:t>
      </w:r>
      <w:r w:rsidR="00744B70" w:rsidRPr="005B04C0">
        <w:rPr>
          <w:rFonts w:ascii="Times New Roman" w:hAnsi="Times New Roman" w:cs="Times New Roman"/>
          <w:sz w:val="24"/>
          <w:szCs w:val="24"/>
        </w:rPr>
        <w:t>4</w:t>
      </w:r>
      <w:r w:rsidR="18E2EB07" w:rsidRPr="005B04C0">
        <w:rPr>
          <w:rFonts w:ascii="Times New Roman" w:hAnsi="Times New Roman" w:cs="Times New Roman"/>
          <w:sz w:val="24"/>
          <w:szCs w:val="24"/>
        </w:rPr>
        <w:t>/</w:t>
      </w:r>
      <w:r w:rsidR="00744B70" w:rsidRPr="005B04C0">
        <w:rPr>
          <w:rFonts w:ascii="Times New Roman" w:hAnsi="Times New Roman" w:cs="Times New Roman"/>
          <w:sz w:val="24"/>
          <w:szCs w:val="24"/>
        </w:rPr>
        <w:t>7</w:t>
      </w:r>
      <w:r w:rsidRPr="005B04C0">
        <w:rPr>
          <w:rFonts w:ascii="Times New Roman" w:hAnsi="Times New Roman" w:cs="Times New Roman"/>
          <w:sz w:val="24"/>
          <w:szCs w:val="24"/>
        </w:rPr>
        <w:t xml:space="preserve"> “Ētikas kodekss”.</w:t>
      </w:r>
    </w:p>
    <w:p w14:paraId="39CA0DDC" w14:textId="77777777" w:rsidR="00AB244D" w:rsidRPr="005B04C0" w:rsidRDefault="00AB244D"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Tieslietu ministrija</w:t>
      </w:r>
      <w:r w:rsidRPr="005B04C0">
        <w:rPr>
          <w:rFonts w:ascii="Times New Roman" w:hAnsi="Times New Roman" w:cs="Times New Roman"/>
          <w:sz w:val="24"/>
          <w:szCs w:val="24"/>
        </w:rPr>
        <w:t>:</w:t>
      </w:r>
    </w:p>
    <w:p w14:paraId="5CAA0455" w14:textId="6C914498" w:rsidR="006457A2" w:rsidRPr="005B04C0" w:rsidRDefault="6A201C10" w:rsidP="3C12E8B1">
      <w:pPr>
        <w:pStyle w:val="ListParagraph"/>
        <w:numPr>
          <w:ilvl w:val="0"/>
          <w:numId w:val="142"/>
        </w:numPr>
        <w:spacing w:before="240" w:after="240"/>
        <w:ind w:left="1701" w:hanging="283"/>
        <w:jc w:val="both"/>
        <w:rPr>
          <w:rFonts w:ascii="Times New Roman" w:hAnsi="Times New Roman" w:cs="Times New Roman"/>
        </w:rPr>
      </w:pPr>
      <w:r w:rsidRPr="005B04C0">
        <w:rPr>
          <w:rFonts w:ascii="Times New Roman" w:hAnsi="Times New Roman" w:cs="Times New Roman"/>
          <w:sz w:val="24"/>
          <w:szCs w:val="24"/>
        </w:rPr>
        <w:lastRenderedPageBreak/>
        <w:t>2020.gada 19.</w:t>
      </w:r>
      <w:r w:rsidR="60B2B19E" w:rsidRPr="005B04C0">
        <w:rPr>
          <w:rFonts w:ascii="Times New Roman" w:hAnsi="Times New Roman" w:cs="Times New Roman"/>
          <w:sz w:val="24"/>
          <w:szCs w:val="24"/>
        </w:rPr>
        <w:t>marta iekšējie noteikumi Nr.1-2/4 “Personāla vadības noteikumi”</w:t>
      </w:r>
      <w:r w:rsidR="66241F1E" w:rsidRPr="005B04C0">
        <w:rPr>
          <w:rFonts w:ascii="Times New Roman" w:hAnsi="Times New Roman" w:cs="Times New Roman"/>
          <w:sz w:val="24"/>
          <w:szCs w:val="24"/>
        </w:rPr>
        <w:t xml:space="preserve"> (aktualizēti ar 2024.gada 29.maija grozījumiem Nr.1-2/4</w:t>
      </w:r>
      <w:r w:rsidR="04B69E55" w:rsidRPr="005B04C0">
        <w:rPr>
          <w:rFonts w:ascii="Times New Roman" w:hAnsi="Times New Roman" w:cs="Times New Roman"/>
          <w:sz w:val="24"/>
          <w:szCs w:val="24"/>
        </w:rPr>
        <w:t xml:space="preserve">, </w:t>
      </w:r>
      <w:r w:rsidR="37451C18" w:rsidRPr="005B04C0">
        <w:rPr>
          <w:rFonts w:ascii="Times New Roman" w:hAnsi="Times New Roman" w:cs="Times New Roman"/>
          <w:sz w:val="24"/>
          <w:szCs w:val="24"/>
        </w:rPr>
        <w:t>ar 2025.gada 19.marta grozījumiem Nr.1-2/2</w:t>
      </w:r>
      <w:r w:rsidR="66241F1E" w:rsidRPr="005B04C0">
        <w:rPr>
          <w:rFonts w:ascii="Times New Roman" w:hAnsi="Times New Roman" w:cs="Times New Roman"/>
          <w:sz w:val="24"/>
          <w:szCs w:val="24"/>
        </w:rPr>
        <w:t>)</w:t>
      </w:r>
      <w:r w:rsidR="60B2B19E" w:rsidRPr="005B04C0">
        <w:rPr>
          <w:rFonts w:ascii="Times New Roman" w:hAnsi="Times New Roman" w:cs="Times New Roman"/>
          <w:sz w:val="24"/>
          <w:szCs w:val="24"/>
        </w:rPr>
        <w:t>;</w:t>
      </w:r>
    </w:p>
    <w:p w14:paraId="30F6DC23" w14:textId="11518CE1" w:rsidR="006457A2" w:rsidRPr="005B04C0" w:rsidRDefault="6A201C10"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2019.gada 11.</w:t>
      </w:r>
      <w:r w:rsidR="60B2B19E" w:rsidRPr="005B04C0">
        <w:rPr>
          <w:rFonts w:ascii="Times New Roman" w:hAnsi="Times New Roman" w:cs="Times New Roman"/>
          <w:sz w:val="24"/>
          <w:szCs w:val="24"/>
        </w:rPr>
        <w:t xml:space="preserve">decembra iekšējie noteikumi Nr.1-2/18 “Darba kārtības noteikumi” (aktualizēti ar </w:t>
      </w:r>
      <w:r w:rsidRPr="005B04C0">
        <w:rPr>
          <w:rFonts w:ascii="Times New Roman" w:hAnsi="Times New Roman" w:cs="Times New Roman"/>
          <w:sz w:val="24"/>
          <w:szCs w:val="24"/>
        </w:rPr>
        <w:t xml:space="preserve">2020.gada 20.jūlija </w:t>
      </w:r>
      <w:r w:rsidR="60B2B19E" w:rsidRPr="005B04C0">
        <w:rPr>
          <w:rFonts w:ascii="Times New Roman" w:hAnsi="Times New Roman" w:cs="Times New Roman"/>
          <w:sz w:val="24"/>
          <w:szCs w:val="24"/>
        </w:rPr>
        <w:t>grozījumiem Nr.1-2/9</w:t>
      </w:r>
      <w:r w:rsidR="3237AEA8" w:rsidRPr="005B04C0">
        <w:rPr>
          <w:rFonts w:ascii="Times New Roman" w:hAnsi="Times New Roman" w:cs="Times New Roman"/>
          <w:sz w:val="24"/>
          <w:szCs w:val="24"/>
        </w:rPr>
        <w:t xml:space="preserve">, ar </w:t>
      </w:r>
      <w:r w:rsidR="3237AEA8" w:rsidRPr="005B04C0">
        <w:rPr>
          <w:rFonts w:ascii="Times New Roman" w:eastAsia="Times New Roman" w:hAnsi="Times New Roman" w:cs="Times New Roman"/>
          <w:sz w:val="24"/>
          <w:szCs w:val="24"/>
        </w:rPr>
        <w:t>2022. gada 11. aprīļa grozījumiem Nr. 1-2/18</w:t>
      </w:r>
      <w:r w:rsidR="66241F1E" w:rsidRPr="005B04C0">
        <w:rPr>
          <w:rFonts w:ascii="Times New Roman" w:hAnsi="Times New Roman" w:cs="Times New Roman"/>
          <w:sz w:val="24"/>
          <w:szCs w:val="24"/>
        </w:rPr>
        <w:t>, ar 2023.gada 16.oktobra grozījumiem Nr.1-2/17, ar 2024.gada 31.maija grozījumiem Nr.1-2/5</w:t>
      </w:r>
      <w:r w:rsidR="3F11CAC9" w:rsidRPr="005B04C0">
        <w:rPr>
          <w:rFonts w:ascii="Times New Roman" w:hAnsi="Times New Roman" w:cs="Times New Roman"/>
          <w:sz w:val="24"/>
          <w:szCs w:val="24"/>
        </w:rPr>
        <w:t>)</w:t>
      </w:r>
      <w:r w:rsidR="60B2B19E" w:rsidRPr="005B04C0">
        <w:rPr>
          <w:rFonts w:ascii="Times New Roman" w:hAnsi="Times New Roman" w:cs="Times New Roman"/>
          <w:sz w:val="24"/>
          <w:szCs w:val="24"/>
        </w:rPr>
        <w:t>;</w:t>
      </w:r>
    </w:p>
    <w:p w14:paraId="02BEEB69" w14:textId="5152B53B" w:rsidR="00AB244D" w:rsidRPr="005B04C0" w:rsidRDefault="350B2569"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2008.gada 3.oktobra iekšējie noteikumi Nr.1-2/29 „Tieslietu ministrijas ētikas kodekss”.</w:t>
      </w:r>
    </w:p>
    <w:p w14:paraId="7159D4B0" w14:textId="62882B9B" w:rsidR="00AB244D" w:rsidRPr="005B04C0" w:rsidRDefault="0084060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Viedās administrācijas un reģionālās attīstības ministrija</w:t>
      </w:r>
      <w:r w:rsidR="00AB244D" w:rsidRPr="005B04C0">
        <w:rPr>
          <w:rFonts w:ascii="Times New Roman" w:hAnsi="Times New Roman" w:cs="Times New Roman"/>
          <w:sz w:val="24"/>
          <w:szCs w:val="24"/>
        </w:rPr>
        <w:t>:</w:t>
      </w:r>
    </w:p>
    <w:p w14:paraId="3DEC4FC8" w14:textId="0BE49700" w:rsidR="00A53504" w:rsidRPr="005B04C0" w:rsidRDefault="2C307825"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kārtība Nr.1 „Kārtība, kādā Vides aizsardzība</w:t>
      </w:r>
      <w:r w:rsidR="28744ADB" w:rsidRPr="005B04C0">
        <w:rPr>
          <w:rFonts w:ascii="Times New Roman" w:hAnsi="Times New Roman" w:cs="Times New Roman"/>
          <w:sz w:val="24"/>
          <w:szCs w:val="24"/>
        </w:rPr>
        <w:t>s</w:t>
      </w:r>
      <w:r w:rsidRPr="005B04C0">
        <w:rPr>
          <w:rFonts w:ascii="Times New Roman" w:hAnsi="Times New Roman" w:cs="Times New Roman"/>
          <w:sz w:val="24"/>
          <w:szCs w:val="24"/>
        </w:rPr>
        <w:t xml:space="preserve"> un reģionālās attīstības ministrija kā Eiropas Savienības struktūrfondu un Kohēzijas fonda atbildīgā iestāde īsteno ar Eiropas Savienības fondu jautājumiem saistīto cilvēkresursu politiku” (</w:t>
      </w:r>
      <w:r w:rsidR="21F14CC7" w:rsidRPr="005B04C0">
        <w:rPr>
          <w:rFonts w:ascii="Times New Roman" w:hAnsi="Times New Roman" w:cs="Times New Roman"/>
          <w:sz w:val="24"/>
          <w:szCs w:val="24"/>
        </w:rPr>
        <w:t>5</w:t>
      </w:r>
      <w:r w:rsidR="2E2E62EA" w:rsidRPr="005B04C0">
        <w:rPr>
          <w:rFonts w:ascii="Times New Roman" w:hAnsi="Times New Roman" w:cs="Times New Roman"/>
          <w:sz w:val="24"/>
          <w:szCs w:val="24"/>
        </w:rPr>
        <w:t>.versija, aktualizēta 202</w:t>
      </w:r>
      <w:r w:rsidR="7A235175" w:rsidRPr="005B04C0">
        <w:rPr>
          <w:rFonts w:ascii="Times New Roman" w:hAnsi="Times New Roman" w:cs="Times New Roman"/>
          <w:sz w:val="24"/>
          <w:szCs w:val="24"/>
        </w:rPr>
        <w:t>1</w:t>
      </w:r>
      <w:r w:rsidR="2E2E62EA" w:rsidRPr="005B04C0">
        <w:rPr>
          <w:rFonts w:ascii="Times New Roman" w:hAnsi="Times New Roman" w:cs="Times New Roman"/>
          <w:sz w:val="24"/>
          <w:szCs w:val="24"/>
        </w:rPr>
        <w:t>.gada 2</w:t>
      </w:r>
      <w:r w:rsidR="5453493C" w:rsidRPr="005B04C0">
        <w:rPr>
          <w:rFonts w:ascii="Times New Roman" w:hAnsi="Times New Roman" w:cs="Times New Roman"/>
          <w:sz w:val="24"/>
          <w:szCs w:val="24"/>
        </w:rPr>
        <w:t>1</w:t>
      </w:r>
      <w:r w:rsidR="2E2E62EA" w:rsidRPr="005B04C0">
        <w:rPr>
          <w:rFonts w:ascii="Times New Roman" w:hAnsi="Times New Roman" w:cs="Times New Roman"/>
          <w:sz w:val="24"/>
          <w:szCs w:val="24"/>
        </w:rPr>
        <w:t>.</w:t>
      </w:r>
      <w:r w:rsidR="570A718B" w:rsidRPr="005B04C0">
        <w:rPr>
          <w:rFonts w:ascii="Times New Roman" w:hAnsi="Times New Roman" w:cs="Times New Roman"/>
          <w:sz w:val="24"/>
          <w:szCs w:val="24"/>
        </w:rPr>
        <w:t>janvārī</w:t>
      </w:r>
      <w:r w:rsidRPr="005B04C0">
        <w:rPr>
          <w:rFonts w:ascii="Times New Roman" w:hAnsi="Times New Roman" w:cs="Times New Roman"/>
          <w:sz w:val="24"/>
          <w:szCs w:val="24"/>
        </w:rPr>
        <w:t>).</w:t>
      </w:r>
    </w:p>
    <w:p w14:paraId="4E3DF64C" w14:textId="11BADB9F" w:rsidR="00AB244D" w:rsidRPr="005B04C0" w:rsidRDefault="00AB244D"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Valsts kanceleja</w:t>
      </w:r>
      <w:r w:rsidRPr="005B04C0">
        <w:rPr>
          <w:rFonts w:ascii="Times New Roman" w:hAnsi="Times New Roman" w:cs="Times New Roman"/>
          <w:sz w:val="24"/>
          <w:szCs w:val="24"/>
        </w:rPr>
        <w:t>:</w:t>
      </w:r>
    </w:p>
    <w:p w14:paraId="27CCE96D" w14:textId="740BA6E8" w:rsidR="000A7915" w:rsidRPr="005B04C0" w:rsidRDefault="350B2569" w:rsidP="00291344">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2015.gada 16.janvāra rīkojums Nr.3 „Kārtība, kādā atbildīgā iestāde īsteno ar Eiropas Savienības fondu jautājumiem saistīto cilvēkresursu politiku 2014.-2020. gada plānošanas periodā”.</w:t>
      </w:r>
    </w:p>
    <w:p w14:paraId="453B258F" w14:textId="77777777" w:rsidR="00AB244D" w:rsidRPr="005B04C0" w:rsidRDefault="00AB244D"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Satiksmes ministrija</w:t>
      </w:r>
      <w:r w:rsidRPr="005B04C0">
        <w:rPr>
          <w:rFonts w:ascii="Times New Roman" w:hAnsi="Times New Roman" w:cs="Times New Roman"/>
          <w:sz w:val="24"/>
          <w:szCs w:val="24"/>
        </w:rPr>
        <w:t>:</w:t>
      </w:r>
    </w:p>
    <w:p w14:paraId="091CB7D1" w14:textId="7FCD5111" w:rsidR="00AB244D" w:rsidRPr="005B04C0" w:rsidRDefault="36ECDC43"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eastAsia="Calibri" w:hAnsi="Times New Roman" w:cs="Times New Roman"/>
          <w:sz w:val="24"/>
          <w:szCs w:val="24"/>
        </w:rPr>
        <w:t xml:space="preserve">2022.gada </w:t>
      </w:r>
      <w:r w:rsidR="0F1967F5" w:rsidRPr="005B04C0">
        <w:rPr>
          <w:rFonts w:ascii="Times New Roman" w:eastAsia="Calibri" w:hAnsi="Times New Roman" w:cs="Times New Roman"/>
          <w:sz w:val="24"/>
          <w:szCs w:val="24"/>
        </w:rPr>
        <w:t>3.novembra</w:t>
      </w:r>
      <w:r w:rsidR="350B2569" w:rsidRPr="005B04C0">
        <w:rPr>
          <w:rFonts w:ascii="Times New Roman" w:hAnsi="Times New Roman" w:cs="Times New Roman"/>
          <w:sz w:val="24"/>
          <w:szCs w:val="24"/>
        </w:rPr>
        <w:t xml:space="preserve"> iekšējie noteikumi </w:t>
      </w:r>
      <w:r w:rsidRPr="005B04C0">
        <w:rPr>
          <w:rFonts w:ascii="Times New Roman" w:eastAsia="Calibri" w:hAnsi="Times New Roman" w:cs="Times New Roman"/>
          <w:sz w:val="24"/>
          <w:szCs w:val="24"/>
        </w:rPr>
        <w:t>Nr.</w:t>
      </w:r>
      <w:r w:rsidR="726BF3A0" w:rsidRPr="005B04C0">
        <w:rPr>
          <w:rFonts w:ascii="Times New Roman" w:eastAsia="Calibri" w:hAnsi="Times New Roman" w:cs="Times New Roman"/>
          <w:sz w:val="24"/>
          <w:szCs w:val="24"/>
        </w:rPr>
        <w:t>12-15/52</w:t>
      </w:r>
      <w:r w:rsidRPr="005B04C0">
        <w:rPr>
          <w:rFonts w:ascii="Times New Roman" w:eastAsia="Calibri" w:hAnsi="Times New Roman" w:cs="Times New Roman"/>
          <w:sz w:val="24"/>
          <w:szCs w:val="24"/>
        </w:rPr>
        <w:t xml:space="preserve"> </w:t>
      </w:r>
      <w:r w:rsidR="7BC3B5E2" w:rsidRPr="005B04C0">
        <w:rPr>
          <w:rFonts w:ascii="Times New Roman" w:hAnsi="Times New Roman" w:cs="Times New Roman"/>
          <w:sz w:val="24"/>
          <w:szCs w:val="24"/>
        </w:rPr>
        <w:t>”Kārtība, kādā Satiksmes ministrijā tiek īstenota ar Eiropas Savienības fondu jautājumiem saistītā cilvēkresursu politika”</w:t>
      </w:r>
      <w:r w:rsidR="350B2569" w:rsidRPr="005B04C0">
        <w:rPr>
          <w:rFonts w:ascii="Times New Roman" w:hAnsi="Times New Roman" w:cs="Times New Roman"/>
          <w:sz w:val="24"/>
          <w:szCs w:val="24"/>
        </w:rPr>
        <w:t>.</w:t>
      </w:r>
    </w:p>
    <w:p w14:paraId="2DC490BD" w14:textId="77777777" w:rsidR="00AB244D" w:rsidRPr="005B04C0" w:rsidRDefault="00AB244D"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Kultūras ministrija</w:t>
      </w:r>
      <w:r w:rsidRPr="005B04C0">
        <w:rPr>
          <w:rFonts w:ascii="Times New Roman" w:hAnsi="Times New Roman" w:cs="Times New Roman"/>
          <w:sz w:val="24"/>
          <w:szCs w:val="24"/>
        </w:rPr>
        <w:t>:</w:t>
      </w:r>
    </w:p>
    <w:p w14:paraId="1EA971F7" w14:textId="7B23D15D" w:rsidR="00AB244D" w:rsidRPr="005B04C0" w:rsidRDefault="350B2569"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2015.gada 21.janvāra rīkojums Nr.5.2.-1-30 „Cilvēkresursu politikas īstenošanu Kultūras ministrijā kā Eiropas Savienības struktūrfondu un Kohēzijas fonda 2014.-2020.gada plānošanas perioda atbildīgajā iestādē”</w:t>
      </w:r>
      <w:r w:rsidR="1E2DB2A3" w:rsidRPr="005B04C0">
        <w:rPr>
          <w:rFonts w:ascii="Times New Roman" w:hAnsi="Times New Roman" w:cs="Times New Roman"/>
          <w:sz w:val="24"/>
          <w:szCs w:val="24"/>
        </w:rPr>
        <w:t>.</w:t>
      </w:r>
    </w:p>
    <w:p w14:paraId="5C87C017" w14:textId="77777777" w:rsidR="00AB244D" w:rsidRPr="005B04C0" w:rsidRDefault="00AB244D"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Izglītības un zinātnes ministrija</w:t>
      </w:r>
      <w:r w:rsidRPr="005B04C0">
        <w:rPr>
          <w:rFonts w:ascii="Times New Roman" w:hAnsi="Times New Roman" w:cs="Times New Roman"/>
          <w:sz w:val="24"/>
          <w:szCs w:val="24"/>
        </w:rPr>
        <w:t>:</w:t>
      </w:r>
    </w:p>
    <w:p w14:paraId="631F7CDA" w14:textId="55B09208" w:rsidR="00742790" w:rsidRPr="005B04C0" w:rsidRDefault="761D12BE" w:rsidP="00C559B9">
      <w:pPr>
        <w:pStyle w:val="ListParagraph"/>
        <w:numPr>
          <w:ilvl w:val="0"/>
          <w:numId w:val="142"/>
        </w:numPr>
        <w:spacing w:before="240" w:after="240"/>
        <w:ind w:left="1701" w:hanging="284"/>
        <w:jc w:val="both"/>
        <w:rPr>
          <w:rFonts w:ascii="Times New Roman" w:hAnsi="Times New Roman" w:cs="Times New Roman"/>
          <w:sz w:val="24"/>
          <w:szCs w:val="24"/>
        </w:rPr>
      </w:pPr>
      <w:r w:rsidRPr="005B04C0">
        <w:rPr>
          <w:rFonts w:ascii="Times New Roman" w:hAnsi="Times New Roman" w:cs="Times New Roman"/>
          <w:sz w:val="24"/>
          <w:szCs w:val="24"/>
        </w:rPr>
        <w:t>2019.gada 21.jūnija iekšējie noteikumi Nr.1-6e/19/23 „Darba kārtības noteikumi</w:t>
      </w:r>
      <w:r w:rsidR="24B0B0AA" w:rsidRPr="005B04C0">
        <w:rPr>
          <w:rFonts w:ascii="Times New Roman" w:hAnsi="Times New Roman" w:cs="Times New Roman"/>
          <w:sz w:val="24"/>
          <w:szCs w:val="24"/>
        </w:rPr>
        <w:t>”</w:t>
      </w:r>
      <w:r w:rsidR="3999E5AD" w:rsidRPr="005B04C0">
        <w:rPr>
          <w:rFonts w:ascii="Times New Roman" w:hAnsi="Times New Roman" w:cs="Times New Roman"/>
          <w:sz w:val="24"/>
          <w:szCs w:val="24"/>
        </w:rPr>
        <w:t xml:space="preserve"> (aktualizēti 2020.gada 10.jūnijā</w:t>
      </w:r>
      <w:r w:rsidR="40D2F294" w:rsidRPr="005B04C0">
        <w:rPr>
          <w:rFonts w:ascii="Times New Roman" w:hAnsi="Times New Roman" w:cs="Times New Roman"/>
          <w:sz w:val="24"/>
          <w:szCs w:val="24"/>
        </w:rPr>
        <w:t xml:space="preserve"> </w:t>
      </w:r>
      <w:r w:rsidR="464B128E" w:rsidRPr="005B04C0">
        <w:rPr>
          <w:rFonts w:ascii="Times New Roman" w:hAnsi="Times New Roman" w:cs="Times New Roman"/>
          <w:sz w:val="24"/>
          <w:szCs w:val="24"/>
        </w:rPr>
        <w:t>,</w:t>
      </w:r>
      <w:r w:rsidR="40D2F294" w:rsidRPr="005B04C0">
        <w:rPr>
          <w:rFonts w:ascii="Times New Roman" w:hAnsi="Times New Roman" w:cs="Times New Roman"/>
          <w:sz w:val="24"/>
          <w:szCs w:val="24"/>
        </w:rPr>
        <w:t xml:space="preserve"> 2022. gada 26. </w:t>
      </w:r>
      <w:r w:rsidR="4DAA67F6" w:rsidRPr="005B04C0">
        <w:rPr>
          <w:rFonts w:ascii="Times New Roman" w:hAnsi="Times New Roman" w:cs="Times New Roman"/>
          <w:sz w:val="24"/>
          <w:szCs w:val="24"/>
        </w:rPr>
        <w:t>O</w:t>
      </w:r>
      <w:r w:rsidR="40D2F294" w:rsidRPr="005B04C0">
        <w:rPr>
          <w:rFonts w:ascii="Times New Roman" w:hAnsi="Times New Roman" w:cs="Times New Roman"/>
          <w:sz w:val="24"/>
          <w:szCs w:val="24"/>
        </w:rPr>
        <w:t>ktobrī</w:t>
      </w:r>
      <w:r w:rsidR="4DAA67F6" w:rsidRPr="005B04C0">
        <w:rPr>
          <w:rFonts w:ascii="Times New Roman" w:hAnsi="Times New Roman" w:cs="Times New Roman"/>
          <w:sz w:val="24"/>
          <w:szCs w:val="24"/>
        </w:rPr>
        <w:t>,</w:t>
      </w:r>
      <w:r w:rsidR="082EB7AD" w:rsidRPr="005B04C0">
        <w:rPr>
          <w:rFonts w:ascii="Times New Roman" w:hAnsi="Times New Roman" w:cs="Times New Roman"/>
          <w:sz w:val="24"/>
          <w:szCs w:val="24"/>
        </w:rPr>
        <w:t xml:space="preserve">2023. gada 23. </w:t>
      </w:r>
      <w:r w:rsidR="18516148" w:rsidRPr="005B04C0">
        <w:rPr>
          <w:rFonts w:ascii="Times New Roman" w:hAnsi="Times New Roman" w:cs="Times New Roman"/>
          <w:sz w:val="24"/>
          <w:szCs w:val="24"/>
        </w:rPr>
        <w:t>M</w:t>
      </w:r>
      <w:r w:rsidR="082EB7AD" w:rsidRPr="005B04C0">
        <w:rPr>
          <w:rFonts w:ascii="Times New Roman" w:hAnsi="Times New Roman" w:cs="Times New Roman"/>
          <w:sz w:val="24"/>
          <w:szCs w:val="24"/>
        </w:rPr>
        <w:t>artā</w:t>
      </w:r>
      <w:r w:rsidR="18516148" w:rsidRPr="005B04C0">
        <w:rPr>
          <w:rFonts w:ascii="Times New Roman" w:hAnsi="Times New Roman" w:cs="Times New Roman"/>
          <w:sz w:val="24"/>
          <w:szCs w:val="24"/>
        </w:rPr>
        <w:t xml:space="preserve"> un 2025.gada 20.maijā</w:t>
      </w:r>
      <w:r w:rsidR="082EB7AD" w:rsidRPr="005B04C0">
        <w:rPr>
          <w:rFonts w:ascii="Times New Roman" w:hAnsi="Times New Roman" w:cs="Times New Roman"/>
          <w:sz w:val="24"/>
          <w:szCs w:val="24"/>
        </w:rPr>
        <w:t>);</w:t>
      </w:r>
    </w:p>
    <w:p w14:paraId="5CEB3AD4" w14:textId="2973661D" w:rsidR="00526144" w:rsidRPr="005B04C0" w:rsidRDefault="350B2569" w:rsidP="00C559B9">
      <w:pPr>
        <w:pStyle w:val="ListParagraph"/>
        <w:numPr>
          <w:ilvl w:val="0"/>
          <w:numId w:val="142"/>
        </w:numPr>
        <w:spacing w:before="240" w:after="240"/>
        <w:ind w:left="1701" w:hanging="284"/>
        <w:jc w:val="both"/>
        <w:rPr>
          <w:rFonts w:ascii="Times New Roman" w:hAnsi="Times New Roman" w:cs="Times New Roman"/>
          <w:sz w:val="24"/>
          <w:szCs w:val="24"/>
        </w:rPr>
      </w:pPr>
      <w:r w:rsidRPr="005B04C0">
        <w:rPr>
          <w:rFonts w:ascii="Times New Roman" w:hAnsi="Times New Roman" w:cs="Times New Roman"/>
          <w:sz w:val="24"/>
          <w:szCs w:val="24"/>
        </w:rPr>
        <w:t>2007.gada 15.augusta iekš</w:t>
      </w:r>
      <w:r w:rsidR="29EBD3DC" w:rsidRPr="005B04C0">
        <w:rPr>
          <w:rFonts w:ascii="Times New Roman" w:hAnsi="Times New Roman" w:cs="Times New Roman"/>
          <w:sz w:val="24"/>
          <w:szCs w:val="24"/>
        </w:rPr>
        <w:t>ē</w:t>
      </w:r>
      <w:r w:rsidRPr="005B04C0">
        <w:rPr>
          <w:rFonts w:ascii="Times New Roman" w:hAnsi="Times New Roman" w:cs="Times New Roman"/>
          <w:sz w:val="24"/>
          <w:szCs w:val="24"/>
        </w:rPr>
        <w:t>jie noteikumi Nr.34. „Izglītības un zinā</w:t>
      </w:r>
      <w:r w:rsidR="54AA978B" w:rsidRPr="005B04C0">
        <w:rPr>
          <w:rFonts w:ascii="Times New Roman" w:hAnsi="Times New Roman" w:cs="Times New Roman"/>
          <w:sz w:val="24"/>
          <w:szCs w:val="24"/>
        </w:rPr>
        <w:t>tnes ministrijas ētikas kodeks</w:t>
      </w:r>
      <w:r w:rsidR="15579915" w:rsidRPr="005B04C0">
        <w:rPr>
          <w:rFonts w:ascii="Times New Roman" w:hAnsi="Times New Roman" w:cs="Times New Roman"/>
          <w:sz w:val="24"/>
          <w:szCs w:val="24"/>
        </w:rPr>
        <w:t>s</w:t>
      </w:r>
      <w:r w:rsidR="54AA978B" w:rsidRPr="005B04C0">
        <w:rPr>
          <w:rFonts w:ascii="Times New Roman" w:hAnsi="Times New Roman" w:cs="Times New Roman"/>
          <w:sz w:val="24"/>
          <w:szCs w:val="24"/>
        </w:rPr>
        <w:t>”;</w:t>
      </w:r>
    </w:p>
    <w:p w14:paraId="161EE2F6" w14:textId="4A2F72CC" w:rsidR="2F308E9A" w:rsidRPr="005B04C0" w:rsidRDefault="7638760B" w:rsidP="007D6565">
      <w:pPr>
        <w:pStyle w:val="ListParagraph"/>
        <w:numPr>
          <w:ilvl w:val="0"/>
          <w:numId w:val="142"/>
        </w:numPr>
        <w:spacing w:before="240" w:after="240"/>
        <w:ind w:left="1701" w:hanging="284"/>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2021.gada 9.septembra iekšējie noteikumi Nr.1-6e/21/14 “Centralizētās resursu vadības sistēmas </w:t>
      </w:r>
      <w:proofErr w:type="spellStart"/>
      <w:r w:rsidRPr="005B04C0">
        <w:rPr>
          <w:rFonts w:ascii="Times New Roman" w:eastAsia="Times New Roman" w:hAnsi="Times New Roman" w:cs="Times New Roman"/>
          <w:sz w:val="24"/>
          <w:szCs w:val="24"/>
        </w:rPr>
        <w:t>Horizon</w:t>
      </w:r>
      <w:proofErr w:type="spellEnd"/>
      <w:r w:rsidRPr="005B04C0">
        <w:rPr>
          <w:rFonts w:ascii="Times New Roman" w:eastAsia="Times New Roman" w:hAnsi="Times New Roman" w:cs="Times New Roman"/>
          <w:sz w:val="24"/>
          <w:szCs w:val="24"/>
        </w:rPr>
        <w:t xml:space="preserve"> pašapkalpošanās moduļa izmantošanas noteikumi”;</w:t>
      </w:r>
    </w:p>
    <w:p w14:paraId="6DD96902" w14:textId="3ECB0DE4" w:rsidR="4105206D" w:rsidRPr="005B04C0" w:rsidRDefault="4105206D" w:rsidP="2410CD57">
      <w:pPr>
        <w:pStyle w:val="ListParagraph"/>
        <w:numPr>
          <w:ilvl w:val="0"/>
          <w:numId w:val="142"/>
        </w:numPr>
        <w:spacing w:before="240" w:after="240"/>
        <w:ind w:left="1701" w:hanging="284"/>
        <w:jc w:val="both"/>
        <w:rPr>
          <w:rFonts w:ascii="Times New Roman" w:hAnsi="Times New Roman" w:cs="Times New Roman"/>
        </w:rPr>
      </w:pPr>
      <w:r w:rsidRPr="005B04C0">
        <w:rPr>
          <w:rFonts w:ascii="Times New Roman" w:eastAsia="Times New Roman" w:hAnsi="Times New Roman" w:cs="Times New Roman"/>
          <w:sz w:val="24"/>
          <w:szCs w:val="24"/>
        </w:rPr>
        <w:t>Apraksts par kārtību, kādā Izglītības un zinātnes ministrijā tiek īstenota ar Eiropas Savienības fondu un Atveseļošanas un noturības mehānisma plāna ieviešanu saistītā personāla vadības politiku (apstiprināts ar IZM 2022. gada 27. decembra rīkojumu Nr. 1-2e/22/458 “Par apraksta par kārtību, kādā Izglītības un zinātnes ministrijā tiek īstenota ar Eiropas Savienības fondu un Atveseļošanas un noturības mehānisma plāna ieviešanu saistītā personāla vadības politika apstiprināšanu”.</w:t>
      </w:r>
    </w:p>
    <w:p w14:paraId="4D32720A" w14:textId="77777777" w:rsidR="00AB244D" w:rsidRPr="005B04C0" w:rsidRDefault="00AB244D"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Labklājības ministrija</w:t>
      </w:r>
      <w:r w:rsidRPr="005B04C0">
        <w:rPr>
          <w:rFonts w:ascii="Times New Roman" w:hAnsi="Times New Roman" w:cs="Times New Roman"/>
          <w:sz w:val="24"/>
          <w:szCs w:val="24"/>
        </w:rPr>
        <w:t>:</w:t>
      </w:r>
    </w:p>
    <w:p w14:paraId="234DCC3E" w14:textId="0B4C350C" w:rsidR="00AB244D" w:rsidRPr="005B04C0" w:rsidRDefault="33291661"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w:t>
      </w:r>
      <w:r w:rsidR="2AEBC97D" w:rsidRPr="005B04C0">
        <w:rPr>
          <w:rFonts w:ascii="Times New Roman" w:hAnsi="Times New Roman" w:cs="Times New Roman"/>
          <w:sz w:val="24"/>
          <w:szCs w:val="24"/>
        </w:rPr>
        <w:t>22</w:t>
      </w:r>
      <w:r w:rsidRPr="005B04C0">
        <w:rPr>
          <w:rFonts w:ascii="Times New Roman" w:hAnsi="Times New Roman" w:cs="Times New Roman"/>
          <w:sz w:val="24"/>
          <w:szCs w:val="24"/>
        </w:rPr>
        <w:t xml:space="preserve">.gada </w:t>
      </w:r>
      <w:r w:rsidR="2A9D3943" w:rsidRPr="005B04C0">
        <w:rPr>
          <w:rFonts w:ascii="Times New Roman" w:hAnsi="Times New Roman" w:cs="Times New Roman"/>
          <w:sz w:val="24"/>
          <w:szCs w:val="24"/>
        </w:rPr>
        <w:t>1</w:t>
      </w:r>
      <w:r w:rsidRPr="005B04C0">
        <w:rPr>
          <w:rFonts w:ascii="Times New Roman" w:hAnsi="Times New Roman" w:cs="Times New Roman"/>
          <w:sz w:val="24"/>
          <w:szCs w:val="24"/>
        </w:rPr>
        <w:t>.aprīļa rīkojums Nr.</w:t>
      </w:r>
      <w:r w:rsidR="33341224" w:rsidRPr="005B04C0">
        <w:rPr>
          <w:rFonts w:ascii="Times New Roman" w:hAnsi="Times New Roman" w:cs="Times New Roman"/>
          <w:sz w:val="24"/>
          <w:szCs w:val="24"/>
        </w:rPr>
        <w:t>52</w:t>
      </w:r>
      <w:r w:rsidRPr="005B04C0">
        <w:rPr>
          <w:rFonts w:ascii="Times New Roman" w:hAnsi="Times New Roman" w:cs="Times New Roman"/>
          <w:sz w:val="24"/>
          <w:szCs w:val="24"/>
        </w:rPr>
        <w:t xml:space="preserve"> “</w:t>
      </w:r>
      <w:r w:rsidR="2D4FD6B9" w:rsidRPr="005B04C0">
        <w:rPr>
          <w:rFonts w:ascii="Times New Roman" w:hAnsi="Times New Roman" w:cs="Times New Roman"/>
          <w:sz w:val="24"/>
          <w:szCs w:val="24"/>
        </w:rPr>
        <w:t>Par Labklājības ministrijas personāla attīstības stratēģiju</w:t>
      </w:r>
      <w:r w:rsidRPr="005B04C0">
        <w:rPr>
          <w:rFonts w:ascii="Times New Roman" w:hAnsi="Times New Roman" w:cs="Times New Roman"/>
          <w:sz w:val="24"/>
          <w:szCs w:val="24"/>
        </w:rPr>
        <w:t>”;</w:t>
      </w:r>
    </w:p>
    <w:p w14:paraId="7AA11B7F" w14:textId="458C0908" w:rsidR="00AB244D" w:rsidRPr="005B04C0" w:rsidRDefault="33291661"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2011.gada</w:t>
      </w:r>
      <w:r w:rsidR="000A7915" w:rsidRPr="005B04C0">
        <w:rPr>
          <w:rFonts w:ascii="Times New Roman" w:hAnsi="Times New Roman" w:cs="Times New Roman"/>
          <w:sz w:val="24"/>
          <w:szCs w:val="24"/>
        </w:rPr>
        <w:t xml:space="preserve"> </w:t>
      </w:r>
      <w:r w:rsidRPr="005B04C0">
        <w:rPr>
          <w:rFonts w:ascii="Times New Roman" w:hAnsi="Times New Roman" w:cs="Times New Roman"/>
          <w:sz w:val="24"/>
          <w:szCs w:val="24"/>
        </w:rPr>
        <w:t>6.janvāra noteikumi Nr.2/NOT “Labklājības ministrijas personāla kompetenču paaugstināšanas un attīstības sistēma”;</w:t>
      </w:r>
    </w:p>
    <w:p w14:paraId="45E96113" w14:textId="5E5214E9" w:rsidR="00087FEB" w:rsidRPr="005B04C0" w:rsidRDefault="435C18BA"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w:t>
      </w:r>
      <w:r w:rsidR="1BCC041B" w:rsidRPr="005B04C0">
        <w:rPr>
          <w:rFonts w:ascii="Times New Roman" w:hAnsi="Times New Roman" w:cs="Times New Roman"/>
          <w:sz w:val="24"/>
          <w:szCs w:val="24"/>
        </w:rPr>
        <w:t>25</w:t>
      </w:r>
      <w:r w:rsidRPr="005B04C0">
        <w:rPr>
          <w:rFonts w:ascii="Times New Roman" w:hAnsi="Times New Roman" w:cs="Times New Roman"/>
          <w:sz w:val="24"/>
          <w:szCs w:val="24"/>
        </w:rPr>
        <w:t xml:space="preserve">.gada </w:t>
      </w:r>
      <w:r w:rsidR="026D41BF" w:rsidRPr="005B04C0">
        <w:rPr>
          <w:rFonts w:ascii="Times New Roman" w:hAnsi="Times New Roman" w:cs="Times New Roman"/>
          <w:sz w:val="24"/>
          <w:szCs w:val="24"/>
        </w:rPr>
        <w:t>25.marta</w:t>
      </w:r>
      <w:r w:rsidRPr="005B04C0">
        <w:rPr>
          <w:rFonts w:ascii="Times New Roman" w:hAnsi="Times New Roman" w:cs="Times New Roman"/>
          <w:sz w:val="24"/>
          <w:szCs w:val="24"/>
        </w:rPr>
        <w:t xml:space="preserve"> iekšējais normatīvais akts Nr.</w:t>
      </w:r>
      <w:r w:rsidR="7A830E38" w:rsidRPr="005B04C0">
        <w:rPr>
          <w:rFonts w:ascii="Times New Roman" w:hAnsi="Times New Roman" w:cs="Times New Roman"/>
          <w:sz w:val="24"/>
          <w:szCs w:val="24"/>
        </w:rPr>
        <w:t>5</w:t>
      </w:r>
      <w:r w:rsidRPr="005B04C0">
        <w:rPr>
          <w:rFonts w:ascii="Times New Roman" w:hAnsi="Times New Roman" w:cs="Times New Roman"/>
          <w:sz w:val="24"/>
          <w:szCs w:val="24"/>
        </w:rPr>
        <w:t>/NOT “Darba kārtības noteikumi”;</w:t>
      </w:r>
    </w:p>
    <w:p w14:paraId="75C0CE89" w14:textId="77777777" w:rsidR="0053665F" w:rsidRPr="005B04C0" w:rsidRDefault="1FAB561B" w:rsidP="00D509C5">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2019.gada 18.decembra noteikumi Nr.20/NOT “Ierēdņu, darbinieku un ierēdņa amata pretendentu darba izpildes novērtēšanas noteikumi”;</w:t>
      </w:r>
    </w:p>
    <w:p w14:paraId="60E385F4" w14:textId="33BCAE1B" w:rsidR="0053665F" w:rsidRPr="005B04C0" w:rsidRDefault="007C28B6" w:rsidP="00621804">
      <w:pPr>
        <w:pStyle w:val="ListParagraph"/>
        <w:numPr>
          <w:ilvl w:val="0"/>
          <w:numId w:val="142"/>
        </w:numPr>
        <w:spacing w:before="240" w:after="240"/>
        <w:ind w:left="1701" w:hanging="283"/>
        <w:jc w:val="both"/>
        <w:rPr>
          <w:rFonts w:ascii="Times New Roman" w:hAnsi="Times New Roman" w:cs="Times New Roman"/>
          <w:sz w:val="24"/>
          <w:szCs w:val="24"/>
        </w:rPr>
      </w:pPr>
      <w:bookmarkStart w:id="82" w:name="_Hlk176420123"/>
      <w:r w:rsidRPr="005B04C0">
        <w:rPr>
          <w:rFonts w:ascii="Times New Roman" w:hAnsi="Times New Roman" w:cs="Times New Roman"/>
          <w:sz w:val="24"/>
          <w:szCs w:val="24"/>
        </w:rPr>
        <w:lastRenderedPageBreak/>
        <w:t>2012.gada 1.oktobra noteikumi Nr.22/NOT “Darba aizsardzības sistēmas organizācija un pamatprasības”</w:t>
      </w:r>
      <w:r w:rsidR="77B99063" w:rsidRPr="005B04C0">
        <w:rPr>
          <w:rFonts w:ascii="Times New Roman" w:hAnsi="Times New Roman" w:cs="Times New Roman"/>
          <w:sz w:val="24"/>
          <w:szCs w:val="24"/>
        </w:rPr>
        <w:t>;</w:t>
      </w:r>
    </w:p>
    <w:bookmarkEnd w:id="82"/>
    <w:p w14:paraId="6E282E80" w14:textId="173C6A6B" w:rsidR="00F41C7C" w:rsidRPr="005B04C0" w:rsidRDefault="00F41C7C" w:rsidP="00F41C7C">
      <w:pPr>
        <w:pStyle w:val="ListParagraph"/>
        <w:numPr>
          <w:ilvl w:val="0"/>
          <w:numId w:val="142"/>
        </w:numPr>
        <w:spacing w:before="240" w:after="240"/>
        <w:ind w:left="1701" w:hanging="283"/>
        <w:jc w:val="both"/>
        <w:rPr>
          <w:rFonts w:ascii="Times New Roman" w:hAnsi="Times New Roman" w:cs="Times New Roman"/>
        </w:rPr>
      </w:pPr>
      <w:r w:rsidRPr="005B04C0">
        <w:rPr>
          <w:rFonts w:ascii="Times New Roman" w:hAnsi="Times New Roman" w:cs="Times New Roman"/>
          <w:sz w:val="24"/>
          <w:szCs w:val="24"/>
        </w:rPr>
        <w:t>2012.gada 1.oktobra noteikumi Nr.1/NOT “Darba samaksas un sociālo garantiju noteikšanas kārtība” (noteikumi tiek piemēroti līdz 2022.gada 30.jūnijam; ar 2022.gada 1.jūliju tiek piemēroti 2022.gada 11.jūlija noteikumi Nr.10/NOT “Darba samaksas un sociālo garantiju noteikšanas kārtība 2022.gadā”, ar 2023. gada 1. martu tiek piemēroti noteikumi 6/NOT “Darba samaksas un sociālo garantiju noteikšanas kārtība”, ar kuriem atzīst par spēku zaudējušiem 2022.gada 10.jūlija iekšējos noteikumus Nr.10/NOT “Darba samaksas un sociālo garantiju noteikšanas kārtība”</w:t>
      </w:r>
      <w:r w:rsidR="61116DE2" w:rsidRPr="005B04C0">
        <w:rPr>
          <w:rFonts w:ascii="Times New Roman" w:hAnsi="Times New Roman" w:cs="Times New Roman"/>
          <w:sz w:val="24"/>
          <w:szCs w:val="24"/>
        </w:rPr>
        <w:t xml:space="preserve">, </w:t>
      </w:r>
      <w:r w:rsidR="61116DE2" w:rsidRPr="005B04C0">
        <w:rPr>
          <w:rFonts w:ascii="Times New Roman" w:eastAsia="Times New Roman" w:hAnsi="Times New Roman" w:cs="Times New Roman"/>
          <w:sz w:val="24"/>
          <w:szCs w:val="24"/>
        </w:rPr>
        <w:t>ar 2025. gada 1. martu tiek piemēroti 2025. gada 26. februāra noteikumi Nr. 3/NOT “Darba samaksas un sociālo garantiju noteikšanas kārtība”, ar kuriem atzīst par spēku zaudējušiem 2023. gada 1. marta iekšējos noteikumus Nr. 6/NOT “Darba samaksas un sociālo garantiju noteikšanas kārtība”</w:t>
      </w:r>
      <w:r w:rsidRPr="005B04C0">
        <w:rPr>
          <w:rFonts w:ascii="Times New Roman" w:hAnsi="Times New Roman" w:cs="Times New Roman"/>
          <w:sz w:val="24"/>
          <w:szCs w:val="24"/>
        </w:rPr>
        <w:t>);</w:t>
      </w:r>
    </w:p>
    <w:p w14:paraId="479EC166" w14:textId="06E374DC" w:rsidR="00AB244D" w:rsidRPr="005B04C0" w:rsidRDefault="00F41C7C" w:rsidP="00F41C7C">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2022.</w:t>
      </w:r>
      <w:r w:rsidR="00DF6107" w:rsidRPr="005B04C0">
        <w:rPr>
          <w:rFonts w:ascii="Times New Roman" w:hAnsi="Times New Roman" w:cs="Times New Roman"/>
          <w:sz w:val="24"/>
          <w:szCs w:val="24"/>
        </w:rPr>
        <w:t xml:space="preserve"> </w:t>
      </w:r>
      <w:r w:rsidRPr="005B04C0">
        <w:rPr>
          <w:rFonts w:ascii="Times New Roman" w:hAnsi="Times New Roman" w:cs="Times New Roman"/>
          <w:sz w:val="24"/>
          <w:szCs w:val="24"/>
        </w:rPr>
        <w:t>gada 25.</w:t>
      </w:r>
      <w:r w:rsidR="00DF6107" w:rsidRPr="005B04C0">
        <w:rPr>
          <w:rFonts w:ascii="Times New Roman" w:hAnsi="Times New Roman" w:cs="Times New Roman"/>
          <w:sz w:val="24"/>
          <w:szCs w:val="24"/>
        </w:rPr>
        <w:t xml:space="preserve"> </w:t>
      </w:r>
      <w:r w:rsidRPr="005B04C0">
        <w:rPr>
          <w:rFonts w:ascii="Times New Roman" w:hAnsi="Times New Roman" w:cs="Times New Roman"/>
          <w:sz w:val="24"/>
          <w:szCs w:val="24"/>
        </w:rPr>
        <w:t>aprīļa noteikumi Nr.</w:t>
      </w:r>
      <w:r w:rsidR="00DF6107" w:rsidRPr="005B04C0">
        <w:rPr>
          <w:rFonts w:ascii="Times New Roman" w:hAnsi="Times New Roman" w:cs="Times New Roman"/>
          <w:sz w:val="24"/>
          <w:szCs w:val="24"/>
        </w:rPr>
        <w:t xml:space="preserve"> </w:t>
      </w:r>
      <w:r w:rsidRPr="005B04C0">
        <w:rPr>
          <w:rFonts w:ascii="Times New Roman" w:hAnsi="Times New Roman" w:cs="Times New Roman"/>
          <w:sz w:val="24"/>
          <w:szCs w:val="24"/>
        </w:rPr>
        <w:t>8/NOT “Starptautiskās palīdzības programmu un ārvalstu finanšu palīdzības programmu koordinēšanas un projektu vadības noteikumi”</w:t>
      </w:r>
      <w:r w:rsidR="00DC3792" w:rsidRPr="005B04C0">
        <w:rPr>
          <w:rFonts w:ascii="Times New Roman" w:hAnsi="Times New Roman" w:cs="Times New Roman"/>
          <w:sz w:val="24"/>
          <w:szCs w:val="24"/>
        </w:rPr>
        <w:t xml:space="preserve"> (aktualizēti 2023.</w:t>
      </w:r>
      <w:r w:rsidR="00DF6107" w:rsidRPr="005B04C0">
        <w:rPr>
          <w:rFonts w:ascii="Times New Roman" w:hAnsi="Times New Roman" w:cs="Times New Roman"/>
          <w:sz w:val="24"/>
          <w:szCs w:val="24"/>
        </w:rPr>
        <w:t xml:space="preserve"> </w:t>
      </w:r>
      <w:r w:rsidR="00DC3792" w:rsidRPr="005B04C0">
        <w:rPr>
          <w:rFonts w:ascii="Times New Roman" w:hAnsi="Times New Roman" w:cs="Times New Roman"/>
          <w:sz w:val="24"/>
          <w:szCs w:val="24"/>
        </w:rPr>
        <w:t>gada 10.</w:t>
      </w:r>
      <w:r w:rsidR="00DF6107" w:rsidRPr="005B04C0">
        <w:rPr>
          <w:rFonts w:ascii="Times New Roman" w:hAnsi="Times New Roman" w:cs="Times New Roman"/>
          <w:sz w:val="24"/>
          <w:szCs w:val="24"/>
        </w:rPr>
        <w:t xml:space="preserve"> </w:t>
      </w:r>
      <w:r w:rsidR="00DC3792" w:rsidRPr="005B04C0">
        <w:rPr>
          <w:rFonts w:ascii="Times New Roman" w:hAnsi="Times New Roman" w:cs="Times New Roman"/>
          <w:sz w:val="24"/>
          <w:szCs w:val="24"/>
        </w:rPr>
        <w:t>oktobrī)</w:t>
      </w:r>
      <w:r w:rsidRPr="005B04C0">
        <w:rPr>
          <w:rFonts w:ascii="Times New Roman" w:hAnsi="Times New Roman" w:cs="Times New Roman"/>
          <w:sz w:val="24"/>
          <w:szCs w:val="24"/>
        </w:rPr>
        <w:t>.</w:t>
      </w:r>
    </w:p>
    <w:p w14:paraId="306E2FDC" w14:textId="77777777" w:rsidR="00AB244D" w:rsidRPr="005B04C0" w:rsidRDefault="00AB244D"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Zemkopības ministrija</w:t>
      </w:r>
      <w:r w:rsidRPr="005B04C0">
        <w:rPr>
          <w:rFonts w:ascii="Times New Roman" w:hAnsi="Times New Roman" w:cs="Times New Roman"/>
          <w:sz w:val="24"/>
          <w:szCs w:val="24"/>
        </w:rPr>
        <w:t>:</w:t>
      </w:r>
    </w:p>
    <w:p w14:paraId="0E2EE18B" w14:textId="07593E32" w:rsidR="00AB244D" w:rsidRPr="005B04C0" w:rsidRDefault="33291661"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w:t>
      </w:r>
      <w:r w:rsidR="11B819F2" w:rsidRPr="005B04C0">
        <w:rPr>
          <w:rFonts w:ascii="Times New Roman" w:hAnsi="Times New Roman" w:cs="Times New Roman"/>
          <w:sz w:val="24"/>
          <w:szCs w:val="24"/>
        </w:rPr>
        <w:t>11.gada 23.februāra kārtība Nr.</w:t>
      </w:r>
      <w:r w:rsidRPr="005B04C0">
        <w:rPr>
          <w:rFonts w:ascii="Times New Roman" w:hAnsi="Times New Roman" w:cs="Times New Roman"/>
          <w:sz w:val="24"/>
          <w:szCs w:val="24"/>
        </w:rPr>
        <w:t>2 „Kārtība, kādā ministrijas padotībā esošās tiešās pārvaldes iestādes vadītājs ar ministriju saskaņo savu plānoto vai neparedzēto prombūtni”;</w:t>
      </w:r>
    </w:p>
    <w:p w14:paraId="378F4413" w14:textId="0E43EFAF" w:rsidR="00AB244D" w:rsidRPr="005B04C0" w:rsidRDefault="31252D6A" w:rsidP="5EE34141">
      <w:pPr>
        <w:pStyle w:val="ListParagraph"/>
        <w:numPr>
          <w:ilvl w:val="0"/>
          <w:numId w:val="142"/>
        </w:numPr>
        <w:spacing w:before="240" w:after="240" w:line="259" w:lineRule="auto"/>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w:t>
      </w:r>
      <w:r w:rsidR="007A4AC3" w:rsidRPr="005B04C0">
        <w:rPr>
          <w:rFonts w:ascii="Times New Roman" w:hAnsi="Times New Roman" w:cs="Times New Roman"/>
          <w:sz w:val="24"/>
          <w:szCs w:val="24"/>
        </w:rPr>
        <w:t>2</w:t>
      </w:r>
      <w:r w:rsidRPr="005B04C0">
        <w:rPr>
          <w:rFonts w:ascii="Times New Roman" w:hAnsi="Times New Roman" w:cs="Times New Roman"/>
          <w:sz w:val="24"/>
          <w:szCs w:val="24"/>
        </w:rPr>
        <w:t xml:space="preserve">.gada </w:t>
      </w:r>
      <w:r w:rsidR="007A4AC3" w:rsidRPr="005B04C0">
        <w:rPr>
          <w:rFonts w:ascii="Times New Roman" w:hAnsi="Times New Roman" w:cs="Times New Roman"/>
          <w:sz w:val="24"/>
          <w:szCs w:val="24"/>
        </w:rPr>
        <w:t>20</w:t>
      </w:r>
      <w:r w:rsidRPr="005B04C0">
        <w:rPr>
          <w:rFonts w:ascii="Times New Roman" w:hAnsi="Times New Roman" w:cs="Times New Roman"/>
          <w:sz w:val="24"/>
          <w:szCs w:val="24"/>
        </w:rPr>
        <w:t>.</w:t>
      </w:r>
      <w:r w:rsidR="007A4AC3" w:rsidRPr="005B04C0">
        <w:rPr>
          <w:rFonts w:ascii="Times New Roman" w:hAnsi="Times New Roman" w:cs="Times New Roman"/>
          <w:sz w:val="24"/>
          <w:szCs w:val="24"/>
        </w:rPr>
        <w:t>oktobra</w:t>
      </w:r>
      <w:r w:rsidRPr="005B04C0">
        <w:rPr>
          <w:rFonts w:ascii="Times New Roman" w:hAnsi="Times New Roman" w:cs="Times New Roman"/>
          <w:sz w:val="24"/>
          <w:szCs w:val="24"/>
        </w:rPr>
        <w:t xml:space="preserve"> kārtība Nr.</w:t>
      </w:r>
      <w:r w:rsidR="007A4AC3" w:rsidRPr="005B04C0">
        <w:rPr>
          <w:rFonts w:ascii="Times New Roman" w:hAnsi="Times New Roman" w:cs="Times New Roman"/>
          <w:sz w:val="24"/>
          <w:szCs w:val="24"/>
        </w:rPr>
        <w:t>17</w:t>
      </w:r>
      <w:r w:rsidRPr="005B04C0">
        <w:rPr>
          <w:rFonts w:ascii="Times New Roman" w:hAnsi="Times New Roman" w:cs="Times New Roman"/>
          <w:sz w:val="24"/>
          <w:szCs w:val="24"/>
        </w:rPr>
        <w:t xml:space="preserve"> "Ministrijas amatpersonu aizvietošanas kārtība"</w:t>
      </w:r>
      <w:r w:rsidR="7D6B3170" w:rsidRPr="005B04C0">
        <w:rPr>
          <w:rFonts w:ascii="Times New Roman" w:hAnsi="Times New Roman" w:cs="Times New Roman"/>
          <w:sz w:val="24"/>
          <w:szCs w:val="24"/>
        </w:rPr>
        <w:t>;</w:t>
      </w:r>
    </w:p>
    <w:p w14:paraId="7C9470CD" w14:textId="29454680" w:rsidR="1F5365B3" w:rsidRPr="005B04C0" w:rsidRDefault="1F5365B3" w:rsidP="2CDD6F02">
      <w:pPr>
        <w:pStyle w:val="ListParagraph"/>
        <w:numPr>
          <w:ilvl w:val="0"/>
          <w:numId w:val="142"/>
        </w:numPr>
        <w:spacing w:before="240" w:after="240"/>
        <w:ind w:left="1701" w:hanging="283"/>
        <w:jc w:val="both"/>
        <w:rPr>
          <w:rFonts w:ascii="Times New Roman" w:eastAsia="Times New Roman" w:hAnsi="Times New Roman" w:cs="Times New Roman"/>
          <w:sz w:val="24"/>
          <w:szCs w:val="24"/>
        </w:rPr>
      </w:pPr>
    </w:p>
    <w:p w14:paraId="32C387DD" w14:textId="4E9D7E0B" w:rsidR="4B10ADC7" w:rsidRPr="005B04C0" w:rsidRDefault="4B10ADC7" w:rsidP="2CDD6F02">
      <w:pPr>
        <w:pStyle w:val="ListParagraph"/>
        <w:numPr>
          <w:ilvl w:val="0"/>
          <w:numId w:val="142"/>
        </w:numPr>
        <w:spacing w:before="240" w:after="240"/>
        <w:ind w:left="1701" w:hanging="283"/>
        <w:jc w:val="both"/>
        <w:rPr>
          <w:rFonts w:ascii="Times New Roman" w:eastAsia="Times New Roman" w:hAnsi="Times New Roman" w:cs="Times New Roman"/>
        </w:rPr>
      </w:pPr>
      <w:r w:rsidRPr="005B04C0">
        <w:rPr>
          <w:rFonts w:ascii="Times New Roman" w:eastAsia="Times New Roman" w:hAnsi="Times New Roman" w:cs="Times New Roman"/>
          <w:sz w:val="24"/>
          <w:szCs w:val="24"/>
        </w:rPr>
        <w:t>2023.gada 30.oktobra Iekšējie noteikumi Nr.21 "</w:t>
      </w:r>
      <w:r w:rsidRPr="005B04C0">
        <w:rPr>
          <w:rFonts w:ascii="Times New Roman" w:eastAsia="Times New Roman" w:hAnsi="Times New Roman" w:cs="Times New Roman"/>
          <w:color w:val="212529"/>
          <w:sz w:val="24"/>
          <w:szCs w:val="24"/>
        </w:rPr>
        <w:t>Iekšējie noteikumi par Zemkopības ministrijas Ētikas kodeksu</w:t>
      </w:r>
      <w:r w:rsidRPr="005B04C0">
        <w:rPr>
          <w:rFonts w:ascii="Times New Roman" w:eastAsia="Times New Roman" w:hAnsi="Times New Roman" w:cs="Times New Roman"/>
          <w:sz w:val="24"/>
          <w:szCs w:val="24"/>
        </w:rPr>
        <w:t xml:space="preserve"> ".</w:t>
      </w:r>
    </w:p>
    <w:p w14:paraId="12FE83A9" w14:textId="6DE53E76" w:rsidR="21ED5702" w:rsidRPr="005B04C0" w:rsidRDefault="235A61F0" w:rsidP="5EE34141">
      <w:pPr>
        <w:pStyle w:val="ListParagraph"/>
        <w:numPr>
          <w:ilvl w:val="0"/>
          <w:numId w:val="142"/>
        </w:numPr>
        <w:spacing w:before="240" w:after="240"/>
        <w:ind w:left="1701" w:hanging="283"/>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2021.gada 23.decembra rīkojums Nr.131 “Par Darba kārtības noteikumu apstiprināšanu” ar pielikumiem</w:t>
      </w:r>
      <w:r w:rsidR="7D6B3170" w:rsidRPr="005B04C0">
        <w:rPr>
          <w:rFonts w:ascii="Times New Roman" w:eastAsia="Times New Roman" w:hAnsi="Times New Roman" w:cs="Times New Roman"/>
          <w:sz w:val="24"/>
          <w:szCs w:val="24"/>
        </w:rPr>
        <w:t>.</w:t>
      </w:r>
    </w:p>
    <w:p w14:paraId="6372401D" w14:textId="66E7FE33" w:rsidR="704D9A59" w:rsidRPr="005B04C0" w:rsidRDefault="704D9A59" w:rsidP="2CDD6F02">
      <w:pPr>
        <w:pStyle w:val="ListParagraph"/>
        <w:numPr>
          <w:ilvl w:val="0"/>
          <w:numId w:val="142"/>
        </w:numPr>
        <w:spacing w:before="240" w:after="240"/>
        <w:ind w:left="1701" w:hanging="283"/>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2024.gada 17.septembra rīkojums Nr,126  "Par ministrijas darba organizēšanu".</w:t>
      </w:r>
    </w:p>
    <w:p w14:paraId="3575F6F4" w14:textId="0704ECB9" w:rsidR="1CA5F6F2" w:rsidRPr="005B04C0" w:rsidRDefault="1CA5F6F2" w:rsidP="2CDD6F02">
      <w:pPr>
        <w:pStyle w:val="ListParagraph"/>
        <w:numPr>
          <w:ilvl w:val="0"/>
          <w:numId w:val="142"/>
        </w:numPr>
        <w:spacing w:before="240" w:after="240"/>
        <w:ind w:left="1701" w:hanging="283"/>
        <w:jc w:val="both"/>
        <w:rPr>
          <w:rFonts w:ascii="Times New Roman" w:eastAsia="Times New Roman" w:hAnsi="Times New Roman" w:cs="Times New Roman"/>
        </w:rPr>
      </w:pPr>
      <w:r w:rsidRPr="005B04C0">
        <w:rPr>
          <w:rFonts w:ascii="Times New Roman" w:eastAsia="Times New Roman" w:hAnsi="Times New Roman" w:cs="Times New Roman"/>
          <w:sz w:val="24"/>
          <w:szCs w:val="24"/>
        </w:rPr>
        <w:t>2024.gada 5.februāra rīkojums Nr.17 "</w:t>
      </w:r>
      <w:r w:rsidRPr="005B04C0">
        <w:rPr>
          <w:rFonts w:ascii="Times New Roman" w:eastAsia="Segoe UI" w:hAnsi="Times New Roman" w:cs="Times New Roman"/>
          <w:color w:val="212529"/>
          <w:sz w:val="21"/>
          <w:szCs w:val="21"/>
        </w:rPr>
        <w:t>Par risku vadības darba grupas izveidi</w:t>
      </w:r>
      <w:r w:rsidRPr="005B04C0">
        <w:rPr>
          <w:rFonts w:ascii="Times New Roman" w:hAnsi="Times New Roman" w:cs="Times New Roman"/>
        </w:rPr>
        <w:t xml:space="preserve"> </w:t>
      </w:r>
      <w:r w:rsidRPr="005B04C0">
        <w:rPr>
          <w:rFonts w:ascii="Times New Roman" w:eastAsia="Times New Roman" w:hAnsi="Times New Roman" w:cs="Times New Roman"/>
          <w:sz w:val="24"/>
          <w:szCs w:val="24"/>
        </w:rPr>
        <w:t>".</w:t>
      </w:r>
    </w:p>
    <w:p w14:paraId="37835A08" w14:textId="77777777" w:rsidR="00AB244D" w:rsidRPr="005B04C0" w:rsidRDefault="00AB244D"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Veselības ministrija</w:t>
      </w:r>
      <w:r w:rsidRPr="005B04C0">
        <w:rPr>
          <w:rFonts w:ascii="Times New Roman" w:hAnsi="Times New Roman" w:cs="Times New Roman"/>
          <w:sz w:val="24"/>
          <w:szCs w:val="24"/>
        </w:rPr>
        <w:t>:</w:t>
      </w:r>
    </w:p>
    <w:p w14:paraId="4521B48E" w14:textId="0AB555ED" w:rsidR="00AB244D" w:rsidRPr="005B04C0" w:rsidRDefault="33291661"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2013.gada 2.oktobra procedūra P.67.</w:t>
      </w:r>
      <w:r w:rsidR="019E3AF7" w:rsidRPr="005B04C0">
        <w:rPr>
          <w:rFonts w:ascii="Times New Roman" w:hAnsi="Times New Roman" w:cs="Times New Roman"/>
          <w:sz w:val="24"/>
          <w:szCs w:val="24"/>
        </w:rPr>
        <w:t>1. “Darba izpildes novērtēšana”</w:t>
      </w:r>
      <w:r w:rsidRPr="005B04C0">
        <w:rPr>
          <w:rFonts w:ascii="Times New Roman" w:hAnsi="Times New Roman" w:cs="Times New Roman"/>
          <w:sz w:val="24"/>
          <w:szCs w:val="24"/>
        </w:rPr>
        <w:t>;</w:t>
      </w:r>
    </w:p>
    <w:p w14:paraId="391888A6" w14:textId="498BCC65" w:rsidR="00AB244D" w:rsidRPr="005B04C0" w:rsidRDefault="0C6AE1F9"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2021.gada 21.marta</w:t>
      </w:r>
      <w:r w:rsidR="348776A4" w:rsidRPr="005B04C0">
        <w:rPr>
          <w:rFonts w:ascii="Times New Roman" w:hAnsi="Times New Roman" w:cs="Times New Roman"/>
          <w:sz w:val="24"/>
          <w:szCs w:val="24"/>
        </w:rPr>
        <w:t xml:space="preserve"> iekšējie noteikumi </w:t>
      </w:r>
      <w:proofErr w:type="spellStart"/>
      <w:r w:rsidR="348776A4" w:rsidRPr="005B04C0">
        <w:rPr>
          <w:rFonts w:ascii="Times New Roman" w:hAnsi="Times New Roman" w:cs="Times New Roman"/>
          <w:sz w:val="24"/>
          <w:szCs w:val="24"/>
        </w:rPr>
        <w:t>Nr.IeNA</w:t>
      </w:r>
      <w:proofErr w:type="spellEnd"/>
      <w:r w:rsidR="348776A4" w:rsidRPr="005B04C0">
        <w:rPr>
          <w:rFonts w:ascii="Times New Roman" w:hAnsi="Times New Roman" w:cs="Times New Roman"/>
          <w:sz w:val="24"/>
          <w:szCs w:val="24"/>
        </w:rPr>
        <w:t>/</w:t>
      </w:r>
      <w:r w:rsidR="3DD8E6C5" w:rsidRPr="005B04C0">
        <w:rPr>
          <w:rFonts w:ascii="Times New Roman" w:hAnsi="Times New Roman" w:cs="Times New Roman"/>
          <w:sz w:val="24"/>
          <w:szCs w:val="24"/>
        </w:rPr>
        <w:t xml:space="preserve">10 </w:t>
      </w:r>
      <w:r w:rsidR="348776A4" w:rsidRPr="005B04C0">
        <w:rPr>
          <w:rFonts w:ascii="Times New Roman" w:hAnsi="Times New Roman" w:cs="Times New Roman"/>
          <w:sz w:val="24"/>
          <w:szCs w:val="24"/>
        </w:rPr>
        <w:t>“Darba kārtības noteikumi”</w:t>
      </w:r>
      <w:r w:rsidR="186A2421" w:rsidRPr="005B04C0">
        <w:rPr>
          <w:rFonts w:ascii="Times New Roman" w:hAnsi="Times New Roman" w:cs="Times New Roman"/>
          <w:sz w:val="24"/>
          <w:szCs w:val="24"/>
        </w:rPr>
        <w:t>;</w:t>
      </w:r>
    </w:p>
    <w:p w14:paraId="77BD91C0" w14:textId="292971E3" w:rsidR="00AB244D" w:rsidRPr="005B04C0" w:rsidRDefault="33291661" w:rsidP="00622AD7">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w:t>
      </w:r>
      <w:r w:rsidR="00820D14" w:rsidRPr="005B04C0">
        <w:rPr>
          <w:rFonts w:ascii="Times New Roman" w:hAnsi="Times New Roman" w:cs="Times New Roman"/>
          <w:sz w:val="24"/>
          <w:szCs w:val="24"/>
        </w:rPr>
        <w:t>22</w:t>
      </w:r>
      <w:r w:rsidRPr="005B04C0">
        <w:rPr>
          <w:rFonts w:ascii="Times New Roman" w:hAnsi="Times New Roman" w:cs="Times New Roman"/>
          <w:sz w:val="24"/>
          <w:szCs w:val="24"/>
        </w:rPr>
        <w:t>.gada 1</w:t>
      </w:r>
      <w:r w:rsidR="00820D14" w:rsidRPr="005B04C0">
        <w:rPr>
          <w:rFonts w:ascii="Times New Roman" w:hAnsi="Times New Roman" w:cs="Times New Roman"/>
          <w:sz w:val="24"/>
          <w:szCs w:val="24"/>
        </w:rPr>
        <w:t>3</w:t>
      </w:r>
      <w:r w:rsidRPr="005B04C0">
        <w:rPr>
          <w:rFonts w:ascii="Times New Roman" w:hAnsi="Times New Roman" w:cs="Times New Roman"/>
          <w:sz w:val="24"/>
          <w:szCs w:val="24"/>
        </w:rPr>
        <w:t>.</w:t>
      </w:r>
      <w:r w:rsidR="00820D14" w:rsidRPr="005B04C0">
        <w:rPr>
          <w:rFonts w:ascii="Times New Roman" w:hAnsi="Times New Roman" w:cs="Times New Roman"/>
          <w:sz w:val="24"/>
          <w:szCs w:val="24"/>
        </w:rPr>
        <w:t>septembra</w:t>
      </w:r>
      <w:r w:rsidRPr="005B04C0">
        <w:rPr>
          <w:rFonts w:ascii="Times New Roman" w:hAnsi="Times New Roman" w:cs="Times New Roman"/>
          <w:sz w:val="24"/>
          <w:szCs w:val="24"/>
        </w:rPr>
        <w:t xml:space="preserve"> procedūra P.49.</w:t>
      </w:r>
      <w:r w:rsidR="00820D14" w:rsidRPr="005B04C0">
        <w:rPr>
          <w:rFonts w:ascii="Times New Roman" w:hAnsi="Times New Roman" w:cs="Times New Roman"/>
          <w:sz w:val="24"/>
          <w:szCs w:val="24"/>
        </w:rPr>
        <w:t>5</w:t>
      </w:r>
      <w:r w:rsidRPr="005B04C0">
        <w:rPr>
          <w:rFonts w:ascii="Times New Roman" w:hAnsi="Times New Roman" w:cs="Times New Roman"/>
          <w:sz w:val="24"/>
          <w:szCs w:val="24"/>
        </w:rPr>
        <w:t>. “Veselības ministrijas darbinieku un ierēdņu aizvietošana”</w:t>
      </w:r>
      <w:r w:rsidR="019E3AF7" w:rsidRPr="005B04C0">
        <w:rPr>
          <w:rFonts w:ascii="Times New Roman" w:hAnsi="Times New Roman" w:cs="Times New Roman"/>
          <w:sz w:val="24"/>
          <w:szCs w:val="24"/>
        </w:rPr>
        <w:t>;</w:t>
      </w:r>
    </w:p>
    <w:p w14:paraId="39B52673" w14:textId="49A4861B" w:rsidR="507378BA" w:rsidRPr="005B04C0" w:rsidRDefault="39E32F4A" w:rsidP="27157B68">
      <w:pPr>
        <w:pStyle w:val="ListParagraph"/>
        <w:numPr>
          <w:ilvl w:val="0"/>
          <w:numId w:val="142"/>
        </w:numPr>
        <w:spacing w:line="259" w:lineRule="auto"/>
        <w:ind w:left="1701" w:hanging="283"/>
        <w:jc w:val="both"/>
        <w:rPr>
          <w:rFonts w:ascii="Times New Roman" w:eastAsiaTheme="minorEastAsia" w:hAnsi="Times New Roman" w:cs="Times New Roman"/>
          <w:b/>
          <w:bCs/>
          <w:sz w:val="24"/>
          <w:szCs w:val="24"/>
          <w:lang w:val="lv"/>
        </w:rPr>
      </w:pPr>
      <w:r w:rsidRPr="005B04C0">
        <w:rPr>
          <w:rFonts w:ascii="Times New Roman" w:hAnsi="Times New Roman" w:cs="Times New Roman"/>
          <w:sz w:val="24"/>
          <w:szCs w:val="24"/>
          <w:lang w:val="lv"/>
        </w:rPr>
        <w:t xml:space="preserve">2020.gada </w:t>
      </w:r>
      <w:r w:rsidR="4F01AC31" w:rsidRPr="005B04C0">
        <w:rPr>
          <w:rFonts w:ascii="Times New Roman" w:hAnsi="Times New Roman" w:cs="Times New Roman"/>
          <w:sz w:val="24"/>
          <w:szCs w:val="24"/>
          <w:lang w:val="lv"/>
        </w:rPr>
        <w:t>2</w:t>
      </w:r>
      <w:r w:rsidRPr="005B04C0">
        <w:rPr>
          <w:rFonts w:ascii="Times New Roman" w:hAnsi="Times New Roman" w:cs="Times New Roman"/>
          <w:sz w:val="24"/>
          <w:szCs w:val="24"/>
          <w:lang w:val="lv"/>
        </w:rPr>
        <w:t>1.aprīļa procedūra P.77.1 “Jaunā darbinieka pieņemšana un ievadīšana darbā”</w:t>
      </w:r>
      <w:r w:rsidR="74CE38AD" w:rsidRPr="005B04C0">
        <w:rPr>
          <w:rFonts w:ascii="Times New Roman" w:hAnsi="Times New Roman" w:cs="Times New Roman"/>
          <w:sz w:val="24"/>
          <w:szCs w:val="24"/>
          <w:lang w:val="lv"/>
        </w:rPr>
        <w:t>;</w:t>
      </w:r>
    </w:p>
    <w:p w14:paraId="406B2D43" w14:textId="77777777" w:rsidR="00622AD7" w:rsidRPr="005B04C0" w:rsidRDefault="50E22A17" w:rsidP="27157B68">
      <w:pPr>
        <w:pStyle w:val="ListParagraph"/>
        <w:numPr>
          <w:ilvl w:val="0"/>
          <w:numId w:val="142"/>
        </w:numPr>
        <w:spacing w:before="240" w:after="240"/>
        <w:ind w:left="1701" w:hanging="283"/>
        <w:jc w:val="both"/>
        <w:rPr>
          <w:rFonts w:ascii="Times New Roman" w:eastAsiaTheme="minorEastAsia" w:hAnsi="Times New Roman" w:cs="Times New Roman"/>
          <w:sz w:val="24"/>
          <w:szCs w:val="24"/>
        </w:rPr>
      </w:pPr>
      <w:r w:rsidRPr="005B04C0">
        <w:rPr>
          <w:rFonts w:ascii="Times New Roman" w:hAnsi="Times New Roman" w:cs="Times New Roman"/>
          <w:sz w:val="24"/>
          <w:szCs w:val="24"/>
        </w:rPr>
        <w:t>2021.gada 8.februāra procedūra P.25.3 “Per</w:t>
      </w:r>
      <w:r w:rsidR="17823D4F" w:rsidRPr="005B04C0">
        <w:rPr>
          <w:rFonts w:ascii="Times New Roman" w:hAnsi="Times New Roman" w:cs="Times New Roman"/>
          <w:sz w:val="24"/>
          <w:szCs w:val="24"/>
        </w:rPr>
        <w:t>s</w:t>
      </w:r>
      <w:r w:rsidRPr="005B04C0">
        <w:rPr>
          <w:rFonts w:ascii="Times New Roman" w:hAnsi="Times New Roman" w:cs="Times New Roman"/>
          <w:sz w:val="24"/>
          <w:szCs w:val="24"/>
        </w:rPr>
        <w:t>onāla atlase”</w:t>
      </w:r>
      <w:r w:rsidR="019E3AF7" w:rsidRPr="005B04C0">
        <w:rPr>
          <w:rFonts w:ascii="Times New Roman" w:hAnsi="Times New Roman" w:cs="Times New Roman"/>
          <w:sz w:val="24"/>
          <w:szCs w:val="24"/>
        </w:rPr>
        <w:t>;</w:t>
      </w:r>
    </w:p>
    <w:p w14:paraId="4151A3C3" w14:textId="79D600C9" w:rsidR="00AB244D" w:rsidRPr="005B04C0" w:rsidRDefault="019019BB" w:rsidP="27157B68">
      <w:pPr>
        <w:pStyle w:val="ListParagraph"/>
        <w:numPr>
          <w:ilvl w:val="0"/>
          <w:numId w:val="142"/>
        </w:numPr>
        <w:spacing w:before="240" w:after="240"/>
        <w:ind w:left="1701" w:hanging="283"/>
        <w:jc w:val="both"/>
        <w:rPr>
          <w:rFonts w:ascii="Times New Roman" w:eastAsiaTheme="minorEastAsia" w:hAnsi="Times New Roman" w:cs="Times New Roman"/>
          <w:sz w:val="24"/>
          <w:szCs w:val="24"/>
        </w:rPr>
      </w:pPr>
      <w:r w:rsidRPr="005B04C0">
        <w:rPr>
          <w:rFonts w:ascii="Times New Roman" w:hAnsi="Times New Roman" w:cs="Times New Roman"/>
          <w:sz w:val="24"/>
          <w:szCs w:val="24"/>
        </w:rPr>
        <w:t>2019.gada 19.septembra procedūra</w:t>
      </w:r>
      <w:r w:rsidR="019E3AF7" w:rsidRPr="005B04C0">
        <w:rPr>
          <w:rFonts w:ascii="Times New Roman" w:hAnsi="Times New Roman" w:cs="Times New Roman"/>
          <w:sz w:val="24"/>
          <w:szCs w:val="24"/>
        </w:rPr>
        <w:t xml:space="preserve"> </w:t>
      </w:r>
      <w:r w:rsidRPr="005B04C0">
        <w:rPr>
          <w:rFonts w:ascii="Times New Roman" w:hAnsi="Times New Roman" w:cs="Times New Roman"/>
          <w:sz w:val="24"/>
          <w:szCs w:val="24"/>
        </w:rPr>
        <w:t>P.5.2</w:t>
      </w:r>
      <w:r w:rsidR="3E8E1EA9" w:rsidRPr="005B04C0">
        <w:rPr>
          <w:rFonts w:ascii="Times New Roman" w:hAnsi="Times New Roman" w:cs="Times New Roman"/>
          <w:sz w:val="24"/>
          <w:szCs w:val="24"/>
        </w:rPr>
        <w:t>1</w:t>
      </w:r>
      <w:r w:rsidRPr="005B04C0">
        <w:rPr>
          <w:rFonts w:ascii="Times New Roman" w:hAnsi="Times New Roman" w:cs="Times New Roman"/>
          <w:sz w:val="24"/>
          <w:szCs w:val="24"/>
        </w:rPr>
        <w:t xml:space="preserve"> „Atlīdzības un personāla motivācijas sistēma Veselības ministrijā”</w:t>
      </w:r>
      <w:r w:rsidR="019E3AF7" w:rsidRPr="005B04C0">
        <w:rPr>
          <w:rFonts w:ascii="Times New Roman" w:hAnsi="Times New Roman" w:cs="Times New Roman"/>
          <w:sz w:val="24"/>
          <w:szCs w:val="24"/>
        </w:rPr>
        <w:t>.</w:t>
      </w:r>
    </w:p>
    <w:p w14:paraId="63B9DAD4" w14:textId="77777777" w:rsidR="00DA0DA9" w:rsidRPr="005B04C0" w:rsidRDefault="00DA0DA9" w:rsidP="00DA0DA9">
      <w:pPr>
        <w:pStyle w:val="ListParagraph"/>
        <w:spacing w:before="240" w:after="240"/>
        <w:ind w:left="1701"/>
        <w:jc w:val="both"/>
        <w:rPr>
          <w:rFonts w:ascii="Times New Roman" w:hAnsi="Times New Roman" w:cs="Times New Roman"/>
          <w:sz w:val="24"/>
          <w:szCs w:val="24"/>
        </w:rPr>
      </w:pPr>
    </w:p>
    <w:p w14:paraId="092D28E3" w14:textId="23F23363" w:rsidR="003B0ED3" w:rsidRPr="005B04C0" w:rsidRDefault="6C0CEB0C" w:rsidP="00C559B9">
      <w:pPr>
        <w:pStyle w:val="ListParagraph"/>
        <w:numPr>
          <w:ilvl w:val="0"/>
          <w:numId w:val="121"/>
        </w:numPr>
        <w:jc w:val="both"/>
        <w:rPr>
          <w:rFonts w:ascii="Times New Roman" w:hAnsi="Times New Roman" w:cs="Times New Roman"/>
          <w:sz w:val="24"/>
          <w:szCs w:val="24"/>
        </w:rPr>
      </w:pPr>
      <w:r w:rsidRPr="005B04C0">
        <w:rPr>
          <w:rFonts w:ascii="Times New Roman" w:hAnsi="Times New Roman" w:cs="Times New Roman"/>
          <w:sz w:val="24"/>
          <w:szCs w:val="24"/>
        </w:rPr>
        <w:t>Kārtība, kādā sadarbības iestāde īsteno ar Eiropas Savienības fondu jautājumiem saistīto cilvēkresursu politiku</w:t>
      </w:r>
      <w:r w:rsidR="0F825D62" w:rsidRPr="005B04C0">
        <w:rPr>
          <w:rFonts w:ascii="Times New Roman" w:hAnsi="Times New Roman" w:cs="Times New Roman"/>
          <w:sz w:val="24"/>
          <w:szCs w:val="24"/>
        </w:rPr>
        <w:t>:</w:t>
      </w:r>
    </w:p>
    <w:p w14:paraId="6756B821" w14:textId="1EB0CC23" w:rsidR="6AB3A665" w:rsidRPr="005B04C0" w:rsidRDefault="7B338149" w:rsidP="00622AD7">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5AC23F3A" w:rsidRPr="005B04C0">
        <w:rPr>
          <w:rFonts w:ascii="Times New Roman" w:hAnsi="Times New Roman" w:cs="Times New Roman"/>
          <w:sz w:val="24"/>
          <w:szCs w:val="24"/>
        </w:rPr>
        <w:t>202</w:t>
      </w:r>
      <w:r w:rsidR="00E64CCD" w:rsidRPr="005B04C0">
        <w:rPr>
          <w:rFonts w:ascii="Times New Roman" w:hAnsi="Times New Roman" w:cs="Times New Roman"/>
          <w:sz w:val="24"/>
          <w:szCs w:val="24"/>
        </w:rPr>
        <w:t>4</w:t>
      </w:r>
      <w:r w:rsidR="5AC23F3A" w:rsidRPr="005B04C0">
        <w:rPr>
          <w:rFonts w:ascii="Times New Roman" w:hAnsi="Times New Roman" w:cs="Times New Roman"/>
          <w:sz w:val="24"/>
          <w:szCs w:val="24"/>
        </w:rPr>
        <w:t xml:space="preserve">.gada </w:t>
      </w:r>
      <w:r w:rsidR="00AF58FB" w:rsidRPr="005B04C0">
        <w:rPr>
          <w:rFonts w:ascii="Times New Roman" w:hAnsi="Times New Roman" w:cs="Times New Roman"/>
          <w:sz w:val="24"/>
          <w:szCs w:val="24"/>
        </w:rPr>
        <w:t>28.decembra</w:t>
      </w:r>
      <w:r w:rsidR="2C5B2D4F" w:rsidRPr="005B04C0">
        <w:rPr>
          <w:rFonts w:ascii="Times New Roman" w:hAnsi="Times New Roman" w:cs="Times New Roman"/>
          <w:sz w:val="24"/>
          <w:szCs w:val="24"/>
        </w:rPr>
        <w:t xml:space="preserve"> </w:t>
      </w:r>
      <w:r w:rsidR="68572F1B" w:rsidRPr="005B04C0">
        <w:rPr>
          <w:rFonts w:ascii="Times New Roman" w:hAnsi="Times New Roman" w:cs="Times New Roman"/>
          <w:sz w:val="24"/>
          <w:szCs w:val="24"/>
        </w:rPr>
        <w:t xml:space="preserve">iekšējie noteikumi </w:t>
      </w:r>
      <w:r w:rsidR="7B3CAEC8" w:rsidRPr="005B04C0">
        <w:rPr>
          <w:rFonts w:ascii="Times New Roman" w:hAnsi="Times New Roman" w:cs="Times New Roman"/>
          <w:sz w:val="24"/>
          <w:szCs w:val="24"/>
        </w:rPr>
        <w:t>Nr.</w:t>
      </w:r>
      <w:r w:rsidR="019E3AF7" w:rsidRPr="005B04C0">
        <w:rPr>
          <w:rFonts w:ascii="Times New Roman" w:hAnsi="Times New Roman" w:cs="Times New Roman"/>
          <w:sz w:val="24"/>
          <w:szCs w:val="24"/>
        </w:rPr>
        <w:t>39-1-3/</w:t>
      </w:r>
      <w:r w:rsidR="00AF58FB" w:rsidRPr="005B04C0">
        <w:rPr>
          <w:rFonts w:ascii="Times New Roman" w:hAnsi="Times New Roman" w:cs="Times New Roman"/>
          <w:sz w:val="24"/>
          <w:szCs w:val="24"/>
        </w:rPr>
        <w:t>59</w:t>
      </w:r>
      <w:r w:rsidR="019E3AF7" w:rsidRPr="005B04C0">
        <w:rPr>
          <w:rFonts w:ascii="Times New Roman" w:hAnsi="Times New Roman" w:cs="Times New Roman"/>
          <w:sz w:val="24"/>
          <w:szCs w:val="24"/>
        </w:rPr>
        <w:t xml:space="preserve"> </w:t>
      </w:r>
      <w:r w:rsidR="00E64CCD" w:rsidRPr="005B04C0">
        <w:rPr>
          <w:rFonts w:ascii="Times New Roman" w:hAnsi="Times New Roman" w:cs="Times New Roman"/>
          <w:sz w:val="24"/>
          <w:szCs w:val="24"/>
        </w:rPr>
        <w:t>“</w:t>
      </w:r>
      <w:r w:rsidR="2C5B2D4F" w:rsidRPr="005B04C0">
        <w:rPr>
          <w:rFonts w:ascii="Times New Roman" w:hAnsi="Times New Roman" w:cs="Times New Roman"/>
          <w:sz w:val="24"/>
          <w:szCs w:val="24"/>
        </w:rPr>
        <w:t>CFLA ierēdņu, darbinieku un ierēdņa pretendentu piesai</w:t>
      </w:r>
      <w:r w:rsidR="019E3AF7" w:rsidRPr="005B04C0">
        <w:rPr>
          <w:rFonts w:ascii="Times New Roman" w:hAnsi="Times New Roman" w:cs="Times New Roman"/>
          <w:sz w:val="24"/>
          <w:szCs w:val="24"/>
        </w:rPr>
        <w:t>stes un atlases noteikumi</w:t>
      </w:r>
      <w:r w:rsidR="00E64CCD" w:rsidRPr="005B04C0">
        <w:rPr>
          <w:rFonts w:ascii="Times New Roman" w:hAnsi="Times New Roman" w:cs="Times New Roman"/>
          <w:sz w:val="24"/>
          <w:szCs w:val="24"/>
        </w:rPr>
        <w:t>”</w:t>
      </w:r>
      <w:r w:rsidR="019E3AF7" w:rsidRPr="005B04C0">
        <w:rPr>
          <w:rFonts w:ascii="Times New Roman" w:hAnsi="Times New Roman" w:cs="Times New Roman"/>
          <w:sz w:val="24"/>
          <w:szCs w:val="24"/>
        </w:rPr>
        <w:t>;</w:t>
      </w:r>
    </w:p>
    <w:p w14:paraId="4185EE94" w14:textId="7534686C" w:rsidR="3EFFAAEB" w:rsidRPr="005B04C0" w:rsidRDefault="5790A6E3" w:rsidP="00622AD7">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019E3AF7" w:rsidRPr="005B04C0">
        <w:rPr>
          <w:rFonts w:ascii="Times New Roman" w:hAnsi="Times New Roman" w:cs="Times New Roman"/>
          <w:sz w:val="24"/>
          <w:szCs w:val="24"/>
        </w:rPr>
        <w:t>2021.gada 30.</w:t>
      </w:r>
      <w:r w:rsidR="006674B8" w:rsidRPr="005B04C0">
        <w:rPr>
          <w:rFonts w:ascii="Times New Roman" w:hAnsi="Times New Roman" w:cs="Times New Roman"/>
          <w:sz w:val="24"/>
          <w:szCs w:val="24"/>
        </w:rPr>
        <w:t>jūnija</w:t>
      </w:r>
      <w:r w:rsidR="2C5B2D4F" w:rsidRPr="005B04C0">
        <w:rPr>
          <w:rFonts w:ascii="Times New Roman" w:hAnsi="Times New Roman" w:cs="Times New Roman"/>
          <w:sz w:val="24"/>
          <w:szCs w:val="24"/>
        </w:rPr>
        <w:t xml:space="preserve"> </w:t>
      </w:r>
      <w:r w:rsidR="1256F1AC" w:rsidRPr="005B04C0">
        <w:rPr>
          <w:rFonts w:ascii="Times New Roman" w:hAnsi="Times New Roman" w:cs="Times New Roman"/>
          <w:sz w:val="24"/>
          <w:szCs w:val="24"/>
        </w:rPr>
        <w:t xml:space="preserve">iekšējie noteikumi </w:t>
      </w:r>
      <w:r w:rsidR="7B3CAEC8" w:rsidRPr="005B04C0">
        <w:rPr>
          <w:rFonts w:ascii="Times New Roman" w:hAnsi="Times New Roman" w:cs="Times New Roman"/>
          <w:sz w:val="24"/>
          <w:szCs w:val="24"/>
        </w:rPr>
        <w:t>Nr.</w:t>
      </w:r>
      <w:r w:rsidR="2C5B2D4F" w:rsidRPr="005B04C0">
        <w:rPr>
          <w:rFonts w:ascii="Times New Roman" w:hAnsi="Times New Roman" w:cs="Times New Roman"/>
          <w:sz w:val="24"/>
          <w:szCs w:val="24"/>
        </w:rPr>
        <w:t>39-1-3/18 "CFLA jaunā darbinieka adaptācijas noteikumi" aizstāj PR B sadaļā ietvertos aprakstus un veidlapas par darbinieka adaptācijas pasākumiem</w:t>
      </w:r>
      <w:r w:rsidR="019E3AF7" w:rsidRPr="005B04C0">
        <w:rPr>
          <w:rFonts w:ascii="Times New Roman" w:hAnsi="Times New Roman" w:cs="Times New Roman"/>
          <w:sz w:val="24"/>
          <w:szCs w:val="24"/>
        </w:rPr>
        <w:t>;</w:t>
      </w:r>
    </w:p>
    <w:p w14:paraId="6EF203E2" w14:textId="58A3207E" w:rsidR="013C2E30" w:rsidRPr="005B04C0" w:rsidRDefault="43824012" w:rsidP="00622AD7">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lastRenderedPageBreak/>
        <w:t>CFLA 202</w:t>
      </w:r>
      <w:r w:rsidR="00E64CCD" w:rsidRPr="005B04C0">
        <w:rPr>
          <w:rFonts w:ascii="Times New Roman" w:hAnsi="Times New Roman" w:cs="Times New Roman"/>
          <w:sz w:val="24"/>
          <w:szCs w:val="24"/>
        </w:rPr>
        <w:t>4</w:t>
      </w:r>
      <w:r w:rsidRPr="005B04C0">
        <w:rPr>
          <w:rFonts w:ascii="Times New Roman" w:hAnsi="Times New Roman" w:cs="Times New Roman"/>
          <w:sz w:val="24"/>
          <w:szCs w:val="24"/>
        </w:rPr>
        <w:t xml:space="preserve">.gada </w:t>
      </w:r>
      <w:r w:rsidR="005D376A" w:rsidRPr="005B04C0">
        <w:rPr>
          <w:rFonts w:ascii="Times New Roman" w:hAnsi="Times New Roman" w:cs="Times New Roman"/>
          <w:sz w:val="24"/>
          <w:szCs w:val="24"/>
        </w:rPr>
        <w:t>28.decembra</w:t>
      </w:r>
      <w:r w:rsidR="7D6B3170" w:rsidRPr="005B04C0">
        <w:rPr>
          <w:rFonts w:ascii="Times New Roman" w:hAnsi="Times New Roman" w:cs="Times New Roman"/>
          <w:sz w:val="24"/>
          <w:szCs w:val="24"/>
        </w:rPr>
        <w:t xml:space="preserve"> </w:t>
      </w:r>
      <w:r w:rsidR="7B3CAEC8" w:rsidRPr="005B04C0">
        <w:rPr>
          <w:rFonts w:ascii="Times New Roman" w:hAnsi="Times New Roman" w:cs="Times New Roman"/>
          <w:sz w:val="24"/>
          <w:szCs w:val="24"/>
        </w:rPr>
        <w:t>iekšējie noteikumi</w:t>
      </w:r>
      <w:r w:rsidR="2C5B2D4F" w:rsidRPr="005B04C0">
        <w:rPr>
          <w:rFonts w:ascii="Times New Roman" w:hAnsi="Times New Roman" w:cs="Times New Roman"/>
          <w:sz w:val="24"/>
          <w:szCs w:val="24"/>
        </w:rPr>
        <w:t xml:space="preserve"> Nr.39-1-3/</w:t>
      </w:r>
      <w:r w:rsidR="005D376A" w:rsidRPr="005B04C0">
        <w:rPr>
          <w:rFonts w:ascii="Times New Roman" w:hAnsi="Times New Roman" w:cs="Times New Roman"/>
          <w:sz w:val="24"/>
          <w:szCs w:val="24"/>
        </w:rPr>
        <w:t>60</w:t>
      </w:r>
      <w:r w:rsidR="2C5B2D4F" w:rsidRPr="005B04C0">
        <w:rPr>
          <w:rFonts w:ascii="Times New Roman" w:hAnsi="Times New Roman" w:cs="Times New Roman"/>
          <w:sz w:val="24"/>
          <w:szCs w:val="24"/>
        </w:rPr>
        <w:t xml:space="preserve"> </w:t>
      </w:r>
      <w:r w:rsidR="00C63B10" w:rsidRPr="005B04C0">
        <w:rPr>
          <w:rFonts w:ascii="Times New Roman" w:hAnsi="Times New Roman" w:cs="Times New Roman"/>
          <w:sz w:val="24"/>
          <w:szCs w:val="24"/>
        </w:rPr>
        <w:t>“</w:t>
      </w:r>
      <w:r w:rsidR="2C5B2D4F" w:rsidRPr="005B04C0">
        <w:rPr>
          <w:rFonts w:ascii="Times New Roman" w:hAnsi="Times New Roman" w:cs="Times New Roman"/>
          <w:sz w:val="24"/>
          <w:szCs w:val="24"/>
        </w:rPr>
        <w:t>Noteikumi par amatu savienošanas, interešu konflikta novēršanas</w:t>
      </w:r>
      <w:r w:rsidR="00E64CCD" w:rsidRPr="005B04C0">
        <w:rPr>
          <w:rFonts w:ascii="Times New Roman" w:hAnsi="Times New Roman" w:cs="Times New Roman"/>
          <w:sz w:val="24"/>
          <w:szCs w:val="24"/>
        </w:rPr>
        <w:t>, dāvanu pieņemšan</w:t>
      </w:r>
      <w:r w:rsidR="00C63B10" w:rsidRPr="005B04C0">
        <w:rPr>
          <w:rFonts w:ascii="Times New Roman" w:hAnsi="Times New Roman" w:cs="Times New Roman"/>
          <w:sz w:val="24"/>
          <w:szCs w:val="24"/>
        </w:rPr>
        <w:t>as</w:t>
      </w:r>
      <w:r w:rsidR="2C5B2D4F" w:rsidRPr="005B04C0">
        <w:rPr>
          <w:rFonts w:ascii="Times New Roman" w:hAnsi="Times New Roman" w:cs="Times New Roman"/>
          <w:sz w:val="24"/>
          <w:szCs w:val="24"/>
        </w:rPr>
        <w:t xml:space="preserve"> un </w:t>
      </w:r>
      <w:proofErr w:type="spellStart"/>
      <w:r w:rsidR="2C5B2D4F" w:rsidRPr="005B04C0">
        <w:rPr>
          <w:rFonts w:ascii="Times New Roman" w:hAnsi="Times New Roman" w:cs="Times New Roman"/>
          <w:sz w:val="24"/>
          <w:szCs w:val="24"/>
        </w:rPr>
        <w:t>sensitīvo</w:t>
      </w:r>
      <w:proofErr w:type="spellEnd"/>
      <w:r w:rsidR="2C5B2D4F" w:rsidRPr="005B04C0">
        <w:rPr>
          <w:rFonts w:ascii="Times New Roman" w:hAnsi="Times New Roman" w:cs="Times New Roman"/>
          <w:sz w:val="24"/>
          <w:szCs w:val="24"/>
        </w:rPr>
        <w:t xml:space="preserve"> amatu noteikšanas kārtīb</w:t>
      </w:r>
      <w:r w:rsidR="00C63B10" w:rsidRPr="005B04C0">
        <w:rPr>
          <w:rFonts w:ascii="Times New Roman" w:hAnsi="Times New Roman" w:cs="Times New Roman"/>
          <w:sz w:val="24"/>
          <w:szCs w:val="24"/>
        </w:rPr>
        <w:t>a”;</w:t>
      </w:r>
    </w:p>
    <w:p w14:paraId="20D6A722" w14:textId="4D222BCF" w:rsidR="6A0F5F55" w:rsidRPr="005B04C0" w:rsidRDefault="2D1C7EA2" w:rsidP="00622AD7">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2021.gada 9.jūlijā</w:t>
      </w:r>
      <w:r w:rsidR="462CDF2A" w:rsidRPr="005B04C0">
        <w:rPr>
          <w:rFonts w:ascii="Times New Roman" w:hAnsi="Times New Roman" w:cs="Times New Roman"/>
          <w:sz w:val="24"/>
          <w:szCs w:val="24"/>
        </w:rPr>
        <w:t xml:space="preserve"> ar rīkojumu Nr.39-1-4/101 “Par grozījumiem CFLA darbības procedūrās un to pielikumos, tika dzēstas B sadaļas procedūras un pielikumi</w:t>
      </w:r>
      <w:r w:rsidR="019E3AF7" w:rsidRPr="005B04C0">
        <w:rPr>
          <w:rFonts w:ascii="Times New Roman" w:hAnsi="Times New Roman" w:cs="Times New Roman"/>
          <w:sz w:val="24"/>
          <w:szCs w:val="24"/>
        </w:rPr>
        <w:t>;</w:t>
      </w:r>
    </w:p>
    <w:p w14:paraId="073FF891" w14:textId="05D82AFD" w:rsidR="00622AD7" w:rsidRPr="005B04C0" w:rsidRDefault="78CD449A"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60B08B06" w:rsidRPr="005B04C0">
        <w:rPr>
          <w:rFonts w:ascii="Times New Roman" w:hAnsi="Times New Roman" w:cs="Times New Roman"/>
          <w:sz w:val="24"/>
          <w:szCs w:val="24"/>
        </w:rPr>
        <w:t>202</w:t>
      </w:r>
      <w:r w:rsidR="0099516F" w:rsidRPr="005B04C0">
        <w:rPr>
          <w:rFonts w:ascii="Times New Roman" w:hAnsi="Times New Roman" w:cs="Times New Roman"/>
          <w:sz w:val="24"/>
          <w:szCs w:val="24"/>
        </w:rPr>
        <w:t>5</w:t>
      </w:r>
      <w:r w:rsidR="60B08B06" w:rsidRPr="005B04C0">
        <w:rPr>
          <w:rFonts w:ascii="Times New Roman" w:hAnsi="Times New Roman" w:cs="Times New Roman"/>
          <w:sz w:val="24"/>
          <w:szCs w:val="24"/>
        </w:rPr>
        <w:t xml:space="preserve">.gada </w:t>
      </w:r>
      <w:r w:rsidR="0099516F" w:rsidRPr="005B04C0">
        <w:rPr>
          <w:rFonts w:ascii="Times New Roman" w:hAnsi="Times New Roman" w:cs="Times New Roman"/>
          <w:sz w:val="24"/>
          <w:szCs w:val="24"/>
        </w:rPr>
        <w:t>30.aprīļa</w:t>
      </w:r>
      <w:r w:rsidR="5AA854CA"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 iekšējie noteikumi Nr.39-1-3/</w:t>
      </w:r>
      <w:r w:rsidR="001B4D89" w:rsidRPr="005B04C0">
        <w:rPr>
          <w:rFonts w:ascii="Times New Roman" w:hAnsi="Times New Roman" w:cs="Times New Roman"/>
          <w:sz w:val="24"/>
          <w:szCs w:val="24"/>
        </w:rPr>
        <w:t>16</w:t>
      </w:r>
      <w:r w:rsidR="00C63B10" w:rsidRPr="005B04C0">
        <w:rPr>
          <w:rFonts w:ascii="Times New Roman" w:hAnsi="Times New Roman" w:cs="Times New Roman"/>
          <w:sz w:val="24"/>
          <w:szCs w:val="24"/>
        </w:rPr>
        <w:t xml:space="preserve"> “</w:t>
      </w:r>
      <w:r w:rsidR="28FEFE4C" w:rsidRPr="005B04C0">
        <w:rPr>
          <w:rFonts w:ascii="Times New Roman" w:hAnsi="Times New Roman" w:cs="Times New Roman"/>
          <w:sz w:val="24"/>
          <w:szCs w:val="24"/>
        </w:rPr>
        <w:t>CFLA Darba kārtības noteikumi”.</w:t>
      </w:r>
      <w:r w:rsidR="26C9302B" w:rsidRPr="005B04C0">
        <w:rPr>
          <w:rFonts w:ascii="Times New Roman" w:eastAsia="Times New Roman" w:hAnsi="Times New Roman" w:cs="Times New Roman"/>
          <w:sz w:val="24"/>
          <w:szCs w:val="24"/>
        </w:rPr>
        <w:t xml:space="preserve"> </w:t>
      </w:r>
    </w:p>
    <w:p w14:paraId="3331A194" w14:textId="6E0EB4DE" w:rsidR="00622AD7" w:rsidRPr="005B04C0" w:rsidRDefault="6E5ECAE8"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3D0011EC" w:rsidRPr="005B04C0">
        <w:rPr>
          <w:rFonts w:ascii="Times New Roman" w:hAnsi="Times New Roman" w:cs="Times New Roman"/>
          <w:sz w:val="24"/>
          <w:szCs w:val="24"/>
        </w:rPr>
        <w:t>202</w:t>
      </w:r>
      <w:r w:rsidR="007714AA" w:rsidRPr="005B04C0">
        <w:rPr>
          <w:rFonts w:ascii="Times New Roman" w:hAnsi="Times New Roman" w:cs="Times New Roman"/>
          <w:sz w:val="24"/>
          <w:szCs w:val="24"/>
        </w:rPr>
        <w:t>5</w:t>
      </w:r>
      <w:r w:rsidR="3D0011EC" w:rsidRPr="005B04C0">
        <w:rPr>
          <w:rFonts w:ascii="Times New Roman" w:hAnsi="Times New Roman" w:cs="Times New Roman"/>
          <w:sz w:val="24"/>
          <w:szCs w:val="24"/>
        </w:rPr>
        <w:t xml:space="preserve">.gada </w:t>
      </w:r>
      <w:r w:rsidR="00003405" w:rsidRPr="005B04C0">
        <w:rPr>
          <w:rFonts w:ascii="Times New Roman" w:hAnsi="Times New Roman" w:cs="Times New Roman"/>
          <w:sz w:val="24"/>
          <w:szCs w:val="24"/>
        </w:rPr>
        <w:t>29.maija</w:t>
      </w:r>
      <w:r w:rsidR="440F7602" w:rsidRPr="005B04C0">
        <w:rPr>
          <w:rFonts w:ascii="Times New Roman" w:hAnsi="Times New Roman" w:cs="Times New Roman"/>
          <w:sz w:val="24"/>
          <w:szCs w:val="24"/>
        </w:rPr>
        <w:t xml:space="preserve"> </w:t>
      </w:r>
      <w:r w:rsidRPr="005B04C0">
        <w:rPr>
          <w:rFonts w:ascii="Times New Roman" w:hAnsi="Times New Roman" w:cs="Times New Roman"/>
          <w:sz w:val="24"/>
          <w:szCs w:val="24"/>
        </w:rPr>
        <w:t>iekšējie noteikumi Nr.39-1-3/</w:t>
      </w:r>
      <w:r w:rsidR="00003405" w:rsidRPr="005B04C0">
        <w:rPr>
          <w:rFonts w:ascii="Times New Roman" w:hAnsi="Times New Roman" w:cs="Times New Roman"/>
          <w:sz w:val="24"/>
          <w:szCs w:val="24"/>
        </w:rPr>
        <w:t>23</w:t>
      </w:r>
      <w:r w:rsidRPr="005B04C0">
        <w:rPr>
          <w:rFonts w:ascii="Times New Roman" w:hAnsi="Times New Roman" w:cs="Times New Roman"/>
          <w:sz w:val="24"/>
          <w:szCs w:val="24"/>
        </w:rPr>
        <w:t xml:space="preserve"> “Centrālās finanšu un līgumu aģentūras darba</w:t>
      </w:r>
      <w:r w:rsidR="1EA3917C" w:rsidRPr="005B04C0">
        <w:rPr>
          <w:rFonts w:ascii="Times New Roman" w:hAnsi="Times New Roman" w:cs="Times New Roman"/>
          <w:sz w:val="24"/>
          <w:szCs w:val="24"/>
        </w:rPr>
        <w:t xml:space="preserve"> samaksas noteikumi”;</w:t>
      </w:r>
    </w:p>
    <w:p w14:paraId="0044F868" w14:textId="65BA5FFE" w:rsidR="00DA0DA9" w:rsidRPr="005B04C0" w:rsidRDefault="19F1871B"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25412308" w:rsidRPr="005B04C0">
        <w:rPr>
          <w:rFonts w:ascii="Times New Roman" w:hAnsi="Times New Roman" w:cs="Times New Roman"/>
          <w:sz w:val="24"/>
          <w:szCs w:val="24"/>
        </w:rPr>
        <w:t>202</w:t>
      </w:r>
      <w:r w:rsidR="00712480" w:rsidRPr="005B04C0">
        <w:rPr>
          <w:rFonts w:ascii="Times New Roman" w:hAnsi="Times New Roman" w:cs="Times New Roman"/>
          <w:sz w:val="24"/>
          <w:szCs w:val="24"/>
        </w:rPr>
        <w:t>5</w:t>
      </w:r>
      <w:r w:rsidR="25412308" w:rsidRPr="005B04C0">
        <w:rPr>
          <w:rFonts w:ascii="Times New Roman" w:hAnsi="Times New Roman" w:cs="Times New Roman"/>
          <w:sz w:val="24"/>
          <w:szCs w:val="24"/>
        </w:rPr>
        <w:t xml:space="preserve">.gada </w:t>
      </w:r>
      <w:r w:rsidR="00712480" w:rsidRPr="005B04C0">
        <w:rPr>
          <w:rFonts w:ascii="Times New Roman" w:hAnsi="Times New Roman" w:cs="Times New Roman"/>
          <w:sz w:val="24"/>
          <w:szCs w:val="24"/>
        </w:rPr>
        <w:t>1.aprīļa</w:t>
      </w:r>
      <w:r w:rsidRPr="005B04C0">
        <w:rPr>
          <w:rFonts w:ascii="Times New Roman" w:hAnsi="Times New Roman" w:cs="Times New Roman"/>
          <w:sz w:val="24"/>
          <w:szCs w:val="24"/>
        </w:rPr>
        <w:t xml:space="preserve"> iekšējie noteikumi Nr.39-1-3/</w:t>
      </w:r>
      <w:r w:rsidR="00712480" w:rsidRPr="005B04C0">
        <w:rPr>
          <w:rFonts w:ascii="Times New Roman" w:hAnsi="Times New Roman" w:cs="Times New Roman"/>
          <w:sz w:val="24"/>
          <w:szCs w:val="24"/>
        </w:rPr>
        <w:t>10</w:t>
      </w:r>
      <w:r w:rsidRPr="005B04C0">
        <w:rPr>
          <w:rFonts w:ascii="Times New Roman" w:hAnsi="Times New Roman" w:cs="Times New Roman"/>
          <w:sz w:val="24"/>
          <w:szCs w:val="24"/>
        </w:rPr>
        <w:t xml:space="preserve"> “Centrālās finanšu un līgumu aģentūras darbinieku mācību vajadzību noteikšanas, plānošanas un mācību organizēšanas kārtība”;</w:t>
      </w:r>
    </w:p>
    <w:p w14:paraId="27643C8A" w14:textId="1F782B04" w:rsidR="00A670AC" w:rsidRPr="005B04C0" w:rsidRDefault="5B2CE211" w:rsidP="00A670AC">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CFLA 20</w:t>
      </w:r>
      <w:r w:rsidR="5C30B5FF" w:rsidRPr="005B04C0">
        <w:rPr>
          <w:rFonts w:ascii="Times New Roman" w:hAnsi="Times New Roman" w:cs="Times New Roman"/>
          <w:sz w:val="24"/>
          <w:szCs w:val="24"/>
        </w:rPr>
        <w:t>22</w:t>
      </w:r>
      <w:r w:rsidRPr="005B04C0">
        <w:rPr>
          <w:rFonts w:ascii="Times New Roman" w:hAnsi="Times New Roman" w:cs="Times New Roman"/>
          <w:sz w:val="24"/>
          <w:szCs w:val="24"/>
        </w:rPr>
        <w:t xml:space="preserve">.gada </w:t>
      </w:r>
      <w:r w:rsidR="04672895" w:rsidRPr="005B04C0">
        <w:rPr>
          <w:rFonts w:ascii="Times New Roman" w:hAnsi="Times New Roman" w:cs="Times New Roman"/>
          <w:sz w:val="24"/>
          <w:szCs w:val="24"/>
        </w:rPr>
        <w:t>19</w:t>
      </w:r>
      <w:r w:rsidRPr="005B04C0">
        <w:rPr>
          <w:rFonts w:ascii="Times New Roman" w:hAnsi="Times New Roman" w:cs="Times New Roman"/>
          <w:sz w:val="24"/>
          <w:szCs w:val="24"/>
        </w:rPr>
        <w:t>.</w:t>
      </w:r>
      <w:r w:rsidR="49DEFC11" w:rsidRPr="005B04C0">
        <w:rPr>
          <w:rFonts w:ascii="Times New Roman" w:hAnsi="Times New Roman" w:cs="Times New Roman"/>
          <w:sz w:val="24"/>
          <w:szCs w:val="24"/>
        </w:rPr>
        <w:t>oktobra</w:t>
      </w:r>
      <w:r w:rsidRPr="005B04C0">
        <w:rPr>
          <w:rFonts w:ascii="Times New Roman" w:hAnsi="Times New Roman" w:cs="Times New Roman"/>
          <w:sz w:val="24"/>
          <w:szCs w:val="24"/>
        </w:rPr>
        <w:t xml:space="preserve"> iekšējie noteikumi Nr.39-1-3/</w:t>
      </w:r>
      <w:r w:rsidR="68159CFA" w:rsidRPr="005B04C0">
        <w:rPr>
          <w:rFonts w:ascii="Times New Roman" w:hAnsi="Times New Roman" w:cs="Times New Roman"/>
          <w:sz w:val="24"/>
          <w:szCs w:val="24"/>
        </w:rPr>
        <w:t>40</w:t>
      </w:r>
      <w:r w:rsidRPr="005B04C0">
        <w:rPr>
          <w:rFonts w:ascii="Times New Roman" w:hAnsi="Times New Roman" w:cs="Times New Roman"/>
          <w:sz w:val="24"/>
          <w:szCs w:val="24"/>
        </w:rPr>
        <w:t xml:space="preserve"> “Centrālās finanšu un līgumu aģentūras ierēdņu, darbinieku un ierēdņa amata pretendentu darba izpildes </w:t>
      </w:r>
      <w:bookmarkStart w:id="83" w:name="_Hlk117787654"/>
      <w:r w:rsidRPr="005B04C0">
        <w:rPr>
          <w:rFonts w:ascii="Times New Roman" w:hAnsi="Times New Roman" w:cs="Times New Roman"/>
          <w:sz w:val="24"/>
          <w:szCs w:val="24"/>
        </w:rPr>
        <w:t>novērtēšanas</w:t>
      </w:r>
      <w:r w:rsidR="00A670AC" w:rsidRPr="005B04C0">
        <w:rPr>
          <w:rFonts w:ascii="Times New Roman" w:hAnsi="Times New Roman" w:cs="Times New Roman"/>
          <w:sz w:val="24"/>
          <w:szCs w:val="24"/>
        </w:rPr>
        <w:t xml:space="preserve"> </w:t>
      </w:r>
      <w:r w:rsidRPr="005B04C0">
        <w:rPr>
          <w:rFonts w:ascii="Times New Roman" w:hAnsi="Times New Roman" w:cs="Times New Roman"/>
          <w:sz w:val="24"/>
          <w:szCs w:val="24"/>
        </w:rPr>
        <w:t>noteikumi”</w:t>
      </w:r>
      <w:bookmarkEnd w:id="83"/>
      <w:r w:rsidR="00A670AC" w:rsidRPr="005B04C0">
        <w:rPr>
          <w:rFonts w:ascii="Times New Roman" w:hAnsi="Times New Roman" w:cs="Times New Roman"/>
          <w:sz w:val="24"/>
          <w:szCs w:val="24"/>
        </w:rPr>
        <w:t>;</w:t>
      </w:r>
    </w:p>
    <w:p w14:paraId="266FA09E" w14:textId="0417FD7C" w:rsidR="00CE0F4D" w:rsidRPr="005B04C0" w:rsidRDefault="7917DA3F" w:rsidP="00A670AC">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07838FE1" w:rsidRPr="005B04C0">
        <w:rPr>
          <w:rFonts w:ascii="Times New Roman" w:hAnsi="Times New Roman" w:cs="Times New Roman"/>
          <w:sz w:val="24"/>
          <w:szCs w:val="24"/>
        </w:rPr>
        <w:t>2022.gada 31.janvāra</w:t>
      </w:r>
      <w:r w:rsidRPr="005B04C0">
        <w:rPr>
          <w:rFonts w:ascii="Times New Roman" w:hAnsi="Times New Roman" w:cs="Times New Roman"/>
          <w:sz w:val="24"/>
          <w:szCs w:val="24"/>
        </w:rPr>
        <w:t xml:space="preserve"> iekšējie noteikumi Nr.39-1-3/</w:t>
      </w:r>
      <w:r w:rsidR="09448FE2" w:rsidRPr="005B04C0">
        <w:rPr>
          <w:rFonts w:ascii="Times New Roman" w:hAnsi="Times New Roman" w:cs="Times New Roman"/>
          <w:sz w:val="24"/>
          <w:szCs w:val="24"/>
        </w:rPr>
        <w:t>7</w:t>
      </w:r>
      <w:r w:rsidRPr="005B04C0">
        <w:rPr>
          <w:rFonts w:ascii="Times New Roman" w:hAnsi="Times New Roman" w:cs="Times New Roman"/>
          <w:sz w:val="24"/>
          <w:szCs w:val="24"/>
        </w:rPr>
        <w:t xml:space="preserve"> “</w:t>
      </w:r>
      <w:r w:rsidR="17FD6E55" w:rsidRPr="005B04C0">
        <w:rPr>
          <w:rFonts w:ascii="Times New Roman" w:eastAsia="Times New Roman" w:hAnsi="Times New Roman" w:cs="Times New Roman"/>
          <w:sz w:val="24"/>
          <w:szCs w:val="24"/>
        </w:rPr>
        <w:t>Noteikumi, kādā CFLA pārceļ ierēdņus un darbiniekus citā amatā vai amatā uz nenoteiktu laiku</w:t>
      </w:r>
      <w:r w:rsidRPr="005B04C0">
        <w:rPr>
          <w:rFonts w:ascii="Times New Roman" w:eastAsia="Times New Roman" w:hAnsi="Times New Roman" w:cs="Times New Roman"/>
          <w:sz w:val="24"/>
          <w:szCs w:val="24"/>
        </w:rPr>
        <w:t>”</w:t>
      </w:r>
      <w:r w:rsidR="72DED31A" w:rsidRPr="005B04C0">
        <w:rPr>
          <w:rFonts w:ascii="Times New Roman" w:eastAsia="Times New Roman" w:hAnsi="Times New Roman" w:cs="Times New Roman"/>
          <w:sz w:val="24"/>
          <w:szCs w:val="24"/>
        </w:rPr>
        <w:t>;</w:t>
      </w:r>
    </w:p>
    <w:p w14:paraId="4BE6458C" w14:textId="1A8CCBB5" w:rsidR="00334D01" w:rsidRPr="005B04C0" w:rsidRDefault="7AFDCD47" w:rsidP="00831FE0">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CFLA 2020.gada 30.jūnija iekšējie noteikum</w:t>
      </w:r>
      <w:r w:rsidR="7A7BBD76" w:rsidRPr="005B04C0">
        <w:rPr>
          <w:rFonts w:ascii="Times New Roman" w:hAnsi="Times New Roman" w:cs="Times New Roman"/>
          <w:sz w:val="24"/>
          <w:szCs w:val="24"/>
        </w:rPr>
        <w:t>i Nr.</w:t>
      </w:r>
      <w:r w:rsidRPr="005B04C0">
        <w:rPr>
          <w:rFonts w:ascii="Times New Roman" w:hAnsi="Times New Roman" w:cs="Times New Roman"/>
          <w:sz w:val="24"/>
          <w:szCs w:val="24"/>
        </w:rPr>
        <w:t>39-1-3/36 “Pakalpojumu iegādes, krājumu un ilgtermiņa ieguldījumu saņemšanas, izsniegšanas, norakstīšanas un likvidēšanas noteikumi”. Noteikumi aktualizēti atbilstoši centralizētas grāmatvedības materiālo vērtību uzskaites prasībām, lai nodrošinātu ilgtermiņa ieguldījumu, krājumu un ārpusbilances aktīvu saņemšanas, izsniegšanas, pārvietošanas un norakstīšanas saskaņoš</w:t>
      </w:r>
      <w:r w:rsidR="3E29F092" w:rsidRPr="005B04C0">
        <w:rPr>
          <w:rFonts w:ascii="Times New Roman" w:hAnsi="Times New Roman" w:cs="Times New Roman"/>
          <w:sz w:val="24"/>
          <w:szCs w:val="24"/>
        </w:rPr>
        <w:t>anu pašapkalpošanās sistēmā HOP;</w:t>
      </w:r>
    </w:p>
    <w:p w14:paraId="40FD4C4B" w14:textId="3C9FF139" w:rsidR="00213EA9" w:rsidRPr="005B04C0" w:rsidRDefault="00213EA9" w:rsidP="00831FE0">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004927B2" w:rsidRPr="005B04C0">
        <w:rPr>
          <w:rFonts w:ascii="Times New Roman" w:hAnsi="Times New Roman" w:cs="Times New Roman"/>
          <w:sz w:val="24"/>
          <w:szCs w:val="24"/>
        </w:rPr>
        <w:t>2025.gada 11.jūlija iekšējie noteikumi “Reprezentācijas vajadzībām nepieciešamo materiālo vērtību un pakalpojumu nodrošināšana”</w:t>
      </w:r>
    </w:p>
    <w:p w14:paraId="1BDD6965" w14:textId="047655B0" w:rsidR="00AB6DCE" w:rsidRPr="005B04C0" w:rsidRDefault="75CB54F6" w:rsidP="00831FE0">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CFLA 2020.gada 14</w:t>
      </w:r>
      <w:r w:rsidR="6BA89443" w:rsidRPr="005B04C0">
        <w:rPr>
          <w:rFonts w:ascii="Times New Roman" w:hAnsi="Times New Roman" w:cs="Times New Roman"/>
          <w:sz w:val="24"/>
          <w:szCs w:val="24"/>
        </w:rPr>
        <w:t>.janvāra iekšējie noteikumi Nr.</w:t>
      </w:r>
      <w:r w:rsidRPr="005B04C0">
        <w:rPr>
          <w:rFonts w:ascii="Times New Roman" w:hAnsi="Times New Roman" w:cs="Times New Roman"/>
          <w:sz w:val="24"/>
          <w:szCs w:val="24"/>
        </w:rPr>
        <w:t>39-1-3/4 “Par 2019.gada 12.jūlija iekšējo noteikumu Nr.39-1-3-/20 “Atlīdzības aprēķināšanas, izmaksas veikšanas un uzskaites noteikumi” atzīšanu par spēku zaudējušiem”</w:t>
      </w:r>
      <w:r w:rsidR="751BF4F8" w:rsidRPr="005B04C0">
        <w:rPr>
          <w:rFonts w:ascii="Times New Roman" w:hAnsi="Times New Roman" w:cs="Times New Roman"/>
          <w:sz w:val="24"/>
          <w:szCs w:val="24"/>
        </w:rPr>
        <w:t>;</w:t>
      </w:r>
    </w:p>
    <w:p w14:paraId="236A712C" w14:textId="799255A5" w:rsidR="00DA0DA9" w:rsidRPr="005B04C0" w:rsidRDefault="11653943" w:rsidP="00831FE0">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Apstiprināta “CFLA stratēģija 202</w:t>
      </w:r>
      <w:r w:rsidR="374017B6" w:rsidRPr="005B04C0">
        <w:rPr>
          <w:rFonts w:ascii="Times New Roman" w:hAnsi="Times New Roman" w:cs="Times New Roman"/>
          <w:sz w:val="24"/>
          <w:szCs w:val="24"/>
        </w:rPr>
        <w:t>3</w:t>
      </w:r>
      <w:r w:rsidRPr="005B04C0">
        <w:rPr>
          <w:rFonts w:ascii="Times New Roman" w:hAnsi="Times New Roman" w:cs="Times New Roman"/>
          <w:sz w:val="24"/>
          <w:szCs w:val="24"/>
        </w:rPr>
        <w:t>. – 202</w:t>
      </w:r>
      <w:r w:rsidR="442CA231" w:rsidRPr="005B04C0">
        <w:rPr>
          <w:rFonts w:ascii="Times New Roman" w:hAnsi="Times New Roman" w:cs="Times New Roman"/>
          <w:sz w:val="24"/>
          <w:szCs w:val="24"/>
        </w:rPr>
        <w:t>6</w:t>
      </w:r>
      <w:r w:rsidRPr="005B04C0">
        <w:rPr>
          <w:rFonts w:ascii="Times New Roman" w:hAnsi="Times New Roman" w:cs="Times New Roman"/>
          <w:sz w:val="24"/>
          <w:szCs w:val="24"/>
        </w:rPr>
        <w:t>.gadam” FM 20</w:t>
      </w:r>
      <w:r w:rsidR="007E1A47" w:rsidRPr="005B04C0">
        <w:rPr>
          <w:rFonts w:ascii="Times New Roman" w:hAnsi="Times New Roman" w:cs="Times New Roman"/>
          <w:sz w:val="24"/>
          <w:szCs w:val="24"/>
        </w:rPr>
        <w:t>25</w:t>
      </w:r>
      <w:r w:rsidRPr="005B04C0">
        <w:rPr>
          <w:rFonts w:ascii="Times New Roman" w:hAnsi="Times New Roman" w:cs="Times New Roman"/>
          <w:sz w:val="24"/>
          <w:szCs w:val="24"/>
        </w:rPr>
        <w:t xml:space="preserve">.gada </w:t>
      </w:r>
      <w:r w:rsidR="001528A5" w:rsidRPr="005B04C0">
        <w:rPr>
          <w:rFonts w:ascii="Times New Roman" w:hAnsi="Times New Roman" w:cs="Times New Roman"/>
          <w:sz w:val="24"/>
          <w:szCs w:val="24"/>
        </w:rPr>
        <w:t xml:space="preserve">14.augusta </w:t>
      </w:r>
      <w:r w:rsidRPr="005B04C0">
        <w:rPr>
          <w:rFonts w:ascii="Times New Roman" w:hAnsi="Times New Roman" w:cs="Times New Roman"/>
          <w:sz w:val="24"/>
          <w:szCs w:val="24"/>
        </w:rPr>
        <w:t>, rīkojums Nr.</w:t>
      </w:r>
      <w:r w:rsidR="001528A5" w:rsidRPr="005B04C0">
        <w:rPr>
          <w:rFonts w:ascii="Times New Roman" w:hAnsi="Times New Roman" w:cs="Times New Roman"/>
          <w:color w:val="212529"/>
          <w:sz w:val="21"/>
          <w:szCs w:val="21"/>
          <w:shd w:val="clear" w:color="auto" w:fill="FFFFFF"/>
        </w:rPr>
        <w:t xml:space="preserve"> </w:t>
      </w:r>
      <w:r w:rsidR="001528A5" w:rsidRPr="005B04C0">
        <w:rPr>
          <w:rFonts w:ascii="Times New Roman" w:hAnsi="Times New Roman" w:cs="Times New Roman"/>
          <w:sz w:val="24"/>
          <w:szCs w:val="24"/>
        </w:rPr>
        <w:t>1.1-1/12/254</w:t>
      </w:r>
      <w:r w:rsidR="1EA3917C" w:rsidRPr="005B04C0">
        <w:rPr>
          <w:rFonts w:ascii="Times New Roman" w:hAnsi="Times New Roman" w:cs="Times New Roman"/>
          <w:sz w:val="24"/>
          <w:szCs w:val="24"/>
        </w:rPr>
        <w:t>;</w:t>
      </w:r>
    </w:p>
    <w:p w14:paraId="48F73F91" w14:textId="4B79127B" w:rsidR="7B796C4B" w:rsidRPr="005B04C0" w:rsidRDefault="30D719FA" w:rsidP="14886A91">
      <w:pPr>
        <w:pStyle w:val="ListParagraph"/>
        <w:numPr>
          <w:ilvl w:val="0"/>
          <w:numId w:val="142"/>
        </w:numPr>
        <w:spacing w:before="240" w:after="240"/>
        <w:ind w:left="1701" w:hanging="283"/>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CFLA </w:t>
      </w:r>
      <w:r w:rsidR="274046A0" w:rsidRPr="005B04C0">
        <w:rPr>
          <w:rFonts w:ascii="Times New Roman" w:eastAsia="Times New Roman" w:hAnsi="Times New Roman" w:cs="Times New Roman"/>
          <w:sz w:val="24"/>
          <w:szCs w:val="24"/>
        </w:rPr>
        <w:t>2021.gada 20.augusta</w:t>
      </w:r>
      <w:r w:rsidRPr="005B04C0">
        <w:rPr>
          <w:rFonts w:ascii="Times New Roman" w:eastAsia="Times New Roman" w:hAnsi="Times New Roman" w:cs="Times New Roman"/>
          <w:sz w:val="24"/>
          <w:szCs w:val="24"/>
        </w:rPr>
        <w:t xml:space="preserve"> rīkojums </w:t>
      </w:r>
      <w:r w:rsidR="72DED31A" w:rsidRPr="005B04C0">
        <w:rPr>
          <w:rFonts w:ascii="Times New Roman" w:eastAsia="Times New Roman" w:hAnsi="Times New Roman" w:cs="Times New Roman"/>
          <w:sz w:val="24"/>
          <w:szCs w:val="24"/>
        </w:rPr>
        <w:t>Nr.</w:t>
      </w:r>
      <w:r w:rsidRPr="005B04C0">
        <w:rPr>
          <w:rFonts w:ascii="Times New Roman" w:eastAsia="Times New Roman" w:hAnsi="Times New Roman" w:cs="Times New Roman"/>
          <w:sz w:val="24"/>
          <w:szCs w:val="24"/>
        </w:rPr>
        <w:t>39-1-4/118 “Par CFLA cilvēkresursu attīstības un vadības mērķu kartes 2021.-2022.gadam apstiprināšanu”. CFLA cilvēkresu</w:t>
      </w:r>
      <w:r w:rsidR="3757FB86" w:rsidRPr="005B04C0">
        <w:rPr>
          <w:rFonts w:ascii="Times New Roman" w:eastAsia="Times New Roman" w:hAnsi="Times New Roman" w:cs="Times New Roman"/>
          <w:sz w:val="24"/>
          <w:szCs w:val="24"/>
        </w:rPr>
        <w:t>rs</w:t>
      </w:r>
      <w:r w:rsidRPr="005B04C0">
        <w:rPr>
          <w:rFonts w:ascii="Times New Roman" w:eastAsia="Times New Roman" w:hAnsi="Times New Roman" w:cs="Times New Roman"/>
          <w:sz w:val="24"/>
          <w:szCs w:val="24"/>
        </w:rPr>
        <w:t>u attīstības un vadības mērķu kartē 2021.-2022.gadam papildus CFLA stratēģijas iniciatīvām, uzdevumiem un rezultatīvajiem rādītājiem, kā arī aģentūras darba plānam ir ietverti sasniedzamie mērķi un veicamie uzdevumi būtiskākajos cilvēkresursu vadības un pārvaldības procesos.</w:t>
      </w:r>
    </w:p>
    <w:p w14:paraId="77DEC6CB" w14:textId="2263BD6D" w:rsidR="13408481" w:rsidRPr="005B04C0" w:rsidRDefault="13408481" w:rsidP="00622AD7">
      <w:pPr>
        <w:pStyle w:val="ListParagraph"/>
        <w:spacing w:before="240" w:after="240"/>
        <w:ind w:left="1701"/>
        <w:jc w:val="both"/>
        <w:rPr>
          <w:rFonts w:ascii="Times New Roman" w:hAnsi="Times New Roman" w:cs="Times New Roman"/>
          <w:sz w:val="24"/>
          <w:szCs w:val="24"/>
        </w:rPr>
      </w:pPr>
    </w:p>
    <w:p w14:paraId="11ED9814" w14:textId="2D293273" w:rsidR="003B0ED3" w:rsidRPr="005B04C0" w:rsidRDefault="003B0ED3" w:rsidP="00C559B9">
      <w:pPr>
        <w:pStyle w:val="ListParagraph"/>
        <w:numPr>
          <w:ilvl w:val="0"/>
          <w:numId w:val="12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Kārtība, kādā sertifikācijas iestāde īsteno ar Eiropas Savienības fondu jautājumiem saistīto cilvēkresursu politiku:</w:t>
      </w:r>
    </w:p>
    <w:p w14:paraId="208141DE" w14:textId="4ED3E004" w:rsidR="00ED00D3" w:rsidRPr="005B04C0" w:rsidRDefault="0F25E49E"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Procesa apraksts PA.VK.Nr.1 “Atalgojuma un labumu noteikšana, izlietojums un uzskaite” (a</w:t>
      </w:r>
      <w:r w:rsidR="0FD8C5A1" w:rsidRPr="005B04C0">
        <w:rPr>
          <w:rFonts w:ascii="Times New Roman" w:hAnsi="Times New Roman" w:cs="Times New Roman"/>
          <w:sz w:val="24"/>
          <w:szCs w:val="24"/>
        </w:rPr>
        <w:t>ktualizēts</w:t>
      </w:r>
      <w:r w:rsidRPr="005B04C0">
        <w:rPr>
          <w:rFonts w:ascii="Times New Roman" w:hAnsi="Times New Roman" w:cs="Times New Roman"/>
          <w:sz w:val="24"/>
          <w:szCs w:val="24"/>
        </w:rPr>
        <w:t xml:space="preserve"> 20</w:t>
      </w:r>
      <w:r w:rsidR="446CD355" w:rsidRPr="005B04C0">
        <w:rPr>
          <w:rFonts w:ascii="Times New Roman" w:hAnsi="Times New Roman" w:cs="Times New Roman"/>
          <w:sz w:val="24"/>
          <w:szCs w:val="24"/>
        </w:rPr>
        <w:t>2</w:t>
      </w:r>
      <w:r w:rsidR="42E44D4A" w:rsidRPr="005B04C0">
        <w:rPr>
          <w:rFonts w:ascii="Times New Roman" w:hAnsi="Times New Roman" w:cs="Times New Roman"/>
          <w:sz w:val="24"/>
          <w:szCs w:val="24"/>
        </w:rPr>
        <w:t>5</w:t>
      </w:r>
      <w:r w:rsidRPr="005B04C0">
        <w:rPr>
          <w:rFonts w:ascii="Times New Roman" w:hAnsi="Times New Roman" w:cs="Times New Roman"/>
          <w:sz w:val="24"/>
          <w:szCs w:val="24"/>
        </w:rPr>
        <w:t xml:space="preserve">.gada </w:t>
      </w:r>
      <w:r w:rsidR="6E86A721" w:rsidRPr="005B04C0">
        <w:rPr>
          <w:rFonts w:ascii="Times New Roman" w:hAnsi="Times New Roman" w:cs="Times New Roman"/>
          <w:sz w:val="24"/>
          <w:szCs w:val="24"/>
        </w:rPr>
        <w:t>28</w:t>
      </w:r>
      <w:r w:rsidR="0229198D" w:rsidRPr="005B04C0">
        <w:rPr>
          <w:rFonts w:ascii="Times New Roman" w:hAnsi="Times New Roman" w:cs="Times New Roman"/>
          <w:sz w:val="24"/>
          <w:szCs w:val="24"/>
        </w:rPr>
        <w:t>.</w:t>
      </w:r>
      <w:r w:rsidR="5769932C" w:rsidRPr="005B04C0">
        <w:rPr>
          <w:rFonts w:ascii="Times New Roman" w:hAnsi="Times New Roman" w:cs="Times New Roman"/>
          <w:sz w:val="24"/>
          <w:szCs w:val="24"/>
        </w:rPr>
        <w:t>janvā</w:t>
      </w:r>
      <w:r w:rsidR="7C3464D3" w:rsidRPr="005B04C0">
        <w:rPr>
          <w:rFonts w:ascii="Times New Roman" w:hAnsi="Times New Roman" w:cs="Times New Roman"/>
          <w:sz w:val="24"/>
          <w:szCs w:val="24"/>
        </w:rPr>
        <w:t>rī</w:t>
      </w:r>
      <w:r w:rsidRPr="005B04C0">
        <w:rPr>
          <w:rFonts w:ascii="Times New Roman" w:hAnsi="Times New Roman" w:cs="Times New Roman"/>
          <w:sz w:val="24"/>
          <w:szCs w:val="24"/>
        </w:rPr>
        <w:t>);</w:t>
      </w:r>
    </w:p>
    <w:p w14:paraId="3E68AE01" w14:textId="22389086" w:rsidR="00DA0DA9" w:rsidRPr="005B04C0" w:rsidRDefault="19F1871B"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Procesa apraksts</w:t>
      </w:r>
      <w:r w:rsidR="17F6DABE" w:rsidRPr="005B04C0">
        <w:rPr>
          <w:rFonts w:ascii="Times New Roman" w:hAnsi="Times New Roman" w:cs="Times New Roman"/>
          <w:sz w:val="24"/>
          <w:szCs w:val="24"/>
        </w:rPr>
        <w:t xml:space="preserve"> PA.VK.</w:t>
      </w:r>
      <w:r w:rsidRPr="005B04C0">
        <w:rPr>
          <w:rFonts w:ascii="Times New Roman" w:hAnsi="Times New Roman" w:cs="Times New Roman"/>
          <w:sz w:val="24"/>
          <w:szCs w:val="24"/>
        </w:rPr>
        <w:t>Nr.36 “Personāla nodrošināšana” (</w:t>
      </w:r>
      <w:r w:rsidR="31EFAD04" w:rsidRPr="005B04C0">
        <w:rPr>
          <w:rFonts w:ascii="Times New Roman" w:hAnsi="Times New Roman" w:cs="Times New Roman"/>
          <w:sz w:val="24"/>
          <w:szCs w:val="24"/>
        </w:rPr>
        <w:t xml:space="preserve">aktualizēts </w:t>
      </w:r>
      <w:r w:rsidRPr="005B04C0">
        <w:rPr>
          <w:rFonts w:ascii="Times New Roman" w:hAnsi="Times New Roman" w:cs="Times New Roman"/>
          <w:sz w:val="24"/>
          <w:szCs w:val="24"/>
        </w:rPr>
        <w:t>20</w:t>
      </w:r>
      <w:r w:rsidR="282C677B" w:rsidRPr="005B04C0">
        <w:rPr>
          <w:rFonts w:ascii="Times New Roman" w:hAnsi="Times New Roman" w:cs="Times New Roman"/>
          <w:sz w:val="24"/>
          <w:szCs w:val="24"/>
        </w:rPr>
        <w:t>2</w:t>
      </w:r>
      <w:r w:rsidR="195B6AA3" w:rsidRPr="005B04C0">
        <w:rPr>
          <w:rFonts w:ascii="Times New Roman" w:hAnsi="Times New Roman" w:cs="Times New Roman"/>
          <w:sz w:val="24"/>
          <w:szCs w:val="24"/>
        </w:rPr>
        <w:t>5</w:t>
      </w:r>
      <w:r w:rsidRPr="005B04C0">
        <w:rPr>
          <w:rFonts w:ascii="Times New Roman" w:hAnsi="Times New Roman" w:cs="Times New Roman"/>
          <w:sz w:val="24"/>
          <w:szCs w:val="24"/>
        </w:rPr>
        <w:t xml:space="preserve">.gada </w:t>
      </w:r>
      <w:r w:rsidR="05603D20" w:rsidRPr="005B04C0">
        <w:rPr>
          <w:rFonts w:ascii="Times New Roman" w:hAnsi="Times New Roman" w:cs="Times New Roman"/>
          <w:sz w:val="24"/>
          <w:szCs w:val="24"/>
        </w:rPr>
        <w:t>28</w:t>
      </w:r>
      <w:r w:rsidRPr="005B04C0">
        <w:rPr>
          <w:rFonts w:ascii="Times New Roman" w:hAnsi="Times New Roman" w:cs="Times New Roman"/>
          <w:sz w:val="24"/>
          <w:szCs w:val="24"/>
        </w:rPr>
        <w:t>.</w:t>
      </w:r>
      <w:r w:rsidR="138BE093" w:rsidRPr="005B04C0">
        <w:rPr>
          <w:rFonts w:ascii="Times New Roman" w:hAnsi="Times New Roman" w:cs="Times New Roman"/>
          <w:sz w:val="24"/>
          <w:szCs w:val="24"/>
        </w:rPr>
        <w:t>janvā</w:t>
      </w:r>
      <w:r w:rsidR="54299C07" w:rsidRPr="005B04C0">
        <w:rPr>
          <w:rFonts w:ascii="Times New Roman" w:hAnsi="Times New Roman" w:cs="Times New Roman"/>
          <w:sz w:val="24"/>
          <w:szCs w:val="24"/>
        </w:rPr>
        <w:t>rī</w:t>
      </w:r>
      <w:r w:rsidRPr="005B04C0">
        <w:rPr>
          <w:rFonts w:ascii="Times New Roman" w:hAnsi="Times New Roman" w:cs="Times New Roman"/>
          <w:sz w:val="24"/>
          <w:szCs w:val="24"/>
        </w:rPr>
        <w:t xml:space="preserve">); </w:t>
      </w:r>
    </w:p>
    <w:p w14:paraId="1CBC63A1" w14:textId="2DEF9619" w:rsidR="00C021DC" w:rsidRPr="005B04C0" w:rsidRDefault="19F1871B" w:rsidP="00E76A4B">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Vadības komitejas reglaments (</w:t>
      </w:r>
      <w:r w:rsidR="7B7FF7CD" w:rsidRPr="005B04C0">
        <w:rPr>
          <w:rFonts w:ascii="Times New Roman" w:hAnsi="Times New Roman" w:cs="Times New Roman"/>
          <w:sz w:val="24"/>
          <w:szCs w:val="24"/>
        </w:rPr>
        <w:t>apstiprināts 2019.gada 9.septembrī</w:t>
      </w:r>
      <w:r w:rsidRPr="005B04C0">
        <w:rPr>
          <w:rFonts w:ascii="Times New Roman" w:hAnsi="Times New Roman" w:cs="Times New Roman"/>
          <w:sz w:val="24"/>
          <w:szCs w:val="24"/>
        </w:rPr>
        <w:t>);</w:t>
      </w:r>
    </w:p>
    <w:p w14:paraId="70315B9F" w14:textId="63951912" w:rsidR="00DA0DA9" w:rsidRPr="005B04C0" w:rsidRDefault="19F1871B"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Darba kārtības noteikumi </w:t>
      </w:r>
      <w:r w:rsidR="420244A4" w:rsidRPr="005B04C0">
        <w:rPr>
          <w:rFonts w:ascii="Times New Roman" w:hAnsi="Times New Roman" w:cs="Times New Roman"/>
          <w:sz w:val="24"/>
          <w:szCs w:val="24"/>
        </w:rPr>
        <w:t>(</w:t>
      </w:r>
      <w:r w:rsidR="3A57602A" w:rsidRPr="005B04C0">
        <w:rPr>
          <w:rFonts w:ascii="Times New Roman" w:hAnsi="Times New Roman" w:cs="Times New Roman"/>
          <w:sz w:val="24"/>
          <w:szCs w:val="24"/>
        </w:rPr>
        <w:t xml:space="preserve">aktualizēti </w:t>
      </w:r>
      <w:r w:rsidR="420244A4" w:rsidRPr="005B04C0">
        <w:rPr>
          <w:rFonts w:ascii="Times New Roman" w:hAnsi="Times New Roman" w:cs="Times New Roman"/>
          <w:sz w:val="24"/>
          <w:szCs w:val="24"/>
        </w:rPr>
        <w:t>20</w:t>
      </w:r>
      <w:r w:rsidR="3DE647A0" w:rsidRPr="005B04C0">
        <w:rPr>
          <w:rFonts w:ascii="Times New Roman" w:hAnsi="Times New Roman" w:cs="Times New Roman"/>
          <w:sz w:val="24"/>
          <w:szCs w:val="24"/>
        </w:rPr>
        <w:t>2</w:t>
      </w:r>
      <w:r w:rsidR="2F9275C3" w:rsidRPr="005B04C0">
        <w:rPr>
          <w:rFonts w:ascii="Times New Roman" w:hAnsi="Times New Roman" w:cs="Times New Roman"/>
          <w:sz w:val="24"/>
          <w:szCs w:val="24"/>
        </w:rPr>
        <w:t>5</w:t>
      </w:r>
      <w:r w:rsidR="420244A4" w:rsidRPr="005B04C0">
        <w:rPr>
          <w:rFonts w:ascii="Times New Roman" w:hAnsi="Times New Roman" w:cs="Times New Roman"/>
          <w:sz w:val="24"/>
          <w:szCs w:val="24"/>
        </w:rPr>
        <w:t xml:space="preserve">.gada </w:t>
      </w:r>
      <w:r w:rsidR="6D22770E" w:rsidRPr="005B04C0">
        <w:rPr>
          <w:rFonts w:ascii="Times New Roman" w:hAnsi="Times New Roman" w:cs="Times New Roman"/>
          <w:sz w:val="24"/>
          <w:szCs w:val="24"/>
        </w:rPr>
        <w:t>11</w:t>
      </w:r>
      <w:r w:rsidR="791CAAD0" w:rsidRPr="005B04C0">
        <w:rPr>
          <w:rFonts w:ascii="Times New Roman" w:hAnsi="Times New Roman" w:cs="Times New Roman"/>
          <w:sz w:val="24"/>
          <w:szCs w:val="24"/>
        </w:rPr>
        <w:t>.</w:t>
      </w:r>
      <w:r w:rsidR="5BEA68DF" w:rsidRPr="005B04C0">
        <w:rPr>
          <w:rFonts w:ascii="Times New Roman" w:hAnsi="Times New Roman" w:cs="Times New Roman"/>
          <w:sz w:val="24"/>
          <w:szCs w:val="24"/>
        </w:rPr>
        <w:t>februā</w:t>
      </w:r>
      <w:r w:rsidR="069C5A86" w:rsidRPr="005B04C0">
        <w:rPr>
          <w:rFonts w:ascii="Times New Roman" w:hAnsi="Times New Roman" w:cs="Times New Roman"/>
          <w:sz w:val="24"/>
          <w:szCs w:val="24"/>
        </w:rPr>
        <w:t>rī</w:t>
      </w:r>
      <w:r w:rsidR="420244A4" w:rsidRPr="005B04C0">
        <w:rPr>
          <w:rFonts w:ascii="Times New Roman" w:hAnsi="Times New Roman" w:cs="Times New Roman"/>
          <w:sz w:val="24"/>
          <w:szCs w:val="24"/>
        </w:rPr>
        <w:t xml:space="preserve">); </w:t>
      </w:r>
    </w:p>
    <w:p w14:paraId="147E1393" w14:textId="40BF1A5F" w:rsidR="00C021DC" w:rsidRPr="005B04C0" w:rsidRDefault="19F1871B"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Darba samaksas </w:t>
      </w:r>
      <w:r w:rsidR="0C89930A" w:rsidRPr="005B04C0">
        <w:rPr>
          <w:rFonts w:ascii="Times New Roman" w:hAnsi="Times New Roman" w:cs="Times New Roman"/>
          <w:sz w:val="24"/>
          <w:szCs w:val="24"/>
        </w:rPr>
        <w:t>noteikumi</w:t>
      </w:r>
      <w:r w:rsidRPr="005B04C0">
        <w:rPr>
          <w:rFonts w:ascii="Times New Roman" w:hAnsi="Times New Roman" w:cs="Times New Roman"/>
          <w:sz w:val="24"/>
          <w:szCs w:val="24"/>
        </w:rPr>
        <w:t xml:space="preserve"> (aktualizēt</w:t>
      </w:r>
      <w:r w:rsidR="526CDF81" w:rsidRPr="005B04C0">
        <w:rPr>
          <w:rFonts w:ascii="Times New Roman" w:hAnsi="Times New Roman" w:cs="Times New Roman"/>
          <w:sz w:val="24"/>
          <w:szCs w:val="24"/>
        </w:rPr>
        <w:t>i</w:t>
      </w:r>
      <w:r w:rsidRPr="005B04C0">
        <w:rPr>
          <w:rFonts w:ascii="Times New Roman" w:hAnsi="Times New Roman" w:cs="Times New Roman"/>
          <w:sz w:val="24"/>
          <w:szCs w:val="24"/>
        </w:rPr>
        <w:t xml:space="preserve"> 20</w:t>
      </w:r>
      <w:r w:rsidR="2A2918D6" w:rsidRPr="005B04C0">
        <w:rPr>
          <w:rFonts w:ascii="Times New Roman" w:hAnsi="Times New Roman" w:cs="Times New Roman"/>
          <w:sz w:val="24"/>
          <w:szCs w:val="24"/>
        </w:rPr>
        <w:t>25</w:t>
      </w:r>
      <w:r w:rsidRPr="005B04C0">
        <w:rPr>
          <w:rFonts w:ascii="Times New Roman" w:hAnsi="Times New Roman" w:cs="Times New Roman"/>
          <w:sz w:val="24"/>
          <w:szCs w:val="24"/>
        </w:rPr>
        <w:t xml:space="preserve">.gada </w:t>
      </w:r>
      <w:r w:rsidR="7D0B260F" w:rsidRPr="005B04C0">
        <w:rPr>
          <w:rFonts w:ascii="Times New Roman" w:hAnsi="Times New Roman" w:cs="Times New Roman"/>
          <w:sz w:val="24"/>
          <w:szCs w:val="24"/>
        </w:rPr>
        <w:t>26</w:t>
      </w:r>
      <w:r w:rsidRPr="005B04C0">
        <w:rPr>
          <w:rFonts w:ascii="Times New Roman" w:hAnsi="Times New Roman" w:cs="Times New Roman"/>
          <w:sz w:val="24"/>
          <w:szCs w:val="24"/>
        </w:rPr>
        <w:t>.</w:t>
      </w:r>
      <w:r w:rsidR="6D2B9975" w:rsidRPr="005B04C0">
        <w:rPr>
          <w:rFonts w:ascii="Times New Roman" w:hAnsi="Times New Roman" w:cs="Times New Roman"/>
          <w:sz w:val="24"/>
          <w:szCs w:val="24"/>
        </w:rPr>
        <w:t>februā</w:t>
      </w:r>
      <w:r w:rsidRPr="005B04C0">
        <w:rPr>
          <w:rFonts w:ascii="Times New Roman" w:hAnsi="Times New Roman" w:cs="Times New Roman"/>
          <w:sz w:val="24"/>
          <w:szCs w:val="24"/>
        </w:rPr>
        <w:t>rī);</w:t>
      </w:r>
    </w:p>
    <w:p w14:paraId="5A27773C" w14:textId="28C22FF0" w:rsidR="00DA0DA9" w:rsidRPr="005B04C0" w:rsidRDefault="19F1871B" w:rsidP="7D4B834C">
      <w:pPr>
        <w:pStyle w:val="ListParagraph"/>
        <w:numPr>
          <w:ilvl w:val="0"/>
          <w:numId w:val="142"/>
        </w:numPr>
        <w:spacing w:before="240" w:after="240"/>
        <w:ind w:left="1701" w:hanging="283"/>
        <w:jc w:val="both"/>
        <w:rPr>
          <w:rFonts w:ascii="Times New Roman" w:eastAsiaTheme="minorEastAsia" w:hAnsi="Times New Roman" w:cs="Times New Roman"/>
          <w:sz w:val="24"/>
          <w:szCs w:val="24"/>
        </w:rPr>
      </w:pPr>
      <w:r w:rsidRPr="005B04C0">
        <w:rPr>
          <w:rFonts w:ascii="Times New Roman" w:hAnsi="Times New Roman" w:cs="Times New Roman"/>
          <w:sz w:val="24"/>
          <w:szCs w:val="24"/>
        </w:rPr>
        <w:t xml:space="preserve">Procesa apraksts </w:t>
      </w:r>
      <w:r w:rsidR="17F6DABE" w:rsidRPr="005B04C0">
        <w:rPr>
          <w:rFonts w:ascii="Times New Roman" w:hAnsi="Times New Roman" w:cs="Times New Roman"/>
          <w:sz w:val="24"/>
          <w:szCs w:val="24"/>
        </w:rPr>
        <w:t>PA.VK.</w:t>
      </w:r>
      <w:r w:rsidRPr="005B04C0">
        <w:rPr>
          <w:rFonts w:ascii="Times New Roman" w:hAnsi="Times New Roman" w:cs="Times New Roman"/>
          <w:sz w:val="24"/>
          <w:szCs w:val="24"/>
        </w:rPr>
        <w:t>Nr.2. “</w:t>
      </w:r>
      <w:r w:rsidR="5866E1BE" w:rsidRPr="005B04C0">
        <w:rPr>
          <w:rFonts w:ascii="Times New Roman" w:eastAsia="Times New Roman" w:hAnsi="Times New Roman" w:cs="Times New Roman"/>
          <w:sz w:val="24"/>
          <w:szCs w:val="24"/>
        </w:rPr>
        <w:t>Pamatlīdzekļu, nemateriālo ieguldījumu, inventāra un krājumu iegāde, uzskaite un norakstīšana, saņemto pakalpojumu uzskaite</w:t>
      </w:r>
      <w:r w:rsidRPr="005B04C0">
        <w:rPr>
          <w:rFonts w:ascii="Times New Roman" w:hAnsi="Times New Roman" w:cs="Times New Roman"/>
          <w:sz w:val="24"/>
          <w:szCs w:val="24"/>
        </w:rPr>
        <w:t xml:space="preserve">” </w:t>
      </w:r>
      <w:r w:rsidR="2AF6BC73" w:rsidRPr="005B04C0">
        <w:rPr>
          <w:rFonts w:ascii="Times New Roman" w:hAnsi="Times New Roman" w:cs="Times New Roman"/>
          <w:sz w:val="24"/>
          <w:szCs w:val="24"/>
        </w:rPr>
        <w:t>(aktualizēts 20</w:t>
      </w:r>
      <w:r w:rsidR="1CAC15FA" w:rsidRPr="005B04C0">
        <w:rPr>
          <w:rFonts w:ascii="Times New Roman" w:hAnsi="Times New Roman" w:cs="Times New Roman"/>
          <w:sz w:val="24"/>
          <w:szCs w:val="24"/>
        </w:rPr>
        <w:t>2</w:t>
      </w:r>
      <w:r w:rsidR="5E6CE620" w:rsidRPr="005B04C0">
        <w:rPr>
          <w:rFonts w:ascii="Times New Roman" w:hAnsi="Times New Roman" w:cs="Times New Roman"/>
          <w:sz w:val="24"/>
          <w:szCs w:val="24"/>
        </w:rPr>
        <w:t>2</w:t>
      </w:r>
      <w:r w:rsidR="5E237AEF" w:rsidRPr="005B04C0">
        <w:rPr>
          <w:rFonts w:ascii="Times New Roman" w:hAnsi="Times New Roman" w:cs="Times New Roman"/>
          <w:sz w:val="24"/>
          <w:szCs w:val="24"/>
        </w:rPr>
        <w:t xml:space="preserve">.gada </w:t>
      </w:r>
      <w:r w:rsidR="58A0452A" w:rsidRPr="005B04C0">
        <w:rPr>
          <w:rFonts w:ascii="Times New Roman" w:hAnsi="Times New Roman" w:cs="Times New Roman"/>
          <w:sz w:val="24"/>
          <w:szCs w:val="24"/>
        </w:rPr>
        <w:t>21</w:t>
      </w:r>
      <w:r w:rsidR="508B315E" w:rsidRPr="005B04C0">
        <w:rPr>
          <w:rFonts w:ascii="Times New Roman" w:hAnsi="Times New Roman" w:cs="Times New Roman"/>
          <w:sz w:val="24"/>
          <w:szCs w:val="24"/>
        </w:rPr>
        <w:t>.</w:t>
      </w:r>
      <w:r w:rsidR="035CCC1D" w:rsidRPr="005B04C0">
        <w:rPr>
          <w:rFonts w:ascii="Times New Roman" w:hAnsi="Times New Roman" w:cs="Times New Roman"/>
          <w:sz w:val="24"/>
          <w:szCs w:val="24"/>
        </w:rPr>
        <w:t>decembrī</w:t>
      </w:r>
      <w:r w:rsidR="5E237AEF" w:rsidRPr="005B04C0">
        <w:rPr>
          <w:rFonts w:ascii="Times New Roman" w:hAnsi="Times New Roman" w:cs="Times New Roman"/>
          <w:sz w:val="24"/>
          <w:szCs w:val="24"/>
        </w:rPr>
        <w:t>)</w:t>
      </w:r>
      <w:r w:rsidRPr="005B04C0">
        <w:rPr>
          <w:rFonts w:ascii="Times New Roman" w:hAnsi="Times New Roman" w:cs="Times New Roman"/>
          <w:sz w:val="24"/>
          <w:szCs w:val="24"/>
        </w:rPr>
        <w:t>;</w:t>
      </w:r>
    </w:p>
    <w:p w14:paraId="37162A3D" w14:textId="6B9D60E6" w:rsidR="00DA0DA9" w:rsidRPr="005B04C0" w:rsidRDefault="19F1871B"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Procesa apraksts </w:t>
      </w:r>
      <w:r w:rsidR="0F25E49E" w:rsidRPr="005B04C0">
        <w:rPr>
          <w:rFonts w:ascii="Times New Roman" w:hAnsi="Times New Roman" w:cs="Times New Roman"/>
          <w:sz w:val="24"/>
          <w:szCs w:val="24"/>
        </w:rPr>
        <w:t>PA.VK.</w:t>
      </w:r>
      <w:r w:rsidRPr="005B04C0">
        <w:rPr>
          <w:rFonts w:ascii="Times New Roman" w:hAnsi="Times New Roman" w:cs="Times New Roman"/>
          <w:sz w:val="24"/>
          <w:szCs w:val="24"/>
        </w:rPr>
        <w:t>Nr.25 “Personāla mācības” (a</w:t>
      </w:r>
      <w:r w:rsidR="6957B4FF" w:rsidRPr="005B04C0">
        <w:rPr>
          <w:rFonts w:ascii="Times New Roman" w:hAnsi="Times New Roman" w:cs="Times New Roman"/>
          <w:sz w:val="24"/>
          <w:szCs w:val="24"/>
        </w:rPr>
        <w:t>ktualizēts</w:t>
      </w:r>
      <w:r w:rsidRPr="005B04C0">
        <w:rPr>
          <w:rFonts w:ascii="Times New Roman" w:hAnsi="Times New Roman" w:cs="Times New Roman"/>
          <w:sz w:val="24"/>
          <w:szCs w:val="24"/>
        </w:rPr>
        <w:t xml:space="preserve"> 20</w:t>
      </w:r>
      <w:r w:rsidR="4E806867" w:rsidRPr="005B04C0">
        <w:rPr>
          <w:rFonts w:ascii="Times New Roman" w:hAnsi="Times New Roman" w:cs="Times New Roman"/>
          <w:sz w:val="24"/>
          <w:szCs w:val="24"/>
        </w:rPr>
        <w:t>2</w:t>
      </w:r>
      <w:r w:rsidR="289371EC" w:rsidRPr="005B04C0">
        <w:rPr>
          <w:rFonts w:ascii="Times New Roman" w:hAnsi="Times New Roman" w:cs="Times New Roman"/>
          <w:sz w:val="24"/>
          <w:szCs w:val="24"/>
        </w:rPr>
        <w:t>2</w:t>
      </w:r>
      <w:r w:rsidRPr="005B04C0">
        <w:rPr>
          <w:rFonts w:ascii="Times New Roman" w:hAnsi="Times New Roman" w:cs="Times New Roman"/>
          <w:sz w:val="24"/>
          <w:szCs w:val="24"/>
        </w:rPr>
        <w:t xml:space="preserve">.gada </w:t>
      </w:r>
      <w:r w:rsidR="544106FA" w:rsidRPr="005B04C0">
        <w:rPr>
          <w:rFonts w:ascii="Times New Roman" w:hAnsi="Times New Roman" w:cs="Times New Roman"/>
          <w:sz w:val="24"/>
          <w:szCs w:val="24"/>
        </w:rPr>
        <w:t>20</w:t>
      </w:r>
      <w:r w:rsidR="0F0821AC" w:rsidRPr="005B04C0">
        <w:rPr>
          <w:rFonts w:ascii="Times New Roman" w:hAnsi="Times New Roman" w:cs="Times New Roman"/>
          <w:sz w:val="24"/>
          <w:szCs w:val="24"/>
        </w:rPr>
        <w:t>.</w:t>
      </w:r>
      <w:r w:rsidR="27EB3DD7" w:rsidRPr="005B04C0">
        <w:rPr>
          <w:rFonts w:ascii="Times New Roman" w:hAnsi="Times New Roman" w:cs="Times New Roman"/>
          <w:sz w:val="24"/>
          <w:szCs w:val="24"/>
        </w:rPr>
        <w:t>decembrī</w:t>
      </w:r>
      <w:r w:rsidRPr="005B04C0">
        <w:rPr>
          <w:rFonts w:ascii="Times New Roman" w:hAnsi="Times New Roman" w:cs="Times New Roman"/>
          <w:sz w:val="24"/>
          <w:szCs w:val="24"/>
        </w:rPr>
        <w:t>);</w:t>
      </w:r>
    </w:p>
    <w:p w14:paraId="679C4349" w14:textId="110D60DB" w:rsidR="00ED00D3" w:rsidRPr="005B04C0" w:rsidRDefault="17F6DABE"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Procesa apraksts PA.VK.Nr.7 “Komandējuma noformēšana un aprēķinu veikšana” (</w:t>
      </w:r>
      <w:r w:rsidR="1CC99674" w:rsidRPr="005B04C0">
        <w:rPr>
          <w:rFonts w:ascii="Times New Roman" w:hAnsi="Times New Roman" w:cs="Times New Roman"/>
          <w:sz w:val="24"/>
          <w:szCs w:val="24"/>
        </w:rPr>
        <w:t xml:space="preserve">aktualizēts </w:t>
      </w:r>
      <w:r w:rsidR="36D3E2AF" w:rsidRPr="005B04C0">
        <w:rPr>
          <w:rFonts w:ascii="Times New Roman" w:hAnsi="Times New Roman" w:cs="Times New Roman"/>
          <w:sz w:val="24"/>
          <w:szCs w:val="24"/>
        </w:rPr>
        <w:t>202</w:t>
      </w:r>
      <w:r w:rsidR="6E580873" w:rsidRPr="005B04C0">
        <w:rPr>
          <w:rFonts w:ascii="Times New Roman" w:hAnsi="Times New Roman" w:cs="Times New Roman"/>
          <w:sz w:val="24"/>
          <w:szCs w:val="24"/>
        </w:rPr>
        <w:t>3</w:t>
      </w:r>
      <w:r w:rsidR="36D3E2AF" w:rsidRPr="005B04C0">
        <w:rPr>
          <w:rFonts w:ascii="Times New Roman" w:hAnsi="Times New Roman" w:cs="Times New Roman"/>
          <w:sz w:val="24"/>
          <w:szCs w:val="24"/>
        </w:rPr>
        <w:t xml:space="preserve">.gada </w:t>
      </w:r>
      <w:r w:rsidR="218BDDF0" w:rsidRPr="005B04C0">
        <w:rPr>
          <w:rFonts w:ascii="Times New Roman" w:hAnsi="Times New Roman" w:cs="Times New Roman"/>
          <w:sz w:val="24"/>
          <w:szCs w:val="24"/>
        </w:rPr>
        <w:t>1</w:t>
      </w:r>
      <w:r w:rsidR="36D3E2AF" w:rsidRPr="005B04C0">
        <w:rPr>
          <w:rFonts w:ascii="Times New Roman" w:hAnsi="Times New Roman" w:cs="Times New Roman"/>
          <w:sz w:val="24"/>
          <w:szCs w:val="24"/>
        </w:rPr>
        <w:t>.</w:t>
      </w:r>
      <w:r w:rsidR="707ECF7F" w:rsidRPr="005B04C0">
        <w:rPr>
          <w:rFonts w:ascii="Times New Roman" w:hAnsi="Times New Roman" w:cs="Times New Roman"/>
          <w:sz w:val="24"/>
          <w:szCs w:val="24"/>
        </w:rPr>
        <w:t>martā</w:t>
      </w:r>
      <w:r w:rsidRPr="005B04C0">
        <w:rPr>
          <w:rFonts w:ascii="Times New Roman" w:hAnsi="Times New Roman" w:cs="Times New Roman"/>
          <w:sz w:val="24"/>
          <w:szCs w:val="24"/>
        </w:rPr>
        <w:t>);</w:t>
      </w:r>
    </w:p>
    <w:p w14:paraId="685F4026" w14:textId="4C69EB3F" w:rsidR="00DA0DA9" w:rsidRPr="005B04C0" w:rsidRDefault="19F1871B" w:rsidP="4626AD96">
      <w:pPr>
        <w:pStyle w:val="ListParagraph"/>
        <w:numPr>
          <w:ilvl w:val="0"/>
          <w:numId w:val="142"/>
        </w:numPr>
        <w:spacing w:before="240" w:after="240"/>
        <w:ind w:left="1701" w:hanging="283"/>
        <w:jc w:val="both"/>
        <w:rPr>
          <w:rFonts w:ascii="Times New Roman" w:eastAsiaTheme="minorEastAsia" w:hAnsi="Times New Roman" w:cs="Times New Roman"/>
          <w:sz w:val="24"/>
          <w:szCs w:val="24"/>
        </w:rPr>
      </w:pPr>
      <w:r w:rsidRPr="005B04C0">
        <w:rPr>
          <w:rFonts w:ascii="Times New Roman" w:hAnsi="Times New Roman" w:cs="Times New Roman"/>
          <w:sz w:val="24"/>
          <w:szCs w:val="24"/>
        </w:rPr>
        <w:t xml:space="preserve">Procedūras apraksts </w:t>
      </w:r>
      <w:r w:rsidR="17F6DABE" w:rsidRPr="005B04C0">
        <w:rPr>
          <w:rFonts w:ascii="Times New Roman" w:hAnsi="Times New Roman" w:cs="Times New Roman"/>
          <w:sz w:val="24"/>
          <w:szCs w:val="24"/>
        </w:rPr>
        <w:t>PR.PVD.</w:t>
      </w:r>
      <w:r w:rsidRPr="005B04C0">
        <w:rPr>
          <w:rFonts w:ascii="Times New Roman" w:hAnsi="Times New Roman" w:cs="Times New Roman"/>
          <w:sz w:val="24"/>
          <w:szCs w:val="24"/>
        </w:rPr>
        <w:t>Nr.1 “</w:t>
      </w:r>
      <w:r w:rsidR="3879C2CE" w:rsidRPr="005B04C0">
        <w:rPr>
          <w:rFonts w:ascii="Times New Roman" w:eastAsia="Times New Roman" w:hAnsi="Times New Roman" w:cs="Times New Roman"/>
          <w:sz w:val="24"/>
          <w:szCs w:val="24"/>
        </w:rPr>
        <w:t>Personāla atlase, pieņemšana darbā vai iecelšana amatā, uzņemšana Valsts kasē un amatu savienošana</w:t>
      </w:r>
      <w:r w:rsidRPr="005B04C0">
        <w:rPr>
          <w:rFonts w:ascii="Times New Roman" w:hAnsi="Times New Roman" w:cs="Times New Roman"/>
          <w:sz w:val="24"/>
          <w:szCs w:val="24"/>
        </w:rPr>
        <w:t>” (aktualizēts 20</w:t>
      </w:r>
      <w:r w:rsidR="30D58544" w:rsidRPr="005B04C0">
        <w:rPr>
          <w:rFonts w:ascii="Times New Roman" w:hAnsi="Times New Roman" w:cs="Times New Roman"/>
          <w:sz w:val="24"/>
          <w:szCs w:val="24"/>
        </w:rPr>
        <w:t>2</w:t>
      </w:r>
      <w:r w:rsidR="0FA5A87D" w:rsidRPr="005B04C0">
        <w:rPr>
          <w:rFonts w:ascii="Times New Roman" w:hAnsi="Times New Roman" w:cs="Times New Roman"/>
          <w:sz w:val="24"/>
          <w:szCs w:val="24"/>
        </w:rPr>
        <w:t>3</w:t>
      </w:r>
      <w:r w:rsidRPr="005B04C0">
        <w:rPr>
          <w:rFonts w:ascii="Times New Roman" w:hAnsi="Times New Roman" w:cs="Times New Roman"/>
          <w:sz w:val="24"/>
          <w:szCs w:val="24"/>
        </w:rPr>
        <w:t xml:space="preserve">.gada </w:t>
      </w:r>
      <w:r w:rsidR="0FECB84E" w:rsidRPr="005B04C0">
        <w:rPr>
          <w:rFonts w:ascii="Times New Roman" w:hAnsi="Times New Roman" w:cs="Times New Roman"/>
          <w:sz w:val="24"/>
          <w:szCs w:val="24"/>
        </w:rPr>
        <w:t>1</w:t>
      </w:r>
      <w:r w:rsidR="0DEF8605" w:rsidRPr="005B04C0">
        <w:rPr>
          <w:rFonts w:ascii="Times New Roman" w:hAnsi="Times New Roman" w:cs="Times New Roman"/>
          <w:sz w:val="24"/>
          <w:szCs w:val="24"/>
        </w:rPr>
        <w:t>0</w:t>
      </w:r>
      <w:r w:rsidR="6D7787F8" w:rsidRPr="005B04C0">
        <w:rPr>
          <w:rFonts w:ascii="Times New Roman" w:hAnsi="Times New Roman" w:cs="Times New Roman"/>
          <w:sz w:val="24"/>
          <w:szCs w:val="24"/>
        </w:rPr>
        <w:t>.</w:t>
      </w:r>
      <w:r w:rsidR="1A58E066" w:rsidRPr="005B04C0">
        <w:rPr>
          <w:rFonts w:ascii="Times New Roman" w:hAnsi="Times New Roman" w:cs="Times New Roman"/>
          <w:sz w:val="24"/>
          <w:szCs w:val="24"/>
        </w:rPr>
        <w:t>oktob</w:t>
      </w:r>
      <w:r w:rsidR="3B82C6B4" w:rsidRPr="005B04C0">
        <w:rPr>
          <w:rFonts w:ascii="Times New Roman" w:hAnsi="Times New Roman" w:cs="Times New Roman"/>
          <w:sz w:val="24"/>
          <w:szCs w:val="24"/>
        </w:rPr>
        <w:t>rī</w:t>
      </w:r>
      <w:r w:rsidRPr="005B04C0">
        <w:rPr>
          <w:rFonts w:ascii="Times New Roman" w:hAnsi="Times New Roman" w:cs="Times New Roman"/>
          <w:sz w:val="24"/>
          <w:szCs w:val="24"/>
        </w:rPr>
        <w:t>);</w:t>
      </w:r>
    </w:p>
    <w:p w14:paraId="292CD16A" w14:textId="3DBB2FE9" w:rsidR="00DA0DA9" w:rsidRPr="005B04C0" w:rsidRDefault="19F1871B" w:rsidP="00D01F6C">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Procesa apraksts </w:t>
      </w:r>
      <w:r w:rsidR="3DF71CB5" w:rsidRPr="005B04C0">
        <w:rPr>
          <w:rFonts w:ascii="Times New Roman" w:hAnsi="Times New Roman" w:cs="Times New Roman"/>
          <w:sz w:val="24"/>
          <w:szCs w:val="24"/>
        </w:rPr>
        <w:t>PA.VK.</w:t>
      </w:r>
      <w:r w:rsidRPr="005B04C0">
        <w:rPr>
          <w:rFonts w:ascii="Times New Roman" w:hAnsi="Times New Roman" w:cs="Times New Roman"/>
          <w:sz w:val="24"/>
          <w:szCs w:val="24"/>
        </w:rPr>
        <w:t>Nr.38 “Personāla darba izpildes novērtēšana” (</w:t>
      </w:r>
      <w:r w:rsidR="5C70BC3D" w:rsidRPr="005B04C0">
        <w:rPr>
          <w:rFonts w:ascii="Times New Roman" w:hAnsi="Times New Roman" w:cs="Times New Roman"/>
          <w:sz w:val="24"/>
          <w:szCs w:val="24"/>
        </w:rPr>
        <w:t>aktualizēts 202</w:t>
      </w:r>
      <w:r w:rsidR="4B78A643" w:rsidRPr="005B04C0">
        <w:rPr>
          <w:rFonts w:ascii="Times New Roman" w:hAnsi="Times New Roman" w:cs="Times New Roman"/>
          <w:sz w:val="24"/>
          <w:szCs w:val="24"/>
        </w:rPr>
        <w:t>5</w:t>
      </w:r>
      <w:r w:rsidR="5C70BC3D" w:rsidRPr="005B04C0">
        <w:rPr>
          <w:rFonts w:ascii="Times New Roman" w:hAnsi="Times New Roman" w:cs="Times New Roman"/>
          <w:sz w:val="24"/>
          <w:szCs w:val="24"/>
        </w:rPr>
        <w:t xml:space="preserve">.gada </w:t>
      </w:r>
      <w:r w:rsidR="6ED49DC3" w:rsidRPr="005B04C0">
        <w:rPr>
          <w:rFonts w:ascii="Times New Roman" w:hAnsi="Times New Roman" w:cs="Times New Roman"/>
          <w:sz w:val="24"/>
          <w:szCs w:val="24"/>
        </w:rPr>
        <w:t>28</w:t>
      </w:r>
      <w:r w:rsidR="5C70BC3D" w:rsidRPr="005B04C0">
        <w:rPr>
          <w:rFonts w:ascii="Times New Roman" w:hAnsi="Times New Roman" w:cs="Times New Roman"/>
          <w:sz w:val="24"/>
          <w:szCs w:val="24"/>
        </w:rPr>
        <w:t>.</w:t>
      </w:r>
      <w:r w:rsidR="276B5302" w:rsidRPr="005B04C0">
        <w:rPr>
          <w:rFonts w:ascii="Times New Roman" w:hAnsi="Times New Roman" w:cs="Times New Roman"/>
          <w:sz w:val="24"/>
          <w:szCs w:val="24"/>
        </w:rPr>
        <w:t>janvārī</w:t>
      </w:r>
      <w:r w:rsidRPr="005B04C0">
        <w:rPr>
          <w:rFonts w:ascii="Times New Roman" w:hAnsi="Times New Roman" w:cs="Times New Roman"/>
          <w:sz w:val="24"/>
          <w:szCs w:val="24"/>
        </w:rPr>
        <w:t>)</w:t>
      </w:r>
      <w:r w:rsidR="3DF71CB5" w:rsidRPr="005B04C0">
        <w:rPr>
          <w:rFonts w:ascii="Times New Roman" w:hAnsi="Times New Roman" w:cs="Times New Roman"/>
          <w:sz w:val="24"/>
          <w:szCs w:val="24"/>
        </w:rPr>
        <w:t>;</w:t>
      </w:r>
    </w:p>
    <w:p w14:paraId="3C9A23CB" w14:textId="5129C247" w:rsidR="001E6E43" w:rsidRPr="005B04C0" w:rsidRDefault="33DA6EDC" w:rsidP="4626AD96">
      <w:pPr>
        <w:pStyle w:val="ListParagraph"/>
        <w:numPr>
          <w:ilvl w:val="0"/>
          <w:numId w:val="142"/>
        </w:numPr>
        <w:spacing w:before="240" w:after="240"/>
        <w:ind w:left="1701" w:hanging="283"/>
        <w:jc w:val="both"/>
        <w:rPr>
          <w:rFonts w:ascii="Times New Roman" w:hAnsi="Times New Roman" w:cs="Times New Roman"/>
        </w:rPr>
      </w:pPr>
      <w:r w:rsidRPr="005B04C0">
        <w:rPr>
          <w:rFonts w:ascii="Times New Roman" w:eastAsia="Times New Roman" w:hAnsi="Times New Roman" w:cs="Times New Roman"/>
          <w:sz w:val="24"/>
          <w:szCs w:val="24"/>
        </w:rPr>
        <w:t>Iekšējās mājas lapas sadaļā “Darbinieka ABC” ir apkopota darbiniekiem darba pienākumu nodrošināšanai nepieciešamā informācija (t.sk. informācija par iekšējiem normatīvajiem aktiem).</w:t>
      </w:r>
    </w:p>
    <w:p w14:paraId="2E3F80DA" w14:textId="77777777" w:rsidR="00DA0DA9" w:rsidRPr="005B04C0" w:rsidRDefault="00DA0DA9" w:rsidP="00DA0DA9">
      <w:pPr>
        <w:pStyle w:val="ListParagraph"/>
        <w:spacing w:before="240" w:after="240"/>
        <w:ind w:left="1701"/>
        <w:jc w:val="both"/>
        <w:rPr>
          <w:rFonts w:ascii="Times New Roman" w:hAnsi="Times New Roman" w:cs="Times New Roman"/>
          <w:sz w:val="24"/>
          <w:szCs w:val="24"/>
        </w:rPr>
      </w:pPr>
    </w:p>
    <w:p w14:paraId="2695F064" w14:textId="723C9CD4" w:rsidR="00343C49" w:rsidRPr="005B04C0" w:rsidRDefault="00343C49" w:rsidP="00C559B9">
      <w:pPr>
        <w:pStyle w:val="ListParagraph"/>
        <w:numPr>
          <w:ilvl w:val="0"/>
          <w:numId w:val="12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Kārtība, kādā </w:t>
      </w:r>
      <w:proofErr w:type="spellStart"/>
      <w:r w:rsidR="0E8F5C7B" w:rsidRPr="005B04C0">
        <w:rPr>
          <w:rFonts w:ascii="Times New Roman" w:hAnsi="Times New Roman" w:cs="Times New Roman"/>
          <w:sz w:val="24"/>
          <w:szCs w:val="24"/>
        </w:rPr>
        <w:t>valst</w:t>
      </w:r>
      <w:r w:rsidR="03622A4C" w:rsidRPr="005B04C0">
        <w:rPr>
          <w:rFonts w:ascii="Times New Roman" w:hAnsi="Times New Roman" w:cs="Times New Roman"/>
          <w:sz w:val="24"/>
          <w:szCs w:val="24"/>
        </w:rPr>
        <w:t>s</w:t>
      </w:r>
      <w:r w:rsidR="0E8F5C7B" w:rsidRPr="005B04C0">
        <w:rPr>
          <w:rFonts w:ascii="Times New Roman" w:hAnsi="Times New Roman" w:cs="Times New Roman"/>
          <w:sz w:val="24"/>
          <w:szCs w:val="24"/>
        </w:rPr>
        <w:t>pilsētu</w:t>
      </w:r>
      <w:proofErr w:type="spellEnd"/>
      <w:r w:rsidRPr="005B04C0">
        <w:rPr>
          <w:rFonts w:ascii="Times New Roman" w:hAnsi="Times New Roman" w:cs="Times New Roman"/>
          <w:sz w:val="24"/>
          <w:szCs w:val="24"/>
        </w:rPr>
        <w:t xml:space="preserve"> pašvaldības īsteno ar Eiropas Savienības fondu jautājumiem saistīto cilvēkresursu politiku:</w:t>
      </w:r>
    </w:p>
    <w:p w14:paraId="0011D057" w14:textId="3CC469E8" w:rsidR="000D399E" w:rsidRPr="005B04C0" w:rsidRDefault="000D399E"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Daugavpils </w:t>
      </w:r>
      <w:proofErr w:type="spellStart"/>
      <w:r w:rsidR="00B20D18" w:rsidRPr="005B04C0">
        <w:rPr>
          <w:rFonts w:ascii="Times New Roman" w:hAnsi="Times New Roman" w:cs="Times New Roman"/>
          <w:sz w:val="24"/>
          <w:szCs w:val="24"/>
          <w:u w:val="single"/>
        </w:rPr>
        <w:t>valsts</w:t>
      </w:r>
      <w:r w:rsidRPr="005B04C0">
        <w:rPr>
          <w:rFonts w:ascii="Times New Roman" w:hAnsi="Times New Roman" w:cs="Times New Roman"/>
          <w:sz w:val="24"/>
          <w:szCs w:val="24"/>
          <w:u w:val="single"/>
        </w:rPr>
        <w:t>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 xml:space="preserve">: </w:t>
      </w:r>
    </w:p>
    <w:p w14:paraId="46723D59" w14:textId="67DF243C" w:rsidR="000D399E" w:rsidRPr="005B04C0" w:rsidRDefault="6726545A"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Daugavpils pilsētas domes 2016.gada 1.aprīļa noteikumi „Kārtība, kādā tiek īstenota cilvēkresursu politika deleģēto pārvaldības uzdevumu izpildē” (apstiprināti ar Daugavpils pilsētas domes 2016.gada 1.aprīļa rīkojumu Nr.105</w:t>
      </w:r>
      <w:r w:rsidR="4B9E8C7A" w:rsidRPr="005B04C0">
        <w:rPr>
          <w:rFonts w:ascii="Times New Roman" w:hAnsi="Times New Roman" w:cs="Times New Roman"/>
          <w:sz w:val="24"/>
          <w:szCs w:val="24"/>
        </w:rPr>
        <w:t>).</w:t>
      </w:r>
    </w:p>
    <w:p w14:paraId="27A84B76" w14:textId="5749C337" w:rsidR="000D399E" w:rsidRPr="005B04C0" w:rsidRDefault="380B465C"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Jelgavas </w:t>
      </w:r>
      <w:proofErr w:type="spellStart"/>
      <w:r w:rsidR="7D08905C" w:rsidRPr="005B04C0">
        <w:rPr>
          <w:rFonts w:ascii="Times New Roman" w:hAnsi="Times New Roman" w:cs="Times New Roman"/>
          <w:sz w:val="24"/>
          <w:szCs w:val="24"/>
          <w:u w:val="single"/>
        </w:rPr>
        <w:t>valsts</w:t>
      </w:r>
      <w:r w:rsidRPr="005B04C0">
        <w:rPr>
          <w:rFonts w:ascii="Times New Roman" w:hAnsi="Times New Roman" w:cs="Times New Roman"/>
          <w:sz w:val="24"/>
          <w:szCs w:val="24"/>
          <w:u w:val="single"/>
        </w:rPr>
        <w:t>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w:t>
      </w:r>
    </w:p>
    <w:p w14:paraId="7E63C3F5" w14:textId="1E931ED3" w:rsidR="000D399E" w:rsidRPr="005B04C0" w:rsidRDefault="43A5D1C1"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„Kārtība, kādā Jelgavas pilsētas pašvaldība īsteno cilvēkresursu politiku deleģēto pārvaldības uzdevumu izpildē” (apstiprināta ar Jelgavas pilsētas domes priekšsēdētāja 2016.gada 25.februāra rīkojumu Nr.8-rp</w:t>
      </w:r>
      <w:r w:rsidR="4B9E8C7A" w:rsidRPr="005B04C0">
        <w:rPr>
          <w:rFonts w:ascii="Times New Roman" w:hAnsi="Times New Roman" w:cs="Times New Roman"/>
          <w:sz w:val="24"/>
          <w:szCs w:val="24"/>
        </w:rPr>
        <w:t>).</w:t>
      </w:r>
    </w:p>
    <w:p w14:paraId="546182E4" w14:textId="5214C7DA" w:rsidR="000D399E" w:rsidRPr="005B04C0" w:rsidRDefault="000D399E"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Jēkabpils pilsētas pašvaldība</w:t>
      </w:r>
      <w:r w:rsidRPr="005B04C0">
        <w:rPr>
          <w:rFonts w:ascii="Times New Roman" w:hAnsi="Times New Roman" w:cs="Times New Roman"/>
          <w:sz w:val="24"/>
          <w:szCs w:val="24"/>
        </w:rPr>
        <w:t>:</w:t>
      </w:r>
    </w:p>
    <w:p w14:paraId="631516CB" w14:textId="77777777" w:rsidR="00D01F6C" w:rsidRPr="005B04C0" w:rsidRDefault="6B55D8D8" w:rsidP="00D01F6C">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Kārtība, kādā Jēkabpils pilsētas pašvaldība īsteno cilvēkresursu politiku deleģēto pārvaldes uzdevumu izpildē (apstiprināta ar Jēkabpils pilsētas pašvaldības Administratīvā departamenta direktores 2020.gada 20.maija rīkojumu Nr.17).</w:t>
      </w:r>
    </w:p>
    <w:p w14:paraId="72DA1C04" w14:textId="4D49872E" w:rsidR="000D399E" w:rsidRPr="005B04C0" w:rsidRDefault="000D399E"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Jūrmalas </w:t>
      </w:r>
      <w:proofErr w:type="spellStart"/>
      <w:r w:rsidR="000917BC" w:rsidRPr="005B04C0">
        <w:rPr>
          <w:rFonts w:ascii="Times New Roman" w:hAnsi="Times New Roman" w:cs="Times New Roman"/>
          <w:sz w:val="24"/>
          <w:szCs w:val="24"/>
          <w:u w:val="single"/>
        </w:rPr>
        <w:t>valsts</w:t>
      </w:r>
      <w:r w:rsidRPr="005B04C0">
        <w:rPr>
          <w:rFonts w:ascii="Times New Roman" w:hAnsi="Times New Roman" w:cs="Times New Roman"/>
          <w:sz w:val="24"/>
          <w:szCs w:val="24"/>
          <w:u w:val="single"/>
        </w:rPr>
        <w:t>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w:t>
      </w:r>
    </w:p>
    <w:p w14:paraId="3471B240" w14:textId="4D09F159" w:rsidR="000D399E" w:rsidRPr="005B04C0" w:rsidRDefault="2E512AF1"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2015.gada 11.decembra kārtība Nr. 1.1-14/434 “Kārtība, kādā Jūrmalas pilsētas pašvaldība īsteno cilvēkresursu politiku deleģēto pārvaldes uzdevumu izpildē” (</w:t>
      </w:r>
      <w:r w:rsidR="315E81A1" w:rsidRPr="005B04C0">
        <w:rPr>
          <w:rFonts w:ascii="Times New Roman" w:hAnsi="Times New Roman" w:cs="Times New Roman"/>
          <w:sz w:val="24"/>
          <w:szCs w:val="24"/>
        </w:rPr>
        <w:t>grozījumi ar 2016.gada 9.marta kārtību Nr. 1.1-14/86 un 2017.gada 2.jūnija kārtību Nr. 1.1-14/204)</w:t>
      </w:r>
      <w:r w:rsidR="4B9E8C7A" w:rsidRPr="005B04C0">
        <w:rPr>
          <w:rFonts w:ascii="Times New Roman" w:hAnsi="Times New Roman" w:cs="Times New Roman"/>
          <w:sz w:val="24"/>
          <w:szCs w:val="24"/>
        </w:rPr>
        <w:t>.</w:t>
      </w:r>
    </w:p>
    <w:p w14:paraId="08D01134" w14:textId="18B6CF3B" w:rsidR="000D399E" w:rsidRPr="005B04C0" w:rsidRDefault="149E196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Liepājas </w:t>
      </w:r>
      <w:proofErr w:type="spellStart"/>
      <w:r w:rsidRPr="005B04C0">
        <w:rPr>
          <w:rFonts w:ascii="Times New Roman" w:hAnsi="Times New Roman" w:cs="Times New Roman"/>
          <w:sz w:val="24"/>
          <w:szCs w:val="24"/>
          <w:u w:val="single"/>
        </w:rPr>
        <w:t>valstspilsētas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w:t>
      </w:r>
    </w:p>
    <w:p w14:paraId="1E289036" w14:textId="177E293C" w:rsidR="00EC2F0A" w:rsidRPr="005B04C0" w:rsidRDefault="67658F3A"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Liepājas pilsētas domes 2016.gada 8.marta vēstule Nr.347039/2.1.9./348018 “Par cilvēkresursu politiku deleģēto pārvaldes uzdevumu izpildē integrētu teritoriālo investīciju projektu iesniegumu atlases nodrošināšanā”;</w:t>
      </w:r>
    </w:p>
    <w:p w14:paraId="1A89EEFC" w14:textId="6B9E4C77" w:rsidR="00A87F00" w:rsidRPr="005B04C0" w:rsidRDefault="6D2B328B"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Liepājas pilsētas domes 2016.gada 22.marta rīkojums Nr.68 “Par Deleģēšanas līgumā noteikto funkciju nodalīšanu</w:t>
      </w:r>
      <w:r w:rsidR="4B9E8C7A" w:rsidRPr="005B04C0">
        <w:rPr>
          <w:rFonts w:ascii="Times New Roman" w:hAnsi="Times New Roman" w:cs="Times New Roman"/>
          <w:sz w:val="24"/>
          <w:szCs w:val="24"/>
        </w:rPr>
        <w:t>”.</w:t>
      </w:r>
    </w:p>
    <w:p w14:paraId="3214335E" w14:textId="01897614" w:rsidR="000D399E" w:rsidRPr="005B04C0" w:rsidRDefault="000D399E"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Rēzeknes </w:t>
      </w:r>
      <w:proofErr w:type="spellStart"/>
      <w:r w:rsidR="00B20D18" w:rsidRPr="005B04C0">
        <w:rPr>
          <w:rFonts w:ascii="Times New Roman" w:hAnsi="Times New Roman" w:cs="Times New Roman"/>
          <w:sz w:val="24"/>
          <w:szCs w:val="24"/>
          <w:u w:val="single"/>
        </w:rPr>
        <w:t>valsts</w:t>
      </w:r>
      <w:r w:rsidRPr="005B04C0">
        <w:rPr>
          <w:rFonts w:ascii="Times New Roman" w:hAnsi="Times New Roman" w:cs="Times New Roman"/>
          <w:sz w:val="24"/>
          <w:szCs w:val="24"/>
          <w:u w:val="single"/>
        </w:rPr>
        <w:t>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w:t>
      </w:r>
    </w:p>
    <w:p w14:paraId="4C036049" w14:textId="208712F3" w:rsidR="000D399E" w:rsidRPr="005B04C0" w:rsidRDefault="7FCE61F4"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“Kārtība, kādā Rēzeknes pilsētas pašvaldība īsteno cilvēkresursu politiku deleģēto pārvaldes uzdevumu izpildē” (apstiprināts ar 201</w:t>
      </w:r>
      <w:r w:rsidR="6CFC38BD" w:rsidRPr="005B04C0">
        <w:rPr>
          <w:rFonts w:ascii="Times New Roman" w:hAnsi="Times New Roman" w:cs="Times New Roman"/>
          <w:sz w:val="24"/>
          <w:szCs w:val="24"/>
        </w:rPr>
        <w:t>8</w:t>
      </w:r>
      <w:r w:rsidRPr="005B04C0">
        <w:rPr>
          <w:rFonts w:ascii="Times New Roman" w:hAnsi="Times New Roman" w:cs="Times New Roman"/>
          <w:sz w:val="24"/>
          <w:szCs w:val="24"/>
        </w:rPr>
        <w:t xml:space="preserve">.gada </w:t>
      </w:r>
      <w:r w:rsidR="6F311242" w:rsidRPr="005B04C0">
        <w:rPr>
          <w:rFonts w:ascii="Times New Roman" w:hAnsi="Times New Roman" w:cs="Times New Roman"/>
          <w:sz w:val="24"/>
          <w:szCs w:val="24"/>
        </w:rPr>
        <w:t>13</w:t>
      </w:r>
      <w:r w:rsidRPr="005B04C0">
        <w:rPr>
          <w:rFonts w:ascii="Times New Roman" w:hAnsi="Times New Roman" w:cs="Times New Roman"/>
          <w:sz w:val="24"/>
          <w:szCs w:val="24"/>
        </w:rPr>
        <w:t>.</w:t>
      </w:r>
      <w:r w:rsidR="6F05065D" w:rsidRPr="005B04C0">
        <w:rPr>
          <w:rFonts w:ascii="Times New Roman" w:hAnsi="Times New Roman" w:cs="Times New Roman"/>
          <w:sz w:val="24"/>
          <w:szCs w:val="24"/>
        </w:rPr>
        <w:t>februāra</w:t>
      </w:r>
      <w:r w:rsidRPr="005B04C0">
        <w:rPr>
          <w:rFonts w:ascii="Times New Roman" w:hAnsi="Times New Roman" w:cs="Times New Roman"/>
          <w:sz w:val="24"/>
          <w:szCs w:val="24"/>
        </w:rPr>
        <w:t xml:space="preserve"> rīkojumu Nr.</w:t>
      </w:r>
      <w:r w:rsidR="4027845E" w:rsidRPr="005B04C0">
        <w:rPr>
          <w:rFonts w:ascii="Times New Roman" w:hAnsi="Times New Roman" w:cs="Times New Roman"/>
          <w:sz w:val="24"/>
          <w:szCs w:val="24"/>
        </w:rPr>
        <w:t>25</w:t>
      </w:r>
      <w:r w:rsidRPr="005B04C0">
        <w:rPr>
          <w:rFonts w:ascii="Times New Roman" w:hAnsi="Times New Roman" w:cs="Times New Roman"/>
          <w:sz w:val="24"/>
          <w:szCs w:val="24"/>
        </w:rPr>
        <w:t>/</w:t>
      </w:r>
      <w:proofErr w:type="spellStart"/>
      <w:r w:rsidRPr="005B04C0">
        <w:rPr>
          <w:rFonts w:ascii="Times New Roman" w:hAnsi="Times New Roman" w:cs="Times New Roman"/>
          <w:sz w:val="24"/>
          <w:szCs w:val="24"/>
        </w:rPr>
        <w:t>vp</w:t>
      </w:r>
      <w:proofErr w:type="spellEnd"/>
      <w:r w:rsidR="4B9E8C7A" w:rsidRPr="005B04C0">
        <w:rPr>
          <w:rFonts w:ascii="Times New Roman" w:hAnsi="Times New Roman" w:cs="Times New Roman"/>
          <w:sz w:val="24"/>
          <w:szCs w:val="24"/>
        </w:rPr>
        <w:t>).</w:t>
      </w:r>
    </w:p>
    <w:p w14:paraId="3891A0C5" w14:textId="799E8740" w:rsidR="000D399E" w:rsidRPr="005B04C0" w:rsidRDefault="000D399E"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Rīgas </w:t>
      </w:r>
      <w:proofErr w:type="spellStart"/>
      <w:r w:rsidR="007166DA" w:rsidRPr="005B04C0">
        <w:rPr>
          <w:rFonts w:ascii="Times New Roman" w:hAnsi="Times New Roman" w:cs="Times New Roman"/>
          <w:sz w:val="24"/>
          <w:szCs w:val="24"/>
          <w:u w:val="single"/>
        </w:rPr>
        <w:t>valsts</w:t>
      </w:r>
      <w:r w:rsidRPr="005B04C0">
        <w:rPr>
          <w:rFonts w:ascii="Times New Roman" w:hAnsi="Times New Roman" w:cs="Times New Roman"/>
          <w:sz w:val="24"/>
          <w:szCs w:val="24"/>
          <w:u w:val="single"/>
        </w:rPr>
        <w:t>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w:t>
      </w:r>
    </w:p>
    <w:p w14:paraId="26D3796F" w14:textId="3A553699" w:rsidR="005A25E5" w:rsidRPr="005B04C0" w:rsidRDefault="09DC3403" w:rsidP="005A25E5">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Rīgas pilsētas pašvaldības Ētikas kodekss (apstiprināts ar Rīgas domes 2008.gada 8.jūlija lēmumu Nr.3913);</w:t>
      </w:r>
    </w:p>
    <w:p w14:paraId="5C7260A4" w14:textId="799F0D00" w:rsidR="0007170B" w:rsidRPr="005B04C0" w:rsidRDefault="09DC3403"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Rīgas domes Pilsētas attīstības departamenta 20</w:t>
      </w:r>
      <w:r w:rsidR="009D4F99" w:rsidRPr="005B04C0">
        <w:rPr>
          <w:rFonts w:ascii="Times New Roman" w:hAnsi="Times New Roman" w:cs="Times New Roman"/>
          <w:sz w:val="24"/>
          <w:szCs w:val="24"/>
        </w:rPr>
        <w:t>2</w:t>
      </w:r>
      <w:r w:rsidRPr="005B04C0">
        <w:rPr>
          <w:rFonts w:ascii="Times New Roman" w:hAnsi="Times New Roman" w:cs="Times New Roman"/>
          <w:sz w:val="24"/>
          <w:szCs w:val="24"/>
        </w:rPr>
        <w:t xml:space="preserve">2.gada </w:t>
      </w:r>
      <w:r w:rsidR="009D4F99" w:rsidRPr="005B04C0">
        <w:rPr>
          <w:rFonts w:ascii="Times New Roman" w:hAnsi="Times New Roman" w:cs="Times New Roman"/>
          <w:sz w:val="24"/>
          <w:szCs w:val="24"/>
        </w:rPr>
        <w:t>1</w:t>
      </w:r>
      <w:r w:rsidRPr="005B04C0">
        <w:rPr>
          <w:rFonts w:ascii="Times New Roman" w:hAnsi="Times New Roman" w:cs="Times New Roman"/>
          <w:sz w:val="24"/>
          <w:szCs w:val="24"/>
        </w:rPr>
        <w:t>.</w:t>
      </w:r>
      <w:r w:rsidR="009D4F99" w:rsidRPr="005B04C0">
        <w:rPr>
          <w:rFonts w:ascii="Times New Roman" w:hAnsi="Times New Roman" w:cs="Times New Roman"/>
          <w:sz w:val="24"/>
          <w:szCs w:val="24"/>
        </w:rPr>
        <w:t>decembra</w:t>
      </w:r>
      <w:r w:rsidRPr="005B04C0">
        <w:rPr>
          <w:rFonts w:ascii="Times New Roman" w:hAnsi="Times New Roman" w:cs="Times New Roman"/>
          <w:sz w:val="24"/>
          <w:szCs w:val="24"/>
        </w:rPr>
        <w:t xml:space="preserve"> iekšējie noteikumi Nr.DA-</w:t>
      </w:r>
      <w:r w:rsidR="009D4F99" w:rsidRPr="005B04C0">
        <w:rPr>
          <w:rFonts w:ascii="Times New Roman" w:hAnsi="Times New Roman" w:cs="Times New Roman"/>
          <w:sz w:val="24"/>
          <w:szCs w:val="24"/>
        </w:rPr>
        <w:t>2</w:t>
      </w:r>
      <w:r w:rsidRPr="005B04C0">
        <w:rPr>
          <w:rFonts w:ascii="Times New Roman" w:hAnsi="Times New Roman" w:cs="Times New Roman"/>
          <w:sz w:val="24"/>
          <w:szCs w:val="24"/>
        </w:rPr>
        <w:t>2-</w:t>
      </w:r>
      <w:r w:rsidR="009D4F99" w:rsidRPr="005B04C0">
        <w:rPr>
          <w:rFonts w:ascii="Times New Roman" w:hAnsi="Times New Roman" w:cs="Times New Roman"/>
          <w:sz w:val="24"/>
          <w:szCs w:val="24"/>
        </w:rPr>
        <w:t>16</w:t>
      </w:r>
      <w:r w:rsidRPr="005B04C0">
        <w:rPr>
          <w:rFonts w:ascii="Times New Roman" w:hAnsi="Times New Roman" w:cs="Times New Roman"/>
          <w:sz w:val="24"/>
          <w:szCs w:val="24"/>
        </w:rPr>
        <w:t xml:space="preserve">-nts “Darba kārtības noteikumi”; </w:t>
      </w:r>
    </w:p>
    <w:p w14:paraId="1C468A2C" w14:textId="4A9FFA2D" w:rsidR="0007170B" w:rsidRPr="005B04C0" w:rsidRDefault="3CBF16EB"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lastRenderedPageBreak/>
        <w:t>Rīgas domes Pilsētas attīstības departamenta 20</w:t>
      </w:r>
      <w:r w:rsidR="00262E3D" w:rsidRPr="005B04C0">
        <w:rPr>
          <w:rFonts w:ascii="Times New Roman" w:hAnsi="Times New Roman" w:cs="Times New Roman"/>
          <w:sz w:val="24"/>
          <w:szCs w:val="24"/>
        </w:rPr>
        <w:t>22</w:t>
      </w:r>
      <w:r w:rsidRPr="005B04C0">
        <w:rPr>
          <w:rFonts w:ascii="Times New Roman" w:hAnsi="Times New Roman" w:cs="Times New Roman"/>
          <w:sz w:val="24"/>
          <w:szCs w:val="24"/>
        </w:rPr>
        <w:t>.gada 2</w:t>
      </w:r>
      <w:r w:rsidR="00262E3D" w:rsidRPr="005B04C0">
        <w:rPr>
          <w:rFonts w:ascii="Times New Roman" w:hAnsi="Times New Roman" w:cs="Times New Roman"/>
          <w:sz w:val="24"/>
          <w:szCs w:val="24"/>
        </w:rPr>
        <w:t>1</w:t>
      </w:r>
      <w:r w:rsidRPr="005B04C0">
        <w:rPr>
          <w:rFonts w:ascii="Times New Roman" w:hAnsi="Times New Roman" w:cs="Times New Roman"/>
          <w:sz w:val="24"/>
          <w:szCs w:val="24"/>
        </w:rPr>
        <w:t>.</w:t>
      </w:r>
      <w:r w:rsidR="00262E3D" w:rsidRPr="005B04C0">
        <w:rPr>
          <w:rFonts w:ascii="Times New Roman" w:hAnsi="Times New Roman" w:cs="Times New Roman"/>
          <w:sz w:val="24"/>
          <w:szCs w:val="24"/>
        </w:rPr>
        <w:t xml:space="preserve">februāra </w:t>
      </w:r>
      <w:r w:rsidRPr="005B04C0">
        <w:rPr>
          <w:rFonts w:ascii="Times New Roman" w:hAnsi="Times New Roman" w:cs="Times New Roman"/>
          <w:sz w:val="24"/>
          <w:szCs w:val="24"/>
        </w:rPr>
        <w:t>iekšējie noteikumi Nr.DA-</w:t>
      </w:r>
      <w:r w:rsidR="00262E3D" w:rsidRPr="005B04C0">
        <w:rPr>
          <w:rFonts w:ascii="Times New Roman" w:hAnsi="Times New Roman" w:cs="Times New Roman"/>
          <w:sz w:val="24"/>
          <w:szCs w:val="24"/>
        </w:rPr>
        <w:t>22</w:t>
      </w:r>
      <w:r w:rsidRPr="005B04C0">
        <w:rPr>
          <w:rFonts w:ascii="Times New Roman" w:hAnsi="Times New Roman" w:cs="Times New Roman"/>
          <w:sz w:val="24"/>
          <w:szCs w:val="24"/>
        </w:rPr>
        <w:t>-</w:t>
      </w:r>
      <w:r w:rsidR="00262E3D" w:rsidRPr="005B04C0">
        <w:rPr>
          <w:rFonts w:ascii="Times New Roman" w:hAnsi="Times New Roman" w:cs="Times New Roman"/>
          <w:sz w:val="24"/>
          <w:szCs w:val="24"/>
        </w:rPr>
        <w:t>3</w:t>
      </w:r>
      <w:r w:rsidRPr="005B04C0">
        <w:rPr>
          <w:rFonts w:ascii="Times New Roman" w:hAnsi="Times New Roman" w:cs="Times New Roman"/>
          <w:sz w:val="24"/>
          <w:szCs w:val="24"/>
        </w:rPr>
        <w:t xml:space="preserve">-nts “Rīgas domes Pilsētas attīstības departamenta personāla atlases procesa organizēšanas kārtība”. </w:t>
      </w:r>
    </w:p>
    <w:p w14:paraId="51C95571" w14:textId="6EDB6C1A" w:rsidR="000D399E" w:rsidRPr="005B04C0" w:rsidRDefault="000D399E"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Valmieras </w:t>
      </w:r>
      <w:proofErr w:type="spellStart"/>
      <w:r w:rsidR="007166DA" w:rsidRPr="005B04C0">
        <w:rPr>
          <w:rFonts w:ascii="Times New Roman" w:hAnsi="Times New Roman" w:cs="Times New Roman"/>
          <w:sz w:val="24"/>
          <w:szCs w:val="24"/>
          <w:u w:val="single"/>
        </w:rPr>
        <w:t>valsts</w:t>
      </w:r>
      <w:r w:rsidRPr="005B04C0">
        <w:rPr>
          <w:rFonts w:ascii="Times New Roman" w:hAnsi="Times New Roman" w:cs="Times New Roman"/>
          <w:sz w:val="24"/>
          <w:szCs w:val="24"/>
          <w:u w:val="single"/>
        </w:rPr>
        <w:t>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 xml:space="preserve">: </w:t>
      </w:r>
    </w:p>
    <w:p w14:paraId="33DFB894" w14:textId="31C99E8F" w:rsidR="000D399E" w:rsidRPr="005B04C0" w:rsidRDefault="318226AF" w:rsidP="27157B68">
      <w:pPr>
        <w:pStyle w:val="ListParagraph"/>
        <w:numPr>
          <w:ilvl w:val="0"/>
          <w:numId w:val="142"/>
        </w:numPr>
        <w:spacing w:before="240" w:after="240"/>
        <w:ind w:left="1701" w:hanging="283"/>
        <w:jc w:val="both"/>
        <w:rPr>
          <w:rFonts w:ascii="Times New Roman" w:eastAsiaTheme="minorEastAsia" w:hAnsi="Times New Roman" w:cs="Times New Roman"/>
          <w:sz w:val="24"/>
          <w:szCs w:val="24"/>
        </w:rPr>
      </w:pPr>
      <w:r w:rsidRPr="005B04C0">
        <w:rPr>
          <w:rFonts w:ascii="Times New Roman" w:hAnsi="Times New Roman" w:cs="Times New Roman"/>
          <w:sz w:val="24"/>
          <w:szCs w:val="24"/>
        </w:rPr>
        <w:t>“Kārtība, kādā Valmieras pilsētas pašvaldība īsteno cilvēkresursu politiku deleģē</w:t>
      </w:r>
      <w:r w:rsidR="5D7755E5" w:rsidRPr="005B04C0">
        <w:rPr>
          <w:rFonts w:ascii="Times New Roman" w:hAnsi="Times New Roman" w:cs="Times New Roman"/>
          <w:sz w:val="24"/>
          <w:szCs w:val="24"/>
        </w:rPr>
        <w:t>to pārvaldes uzdevumu izpildē” (</w:t>
      </w:r>
      <w:r w:rsidR="7E1C1A4E" w:rsidRPr="005B04C0">
        <w:rPr>
          <w:rFonts w:ascii="Times New Roman" w:hAnsi="Times New Roman" w:cs="Times New Roman"/>
          <w:sz w:val="24"/>
          <w:szCs w:val="24"/>
        </w:rPr>
        <w:t>a</w:t>
      </w:r>
      <w:r w:rsidR="52134E17" w:rsidRPr="005B04C0">
        <w:rPr>
          <w:rFonts w:ascii="Times New Roman" w:hAnsi="Times New Roman" w:cs="Times New Roman"/>
          <w:sz w:val="24"/>
          <w:szCs w:val="24"/>
        </w:rPr>
        <w:t xml:space="preserve">pstiprināta jaunā redakcijā ar </w:t>
      </w:r>
      <w:r w:rsidR="5D7755E5" w:rsidRPr="005B04C0">
        <w:rPr>
          <w:rFonts w:ascii="Times New Roman" w:hAnsi="Times New Roman" w:cs="Times New Roman"/>
          <w:sz w:val="24"/>
          <w:szCs w:val="24"/>
        </w:rPr>
        <w:t>2018.</w:t>
      </w:r>
      <w:r w:rsidR="4F62F49E" w:rsidRPr="005B04C0">
        <w:rPr>
          <w:rFonts w:ascii="Times New Roman" w:hAnsi="Times New Roman" w:cs="Times New Roman"/>
          <w:sz w:val="24"/>
          <w:szCs w:val="24"/>
        </w:rPr>
        <w:t>gada 12.janvāra</w:t>
      </w:r>
      <w:r w:rsidR="5D7755E5" w:rsidRPr="005B04C0">
        <w:rPr>
          <w:rFonts w:ascii="Times New Roman" w:hAnsi="Times New Roman" w:cs="Times New Roman"/>
          <w:sz w:val="24"/>
          <w:szCs w:val="24"/>
        </w:rPr>
        <w:t xml:space="preserve"> rīkojumu Nr. 2.2.1.2/18/8</w:t>
      </w:r>
      <w:r w:rsidR="7959D015" w:rsidRPr="005B04C0">
        <w:rPr>
          <w:rFonts w:ascii="Times New Roman" w:hAnsi="Times New Roman" w:cs="Times New Roman"/>
          <w:sz w:val="24"/>
          <w:szCs w:val="24"/>
        </w:rPr>
        <w:t>, grozījumi  ar 2019.gada 7.novembra rīkojumu Nr. 2.2.1.2/19/259  “Par grozījumiem Valmieras pilsētas pašvaldības 12.01.2018. rīkojumā Nr.2.2.1.2/18/8 “Par noteikumu “Kārtība, kādā Valmieras pilsētas pašvaldība īsteno cilvēkresursu politiku deleģēto pārvaldes uzdevumu izpildē”</w:t>
      </w:r>
      <w:r w:rsidR="5E237AEF" w:rsidRPr="005B04C0">
        <w:rPr>
          <w:rFonts w:ascii="Times New Roman" w:hAnsi="Times New Roman" w:cs="Times New Roman"/>
          <w:sz w:val="24"/>
          <w:szCs w:val="24"/>
        </w:rPr>
        <w:t xml:space="preserve"> </w:t>
      </w:r>
      <w:r w:rsidR="7959D015" w:rsidRPr="005B04C0">
        <w:rPr>
          <w:rFonts w:ascii="Times New Roman" w:hAnsi="Times New Roman" w:cs="Times New Roman"/>
          <w:sz w:val="24"/>
          <w:szCs w:val="24"/>
        </w:rPr>
        <w:t>-</w:t>
      </w:r>
      <w:r w:rsidR="5E237AEF" w:rsidRPr="005B04C0">
        <w:rPr>
          <w:rFonts w:ascii="Times New Roman" w:hAnsi="Times New Roman" w:cs="Times New Roman"/>
          <w:sz w:val="24"/>
          <w:szCs w:val="24"/>
        </w:rPr>
        <w:t xml:space="preserve"> </w:t>
      </w:r>
      <w:r w:rsidR="7959D015" w:rsidRPr="005B04C0">
        <w:rPr>
          <w:rFonts w:ascii="Times New Roman" w:hAnsi="Times New Roman" w:cs="Times New Roman"/>
          <w:sz w:val="24"/>
          <w:szCs w:val="24"/>
        </w:rPr>
        <w:t>struktūrshēmā</w:t>
      </w:r>
      <w:r w:rsidR="5D7755E5" w:rsidRPr="005B04C0">
        <w:rPr>
          <w:rFonts w:ascii="Times New Roman" w:hAnsi="Times New Roman" w:cs="Times New Roman"/>
          <w:sz w:val="24"/>
          <w:szCs w:val="24"/>
        </w:rPr>
        <w:t>).</w:t>
      </w:r>
    </w:p>
    <w:p w14:paraId="28B8C827" w14:textId="27AC8070" w:rsidR="000D399E" w:rsidRPr="005B04C0" w:rsidRDefault="000D399E"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Ventspils </w:t>
      </w:r>
      <w:proofErr w:type="spellStart"/>
      <w:r w:rsidR="2249126E" w:rsidRPr="005B04C0">
        <w:rPr>
          <w:rFonts w:ascii="Times New Roman" w:hAnsi="Times New Roman" w:cs="Times New Roman"/>
          <w:sz w:val="24"/>
          <w:szCs w:val="24"/>
          <w:u w:val="single"/>
        </w:rPr>
        <w:t>valsts</w:t>
      </w:r>
      <w:r w:rsidRPr="005B04C0">
        <w:rPr>
          <w:rFonts w:ascii="Times New Roman" w:hAnsi="Times New Roman" w:cs="Times New Roman"/>
          <w:sz w:val="24"/>
          <w:szCs w:val="24"/>
          <w:u w:val="single"/>
        </w:rPr>
        <w:t>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w:t>
      </w:r>
    </w:p>
    <w:p w14:paraId="509EBBA8" w14:textId="1FBCA59B" w:rsidR="00D824C6" w:rsidRPr="005B04C0" w:rsidRDefault="1644B770"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Ventspils </w:t>
      </w:r>
      <w:proofErr w:type="spellStart"/>
      <w:r w:rsidRPr="005B04C0">
        <w:rPr>
          <w:rFonts w:ascii="Times New Roman" w:hAnsi="Times New Roman" w:cs="Times New Roman"/>
          <w:sz w:val="24"/>
          <w:szCs w:val="24"/>
        </w:rPr>
        <w:t>valstspilsētas</w:t>
      </w:r>
      <w:proofErr w:type="spellEnd"/>
      <w:r w:rsidRPr="005B04C0">
        <w:rPr>
          <w:rFonts w:ascii="Times New Roman" w:hAnsi="Times New Roman" w:cs="Times New Roman"/>
          <w:sz w:val="24"/>
          <w:szCs w:val="24"/>
        </w:rPr>
        <w:t xml:space="preserve"> pašvaldības domes 2021.gada 14.oktobra saistošie noteikumi Nr.7 (Prot.Nr.10; §7) ”Ventspils </w:t>
      </w:r>
      <w:proofErr w:type="spellStart"/>
      <w:r w:rsidRPr="005B04C0">
        <w:rPr>
          <w:rFonts w:ascii="Times New Roman" w:hAnsi="Times New Roman" w:cs="Times New Roman"/>
          <w:sz w:val="24"/>
          <w:szCs w:val="24"/>
        </w:rPr>
        <w:t>valstspilsētas</w:t>
      </w:r>
      <w:proofErr w:type="spellEnd"/>
      <w:r w:rsidRPr="005B04C0">
        <w:rPr>
          <w:rFonts w:ascii="Times New Roman" w:hAnsi="Times New Roman" w:cs="Times New Roman"/>
          <w:sz w:val="24"/>
          <w:szCs w:val="24"/>
        </w:rPr>
        <w:t xml:space="preserve"> pašvaldības nolikums”;</w:t>
      </w:r>
    </w:p>
    <w:p w14:paraId="4F5630D0" w14:textId="52FFBD42" w:rsidR="6FFEF077" w:rsidRPr="005B04C0" w:rsidRDefault="420412B9" w:rsidP="63366E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Ventspils </w:t>
      </w:r>
      <w:proofErr w:type="spellStart"/>
      <w:r w:rsidRPr="005B04C0">
        <w:rPr>
          <w:rFonts w:ascii="Times New Roman" w:hAnsi="Times New Roman" w:cs="Times New Roman"/>
          <w:sz w:val="24"/>
          <w:szCs w:val="24"/>
        </w:rPr>
        <w:t>valstspilsētas</w:t>
      </w:r>
      <w:proofErr w:type="spellEnd"/>
      <w:r w:rsidRPr="005B04C0">
        <w:rPr>
          <w:rFonts w:ascii="Times New Roman" w:hAnsi="Times New Roman" w:cs="Times New Roman"/>
          <w:sz w:val="24"/>
          <w:szCs w:val="24"/>
        </w:rPr>
        <w:t xml:space="preserve"> pašvaldības domes 2022.gada 7.jūlija saistošie noteikumi Nr. 10 (Prot. Nr. 13; §4)</w:t>
      </w:r>
      <w:r w:rsidRPr="005B04C0">
        <w:rPr>
          <w:rFonts w:ascii="Times New Roman" w:hAnsi="Times New Roman" w:cs="Times New Roman"/>
        </w:rPr>
        <w:t xml:space="preserve"> </w:t>
      </w:r>
      <w:r w:rsidRPr="005B04C0">
        <w:rPr>
          <w:rFonts w:ascii="Times New Roman" w:hAnsi="Times New Roman" w:cs="Times New Roman"/>
          <w:sz w:val="24"/>
          <w:szCs w:val="24"/>
        </w:rPr>
        <w:t>“</w:t>
      </w:r>
      <w:r w:rsidR="52ABF1E4" w:rsidRPr="005B04C0">
        <w:rPr>
          <w:rFonts w:ascii="Times New Roman" w:hAnsi="Times New Roman" w:cs="Times New Roman"/>
          <w:sz w:val="24"/>
          <w:szCs w:val="24"/>
        </w:rPr>
        <w:t xml:space="preserve">Par grozījumiem Ventspils </w:t>
      </w:r>
      <w:proofErr w:type="spellStart"/>
      <w:r w:rsidR="52ABF1E4" w:rsidRPr="005B04C0">
        <w:rPr>
          <w:rFonts w:ascii="Times New Roman" w:hAnsi="Times New Roman" w:cs="Times New Roman"/>
          <w:sz w:val="24"/>
          <w:szCs w:val="24"/>
        </w:rPr>
        <w:t>valstspilsētas</w:t>
      </w:r>
      <w:proofErr w:type="spellEnd"/>
      <w:r w:rsidR="52ABF1E4" w:rsidRPr="005B04C0">
        <w:rPr>
          <w:rFonts w:ascii="Times New Roman" w:hAnsi="Times New Roman" w:cs="Times New Roman"/>
          <w:sz w:val="24"/>
          <w:szCs w:val="24"/>
        </w:rPr>
        <w:t xml:space="preserve"> pašvaldības domes 2021. gada 14. oktobra saistošajos noteikumos Nr. 7 "Ventspils </w:t>
      </w:r>
      <w:proofErr w:type="spellStart"/>
      <w:r w:rsidR="52ABF1E4" w:rsidRPr="005B04C0">
        <w:rPr>
          <w:rFonts w:ascii="Times New Roman" w:hAnsi="Times New Roman" w:cs="Times New Roman"/>
          <w:sz w:val="24"/>
          <w:szCs w:val="24"/>
        </w:rPr>
        <w:t>valstspilsētas</w:t>
      </w:r>
      <w:proofErr w:type="spellEnd"/>
      <w:r w:rsidR="52ABF1E4" w:rsidRPr="005B04C0">
        <w:rPr>
          <w:rFonts w:ascii="Times New Roman" w:hAnsi="Times New Roman" w:cs="Times New Roman"/>
          <w:sz w:val="24"/>
          <w:szCs w:val="24"/>
        </w:rPr>
        <w:t xml:space="preserve"> pašvaldības nolikums””</w:t>
      </w:r>
      <w:r w:rsidRPr="005B04C0">
        <w:rPr>
          <w:rFonts w:ascii="Times New Roman" w:hAnsi="Times New Roman" w:cs="Times New Roman"/>
          <w:sz w:val="24"/>
          <w:szCs w:val="24"/>
        </w:rPr>
        <w:t>;</w:t>
      </w:r>
    </w:p>
    <w:p w14:paraId="62923F5A" w14:textId="092597A4" w:rsidR="4CC40EDD" w:rsidRPr="005B04C0" w:rsidRDefault="781E09A0" w:rsidP="63366E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Ventspils </w:t>
      </w:r>
      <w:proofErr w:type="spellStart"/>
      <w:r w:rsidRPr="005B04C0">
        <w:rPr>
          <w:rFonts w:ascii="Times New Roman" w:hAnsi="Times New Roman" w:cs="Times New Roman"/>
          <w:sz w:val="24"/>
          <w:szCs w:val="24"/>
        </w:rPr>
        <w:t>valstspilsētas</w:t>
      </w:r>
      <w:proofErr w:type="spellEnd"/>
      <w:r w:rsidRPr="005B04C0">
        <w:rPr>
          <w:rFonts w:ascii="Times New Roman" w:hAnsi="Times New Roman" w:cs="Times New Roman"/>
          <w:sz w:val="24"/>
          <w:szCs w:val="24"/>
        </w:rPr>
        <w:t xml:space="preserve"> pašvaldības domes </w:t>
      </w:r>
      <w:r w:rsidR="142B0400" w:rsidRPr="005B04C0">
        <w:rPr>
          <w:rFonts w:ascii="Times New Roman" w:hAnsi="Times New Roman" w:cs="Times New Roman"/>
          <w:sz w:val="24"/>
          <w:szCs w:val="24"/>
        </w:rPr>
        <w:t xml:space="preserve">2022.gada 17.novembra </w:t>
      </w:r>
      <w:r w:rsidRPr="005B04C0">
        <w:rPr>
          <w:rFonts w:ascii="Times New Roman" w:hAnsi="Times New Roman" w:cs="Times New Roman"/>
          <w:sz w:val="24"/>
          <w:szCs w:val="24"/>
        </w:rPr>
        <w:t xml:space="preserve">saistošie noteikumi Nr. 13 </w:t>
      </w:r>
      <w:r w:rsidR="491CCBB0" w:rsidRPr="005B04C0">
        <w:rPr>
          <w:rFonts w:ascii="Times New Roman" w:hAnsi="Times New Roman" w:cs="Times New Roman"/>
          <w:sz w:val="24"/>
          <w:szCs w:val="24"/>
        </w:rPr>
        <w:t xml:space="preserve">(Prot. Nr. 20; §28) </w:t>
      </w:r>
      <w:r w:rsidR="66CCCA27" w:rsidRPr="005B04C0">
        <w:rPr>
          <w:rFonts w:ascii="Times New Roman" w:hAnsi="Times New Roman" w:cs="Times New Roman"/>
          <w:sz w:val="24"/>
          <w:szCs w:val="24"/>
        </w:rPr>
        <w:t>“</w:t>
      </w:r>
      <w:r w:rsidR="25CE2F9E" w:rsidRPr="005B04C0">
        <w:rPr>
          <w:rFonts w:ascii="Times New Roman" w:hAnsi="Times New Roman" w:cs="Times New Roman"/>
          <w:sz w:val="24"/>
          <w:szCs w:val="24"/>
        </w:rPr>
        <w:t xml:space="preserve">Grozījumi Ventspils </w:t>
      </w:r>
      <w:proofErr w:type="spellStart"/>
      <w:r w:rsidR="25CE2F9E" w:rsidRPr="005B04C0">
        <w:rPr>
          <w:rFonts w:ascii="Times New Roman" w:hAnsi="Times New Roman" w:cs="Times New Roman"/>
          <w:sz w:val="24"/>
          <w:szCs w:val="24"/>
        </w:rPr>
        <w:t>valstspilsētas</w:t>
      </w:r>
      <w:proofErr w:type="spellEnd"/>
      <w:r w:rsidR="25CE2F9E" w:rsidRPr="005B04C0">
        <w:rPr>
          <w:rFonts w:ascii="Times New Roman" w:hAnsi="Times New Roman" w:cs="Times New Roman"/>
          <w:sz w:val="24"/>
          <w:szCs w:val="24"/>
        </w:rPr>
        <w:t xml:space="preserve"> pašvaldības domes 2021. gada 14. oktobra saistošajos noteikumos Nr. 7 "Ventspils </w:t>
      </w:r>
      <w:proofErr w:type="spellStart"/>
      <w:r w:rsidR="25CE2F9E" w:rsidRPr="005B04C0">
        <w:rPr>
          <w:rFonts w:ascii="Times New Roman" w:hAnsi="Times New Roman" w:cs="Times New Roman"/>
          <w:sz w:val="24"/>
          <w:szCs w:val="24"/>
        </w:rPr>
        <w:t>valstspilsētas</w:t>
      </w:r>
      <w:proofErr w:type="spellEnd"/>
      <w:r w:rsidR="25CE2F9E" w:rsidRPr="005B04C0">
        <w:rPr>
          <w:rFonts w:ascii="Times New Roman" w:hAnsi="Times New Roman" w:cs="Times New Roman"/>
          <w:sz w:val="24"/>
          <w:szCs w:val="24"/>
        </w:rPr>
        <w:t xml:space="preserve"> pašvaldības nolikums</w:t>
      </w:r>
      <w:r w:rsidR="41585D39" w:rsidRPr="005B04C0">
        <w:rPr>
          <w:rFonts w:ascii="Times New Roman" w:hAnsi="Times New Roman" w:cs="Times New Roman"/>
          <w:sz w:val="24"/>
          <w:szCs w:val="24"/>
        </w:rPr>
        <w:t>”</w:t>
      </w:r>
      <w:r w:rsidR="3564B1A9" w:rsidRPr="005B04C0">
        <w:rPr>
          <w:rFonts w:ascii="Times New Roman" w:hAnsi="Times New Roman" w:cs="Times New Roman"/>
          <w:sz w:val="24"/>
          <w:szCs w:val="24"/>
        </w:rPr>
        <w:t>”;</w:t>
      </w:r>
    </w:p>
    <w:p w14:paraId="74920A06" w14:textId="16B43BB3" w:rsidR="00D824C6" w:rsidRPr="005B04C0" w:rsidRDefault="4D6F2259"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Ventspils </w:t>
      </w:r>
      <w:proofErr w:type="spellStart"/>
      <w:r w:rsidR="4F76FF9E" w:rsidRPr="005B04C0">
        <w:rPr>
          <w:rFonts w:ascii="Times New Roman" w:hAnsi="Times New Roman" w:cs="Times New Roman"/>
          <w:sz w:val="24"/>
          <w:szCs w:val="24"/>
        </w:rPr>
        <w:t>valsts</w:t>
      </w:r>
      <w:r w:rsidRPr="005B04C0">
        <w:rPr>
          <w:rFonts w:ascii="Times New Roman" w:hAnsi="Times New Roman" w:cs="Times New Roman"/>
          <w:sz w:val="24"/>
          <w:szCs w:val="24"/>
        </w:rPr>
        <w:t>pilsētas</w:t>
      </w:r>
      <w:proofErr w:type="spellEnd"/>
      <w:r w:rsidR="51539448" w:rsidRPr="005B04C0">
        <w:rPr>
          <w:rFonts w:ascii="Times New Roman" w:hAnsi="Times New Roman" w:cs="Times New Roman"/>
          <w:sz w:val="24"/>
          <w:szCs w:val="24"/>
        </w:rPr>
        <w:t xml:space="preserve"> pašvaldības</w:t>
      </w:r>
      <w:r w:rsidRPr="005B04C0">
        <w:rPr>
          <w:rFonts w:ascii="Times New Roman" w:hAnsi="Times New Roman" w:cs="Times New Roman"/>
          <w:sz w:val="24"/>
          <w:szCs w:val="24"/>
        </w:rPr>
        <w:t xml:space="preserve"> domes 20</w:t>
      </w:r>
      <w:r w:rsidR="447A502F" w:rsidRPr="005B04C0">
        <w:rPr>
          <w:rFonts w:ascii="Times New Roman" w:hAnsi="Times New Roman" w:cs="Times New Roman"/>
          <w:sz w:val="24"/>
          <w:szCs w:val="24"/>
        </w:rPr>
        <w:t>21</w:t>
      </w:r>
      <w:r w:rsidRPr="005B04C0">
        <w:rPr>
          <w:rFonts w:ascii="Times New Roman" w:hAnsi="Times New Roman" w:cs="Times New Roman"/>
          <w:sz w:val="24"/>
          <w:szCs w:val="24"/>
        </w:rPr>
        <w:t xml:space="preserve">.gada </w:t>
      </w:r>
      <w:r w:rsidR="59FFBE08" w:rsidRPr="005B04C0">
        <w:rPr>
          <w:rFonts w:ascii="Times New Roman" w:hAnsi="Times New Roman" w:cs="Times New Roman"/>
          <w:sz w:val="24"/>
          <w:szCs w:val="24"/>
        </w:rPr>
        <w:t>5</w:t>
      </w:r>
      <w:r w:rsidRPr="005B04C0">
        <w:rPr>
          <w:rFonts w:ascii="Times New Roman" w:hAnsi="Times New Roman" w:cs="Times New Roman"/>
          <w:sz w:val="24"/>
          <w:szCs w:val="24"/>
        </w:rPr>
        <w:t>.</w:t>
      </w:r>
      <w:r w:rsidR="4BBBAB3D" w:rsidRPr="005B04C0">
        <w:rPr>
          <w:rFonts w:ascii="Times New Roman" w:hAnsi="Times New Roman" w:cs="Times New Roman"/>
          <w:sz w:val="24"/>
          <w:szCs w:val="24"/>
        </w:rPr>
        <w:t xml:space="preserve">augusta </w:t>
      </w:r>
      <w:r w:rsidRPr="005B04C0">
        <w:rPr>
          <w:rFonts w:ascii="Times New Roman" w:hAnsi="Times New Roman" w:cs="Times New Roman"/>
          <w:sz w:val="24"/>
          <w:szCs w:val="24"/>
        </w:rPr>
        <w:t>lēmums Nr.</w:t>
      </w:r>
      <w:r w:rsidR="490559F6" w:rsidRPr="005B04C0">
        <w:rPr>
          <w:rFonts w:ascii="Times New Roman" w:hAnsi="Times New Roman" w:cs="Times New Roman"/>
          <w:sz w:val="24"/>
          <w:szCs w:val="24"/>
        </w:rPr>
        <w:t>15</w:t>
      </w:r>
      <w:r w:rsidRPr="005B04C0">
        <w:rPr>
          <w:rFonts w:ascii="Times New Roman" w:hAnsi="Times New Roman" w:cs="Times New Roman"/>
          <w:sz w:val="24"/>
          <w:szCs w:val="24"/>
        </w:rPr>
        <w:t xml:space="preserve"> (Prot.Nr.</w:t>
      </w:r>
      <w:r w:rsidR="67E625A9" w:rsidRPr="005B04C0">
        <w:rPr>
          <w:rFonts w:ascii="Times New Roman" w:hAnsi="Times New Roman" w:cs="Times New Roman"/>
          <w:sz w:val="24"/>
          <w:szCs w:val="24"/>
        </w:rPr>
        <w:t>6</w:t>
      </w:r>
      <w:r w:rsidRPr="005B04C0">
        <w:rPr>
          <w:rFonts w:ascii="Times New Roman" w:hAnsi="Times New Roman" w:cs="Times New Roman"/>
          <w:sz w:val="24"/>
          <w:szCs w:val="24"/>
        </w:rPr>
        <w:t>; §</w:t>
      </w:r>
      <w:r w:rsidR="2FE16B53" w:rsidRPr="005B04C0">
        <w:rPr>
          <w:rFonts w:ascii="Times New Roman" w:hAnsi="Times New Roman" w:cs="Times New Roman"/>
          <w:sz w:val="24"/>
          <w:szCs w:val="24"/>
        </w:rPr>
        <w:t>9</w:t>
      </w:r>
      <w:r w:rsidRPr="005B04C0">
        <w:rPr>
          <w:rFonts w:ascii="Times New Roman" w:hAnsi="Times New Roman" w:cs="Times New Roman"/>
          <w:sz w:val="24"/>
          <w:szCs w:val="24"/>
        </w:rPr>
        <w:t>) „</w:t>
      </w:r>
      <w:r w:rsidR="7E5C72E2" w:rsidRPr="005B04C0">
        <w:rPr>
          <w:rFonts w:ascii="Times New Roman" w:hAnsi="Times New Roman" w:cs="Times New Roman"/>
          <w:sz w:val="24"/>
          <w:szCs w:val="24"/>
        </w:rPr>
        <w:t>Par grozījumiem Ventspils pilsētas domes 2011.gada 11.novembra lēmumā Nr.157 “Par Ventspils pilsētas domes noteikumu “Noteikumi par vienotu atlīdzības sistēmu Ventspils pilsētas pašvaldības budžeta iestādēs” apstiprināšanu”</w:t>
      </w:r>
      <w:r w:rsidRPr="005B04C0">
        <w:rPr>
          <w:rFonts w:ascii="Times New Roman" w:hAnsi="Times New Roman" w:cs="Times New Roman"/>
          <w:sz w:val="24"/>
          <w:szCs w:val="24"/>
        </w:rPr>
        <w:t>;</w:t>
      </w:r>
    </w:p>
    <w:p w14:paraId="4D9BDEB2" w14:textId="7028CE22" w:rsidR="6B195290" w:rsidRPr="005B04C0" w:rsidRDefault="52906EC7" w:rsidP="2A522CFA">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Ventspils </w:t>
      </w:r>
      <w:proofErr w:type="spellStart"/>
      <w:r w:rsidRPr="005B04C0">
        <w:rPr>
          <w:rFonts w:ascii="Times New Roman" w:hAnsi="Times New Roman" w:cs="Times New Roman"/>
          <w:sz w:val="24"/>
          <w:szCs w:val="24"/>
        </w:rPr>
        <w:t>valstspilsētas</w:t>
      </w:r>
      <w:proofErr w:type="spellEnd"/>
      <w:r w:rsidRPr="005B04C0">
        <w:rPr>
          <w:rFonts w:ascii="Times New Roman" w:hAnsi="Times New Roman" w:cs="Times New Roman"/>
          <w:sz w:val="24"/>
          <w:szCs w:val="24"/>
        </w:rPr>
        <w:t xml:space="preserve"> pašvaldības domes 2022.</w:t>
      </w:r>
      <w:r w:rsidR="7F96BFCF" w:rsidRPr="005B04C0">
        <w:rPr>
          <w:rFonts w:ascii="Times New Roman" w:hAnsi="Times New Roman" w:cs="Times New Roman"/>
          <w:sz w:val="24"/>
          <w:szCs w:val="24"/>
        </w:rPr>
        <w:t>g</w:t>
      </w:r>
      <w:r w:rsidRPr="005B04C0">
        <w:rPr>
          <w:rFonts w:ascii="Times New Roman" w:hAnsi="Times New Roman" w:cs="Times New Roman"/>
          <w:sz w:val="24"/>
          <w:szCs w:val="24"/>
        </w:rPr>
        <w:t>ada 10.</w:t>
      </w:r>
      <w:r w:rsidR="47BE292F" w:rsidRPr="005B04C0">
        <w:rPr>
          <w:rFonts w:ascii="Times New Roman" w:hAnsi="Times New Roman" w:cs="Times New Roman"/>
          <w:sz w:val="24"/>
          <w:szCs w:val="24"/>
        </w:rPr>
        <w:t>m</w:t>
      </w:r>
      <w:r w:rsidRPr="005B04C0">
        <w:rPr>
          <w:rFonts w:ascii="Times New Roman" w:hAnsi="Times New Roman" w:cs="Times New Roman"/>
          <w:sz w:val="24"/>
          <w:szCs w:val="24"/>
        </w:rPr>
        <w:t>arta lēmums Nr.39 (Prot.Nr.6; §15)</w:t>
      </w:r>
      <w:r w:rsidR="71015283" w:rsidRPr="005B04C0">
        <w:rPr>
          <w:rFonts w:ascii="Times New Roman" w:hAnsi="Times New Roman" w:cs="Times New Roman"/>
          <w:sz w:val="24"/>
          <w:szCs w:val="24"/>
        </w:rPr>
        <w:t xml:space="preserve"> “</w:t>
      </w:r>
      <w:r w:rsidR="3DCB89E7" w:rsidRPr="005B04C0">
        <w:rPr>
          <w:rFonts w:ascii="Times New Roman" w:hAnsi="Times New Roman" w:cs="Times New Roman"/>
          <w:sz w:val="24"/>
          <w:szCs w:val="24"/>
        </w:rPr>
        <w:t>Par grozījumiem Ventspils pilsētas domes 2011.gada 11.novembra lēmumā Nr.157 “Par Ventspils pilsētas domes noteikumu “Noteikumi par vienotu atlīdzības sistēmu Ventspils pilsētas pašvaldības budžeta iestādēs” apstiprināšanu</w:t>
      </w:r>
      <w:r w:rsidR="71015283" w:rsidRPr="005B04C0">
        <w:rPr>
          <w:rFonts w:ascii="Times New Roman" w:hAnsi="Times New Roman" w:cs="Times New Roman"/>
          <w:sz w:val="24"/>
          <w:szCs w:val="24"/>
        </w:rPr>
        <w:t>”</w:t>
      </w:r>
      <w:r w:rsidR="1CDDB405" w:rsidRPr="005B04C0">
        <w:rPr>
          <w:rFonts w:ascii="Times New Roman" w:hAnsi="Times New Roman" w:cs="Times New Roman"/>
          <w:sz w:val="24"/>
          <w:szCs w:val="24"/>
        </w:rPr>
        <w:t>;</w:t>
      </w:r>
    </w:p>
    <w:p w14:paraId="21977AE6" w14:textId="1FEA2D1B" w:rsidR="00D824C6" w:rsidRPr="005B04C0" w:rsidRDefault="544746EC"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Ventspils pilsētas domes 2008.gada 9.jūnija lēmums Nr.144 (Prot.Nr.9; §14) „Par Ventspils pilsētas domes darba kārtības noteikumu apstiprināšanu”</w:t>
      </w:r>
      <w:r w:rsidR="4B9E8C7A" w:rsidRPr="005B04C0">
        <w:rPr>
          <w:rFonts w:ascii="Times New Roman" w:hAnsi="Times New Roman" w:cs="Times New Roman"/>
          <w:sz w:val="24"/>
          <w:szCs w:val="24"/>
        </w:rPr>
        <w:t>;</w:t>
      </w:r>
    </w:p>
    <w:p w14:paraId="4B5280A0" w14:textId="70A91E82" w:rsidR="00D824C6" w:rsidRPr="005B04C0" w:rsidRDefault="13CC1A73"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Ventspils </w:t>
      </w:r>
      <w:proofErr w:type="spellStart"/>
      <w:r w:rsidRPr="005B04C0">
        <w:rPr>
          <w:rFonts w:ascii="Times New Roman" w:hAnsi="Times New Roman" w:cs="Times New Roman"/>
          <w:sz w:val="24"/>
          <w:szCs w:val="24"/>
        </w:rPr>
        <w:t>valstspilsētas</w:t>
      </w:r>
      <w:proofErr w:type="spellEnd"/>
      <w:r w:rsidRPr="005B04C0">
        <w:rPr>
          <w:rFonts w:ascii="Times New Roman" w:hAnsi="Times New Roman" w:cs="Times New Roman"/>
          <w:sz w:val="24"/>
          <w:szCs w:val="24"/>
        </w:rPr>
        <w:t xml:space="preserve"> pašvaldības iestādes “Ventspils domes administrācija” Attīstības pārvaldes 2022. </w:t>
      </w:r>
      <w:r w:rsidR="37D58E50" w:rsidRPr="005B04C0">
        <w:rPr>
          <w:rFonts w:ascii="Times New Roman" w:hAnsi="Times New Roman" w:cs="Times New Roman"/>
          <w:sz w:val="24"/>
          <w:szCs w:val="24"/>
        </w:rPr>
        <w:t>g</w:t>
      </w:r>
      <w:r w:rsidRPr="005B04C0">
        <w:rPr>
          <w:rFonts w:ascii="Times New Roman" w:hAnsi="Times New Roman" w:cs="Times New Roman"/>
          <w:sz w:val="24"/>
          <w:szCs w:val="24"/>
        </w:rPr>
        <w:t xml:space="preserve">ada 21. </w:t>
      </w:r>
      <w:r w:rsidR="71091281" w:rsidRPr="005B04C0">
        <w:rPr>
          <w:rFonts w:ascii="Times New Roman" w:hAnsi="Times New Roman" w:cs="Times New Roman"/>
          <w:sz w:val="24"/>
          <w:szCs w:val="24"/>
        </w:rPr>
        <w:t>f</w:t>
      </w:r>
      <w:r w:rsidRPr="005B04C0">
        <w:rPr>
          <w:rFonts w:ascii="Times New Roman" w:hAnsi="Times New Roman" w:cs="Times New Roman"/>
          <w:sz w:val="24"/>
          <w:szCs w:val="24"/>
        </w:rPr>
        <w:t>ebruāra nolikums Nr. 1-117/2</w:t>
      </w:r>
      <w:r w:rsidR="1644B770" w:rsidRPr="005B04C0">
        <w:rPr>
          <w:rFonts w:ascii="Times New Roman" w:hAnsi="Times New Roman" w:cs="Times New Roman"/>
          <w:sz w:val="24"/>
          <w:szCs w:val="24"/>
        </w:rPr>
        <w:t>;</w:t>
      </w:r>
    </w:p>
    <w:p w14:paraId="371D675F" w14:textId="77777777" w:rsidR="00D824C6" w:rsidRPr="005B04C0" w:rsidRDefault="1644B770"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Ventspils pilsētas domes 2009.gada 22.septembra lēmums Nr.149 (Prot.Nr.14; §2) „Par Ventspils pilsētas domes Vispārējās nodaļas nolikuma apstiprināšanu”;</w:t>
      </w:r>
    </w:p>
    <w:p w14:paraId="7E137AE7" w14:textId="77777777" w:rsidR="00D824C6" w:rsidRPr="005B04C0" w:rsidRDefault="1644B770"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Ventspils pilsētas domes 2004.gada 19.janvāra lēmums Nr.37 (Prot.Nr.1; §37) „Par Pilsētas mārketinga nodaļas izveidošanu”;</w:t>
      </w:r>
    </w:p>
    <w:p w14:paraId="4C5EF67D" w14:textId="23044422" w:rsidR="00D824C6" w:rsidRPr="005B04C0" w:rsidRDefault="10EC075D"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Ventspils </w:t>
      </w:r>
      <w:proofErr w:type="spellStart"/>
      <w:r w:rsidRPr="005B04C0">
        <w:rPr>
          <w:rFonts w:ascii="Times New Roman" w:hAnsi="Times New Roman" w:cs="Times New Roman"/>
          <w:sz w:val="24"/>
          <w:szCs w:val="24"/>
        </w:rPr>
        <w:t>valstspilsētas</w:t>
      </w:r>
      <w:proofErr w:type="spellEnd"/>
      <w:r w:rsidRPr="005B04C0">
        <w:rPr>
          <w:rFonts w:ascii="Times New Roman" w:hAnsi="Times New Roman" w:cs="Times New Roman"/>
          <w:sz w:val="24"/>
          <w:szCs w:val="24"/>
        </w:rPr>
        <w:t xml:space="preserve"> pašvaldības iestādes “Ventspils domes administrācija” Juridiskās nodaļas 2022. gada 21. februāra nolikums Nr. 1-117/3</w:t>
      </w:r>
      <w:r w:rsidR="1644B770" w:rsidRPr="005B04C0">
        <w:rPr>
          <w:rFonts w:ascii="Times New Roman" w:hAnsi="Times New Roman" w:cs="Times New Roman"/>
          <w:sz w:val="24"/>
          <w:szCs w:val="24"/>
        </w:rPr>
        <w:t>;</w:t>
      </w:r>
    </w:p>
    <w:p w14:paraId="7222FBF0" w14:textId="2483DF09" w:rsidR="00D824C6" w:rsidRPr="005B04C0" w:rsidRDefault="64C09497"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eastAsia="Times New Roman" w:hAnsi="Times New Roman" w:cs="Times New Roman"/>
        </w:rPr>
        <w:t xml:space="preserve">Ventspils </w:t>
      </w:r>
      <w:proofErr w:type="spellStart"/>
      <w:r w:rsidRPr="005B04C0">
        <w:rPr>
          <w:rFonts w:ascii="Times New Roman" w:eastAsia="Times New Roman" w:hAnsi="Times New Roman" w:cs="Times New Roman"/>
        </w:rPr>
        <w:t>valstspilsētas</w:t>
      </w:r>
      <w:proofErr w:type="spellEnd"/>
      <w:r w:rsidRPr="005B04C0">
        <w:rPr>
          <w:rFonts w:ascii="Times New Roman" w:eastAsia="Times New Roman" w:hAnsi="Times New Roman" w:cs="Times New Roman"/>
        </w:rPr>
        <w:t xml:space="preserve"> pašvaldības iestāde</w:t>
      </w:r>
      <w:r w:rsidR="6916CE2F" w:rsidRPr="005B04C0">
        <w:rPr>
          <w:rFonts w:ascii="Times New Roman" w:eastAsia="Times New Roman" w:hAnsi="Times New Roman" w:cs="Times New Roman"/>
        </w:rPr>
        <w:t>s</w:t>
      </w:r>
      <w:r w:rsidRPr="005B04C0">
        <w:rPr>
          <w:rFonts w:ascii="Times New Roman" w:eastAsia="Times New Roman" w:hAnsi="Times New Roman" w:cs="Times New Roman"/>
        </w:rPr>
        <w:t xml:space="preserve"> “Ventspils domes administrācija</w:t>
      </w:r>
      <w:r w:rsidRPr="005B04C0">
        <w:rPr>
          <w:rFonts w:ascii="Times New Roman" w:eastAsia="Times New Roman" w:hAnsi="Times New Roman" w:cs="Times New Roman"/>
          <w:sz w:val="24"/>
          <w:szCs w:val="24"/>
        </w:rPr>
        <w:t>”</w:t>
      </w:r>
      <w:r w:rsidR="1644B770" w:rsidRPr="005B04C0">
        <w:rPr>
          <w:rFonts w:ascii="Times New Roman" w:hAnsi="Times New Roman" w:cs="Times New Roman"/>
          <w:sz w:val="24"/>
          <w:szCs w:val="24"/>
        </w:rPr>
        <w:t xml:space="preserve"> Attīstības pārvaldes </w:t>
      </w:r>
      <w:r w:rsidR="544746EC" w:rsidRPr="005B04C0">
        <w:rPr>
          <w:rFonts w:ascii="Times New Roman" w:hAnsi="Times New Roman" w:cs="Times New Roman"/>
          <w:sz w:val="24"/>
          <w:szCs w:val="24"/>
        </w:rPr>
        <w:t xml:space="preserve">vadītāja vietnieka </w:t>
      </w:r>
      <w:r w:rsidR="1644B770" w:rsidRPr="005B04C0">
        <w:rPr>
          <w:rFonts w:ascii="Times New Roman" w:hAnsi="Times New Roman" w:cs="Times New Roman"/>
          <w:sz w:val="24"/>
          <w:szCs w:val="24"/>
        </w:rPr>
        <w:t>Investīciju nodaļas vadītāja amata apraksts;</w:t>
      </w:r>
    </w:p>
    <w:p w14:paraId="3589F585" w14:textId="7DE35977" w:rsidR="009834EB" w:rsidRPr="005B04C0" w:rsidRDefault="377BB52E"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eastAsia="Times New Roman" w:hAnsi="Times New Roman" w:cs="Times New Roman"/>
        </w:rPr>
        <w:t xml:space="preserve">Ventspils </w:t>
      </w:r>
      <w:proofErr w:type="spellStart"/>
      <w:r w:rsidRPr="005B04C0">
        <w:rPr>
          <w:rFonts w:ascii="Times New Roman" w:eastAsia="Times New Roman" w:hAnsi="Times New Roman" w:cs="Times New Roman"/>
        </w:rPr>
        <w:t>valstspilsētas</w:t>
      </w:r>
      <w:proofErr w:type="spellEnd"/>
      <w:r w:rsidRPr="005B04C0">
        <w:rPr>
          <w:rFonts w:ascii="Times New Roman" w:eastAsia="Times New Roman" w:hAnsi="Times New Roman" w:cs="Times New Roman"/>
        </w:rPr>
        <w:t xml:space="preserve"> pašvaldības iestādes “Ventspils domes administrācija</w:t>
      </w:r>
      <w:r w:rsidRPr="005B04C0">
        <w:rPr>
          <w:rFonts w:ascii="Times New Roman" w:eastAsia="Times New Roman" w:hAnsi="Times New Roman" w:cs="Times New Roman"/>
          <w:sz w:val="24"/>
          <w:szCs w:val="24"/>
        </w:rPr>
        <w:t>”</w:t>
      </w:r>
      <w:r w:rsidR="544746EC" w:rsidRPr="005B04C0">
        <w:rPr>
          <w:rFonts w:ascii="Times New Roman" w:hAnsi="Times New Roman" w:cs="Times New Roman"/>
          <w:sz w:val="24"/>
          <w:szCs w:val="24"/>
        </w:rPr>
        <w:t xml:space="preserve"> Attīstības pārvaldes  vadītāja vietnieka amata apraksts;</w:t>
      </w:r>
    </w:p>
    <w:p w14:paraId="432820EC" w14:textId="54D96754" w:rsidR="00D824C6" w:rsidRPr="005B04C0" w:rsidRDefault="5732D088"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eastAsia="Times New Roman" w:hAnsi="Times New Roman" w:cs="Times New Roman"/>
        </w:rPr>
        <w:t xml:space="preserve">Ventspils </w:t>
      </w:r>
      <w:proofErr w:type="spellStart"/>
      <w:r w:rsidRPr="005B04C0">
        <w:rPr>
          <w:rFonts w:ascii="Times New Roman" w:eastAsia="Times New Roman" w:hAnsi="Times New Roman" w:cs="Times New Roman"/>
        </w:rPr>
        <w:t>valstspilsētas</w:t>
      </w:r>
      <w:proofErr w:type="spellEnd"/>
      <w:r w:rsidRPr="005B04C0">
        <w:rPr>
          <w:rFonts w:ascii="Times New Roman" w:eastAsia="Times New Roman" w:hAnsi="Times New Roman" w:cs="Times New Roman"/>
        </w:rPr>
        <w:t xml:space="preserve"> pašvaldības iestādes “Ventspils domes administrācija</w:t>
      </w:r>
      <w:r w:rsidRPr="005B04C0">
        <w:rPr>
          <w:rFonts w:ascii="Times New Roman" w:eastAsia="Times New Roman" w:hAnsi="Times New Roman" w:cs="Times New Roman"/>
          <w:sz w:val="24"/>
          <w:szCs w:val="24"/>
        </w:rPr>
        <w:t>”</w:t>
      </w:r>
      <w:r w:rsidR="1644B770" w:rsidRPr="005B04C0">
        <w:rPr>
          <w:rFonts w:ascii="Times New Roman" w:hAnsi="Times New Roman" w:cs="Times New Roman"/>
          <w:sz w:val="24"/>
          <w:szCs w:val="24"/>
        </w:rPr>
        <w:t xml:space="preserve"> Attīstības pārvaldes Investīciju nodaļas vadītāja vietnieka amata apraksts;</w:t>
      </w:r>
    </w:p>
    <w:p w14:paraId="7583C596" w14:textId="7E1FF47E" w:rsidR="00D824C6" w:rsidRPr="005B04C0" w:rsidRDefault="7BF309FB"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eastAsia="Times New Roman" w:hAnsi="Times New Roman" w:cs="Times New Roman"/>
        </w:rPr>
        <w:t xml:space="preserve">Ventspils </w:t>
      </w:r>
      <w:proofErr w:type="spellStart"/>
      <w:r w:rsidRPr="005B04C0">
        <w:rPr>
          <w:rFonts w:ascii="Times New Roman" w:eastAsia="Times New Roman" w:hAnsi="Times New Roman" w:cs="Times New Roman"/>
        </w:rPr>
        <w:t>valstspilsētas</w:t>
      </w:r>
      <w:proofErr w:type="spellEnd"/>
      <w:r w:rsidRPr="005B04C0">
        <w:rPr>
          <w:rFonts w:ascii="Times New Roman" w:eastAsia="Times New Roman" w:hAnsi="Times New Roman" w:cs="Times New Roman"/>
        </w:rPr>
        <w:t xml:space="preserve"> pašvaldības iestādes “Ventspils domes administrācija</w:t>
      </w:r>
      <w:r w:rsidRPr="005B04C0">
        <w:rPr>
          <w:rFonts w:ascii="Times New Roman" w:eastAsia="Times New Roman" w:hAnsi="Times New Roman" w:cs="Times New Roman"/>
          <w:sz w:val="24"/>
          <w:szCs w:val="24"/>
        </w:rPr>
        <w:t>”</w:t>
      </w:r>
      <w:r w:rsidR="1644B770" w:rsidRPr="005B04C0">
        <w:rPr>
          <w:rFonts w:ascii="Times New Roman" w:hAnsi="Times New Roman" w:cs="Times New Roman"/>
          <w:sz w:val="24"/>
          <w:szCs w:val="24"/>
        </w:rPr>
        <w:t xml:space="preserve"> Attīstības pārvaldes Investīciju nodaļas eksperta investīciju jautājumos amata apraksts;</w:t>
      </w:r>
    </w:p>
    <w:p w14:paraId="5B40131C" w14:textId="3320FE7E" w:rsidR="00D824C6" w:rsidRPr="005B04C0" w:rsidRDefault="09C4CA59"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eastAsia="Times New Roman" w:hAnsi="Times New Roman" w:cs="Times New Roman"/>
        </w:rPr>
        <w:t xml:space="preserve">Ventspils </w:t>
      </w:r>
      <w:proofErr w:type="spellStart"/>
      <w:r w:rsidRPr="005B04C0">
        <w:rPr>
          <w:rFonts w:ascii="Times New Roman" w:eastAsia="Times New Roman" w:hAnsi="Times New Roman" w:cs="Times New Roman"/>
        </w:rPr>
        <w:t>valstspilsētas</w:t>
      </w:r>
      <w:proofErr w:type="spellEnd"/>
      <w:r w:rsidRPr="005B04C0">
        <w:rPr>
          <w:rFonts w:ascii="Times New Roman" w:eastAsia="Times New Roman" w:hAnsi="Times New Roman" w:cs="Times New Roman"/>
        </w:rPr>
        <w:t xml:space="preserve"> pašvaldības iestādes “Ventspils domes administrācija</w:t>
      </w:r>
      <w:r w:rsidRPr="005B04C0">
        <w:rPr>
          <w:rFonts w:ascii="Times New Roman" w:eastAsia="Times New Roman" w:hAnsi="Times New Roman" w:cs="Times New Roman"/>
          <w:sz w:val="24"/>
          <w:szCs w:val="24"/>
        </w:rPr>
        <w:t>”</w:t>
      </w:r>
      <w:r w:rsidR="1644B770" w:rsidRPr="005B04C0">
        <w:rPr>
          <w:rFonts w:ascii="Times New Roman" w:hAnsi="Times New Roman" w:cs="Times New Roman"/>
          <w:sz w:val="24"/>
          <w:szCs w:val="24"/>
        </w:rPr>
        <w:t xml:space="preserve"> Attīstības pārvaldes Projektu ieviešanas nodaļas vadītāja amata apraksts;</w:t>
      </w:r>
    </w:p>
    <w:p w14:paraId="442A10AF" w14:textId="03876BF8" w:rsidR="00D824C6" w:rsidRPr="005B04C0" w:rsidRDefault="6E11C02C"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eastAsia="Times New Roman" w:hAnsi="Times New Roman" w:cs="Times New Roman"/>
        </w:rPr>
        <w:lastRenderedPageBreak/>
        <w:t xml:space="preserve">Ventspils </w:t>
      </w:r>
      <w:proofErr w:type="spellStart"/>
      <w:r w:rsidRPr="005B04C0">
        <w:rPr>
          <w:rFonts w:ascii="Times New Roman" w:eastAsia="Times New Roman" w:hAnsi="Times New Roman" w:cs="Times New Roman"/>
        </w:rPr>
        <w:t>valstspilsētas</w:t>
      </w:r>
      <w:proofErr w:type="spellEnd"/>
      <w:r w:rsidRPr="005B04C0">
        <w:rPr>
          <w:rFonts w:ascii="Times New Roman" w:eastAsia="Times New Roman" w:hAnsi="Times New Roman" w:cs="Times New Roman"/>
        </w:rPr>
        <w:t xml:space="preserve"> pašvaldības iestādes “Ventspils domes administrācija</w:t>
      </w:r>
      <w:r w:rsidRPr="005B04C0">
        <w:rPr>
          <w:rFonts w:ascii="Times New Roman" w:eastAsia="Times New Roman" w:hAnsi="Times New Roman" w:cs="Times New Roman"/>
          <w:sz w:val="24"/>
          <w:szCs w:val="24"/>
        </w:rPr>
        <w:t>”</w:t>
      </w:r>
      <w:r w:rsidR="1644B770" w:rsidRPr="005B04C0">
        <w:rPr>
          <w:rFonts w:ascii="Times New Roman" w:hAnsi="Times New Roman" w:cs="Times New Roman"/>
          <w:sz w:val="24"/>
          <w:szCs w:val="24"/>
        </w:rPr>
        <w:t xml:space="preserve"> Attīstības pārvaldes Projektu ieviešanas nodaļas projektu vadītāja amata apraksts;</w:t>
      </w:r>
    </w:p>
    <w:p w14:paraId="1CCED88D" w14:textId="77777777" w:rsidR="00D824C6" w:rsidRPr="005B04C0" w:rsidRDefault="1644B770"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Ventspils pilsētas domes Vispārējās nodaļas vadītāja vietnieka dokumentu pārvaldības jautājumos amata apraksts;</w:t>
      </w:r>
    </w:p>
    <w:p w14:paraId="46565DEF" w14:textId="77777777" w:rsidR="00D824C6" w:rsidRPr="005B04C0" w:rsidRDefault="1644B770"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Ventspils pilsētas domes Pilsētas mārketinga nodaļas portāla redaktora amata apraksts;</w:t>
      </w:r>
    </w:p>
    <w:p w14:paraId="7B55EDD2" w14:textId="4F2AC0B6" w:rsidR="00626B7C" w:rsidRPr="005B04C0" w:rsidRDefault="1644B770"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Ventspils pilsētas domes Juridiskās nodaļas jurista amata apraksts.</w:t>
      </w:r>
    </w:p>
    <w:p w14:paraId="3D1180CA" w14:textId="77777777" w:rsidR="00E70B17" w:rsidRPr="005B04C0" w:rsidRDefault="00E70B17" w:rsidP="00E70B17">
      <w:pPr>
        <w:pStyle w:val="Heading3"/>
        <w:jc w:val="both"/>
        <w:rPr>
          <w:rFonts w:ascii="Times New Roman" w:eastAsia="Times New Roman" w:hAnsi="Times New Roman" w:cs="Times New Roman"/>
          <w:lang w:eastAsia="lv-LV"/>
        </w:rPr>
      </w:pPr>
      <w:bookmarkStart w:id="84" w:name="_Toc413229843"/>
      <w:bookmarkStart w:id="85" w:name="_Toc420918823"/>
      <w:r w:rsidRPr="005B04C0">
        <w:rPr>
          <w:rFonts w:ascii="Times New Roman" w:eastAsia="Times New Roman" w:hAnsi="Times New Roman" w:cs="Times New Roman"/>
          <w:lang w:eastAsia="lv-LV"/>
        </w:rPr>
        <w:t>2.2.2. Sistēma, ar ko nodrošina, lai vajadzības gadījumā tiktu veikti pienācīgi riska pārvaldības pasākumi, it īpaši gadījumos, kad pārvaldības un kontroles sistēmā ir veiktas būtiskas izmaiņas.</w:t>
      </w:r>
      <w:bookmarkEnd w:id="84"/>
      <w:bookmarkEnd w:id="85"/>
    </w:p>
    <w:p w14:paraId="3C2FFB0E" w14:textId="79DD546A" w:rsidR="00C71FD9" w:rsidRPr="005B04C0" w:rsidRDefault="00C71FD9" w:rsidP="00C71FD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 iestāde 20</w:t>
      </w:r>
      <w:r w:rsidR="62792EC1" w:rsidRPr="005B04C0">
        <w:rPr>
          <w:rFonts w:ascii="Times New Roman" w:hAnsi="Times New Roman" w:cs="Times New Roman"/>
          <w:sz w:val="24"/>
          <w:szCs w:val="24"/>
        </w:rPr>
        <w:t>2</w:t>
      </w:r>
      <w:r w:rsidRPr="005B04C0">
        <w:rPr>
          <w:rFonts w:ascii="Times New Roman" w:hAnsi="Times New Roman" w:cs="Times New Roman"/>
          <w:sz w:val="24"/>
          <w:szCs w:val="24"/>
        </w:rPr>
        <w:t xml:space="preserve">4.gada </w:t>
      </w:r>
      <w:r w:rsidR="48C099C2" w:rsidRPr="005B04C0">
        <w:rPr>
          <w:rFonts w:ascii="Times New Roman" w:hAnsi="Times New Roman" w:cs="Times New Roman"/>
          <w:sz w:val="24"/>
          <w:szCs w:val="24"/>
        </w:rPr>
        <w:t>21</w:t>
      </w:r>
      <w:r w:rsidRPr="005B04C0">
        <w:rPr>
          <w:rFonts w:ascii="Times New Roman" w:hAnsi="Times New Roman" w:cs="Times New Roman"/>
          <w:sz w:val="24"/>
          <w:szCs w:val="24"/>
        </w:rPr>
        <w:t>.</w:t>
      </w:r>
      <w:r w:rsidR="44D81851" w:rsidRPr="005B04C0">
        <w:rPr>
          <w:rFonts w:ascii="Times New Roman" w:hAnsi="Times New Roman" w:cs="Times New Roman"/>
          <w:sz w:val="24"/>
          <w:szCs w:val="24"/>
        </w:rPr>
        <w:t>oktobrī</w:t>
      </w:r>
      <w:r w:rsidRPr="005B04C0">
        <w:rPr>
          <w:rFonts w:ascii="Times New Roman" w:hAnsi="Times New Roman" w:cs="Times New Roman"/>
          <w:sz w:val="24"/>
          <w:szCs w:val="24"/>
        </w:rPr>
        <w:t xml:space="preserve"> </w:t>
      </w:r>
      <w:r w:rsidR="393C74DA" w:rsidRPr="005B04C0">
        <w:rPr>
          <w:rFonts w:ascii="Times New Roman" w:hAnsi="Times New Roman" w:cs="Times New Roman"/>
          <w:sz w:val="24"/>
          <w:szCs w:val="24"/>
        </w:rPr>
        <w:t xml:space="preserve">aktualizēja Eiropas Savienības fondu un Atveseļošanas un noturības mehānisma plāna vadībā iesaistīto institūciju </w:t>
      </w:r>
      <w:r w:rsidR="5A76F7E6" w:rsidRPr="005B04C0">
        <w:rPr>
          <w:rFonts w:ascii="Times New Roman" w:hAnsi="Times New Roman" w:cs="Times New Roman"/>
          <w:sz w:val="24"/>
          <w:szCs w:val="24"/>
        </w:rPr>
        <w:t>R</w:t>
      </w:r>
      <w:r w:rsidRPr="005B04C0">
        <w:rPr>
          <w:rFonts w:ascii="Times New Roman" w:hAnsi="Times New Roman" w:cs="Times New Roman"/>
          <w:sz w:val="24"/>
          <w:szCs w:val="24"/>
        </w:rPr>
        <w:t xml:space="preserve">isku pārvaldības stratēģiju . </w:t>
      </w:r>
    </w:p>
    <w:p w14:paraId="17BF2107" w14:textId="4538DA2C" w:rsidR="00C71FD9" w:rsidRPr="005B04C0" w:rsidRDefault="7AC77D73" w:rsidP="0FE98BAC">
      <w:pPr>
        <w:spacing w:before="240" w:after="240" w:line="259" w:lineRule="auto"/>
        <w:jc w:val="both"/>
        <w:rPr>
          <w:rFonts w:ascii="Times New Roman" w:hAnsi="Times New Roman" w:cs="Times New Roman"/>
          <w:sz w:val="24"/>
          <w:szCs w:val="24"/>
        </w:rPr>
      </w:pPr>
      <w:r w:rsidRPr="005B04C0">
        <w:rPr>
          <w:rFonts w:ascii="Times New Roman" w:hAnsi="Times New Roman" w:cs="Times New Roman"/>
          <w:sz w:val="24"/>
          <w:szCs w:val="24"/>
        </w:rPr>
        <w:t>Stratēģija ir attiecināma uz Eiropas Savienības struktūrfondu un Kohēzijas fonda 2014.-2020.gada pl</w:t>
      </w:r>
      <w:r w:rsidR="4870DE87" w:rsidRPr="005B04C0">
        <w:rPr>
          <w:rFonts w:ascii="Times New Roman" w:hAnsi="Times New Roman" w:cs="Times New Roman"/>
          <w:sz w:val="24"/>
          <w:szCs w:val="24"/>
        </w:rPr>
        <w:t>ān</w:t>
      </w:r>
      <w:r w:rsidRPr="005B04C0">
        <w:rPr>
          <w:rFonts w:ascii="Times New Roman" w:hAnsi="Times New Roman" w:cs="Times New Roman"/>
          <w:sz w:val="24"/>
          <w:szCs w:val="24"/>
        </w:rPr>
        <w:t>ošanas perioda vadības likumā noteikto vadošo iestādi, atbildīgajām iestādēm</w:t>
      </w:r>
      <w:r w:rsidR="0543027F" w:rsidRPr="005B04C0">
        <w:rPr>
          <w:rFonts w:ascii="Times New Roman" w:hAnsi="Times New Roman" w:cs="Times New Roman"/>
          <w:sz w:val="24"/>
          <w:szCs w:val="24"/>
        </w:rPr>
        <w:t xml:space="preserve">, </w:t>
      </w:r>
      <w:proofErr w:type="spellStart"/>
      <w:r w:rsidR="57A8E21E" w:rsidRPr="005B04C0">
        <w:rPr>
          <w:rFonts w:ascii="Times New Roman" w:hAnsi="Times New Roman" w:cs="Times New Roman"/>
          <w:sz w:val="24"/>
          <w:szCs w:val="24"/>
        </w:rPr>
        <w:t>valstspilsētu</w:t>
      </w:r>
      <w:proofErr w:type="spellEnd"/>
      <w:r w:rsidR="0543027F" w:rsidRPr="005B04C0">
        <w:rPr>
          <w:rFonts w:ascii="Times New Roman" w:hAnsi="Times New Roman" w:cs="Times New Roman"/>
          <w:sz w:val="24"/>
          <w:szCs w:val="24"/>
        </w:rPr>
        <w:t xml:space="preserve"> pašvaldībām</w:t>
      </w:r>
      <w:r w:rsidRPr="005B04C0">
        <w:rPr>
          <w:rFonts w:ascii="Times New Roman" w:hAnsi="Times New Roman" w:cs="Times New Roman"/>
          <w:sz w:val="24"/>
          <w:szCs w:val="24"/>
        </w:rPr>
        <w:t xml:space="preserve"> un sadarbības iestā</w:t>
      </w:r>
      <w:r w:rsidRPr="005B04C0">
        <w:rPr>
          <w:rFonts w:ascii="Times New Roman" w:eastAsiaTheme="minorEastAsia" w:hAnsi="Times New Roman" w:cs="Times New Roman"/>
          <w:sz w:val="24"/>
          <w:szCs w:val="24"/>
        </w:rPr>
        <w:t>di</w:t>
      </w:r>
      <w:r w:rsidR="185FE321" w:rsidRPr="005B04C0">
        <w:rPr>
          <w:rFonts w:ascii="Times New Roman" w:eastAsiaTheme="minorEastAsia" w:hAnsi="Times New Roman" w:cs="Times New Roman"/>
          <w:sz w:val="24"/>
          <w:szCs w:val="24"/>
        </w:rPr>
        <w:t xml:space="preserve">, uz Eiropas Savienības fondu 2021.-2027.gada plānošanas perioda vadības likumā noteikto vadošo iestādi, atbildīgajām iestādēm un sadarbības iestādi un </w:t>
      </w:r>
      <w:r w:rsidR="2A3FD328" w:rsidRPr="005B04C0">
        <w:rPr>
          <w:rFonts w:ascii="Times New Roman" w:eastAsiaTheme="minorEastAsia" w:hAnsi="Times New Roman" w:cs="Times New Roman"/>
          <w:sz w:val="24"/>
          <w:szCs w:val="24"/>
        </w:rPr>
        <w:t>uz Atveseļošanas un noturības mehānisma plāna Ministru kabineta 2021.gada 7.septembra noteikumu Nr.621 “Eiropas Savienības Atveseļošanas un noturības mehānisma plāna īstenošanas un uzraudzības kārtība”  2.1., 2.2. un 2.3. apakšpunktā norādīt</w:t>
      </w:r>
      <w:r w:rsidR="540FD713" w:rsidRPr="005B04C0">
        <w:rPr>
          <w:rFonts w:ascii="Times New Roman" w:eastAsiaTheme="minorEastAsia" w:hAnsi="Times New Roman" w:cs="Times New Roman"/>
          <w:sz w:val="24"/>
          <w:szCs w:val="24"/>
        </w:rPr>
        <w:t>ajām</w:t>
      </w:r>
      <w:r w:rsidR="2A3FD328" w:rsidRPr="005B04C0">
        <w:rPr>
          <w:rFonts w:ascii="Times New Roman" w:eastAsiaTheme="minorEastAsia" w:hAnsi="Times New Roman" w:cs="Times New Roman"/>
          <w:sz w:val="24"/>
          <w:szCs w:val="24"/>
        </w:rPr>
        <w:t xml:space="preserve"> institūcij</w:t>
      </w:r>
      <w:r w:rsidR="18AD2342" w:rsidRPr="005B04C0">
        <w:rPr>
          <w:rFonts w:ascii="Times New Roman" w:eastAsiaTheme="minorEastAsia" w:hAnsi="Times New Roman" w:cs="Times New Roman"/>
          <w:sz w:val="24"/>
          <w:szCs w:val="24"/>
        </w:rPr>
        <w:t>ām.</w:t>
      </w:r>
      <w:r w:rsidRPr="005B04C0">
        <w:rPr>
          <w:rFonts w:ascii="Times New Roman" w:eastAsiaTheme="minorEastAsia" w:hAnsi="Times New Roman" w:cs="Times New Roman"/>
          <w:sz w:val="24"/>
          <w:szCs w:val="24"/>
        </w:rPr>
        <w:t xml:space="preserve"> </w:t>
      </w:r>
    </w:p>
    <w:p w14:paraId="1A62D453" w14:textId="77777777" w:rsidR="00C71FD9" w:rsidRPr="005B04C0" w:rsidRDefault="00C71FD9" w:rsidP="00C71FD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Stratēģijas mērķis ir noteikt risku pārvaldības pasākumu nepieciešamību ES fondu vadībā iesaistītajās iestādēs, lai nodrošinātu tiešu atbalstu ES un nacionālā līmenī attiecībā uz ES fondu vadību izvirzīto mērķu sasniegšanu 2014.-2020.gada plānošanas periodā. </w:t>
      </w:r>
    </w:p>
    <w:p w14:paraId="5C783244" w14:textId="4ED3B90D" w:rsidR="00C71FD9" w:rsidRPr="005B04C0" w:rsidRDefault="00C71FD9" w:rsidP="00C71FD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Stratēģijā ir norādīta vienota ES fondu risku pārvaldībā izmantojamā terminoloģija, noteikts risku pārvaldības institucionālais ietvars, aprakstīti riska pārvaldības sistēmas dalībnieku pienākumi un atbildības sadalījums, uzskaitīti piemērojamie riska pārvaldības principi, noteikti kopīgie ES fondu vadības mērķi,  noteiktas galvenās riska kategorijas un apzināta to vadības vispārīgā prakse.</w:t>
      </w:r>
    </w:p>
    <w:p w14:paraId="0A2D4ACD" w14:textId="46E24D3D" w:rsidR="00C71FD9" w:rsidRPr="005B04C0" w:rsidRDefault="00C71FD9" w:rsidP="00C71FD9">
      <w:pPr>
        <w:pStyle w:val="NoSpacing"/>
        <w:spacing w:before="240" w:after="240"/>
        <w:jc w:val="both"/>
        <w:rPr>
          <w:sz w:val="24"/>
          <w:szCs w:val="24"/>
        </w:rPr>
      </w:pPr>
      <w:r w:rsidRPr="005B04C0">
        <w:rPr>
          <w:sz w:val="24"/>
          <w:szCs w:val="24"/>
          <w:lang w:bidi="en-US"/>
        </w:rPr>
        <w:t xml:space="preserve">ES fondu vadībā iesaistīto iestāžu kopējie </w:t>
      </w:r>
      <w:r w:rsidRPr="005B04C0">
        <w:rPr>
          <w:sz w:val="24"/>
          <w:szCs w:val="24"/>
        </w:rPr>
        <w:t>mērķi ir cieši saistīti ar darbību regulējošo normatīvo aktu prasībām, kas vērstas uz pārliecības gūšanu, ka tiek veikta</w:t>
      </w:r>
      <w:r w:rsidR="00C75934" w:rsidRPr="005B04C0">
        <w:rPr>
          <w:sz w:val="24"/>
          <w:szCs w:val="24"/>
        </w:rPr>
        <w:t>s</w:t>
      </w:r>
      <w:r w:rsidRPr="005B04C0">
        <w:rPr>
          <w:sz w:val="24"/>
          <w:szCs w:val="24"/>
        </w:rPr>
        <w:t xml:space="preserve"> efektīva</w:t>
      </w:r>
      <w:r w:rsidR="00C75934" w:rsidRPr="005B04C0">
        <w:rPr>
          <w:sz w:val="24"/>
          <w:szCs w:val="24"/>
        </w:rPr>
        <w:t>s</w:t>
      </w:r>
      <w:r w:rsidRPr="005B04C0">
        <w:rPr>
          <w:sz w:val="24"/>
          <w:szCs w:val="24"/>
        </w:rPr>
        <w:t>, mērķtiecīga</w:t>
      </w:r>
      <w:r w:rsidR="00C75934" w:rsidRPr="005B04C0">
        <w:rPr>
          <w:sz w:val="24"/>
          <w:szCs w:val="24"/>
        </w:rPr>
        <w:t>s</w:t>
      </w:r>
      <w:r w:rsidRPr="005B04C0">
        <w:rPr>
          <w:sz w:val="24"/>
          <w:szCs w:val="24"/>
        </w:rPr>
        <w:t xml:space="preserve"> un likumīga</w:t>
      </w:r>
      <w:r w:rsidR="00C75934" w:rsidRPr="005B04C0">
        <w:rPr>
          <w:sz w:val="24"/>
          <w:szCs w:val="24"/>
        </w:rPr>
        <w:t>s</w:t>
      </w:r>
      <w:r w:rsidRPr="005B04C0">
        <w:rPr>
          <w:sz w:val="24"/>
          <w:szCs w:val="24"/>
        </w:rPr>
        <w:t xml:space="preserve"> ES fondu </w:t>
      </w:r>
      <w:r w:rsidR="00C75934" w:rsidRPr="005B04C0">
        <w:rPr>
          <w:sz w:val="24"/>
          <w:szCs w:val="24"/>
        </w:rPr>
        <w:t>investīcijas</w:t>
      </w:r>
      <w:r w:rsidRPr="005B04C0">
        <w:rPr>
          <w:sz w:val="24"/>
          <w:szCs w:val="24"/>
        </w:rPr>
        <w:t>.</w:t>
      </w:r>
    </w:p>
    <w:p w14:paraId="069B43C3" w14:textId="77777777" w:rsidR="00C71FD9" w:rsidRPr="005B04C0" w:rsidRDefault="00C71FD9" w:rsidP="00C71FD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Lai nodrošinātu pietiekamu garantiju tam, ka ES fondu finanšu līdzekļi tiek izlietoti saskaņā ar piemērojamiem noteikumiem un principiem </w:t>
      </w:r>
      <w:r w:rsidR="00B64744" w:rsidRPr="005B04C0">
        <w:rPr>
          <w:rFonts w:ascii="Times New Roman" w:hAnsi="Times New Roman" w:cs="Times New Roman"/>
          <w:sz w:val="24"/>
          <w:szCs w:val="24"/>
        </w:rPr>
        <w:t xml:space="preserve">Eiropas Savienības </w:t>
      </w:r>
      <w:r w:rsidRPr="005B04C0">
        <w:rPr>
          <w:rFonts w:ascii="Times New Roman" w:hAnsi="Times New Roman" w:cs="Times New Roman"/>
          <w:sz w:val="24"/>
          <w:szCs w:val="24"/>
        </w:rPr>
        <w:t>finanšu interešu aizsardzībai, īpaša nozīme Stratēģijā tiek piešķirta krāpšanas un korupcijas risku mazināšanai.</w:t>
      </w:r>
    </w:p>
    <w:p w14:paraId="0D83468A" w14:textId="56784226" w:rsidR="00C71FD9" w:rsidRPr="005B04C0" w:rsidRDefault="00C71FD9" w:rsidP="00C71FD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Kopējā krāpšanas un korupcijas novēršanas politika ES fondu un ārvalstu finanšu palīdzības instrumentu jomā, veicamie uzdevumi un sasniedzamie rezultāti integrēti nacionāla līmeņa plānošanas dokumentā “Korupcijas novēršanas un apkarošanas pamatnostādnes 20</w:t>
      </w:r>
      <w:r w:rsidR="009F6527" w:rsidRPr="005B04C0">
        <w:rPr>
          <w:rFonts w:ascii="Times New Roman" w:hAnsi="Times New Roman" w:cs="Times New Roman"/>
          <w:sz w:val="24"/>
          <w:szCs w:val="24"/>
        </w:rPr>
        <w:t>15</w:t>
      </w:r>
      <w:r w:rsidRPr="005B04C0">
        <w:rPr>
          <w:rFonts w:ascii="Times New Roman" w:hAnsi="Times New Roman" w:cs="Times New Roman"/>
          <w:sz w:val="24"/>
          <w:szCs w:val="24"/>
        </w:rPr>
        <w:t>.-20</w:t>
      </w:r>
      <w:r w:rsidR="009F6527" w:rsidRPr="005B04C0">
        <w:rPr>
          <w:rFonts w:ascii="Times New Roman" w:hAnsi="Times New Roman" w:cs="Times New Roman"/>
          <w:sz w:val="24"/>
          <w:szCs w:val="24"/>
        </w:rPr>
        <w:t>20</w:t>
      </w:r>
      <w:r w:rsidRPr="005B04C0">
        <w:rPr>
          <w:rFonts w:ascii="Times New Roman" w:hAnsi="Times New Roman" w:cs="Times New Roman"/>
          <w:sz w:val="24"/>
          <w:szCs w:val="24"/>
        </w:rPr>
        <w:t>.gadam”</w:t>
      </w:r>
      <w:r w:rsidR="009F6527" w:rsidRPr="005B04C0">
        <w:rPr>
          <w:rStyle w:val="FootnoteReference"/>
          <w:rFonts w:ascii="Times New Roman" w:hAnsi="Times New Roman" w:cs="Times New Roman"/>
          <w:sz w:val="24"/>
          <w:szCs w:val="24"/>
        </w:rPr>
        <w:footnoteReference w:id="12"/>
      </w:r>
      <w:r w:rsidR="009F6527" w:rsidRPr="005B04C0">
        <w:rPr>
          <w:rFonts w:ascii="Times New Roman" w:hAnsi="Times New Roman" w:cs="Times New Roman"/>
          <w:sz w:val="24"/>
          <w:szCs w:val="24"/>
        </w:rPr>
        <w:t>, izstrādāts arī “Korupcijas un apkarošanas pasākum</w:t>
      </w:r>
      <w:r w:rsidR="00506DD3" w:rsidRPr="005B04C0">
        <w:rPr>
          <w:rFonts w:ascii="Times New Roman" w:hAnsi="Times New Roman" w:cs="Times New Roman"/>
          <w:sz w:val="24"/>
          <w:szCs w:val="24"/>
        </w:rPr>
        <w:t>u</w:t>
      </w:r>
      <w:r w:rsidR="009F6527" w:rsidRPr="005B04C0">
        <w:rPr>
          <w:rFonts w:ascii="Times New Roman" w:hAnsi="Times New Roman" w:cs="Times New Roman"/>
          <w:sz w:val="24"/>
          <w:szCs w:val="24"/>
        </w:rPr>
        <w:t xml:space="preserve"> plāns 2023.-2025.gadam”</w:t>
      </w:r>
      <w:r w:rsidR="00506DD3" w:rsidRPr="005B04C0">
        <w:rPr>
          <w:rFonts w:ascii="Times New Roman" w:hAnsi="Times New Roman" w:cs="Times New Roman"/>
          <w:sz w:val="24"/>
          <w:szCs w:val="24"/>
        </w:rPr>
        <w:t>.</w:t>
      </w:r>
      <w:r w:rsidR="00E8067C" w:rsidRPr="005B04C0">
        <w:rPr>
          <w:rStyle w:val="FootnoteReference"/>
          <w:rFonts w:ascii="Times New Roman" w:hAnsi="Times New Roman" w:cs="Times New Roman"/>
          <w:sz w:val="24"/>
          <w:szCs w:val="24"/>
        </w:rPr>
        <w:footnoteReference w:id="13"/>
      </w:r>
    </w:p>
    <w:p w14:paraId="0035E68A" w14:textId="77777777" w:rsidR="00C71FD9" w:rsidRPr="005B04C0" w:rsidRDefault="00C71FD9" w:rsidP="00C71FD9">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7BE94CE6" w14:textId="2C28598D" w:rsidR="00C71FD9" w:rsidRPr="005B04C0" w:rsidRDefault="00E954A9" w:rsidP="00C71FD9">
      <w:pPr>
        <w:pStyle w:val="Default"/>
        <w:spacing w:before="240" w:after="240"/>
        <w:jc w:val="both"/>
        <w:rPr>
          <w:color w:val="auto"/>
        </w:rPr>
      </w:pPr>
      <w:r w:rsidRPr="005B04C0">
        <w:rPr>
          <w:color w:val="auto"/>
        </w:rPr>
        <w:lastRenderedPageBreak/>
        <w:t xml:space="preserve">Lai īstenotu Regulas (ES) Nr.1303/2013 124.panta 2.punkta prasību izpildi, </w:t>
      </w:r>
      <w:r w:rsidR="00C71FD9" w:rsidRPr="005B04C0">
        <w:rPr>
          <w:color w:val="auto"/>
        </w:rPr>
        <w:t>ES fondu vadībā iesaistītā</w:t>
      </w:r>
      <w:r w:rsidR="00993480" w:rsidRPr="005B04C0">
        <w:rPr>
          <w:color w:val="auto"/>
        </w:rPr>
        <w:t>s</w:t>
      </w:r>
      <w:r w:rsidR="00C71FD9" w:rsidRPr="005B04C0">
        <w:rPr>
          <w:color w:val="auto"/>
        </w:rPr>
        <w:t xml:space="preserve"> iestāde</w:t>
      </w:r>
      <w:r w:rsidR="00993480" w:rsidRPr="005B04C0">
        <w:rPr>
          <w:color w:val="auto"/>
        </w:rPr>
        <w:t>s</w:t>
      </w:r>
      <w:r w:rsidR="00993480" w:rsidRPr="005B04C0">
        <w:rPr>
          <w:rStyle w:val="FootnoteReference"/>
          <w:color w:val="auto"/>
        </w:rPr>
        <w:footnoteReference w:id="14"/>
      </w:r>
      <w:r w:rsidR="00C71FD9" w:rsidRPr="005B04C0">
        <w:rPr>
          <w:color w:val="auto"/>
        </w:rPr>
        <w:t xml:space="preserve">, ņemot vērā </w:t>
      </w:r>
      <w:r w:rsidR="000E48FE" w:rsidRPr="005B04C0">
        <w:rPr>
          <w:color w:val="auto"/>
        </w:rPr>
        <w:t xml:space="preserve">Eiropas Savienības struktūrfondu un Kohēzijas fonda 2014.-2020.gada plānošanas perioda vadības likumā noteikto </w:t>
      </w:r>
      <w:r w:rsidR="000E48FE" w:rsidRPr="005B04C0">
        <w:rPr>
          <w:noProof/>
          <w:color w:val="auto"/>
        </w:rPr>
        <w:t xml:space="preserve">pienākumu pildīšanu, </w:t>
      </w:r>
      <w:r w:rsidR="00C71FD9" w:rsidRPr="005B04C0">
        <w:rPr>
          <w:color w:val="auto"/>
        </w:rPr>
        <w:t>organizatorisko struktūru, nozares specifiku un sadarbības puses, var izvēlēties individuālu risku vadības pieeju, lai</w:t>
      </w:r>
      <w:r w:rsidR="00C71FD9" w:rsidRPr="005B04C0">
        <w:rPr>
          <w:color w:val="auto"/>
          <w:lang w:eastAsia="lv-LV"/>
        </w:rPr>
        <w:t xml:space="preserve"> </w:t>
      </w:r>
      <w:r w:rsidR="00C71FD9" w:rsidRPr="005B04C0">
        <w:rPr>
          <w:color w:val="auto"/>
        </w:rPr>
        <w:t xml:space="preserve">veiktu pienācīgus risku pārvaldības pasākumus saistībā ar ES fondu vadības funkciju izpildi, </w:t>
      </w:r>
      <w:r w:rsidR="00B763C8" w:rsidRPr="005B04C0">
        <w:rPr>
          <w:color w:val="auto"/>
        </w:rPr>
        <w:t xml:space="preserve">nodrošinot, ka </w:t>
      </w:r>
      <w:r w:rsidR="00C71FD9" w:rsidRPr="005B04C0">
        <w:rPr>
          <w:color w:val="auto"/>
        </w:rPr>
        <w:t>periodiski tiek novērtēta izvēlētās risku vadības metodes efektivitāte un atbilstība izvirzīto iestādes mērķu, t.sk. ES fondu mērķu, sasniegšanai.</w:t>
      </w:r>
    </w:p>
    <w:p w14:paraId="40381615" w14:textId="2B6F1100" w:rsidR="006D00F2" w:rsidRPr="005B04C0" w:rsidRDefault="00E954A9" w:rsidP="3C3A6362">
      <w:pPr>
        <w:jc w:val="both"/>
        <w:rPr>
          <w:rFonts w:ascii="Times New Roman" w:hAnsi="Times New Roman" w:cs="Times New Roman"/>
          <w:sz w:val="24"/>
          <w:szCs w:val="24"/>
          <w:lang w:eastAsia="en-GB"/>
        </w:rPr>
      </w:pPr>
      <w:r w:rsidRPr="005B04C0">
        <w:rPr>
          <w:rFonts w:ascii="Times New Roman" w:hAnsi="Times New Roman" w:cs="Times New Roman"/>
          <w:sz w:val="24"/>
          <w:szCs w:val="24"/>
        </w:rPr>
        <w:t>Regulas (ES) Nr.1303/2013</w:t>
      </w:r>
      <w:r w:rsidRPr="005B04C0">
        <w:rPr>
          <w:rFonts w:ascii="Times New Roman" w:hAnsi="Times New Roman" w:cs="Times New Roman"/>
        </w:rPr>
        <w:t xml:space="preserve"> </w:t>
      </w:r>
      <w:r w:rsidR="006D00F2" w:rsidRPr="005B04C0">
        <w:rPr>
          <w:rFonts w:ascii="Times New Roman" w:hAnsi="Times New Roman" w:cs="Times New Roman"/>
          <w:sz w:val="24"/>
          <w:szCs w:val="24"/>
        </w:rPr>
        <w:t xml:space="preserve">125.panta 4.punkta c) apakšpunkta īstenošanai, kas paredz efektīvu un samērīgu </w:t>
      </w:r>
      <w:r w:rsidR="006D00F2" w:rsidRPr="005B04C0">
        <w:rPr>
          <w:rStyle w:val="hps"/>
          <w:rFonts w:ascii="Times New Roman" w:hAnsi="Times New Roman" w:cs="Times New Roman"/>
          <w:sz w:val="24"/>
          <w:szCs w:val="24"/>
        </w:rPr>
        <w:t>krāpšanas apkarošanas</w:t>
      </w:r>
      <w:r w:rsidR="006D00F2" w:rsidRPr="005B04C0">
        <w:rPr>
          <w:rFonts w:ascii="Times New Roman" w:hAnsi="Times New Roman" w:cs="Times New Roman"/>
          <w:sz w:val="24"/>
          <w:szCs w:val="24"/>
        </w:rPr>
        <w:t xml:space="preserve"> </w:t>
      </w:r>
      <w:r w:rsidR="006D00F2" w:rsidRPr="005B04C0">
        <w:rPr>
          <w:rStyle w:val="hps"/>
          <w:rFonts w:ascii="Times New Roman" w:hAnsi="Times New Roman" w:cs="Times New Roman"/>
          <w:sz w:val="24"/>
          <w:szCs w:val="24"/>
        </w:rPr>
        <w:t>pasākumu</w:t>
      </w:r>
      <w:r w:rsidR="006D00F2" w:rsidRPr="005B04C0">
        <w:rPr>
          <w:rFonts w:ascii="Times New Roman" w:hAnsi="Times New Roman" w:cs="Times New Roman"/>
          <w:sz w:val="24"/>
          <w:szCs w:val="24"/>
        </w:rPr>
        <w:t xml:space="preserve"> ieviešanu, pēc Finanšu ministrijas kā ES fondu vadošās iestādes pieprasījuma, </w:t>
      </w:r>
      <w:r w:rsidR="00486ADC" w:rsidRPr="005B04C0">
        <w:rPr>
          <w:rFonts w:ascii="Times New Roman" w:hAnsi="Times New Roman" w:cs="Times New Roman"/>
          <w:sz w:val="24"/>
          <w:szCs w:val="24"/>
        </w:rPr>
        <w:t>reizi divos gados</w:t>
      </w:r>
      <w:r w:rsidR="00797489" w:rsidRPr="005B04C0">
        <w:rPr>
          <w:rStyle w:val="FootnoteReference"/>
          <w:rFonts w:ascii="Times New Roman" w:hAnsi="Times New Roman" w:cs="Times New Roman"/>
          <w:sz w:val="24"/>
          <w:szCs w:val="24"/>
        </w:rPr>
        <w:footnoteReference w:id="15"/>
      </w:r>
      <w:r w:rsidR="006D00F2" w:rsidRPr="005B04C0">
        <w:rPr>
          <w:rFonts w:ascii="Times New Roman" w:hAnsi="Times New Roman" w:cs="Times New Roman"/>
          <w:sz w:val="24"/>
          <w:szCs w:val="24"/>
        </w:rPr>
        <w:t xml:space="preserve"> </w:t>
      </w:r>
      <w:r w:rsidR="00446B97" w:rsidRPr="005B04C0">
        <w:rPr>
          <w:rFonts w:ascii="Times New Roman" w:hAnsi="Times New Roman" w:cs="Times New Roman"/>
          <w:sz w:val="24"/>
          <w:szCs w:val="24"/>
        </w:rPr>
        <w:t xml:space="preserve">ar mērķtiecīgu pieeju </w:t>
      </w:r>
      <w:proofErr w:type="spellStart"/>
      <w:r w:rsidR="006D00F2" w:rsidRPr="005B04C0">
        <w:rPr>
          <w:rFonts w:ascii="Times New Roman" w:hAnsi="Times New Roman" w:cs="Times New Roman"/>
          <w:sz w:val="24"/>
          <w:szCs w:val="24"/>
          <w:lang w:eastAsia="lv-LV"/>
        </w:rPr>
        <w:t>ti</w:t>
      </w:r>
      <w:r w:rsidR="700A67A8" w:rsidRPr="005B04C0">
        <w:rPr>
          <w:rFonts w:ascii="Times New Roman" w:hAnsi="Times New Roman" w:cs="Times New Roman"/>
          <w:sz w:val="24"/>
          <w:szCs w:val="24"/>
          <w:lang w:eastAsia="lv-LV"/>
        </w:rPr>
        <w:t>a</w:t>
      </w:r>
      <w:r w:rsidR="006D00F2" w:rsidRPr="005B04C0">
        <w:rPr>
          <w:rFonts w:ascii="Times New Roman" w:hAnsi="Times New Roman" w:cs="Times New Roman"/>
          <w:sz w:val="24"/>
          <w:szCs w:val="24"/>
          <w:lang w:eastAsia="lv-LV"/>
        </w:rPr>
        <w:t>k</w:t>
      </w:r>
      <w:r w:rsidR="764E0D7C" w:rsidRPr="005B04C0">
        <w:rPr>
          <w:rFonts w:ascii="Times New Roman" w:hAnsi="Times New Roman" w:cs="Times New Roman"/>
          <w:sz w:val="24"/>
          <w:szCs w:val="24"/>
          <w:lang w:eastAsia="lv-LV"/>
        </w:rPr>
        <w:t>a</w:t>
      </w:r>
      <w:proofErr w:type="spellEnd"/>
      <w:r w:rsidR="006D00F2" w:rsidRPr="005B04C0">
        <w:rPr>
          <w:rFonts w:ascii="Times New Roman" w:hAnsi="Times New Roman" w:cs="Times New Roman"/>
          <w:sz w:val="24"/>
          <w:szCs w:val="24"/>
          <w:lang w:eastAsia="lv-LV"/>
        </w:rPr>
        <w:t xml:space="preserve"> veikta </w:t>
      </w:r>
      <w:r w:rsidR="00C610DF" w:rsidRPr="005B04C0">
        <w:rPr>
          <w:rFonts w:ascii="Times New Roman" w:hAnsi="Times New Roman" w:cs="Times New Roman"/>
          <w:sz w:val="24"/>
          <w:szCs w:val="24"/>
          <w:lang w:eastAsia="lv-LV"/>
        </w:rPr>
        <w:t xml:space="preserve">konkrētu </w:t>
      </w:r>
      <w:r w:rsidR="006D00F2" w:rsidRPr="005B04C0">
        <w:rPr>
          <w:rFonts w:ascii="Times New Roman" w:hAnsi="Times New Roman" w:cs="Times New Roman"/>
          <w:sz w:val="24"/>
          <w:szCs w:val="24"/>
        </w:rPr>
        <w:t xml:space="preserve">specifisko krāpšanas un korupcijas </w:t>
      </w:r>
      <w:r w:rsidR="006D00F2" w:rsidRPr="005B04C0">
        <w:rPr>
          <w:rFonts w:ascii="Times New Roman" w:hAnsi="Times New Roman" w:cs="Times New Roman"/>
          <w:sz w:val="24"/>
          <w:szCs w:val="24"/>
          <w:lang w:eastAsia="lv-LV"/>
        </w:rPr>
        <w:t>risku novērtēšana</w:t>
      </w:r>
      <w:r w:rsidR="006D00F2" w:rsidRPr="005B04C0">
        <w:rPr>
          <w:rFonts w:ascii="Times New Roman" w:hAnsi="Times New Roman" w:cs="Times New Roman"/>
          <w:sz w:val="24"/>
          <w:szCs w:val="24"/>
        </w:rPr>
        <w:t xml:space="preserve"> </w:t>
      </w:r>
      <w:r w:rsidR="001E6106" w:rsidRPr="005B04C0">
        <w:rPr>
          <w:rFonts w:ascii="Times New Roman" w:hAnsi="Times New Roman" w:cs="Times New Roman"/>
          <w:sz w:val="24"/>
          <w:szCs w:val="24"/>
        </w:rPr>
        <w:t xml:space="preserve">sadarbības iestādē, </w:t>
      </w:r>
      <w:proofErr w:type="spellStart"/>
      <w:r w:rsidR="75072095" w:rsidRPr="005B04C0">
        <w:rPr>
          <w:rFonts w:ascii="Times New Roman" w:hAnsi="Times New Roman" w:cs="Times New Roman"/>
          <w:sz w:val="24"/>
          <w:szCs w:val="24"/>
        </w:rPr>
        <w:t>valstspilsētu</w:t>
      </w:r>
      <w:proofErr w:type="spellEnd"/>
      <w:r w:rsidR="006D00F2" w:rsidRPr="005B04C0">
        <w:rPr>
          <w:rFonts w:ascii="Times New Roman" w:hAnsi="Times New Roman" w:cs="Times New Roman"/>
          <w:sz w:val="24"/>
          <w:szCs w:val="24"/>
        </w:rPr>
        <w:t xml:space="preserve"> pašvaldībās</w:t>
      </w:r>
      <w:r w:rsidRPr="005B04C0">
        <w:rPr>
          <w:rFonts w:ascii="Times New Roman" w:hAnsi="Times New Roman" w:cs="Times New Roman"/>
          <w:sz w:val="24"/>
          <w:szCs w:val="24"/>
          <w:vertAlign w:val="superscript"/>
        </w:rPr>
        <w:footnoteReference w:id="16"/>
      </w:r>
      <w:r w:rsidR="006D00F2" w:rsidRPr="005B04C0">
        <w:rPr>
          <w:rFonts w:ascii="Times New Roman" w:hAnsi="Times New Roman" w:cs="Times New Roman"/>
          <w:sz w:val="24"/>
          <w:szCs w:val="24"/>
        </w:rPr>
        <w:t xml:space="preserve"> </w:t>
      </w:r>
      <w:r w:rsidR="001E6106" w:rsidRPr="005B04C0">
        <w:rPr>
          <w:rFonts w:ascii="Times New Roman" w:hAnsi="Times New Roman" w:cs="Times New Roman"/>
          <w:sz w:val="24"/>
          <w:szCs w:val="24"/>
        </w:rPr>
        <w:t>un sertifikācijas iestādē.</w:t>
      </w:r>
    </w:p>
    <w:p w14:paraId="0ABCDC8D" w14:textId="5EEBE857" w:rsidR="006D00F2" w:rsidRPr="005B04C0" w:rsidRDefault="006D00F2" w:rsidP="00446B97">
      <w:pPr>
        <w:tabs>
          <w:tab w:val="left" w:pos="567"/>
        </w:tabs>
        <w:spacing w:after="120"/>
        <w:jc w:val="both"/>
        <w:rPr>
          <w:rFonts w:ascii="Times New Roman" w:hAnsi="Times New Roman" w:cs="Times New Roman"/>
          <w:sz w:val="24"/>
          <w:szCs w:val="24"/>
          <w:lang w:eastAsia="en-GB"/>
        </w:rPr>
      </w:pPr>
      <w:r w:rsidRPr="005B04C0">
        <w:rPr>
          <w:rFonts w:ascii="Times New Roman" w:hAnsi="Times New Roman" w:cs="Times New Roman"/>
          <w:sz w:val="24"/>
          <w:szCs w:val="24"/>
          <w:lang w:eastAsia="lv-LV"/>
        </w:rPr>
        <w:t>Novērtēšana tik</w:t>
      </w:r>
      <w:r w:rsidR="40FDB7BD" w:rsidRPr="005B04C0">
        <w:rPr>
          <w:rFonts w:ascii="Times New Roman" w:hAnsi="Times New Roman" w:cs="Times New Roman"/>
          <w:sz w:val="24"/>
          <w:szCs w:val="24"/>
          <w:lang w:eastAsia="lv-LV"/>
        </w:rPr>
        <w:t>a</w:t>
      </w:r>
      <w:r w:rsidRPr="005B04C0">
        <w:rPr>
          <w:rFonts w:ascii="Times New Roman" w:hAnsi="Times New Roman" w:cs="Times New Roman"/>
          <w:sz w:val="24"/>
          <w:szCs w:val="24"/>
          <w:lang w:eastAsia="lv-LV"/>
        </w:rPr>
        <w:t xml:space="preserve"> veikta</w:t>
      </w:r>
      <w:r w:rsidRPr="005B04C0">
        <w:rPr>
          <w:rFonts w:ascii="Times New Roman" w:hAnsi="Times New Roman" w:cs="Times New Roman"/>
          <w:b/>
          <w:bCs/>
          <w:sz w:val="24"/>
          <w:szCs w:val="24"/>
          <w:lang w:eastAsia="lv-LV"/>
        </w:rPr>
        <w:t xml:space="preserve"> </w:t>
      </w:r>
      <w:r w:rsidRPr="005B04C0">
        <w:rPr>
          <w:rFonts w:ascii="Times New Roman" w:hAnsi="Times New Roman" w:cs="Times New Roman"/>
          <w:sz w:val="24"/>
          <w:szCs w:val="24"/>
        </w:rPr>
        <w:t xml:space="preserve">saskaņā ar vadošās iestādes izstrādātiem metodiskiem norādījumiem Nr.4.5. “Metodiskie norādījumi specifisko krāpšanas un korupcijas risku novērtēšanai Eiropas Reģionālās attīstības fonda, Eiropas Sociālā fonda un Kohēzijas fonda projektu ieviešanā 2014.-2020.gada plānošanas periodā” (aktualizēti 2017.gada 5.decembrī), kas izstrādāti, pamatojoties uz Eiropas Komisijas vadlīniju 1.pielikumu un aptver trīs </w:t>
      </w:r>
      <w:r w:rsidRPr="005B04C0">
        <w:rPr>
          <w:rFonts w:ascii="Times New Roman" w:hAnsi="Times New Roman" w:cs="Times New Roman"/>
          <w:sz w:val="24"/>
          <w:szCs w:val="24"/>
          <w:lang w:eastAsia="en-GB"/>
        </w:rPr>
        <w:t>ES fondu administrēšanas procesus</w:t>
      </w:r>
      <w:r w:rsidRPr="005B04C0">
        <w:rPr>
          <w:rFonts w:ascii="Times New Roman" w:hAnsi="Times New Roman" w:cs="Times New Roman"/>
          <w:sz w:val="24"/>
          <w:szCs w:val="24"/>
        </w:rPr>
        <w:t>, kas visvairāk pakļauti īpašiem krāpšanas riskiem:</w:t>
      </w:r>
    </w:p>
    <w:p w14:paraId="49F15DBB" w14:textId="77777777" w:rsidR="00D63465" w:rsidRPr="005B04C0" w:rsidRDefault="006D00F2" w:rsidP="00C559B9">
      <w:pPr>
        <w:numPr>
          <w:ilvl w:val="1"/>
          <w:numId w:val="164"/>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5B04C0" w:rsidDel="006D00F2">
        <w:rPr>
          <w:rFonts w:ascii="Times New Roman" w:hAnsi="Times New Roman" w:cs="Times New Roman"/>
          <w:sz w:val="24"/>
          <w:szCs w:val="24"/>
          <w:lang w:eastAsia="en-GB"/>
        </w:rPr>
        <w:t xml:space="preserve">Projektu iesniedzēju atlase, ko veic iestāde; </w:t>
      </w:r>
    </w:p>
    <w:p w14:paraId="70EDF84E" w14:textId="77777777" w:rsidR="00D63465" w:rsidRPr="005B04C0" w:rsidRDefault="006D00F2" w:rsidP="00C559B9">
      <w:pPr>
        <w:numPr>
          <w:ilvl w:val="1"/>
          <w:numId w:val="164"/>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5B04C0" w:rsidDel="006D00F2">
        <w:rPr>
          <w:rFonts w:ascii="Times New Roman" w:hAnsi="Times New Roman" w:cs="Times New Roman"/>
          <w:sz w:val="24"/>
          <w:szCs w:val="24"/>
          <w:lang w:eastAsia="en-GB"/>
        </w:rPr>
        <w:t>Projektu ieviešana un darbību uzraudzība, koncentrējotie</w:t>
      </w:r>
      <w:r w:rsidRPr="005B04C0" w:rsidDel="00B763C8">
        <w:rPr>
          <w:rFonts w:ascii="Times New Roman" w:hAnsi="Times New Roman" w:cs="Times New Roman"/>
          <w:sz w:val="24"/>
          <w:szCs w:val="24"/>
          <w:lang w:eastAsia="en-GB"/>
        </w:rPr>
        <w:t>s uz publisko iepirkumu, kā arī</w:t>
      </w:r>
      <w:r w:rsidRPr="005B04C0" w:rsidDel="006D00F2">
        <w:rPr>
          <w:rFonts w:ascii="Times New Roman" w:hAnsi="Times New Roman" w:cs="Times New Roman"/>
          <w:sz w:val="24"/>
          <w:szCs w:val="24"/>
          <w:lang w:eastAsia="en-GB"/>
        </w:rPr>
        <w:t xml:space="preserve"> finansējuma saņēmēja un tā iepirkuma procedūrā izraudzītā pretendenta (līgumslēdzēja puse) darba izmaksām;</w:t>
      </w:r>
    </w:p>
    <w:p w14:paraId="01488073" w14:textId="752393E7" w:rsidR="006D00F2" w:rsidRPr="005B04C0" w:rsidRDefault="006D00F2" w:rsidP="00C559B9">
      <w:pPr>
        <w:numPr>
          <w:ilvl w:val="1"/>
          <w:numId w:val="164"/>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5B04C0" w:rsidDel="006D00F2">
        <w:rPr>
          <w:rFonts w:ascii="Times New Roman" w:hAnsi="Times New Roman" w:cs="Times New Roman"/>
          <w:sz w:val="24"/>
          <w:szCs w:val="24"/>
          <w:lang w:eastAsia="en-GB"/>
        </w:rPr>
        <w:t>Maksājumu veikšana un izmaksu sertificēšana.</w:t>
      </w:r>
    </w:p>
    <w:p w14:paraId="62E11A10" w14:textId="77777777" w:rsidR="00851B08" w:rsidRPr="005B04C0" w:rsidRDefault="00851B08" w:rsidP="006D00F2">
      <w:pPr>
        <w:spacing w:after="120"/>
        <w:jc w:val="both"/>
        <w:rPr>
          <w:rFonts w:ascii="Times New Roman" w:hAnsi="Times New Roman" w:cs="Times New Roman"/>
          <w:sz w:val="24"/>
          <w:szCs w:val="24"/>
        </w:rPr>
      </w:pPr>
    </w:p>
    <w:p w14:paraId="557460DE" w14:textId="1B3D4C6A" w:rsidR="006D00F2" w:rsidRPr="005B04C0" w:rsidRDefault="00446B97" w:rsidP="006D00F2">
      <w:pPr>
        <w:spacing w:after="12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iestādes, </w:t>
      </w:r>
      <w:proofErr w:type="spellStart"/>
      <w:r w:rsidRPr="005B04C0">
        <w:rPr>
          <w:rFonts w:ascii="Times New Roman" w:hAnsi="Times New Roman" w:cs="Times New Roman"/>
          <w:sz w:val="24"/>
          <w:szCs w:val="24"/>
        </w:rPr>
        <w:t>valstspilsētu</w:t>
      </w:r>
      <w:proofErr w:type="spellEnd"/>
      <w:r w:rsidRPr="005B04C0">
        <w:rPr>
          <w:rFonts w:ascii="Times New Roman" w:hAnsi="Times New Roman" w:cs="Times New Roman"/>
          <w:sz w:val="24"/>
          <w:szCs w:val="24"/>
        </w:rPr>
        <w:t xml:space="preserve"> pašvaldību un sertifikācijas iestādes veiktais </w:t>
      </w:r>
      <w:r w:rsidRPr="005B04C0">
        <w:rPr>
          <w:rFonts w:ascii="Times New Roman" w:hAnsi="Times New Roman" w:cs="Times New Roman"/>
          <w:sz w:val="24"/>
          <w:szCs w:val="24"/>
          <w:lang w:eastAsia="en-GB"/>
        </w:rPr>
        <w:t xml:space="preserve">ES fondu krāpšanas </w:t>
      </w:r>
      <w:r w:rsidRPr="005B04C0">
        <w:rPr>
          <w:rFonts w:ascii="Times New Roman" w:hAnsi="Times New Roman" w:cs="Times New Roman"/>
          <w:sz w:val="24"/>
          <w:szCs w:val="24"/>
        </w:rPr>
        <w:t>un korupcijas</w:t>
      </w:r>
      <w:r w:rsidRPr="005B04C0">
        <w:rPr>
          <w:rFonts w:ascii="Times New Roman" w:hAnsi="Times New Roman" w:cs="Times New Roman"/>
          <w:sz w:val="24"/>
          <w:szCs w:val="24"/>
          <w:lang w:eastAsia="en-GB"/>
        </w:rPr>
        <w:t xml:space="preserve"> risku </w:t>
      </w:r>
      <w:r w:rsidRPr="005B04C0">
        <w:rPr>
          <w:rFonts w:ascii="Times New Roman" w:hAnsi="Times New Roman" w:cs="Times New Roman"/>
          <w:sz w:val="24"/>
          <w:szCs w:val="24"/>
          <w:lang w:eastAsia="lv-LV"/>
        </w:rPr>
        <w:t>novērtējums tik</w:t>
      </w:r>
      <w:r w:rsidR="692723D2" w:rsidRPr="005B04C0">
        <w:rPr>
          <w:rFonts w:ascii="Times New Roman" w:hAnsi="Times New Roman" w:cs="Times New Roman"/>
          <w:sz w:val="24"/>
          <w:szCs w:val="24"/>
          <w:lang w:eastAsia="lv-LV"/>
        </w:rPr>
        <w:t>a</w:t>
      </w:r>
      <w:r w:rsidRPr="005B04C0">
        <w:rPr>
          <w:rFonts w:ascii="Times New Roman" w:hAnsi="Times New Roman" w:cs="Times New Roman"/>
          <w:sz w:val="24"/>
          <w:szCs w:val="24"/>
          <w:lang w:eastAsia="lv-LV"/>
        </w:rPr>
        <w:t xml:space="preserve"> izmantots, lai </w:t>
      </w:r>
      <w:r w:rsidRPr="005B04C0">
        <w:rPr>
          <w:rFonts w:ascii="Times New Roman" w:hAnsi="Times New Roman" w:cs="Times New Roman"/>
          <w:sz w:val="24"/>
          <w:szCs w:val="24"/>
        </w:rPr>
        <w:t>pārliecinātos, vai šajās ES fondu vadībā iesaistītajās iestādēs ir apzināti krāpšanas un korupcijas riski, vai tie ir izvērtēti, kā arī vai ir noteikti efektīvi un samērīgi pasākumi/kontroles šo risku mazināšanai.</w:t>
      </w:r>
    </w:p>
    <w:p w14:paraId="6CB4FB1D" w14:textId="21D602BB" w:rsidR="006D00F2" w:rsidRPr="005B04C0" w:rsidRDefault="006D00F2" w:rsidP="08238C14">
      <w:pPr>
        <w:tabs>
          <w:tab w:val="left" w:pos="426"/>
        </w:tabs>
        <w:autoSpaceDE w:val="0"/>
        <w:autoSpaceDN w:val="0"/>
        <w:adjustRightInd w:val="0"/>
        <w:jc w:val="both"/>
        <w:rPr>
          <w:rFonts w:ascii="Times New Roman" w:eastAsia="EUAlbertina-Italic-Identity-H" w:hAnsi="Times New Roman" w:cs="Times New Roman"/>
          <w:sz w:val="24"/>
          <w:szCs w:val="24"/>
          <w:lang w:eastAsia="en-GB"/>
        </w:rPr>
      </w:pPr>
      <w:r w:rsidRPr="005B04C0">
        <w:rPr>
          <w:rFonts w:ascii="Times New Roman" w:hAnsi="Times New Roman" w:cs="Times New Roman"/>
          <w:sz w:val="24"/>
          <w:szCs w:val="24"/>
        </w:rPr>
        <w:t xml:space="preserve">Vadošā iestāde </w:t>
      </w:r>
      <w:r w:rsidRPr="005B04C0">
        <w:rPr>
          <w:rFonts w:ascii="Times New Roman" w:hAnsi="Times New Roman" w:cs="Times New Roman"/>
          <w:sz w:val="24"/>
          <w:szCs w:val="24"/>
          <w:lang w:eastAsia="lv-LV"/>
        </w:rPr>
        <w:t>veic</w:t>
      </w:r>
      <w:r w:rsidR="2BD81489" w:rsidRPr="005B04C0">
        <w:rPr>
          <w:rFonts w:ascii="Times New Roman" w:hAnsi="Times New Roman" w:cs="Times New Roman"/>
          <w:sz w:val="24"/>
          <w:szCs w:val="24"/>
          <w:lang w:eastAsia="lv-LV"/>
        </w:rPr>
        <w:t>a</w:t>
      </w:r>
      <w:r w:rsidRPr="005B04C0">
        <w:rPr>
          <w:rFonts w:ascii="Times New Roman" w:hAnsi="Times New Roman" w:cs="Times New Roman"/>
          <w:sz w:val="24"/>
          <w:szCs w:val="24"/>
        </w:rPr>
        <w:t xml:space="preserve"> no augstāk uzskaitītajām iestādēm saņemto novērtējumu analīzi un sagatavo vai aktualizē “Pasākumu plāns krāpšanas un korupcijas risku mazināšanai Eiropas Reģionālās attīstības </w:t>
      </w:r>
      <w:r w:rsidRPr="005B04C0">
        <w:rPr>
          <w:rFonts w:ascii="Times New Roman" w:hAnsi="Times New Roman" w:cs="Times New Roman"/>
          <w:sz w:val="24"/>
          <w:szCs w:val="24"/>
        </w:rPr>
        <w:lastRenderedPageBreak/>
        <w:t>fonda, Eiropas Sociālā fonda un Kohēzijas fonda 2014.-2020.gada plānošanas periodā” (turpmāk – pasākumu plāns krāpšanas un korupcijas risku mazināšanai ES fondos):</w:t>
      </w:r>
    </w:p>
    <w:p w14:paraId="7612845D" w14:textId="77777777" w:rsidR="006D00F2" w:rsidRPr="005B04C0" w:rsidRDefault="006D00F2" w:rsidP="27157B68">
      <w:pPr>
        <w:numPr>
          <w:ilvl w:val="1"/>
          <w:numId w:val="135"/>
        </w:numPr>
        <w:tabs>
          <w:tab w:val="left" w:pos="426"/>
          <w:tab w:val="left" w:pos="1134"/>
        </w:tabs>
        <w:autoSpaceDE w:val="0"/>
        <w:autoSpaceDN w:val="0"/>
        <w:adjustRightInd w:val="0"/>
        <w:jc w:val="both"/>
        <w:rPr>
          <w:rFonts w:ascii="Times New Roman" w:eastAsia="EUAlbertina-Italic-Identity-H" w:hAnsi="Times New Roman" w:cs="Times New Roman"/>
          <w:sz w:val="24"/>
          <w:szCs w:val="24"/>
          <w:lang w:eastAsia="en-GB"/>
        </w:rPr>
      </w:pPr>
      <w:r w:rsidRPr="005B04C0" w:rsidDel="006D00F2">
        <w:rPr>
          <w:rFonts w:ascii="Times New Roman" w:hAnsi="Times New Roman" w:cs="Times New Roman"/>
          <w:sz w:val="24"/>
          <w:szCs w:val="24"/>
          <w:lang w:eastAsia="en-GB"/>
        </w:rPr>
        <w:t xml:space="preserve">norādot būtisko risku </w:t>
      </w:r>
      <w:r w:rsidRPr="005B04C0" w:rsidDel="006D00F2">
        <w:rPr>
          <w:rFonts w:ascii="Times New Roman" w:hAnsi="Times New Roman" w:cs="Times New Roman"/>
          <w:sz w:val="24"/>
          <w:szCs w:val="24"/>
        </w:rPr>
        <w:t xml:space="preserve">mazināšanas pasākumus </w:t>
      </w:r>
      <w:r w:rsidRPr="005B04C0" w:rsidDel="00FF69A5">
        <w:rPr>
          <w:rFonts w:ascii="Times New Roman" w:hAnsi="Times New Roman" w:cs="Times New Roman"/>
          <w:sz w:val="24"/>
          <w:szCs w:val="24"/>
        </w:rPr>
        <w:t xml:space="preserve">konkrētās </w:t>
      </w:r>
      <w:r w:rsidRPr="005B04C0" w:rsidDel="006D00F2">
        <w:rPr>
          <w:rFonts w:ascii="Times New Roman" w:hAnsi="Times New Roman" w:cs="Times New Roman"/>
          <w:sz w:val="24"/>
          <w:szCs w:val="24"/>
        </w:rPr>
        <w:t>iestādēs;</w:t>
      </w:r>
    </w:p>
    <w:p w14:paraId="3F6CD54D" w14:textId="77777777" w:rsidR="006D00F2" w:rsidRPr="005B04C0" w:rsidRDefault="006D00F2" w:rsidP="27157B68">
      <w:pPr>
        <w:numPr>
          <w:ilvl w:val="1"/>
          <w:numId w:val="135"/>
        </w:numPr>
        <w:tabs>
          <w:tab w:val="left" w:pos="426"/>
          <w:tab w:val="left" w:pos="1134"/>
        </w:tabs>
        <w:autoSpaceDE w:val="0"/>
        <w:autoSpaceDN w:val="0"/>
        <w:adjustRightInd w:val="0"/>
        <w:jc w:val="both"/>
        <w:rPr>
          <w:rFonts w:ascii="Times New Roman" w:eastAsia="EUAlbertina-Italic-Identity-H" w:hAnsi="Times New Roman" w:cs="Times New Roman"/>
          <w:sz w:val="24"/>
          <w:szCs w:val="24"/>
          <w:lang w:eastAsia="en-GB"/>
        </w:rPr>
      </w:pPr>
      <w:r w:rsidRPr="005B04C0" w:rsidDel="006D00F2">
        <w:rPr>
          <w:rFonts w:ascii="Times New Roman" w:hAnsi="Times New Roman" w:cs="Times New Roman"/>
          <w:sz w:val="24"/>
          <w:szCs w:val="24"/>
        </w:rPr>
        <w:t>ietverot horizontāli nepieciešamus pasākumus krāpšanas un korupcijas risku mazināšanai.</w:t>
      </w:r>
    </w:p>
    <w:p w14:paraId="2108A055" w14:textId="1020501B" w:rsidR="00C35815" w:rsidRPr="005B04C0" w:rsidRDefault="00C35815" w:rsidP="36443CF6">
      <w:pPr>
        <w:tabs>
          <w:tab w:val="left" w:pos="1134"/>
        </w:tabs>
        <w:autoSpaceDE w:val="0"/>
        <w:autoSpaceDN w:val="0"/>
        <w:adjustRightInd w:val="0"/>
        <w:jc w:val="both"/>
        <w:rPr>
          <w:rFonts w:ascii="Times New Roman" w:hAnsi="Times New Roman" w:cs="Times New Roman"/>
          <w:sz w:val="24"/>
          <w:szCs w:val="24"/>
        </w:rPr>
      </w:pPr>
      <w:r w:rsidRPr="005B04C0" w:rsidDel="00C35815">
        <w:rPr>
          <w:rFonts w:ascii="Times New Roman" w:hAnsi="Times New Roman" w:cs="Times New Roman"/>
          <w:sz w:val="24"/>
          <w:szCs w:val="24"/>
        </w:rPr>
        <w:t xml:space="preserve">Pasākumu plānu krāpšanas un korupcijas risku mazināšanai ES fondos apstiprina Risku vadības darba grupa, kas izveidota ar Finanšu ministrijas </w:t>
      </w:r>
      <w:r w:rsidRPr="005B04C0" w:rsidDel="03C33719">
        <w:rPr>
          <w:rFonts w:ascii="Times New Roman" w:eastAsia="Times New Roman" w:hAnsi="Times New Roman" w:cs="Times New Roman"/>
          <w:sz w:val="24"/>
          <w:szCs w:val="24"/>
        </w:rPr>
        <w:t>2023.gada 11.aprī</w:t>
      </w:r>
      <w:r w:rsidRPr="005B04C0" w:rsidDel="50C81AE3">
        <w:rPr>
          <w:rFonts w:ascii="Times New Roman" w:eastAsia="Times New Roman" w:hAnsi="Times New Roman" w:cs="Times New Roman"/>
          <w:sz w:val="24"/>
          <w:szCs w:val="24"/>
        </w:rPr>
        <w:t>ļa rīkojumu Nr. 94</w:t>
      </w:r>
      <w:r w:rsidRPr="005B04C0" w:rsidDel="00CC0CB8">
        <w:rPr>
          <w:rFonts w:ascii="Times New Roman" w:eastAsia="Times New Roman" w:hAnsi="Times New Roman" w:cs="Times New Roman"/>
          <w:sz w:val="24"/>
          <w:szCs w:val="24"/>
        </w:rPr>
        <w:t>,</w:t>
      </w:r>
      <w:r w:rsidRPr="005B04C0" w:rsidDel="00C35815">
        <w:rPr>
          <w:rFonts w:ascii="Times New Roman" w:hAnsi="Times New Roman" w:cs="Times New Roman"/>
          <w:sz w:val="24"/>
          <w:szCs w:val="24"/>
        </w:rPr>
        <w:t xml:space="preserve"> lai nodrošinātu kvalitatīvu un efektīvu ES fondu risku pārvaldību (turpmāk – risku pārvaldības darba grupa).</w:t>
      </w:r>
    </w:p>
    <w:p w14:paraId="329FFA8D" w14:textId="77777777" w:rsidR="00C35815" w:rsidRPr="005B04C0" w:rsidRDefault="00C35815" w:rsidP="00034A2C">
      <w:pPr>
        <w:tabs>
          <w:tab w:val="left" w:pos="426"/>
          <w:tab w:val="left" w:pos="1134"/>
        </w:tabs>
        <w:autoSpaceDE w:val="0"/>
        <w:autoSpaceDN w:val="0"/>
        <w:adjustRightInd w:val="0"/>
        <w:jc w:val="both"/>
        <w:rPr>
          <w:rFonts w:ascii="Times New Roman" w:hAnsi="Times New Roman" w:cs="Times New Roman"/>
          <w:sz w:val="24"/>
          <w:szCs w:val="24"/>
        </w:rPr>
      </w:pPr>
    </w:p>
    <w:p w14:paraId="50F8CE08" w14:textId="19A94D2F" w:rsidR="4C588A92" w:rsidRPr="005B04C0" w:rsidRDefault="4C588A92" w:rsidP="461DE8BA">
      <w:pPr>
        <w:tabs>
          <w:tab w:val="left" w:pos="426"/>
          <w:tab w:val="left" w:pos="1134"/>
        </w:tabs>
        <w:jc w:val="both"/>
        <w:rPr>
          <w:rFonts w:ascii="Times New Roman" w:hAnsi="Times New Roman" w:cs="Times New Roman"/>
          <w:sz w:val="24"/>
          <w:szCs w:val="24"/>
        </w:rPr>
      </w:pPr>
      <w:r w:rsidRPr="005B04C0">
        <w:rPr>
          <w:rFonts w:ascii="Times New Roman" w:hAnsi="Times New Roman" w:cs="Times New Roman"/>
          <w:sz w:val="24"/>
          <w:szCs w:val="24"/>
        </w:rPr>
        <w:t>Pēdējais</w:t>
      </w:r>
      <w:r w:rsidR="1BA9A9F7" w:rsidRPr="005B04C0">
        <w:rPr>
          <w:rFonts w:ascii="Times New Roman" w:hAnsi="Times New Roman" w:cs="Times New Roman"/>
          <w:sz w:val="24"/>
          <w:szCs w:val="24"/>
        </w:rPr>
        <w:t xml:space="preserve"> pasākumu plāns krāpšanas un korupcijas risku mazināšanai tika aktualizēts 2023.gada 13.decembrī.</w:t>
      </w:r>
    </w:p>
    <w:p w14:paraId="238224D2" w14:textId="6A23E473" w:rsidR="00C71FD9" w:rsidRPr="005B04C0" w:rsidRDefault="00FF69A5" w:rsidP="00C71FD9">
      <w:pPr>
        <w:pStyle w:val="Default"/>
        <w:spacing w:before="240" w:after="240"/>
        <w:jc w:val="both"/>
        <w:rPr>
          <w:bCs/>
          <w:iCs/>
          <w:color w:val="auto"/>
        </w:rPr>
      </w:pPr>
      <w:r w:rsidRPr="005B04C0">
        <w:t xml:space="preserve">Pārliecība par pasākumu plāna ieviešanu krāpšanas un korupcijas risku mazināšanai ES fondos tiek gūta ES fondu vadošās iestādes veiktajās deleģēto funkciju pārbaudēs sadarbības iestādē, reizi gadā elektroniski pieprasot informāciju </w:t>
      </w:r>
      <w:proofErr w:type="spellStart"/>
      <w:r w:rsidRPr="005B04C0">
        <w:t>valstspilsētu</w:t>
      </w:r>
      <w:proofErr w:type="spellEnd"/>
      <w:r w:rsidRPr="005B04C0">
        <w:t xml:space="preserve"> pašvaldībām</w:t>
      </w:r>
      <w:r w:rsidR="756BC9DB" w:rsidRPr="005B04C0">
        <w:t xml:space="preserve"> (</w:t>
      </w:r>
      <w:r w:rsidR="0320E17F" w:rsidRPr="005B04C0">
        <w:rPr>
          <w:rFonts w:eastAsia="Times New Roman"/>
        </w:rPr>
        <w:t xml:space="preserve"> ņemot vērā, ka visās </w:t>
      </w:r>
      <w:proofErr w:type="spellStart"/>
      <w:r w:rsidR="0320E17F" w:rsidRPr="005B04C0">
        <w:rPr>
          <w:rFonts w:eastAsia="Times New Roman"/>
        </w:rPr>
        <w:t>valstspilsētu</w:t>
      </w:r>
      <w:proofErr w:type="spellEnd"/>
      <w:r w:rsidR="0320E17F" w:rsidRPr="005B04C0">
        <w:rPr>
          <w:rFonts w:eastAsia="Times New Roman"/>
        </w:rPr>
        <w:t xml:space="preserve"> pašvaldībās, kuras nodrošina integrētu teritoriālo investīciju projektu iesniegumu atlasi, ES fondu projektu iesniegumu atlases ir noslēgušās jau 2021.gadā, kopš 2021.gada krāpšanas un korupcijas risku novērtējumā netiek iekļautas </w:t>
      </w:r>
      <w:proofErr w:type="spellStart"/>
      <w:r w:rsidR="4116C228" w:rsidRPr="005B04C0">
        <w:rPr>
          <w:rFonts w:eastAsia="Times New Roman"/>
        </w:rPr>
        <w:t>valsts</w:t>
      </w:r>
      <w:r w:rsidR="0320E17F" w:rsidRPr="005B04C0">
        <w:rPr>
          <w:rFonts w:eastAsia="Times New Roman"/>
        </w:rPr>
        <w:t>pilsētu</w:t>
      </w:r>
      <w:proofErr w:type="spellEnd"/>
      <w:r w:rsidR="0320E17F" w:rsidRPr="005B04C0">
        <w:rPr>
          <w:rFonts w:eastAsia="Times New Roman"/>
        </w:rPr>
        <w:t xml:space="preserve"> pašvaldības</w:t>
      </w:r>
      <w:r w:rsidR="0D06E7A9" w:rsidRPr="005B04C0">
        <w:rPr>
          <w:rFonts w:eastAsia="Times New Roman"/>
        </w:rPr>
        <w:t>)</w:t>
      </w:r>
      <w:r w:rsidRPr="005B04C0">
        <w:t xml:space="preserve"> ar kurām noslēgts deleģēšanas līgums, kā arī ņemot vērā Valsts kases kā sertifikācijas iestādes sniegto informāciju par pasākumu plānā krāpšanas un korupcijas risku mazināšanai ES fondos norādīto uzdevumu izpildi.</w:t>
      </w:r>
      <w:r w:rsidR="00C71FD9" w:rsidRPr="005B04C0">
        <w:rPr>
          <w:bCs/>
          <w:iCs/>
          <w:color w:val="auto"/>
        </w:rPr>
        <w:t>ES fondu vadībā iesaistītās</w:t>
      </w:r>
      <w:r w:rsidR="00C71FD9" w:rsidRPr="005B04C0">
        <w:rPr>
          <w:color w:val="auto"/>
        </w:rPr>
        <w:t xml:space="preserve"> iestādes darbojas </w:t>
      </w:r>
      <w:r w:rsidR="00C71FD9" w:rsidRPr="005B04C0">
        <w:rPr>
          <w:bCs/>
          <w:iCs/>
          <w:color w:val="auto"/>
        </w:rPr>
        <w:t>vienā ES fondu ieviešanas procesā:</w:t>
      </w:r>
    </w:p>
    <w:p w14:paraId="0E55BDAC" w14:textId="68269598" w:rsidR="00C71FD9" w:rsidRPr="005B04C0" w:rsidRDefault="00C71FD9" w:rsidP="005B04C0">
      <w:pPr>
        <w:pStyle w:val="Default"/>
        <w:numPr>
          <w:ilvl w:val="0"/>
          <w:numId w:val="200"/>
        </w:numPr>
        <w:spacing w:line="259" w:lineRule="auto"/>
        <w:jc w:val="both"/>
        <w:rPr>
          <w:rFonts w:eastAsia="Times New Roman"/>
          <w:color w:val="000000" w:themeColor="text1"/>
        </w:rPr>
      </w:pPr>
      <w:r w:rsidRPr="005B04C0">
        <w:rPr>
          <w:b/>
          <w:bCs/>
          <w:color w:val="auto"/>
        </w:rPr>
        <w:t>Vadošā iestāde</w:t>
      </w:r>
      <w:r w:rsidRPr="005B04C0">
        <w:rPr>
          <w:color w:val="auto"/>
        </w:rPr>
        <w:t xml:space="preserve"> veic augstākā līmeņa </w:t>
      </w:r>
      <w:r w:rsidRPr="005B04C0">
        <w:rPr>
          <w:color w:val="auto"/>
          <w:lang w:eastAsia="lv-LV"/>
        </w:rPr>
        <w:t xml:space="preserve">ES fondu vadības </w:t>
      </w:r>
      <w:r w:rsidRPr="005B04C0">
        <w:rPr>
          <w:color w:val="auto"/>
        </w:rPr>
        <w:t>risku pārvaldību, kas pamatā aptver plānošanas dokumentu līmeni un vadības un kontroles sistēmas darbī</w:t>
      </w:r>
      <w:r w:rsidR="00B763C8" w:rsidRPr="005B04C0">
        <w:rPr>
          <w:color w:val="auto"/>
        </w:rPr>
        <w:t>bu, t.sk. tās efektivitāti,</w:t>
      </w:r>
      <w:r w:rsidRPr="005B04C0">
        <w:rPr>
          <w:color w:val="auto"/>
        </w:rPr>
        <w:t xml:space="preserve"> pamatprasības un vienotu principu noteikšanu. </w:t>
      </w:r>
      <w:r w:rsidR="45D0B797" w:rsidRPr="005B04C0">
        <w:rPr>
          <w:rFonts w:eastAsia="Times New Roman"/>
        </w:rPr>
        <w:t>Informāciju par potenciālajiem riskiem apkopo SVD RPN, reaģējot uz aktuālajiem notikumiem, tai skaitā iegūst un apkopo info</w:t>
      </w:r>
      <w:r w:rsidR="3861052A" w:rsidRPr="005B04C0">
        <w:rPr>
          <w:rFonts w:eastAsia="Times New Roman"/>
        </w:rPr>
        <w:t xml:space="preserve">rmāciju </w:t>
      </w:r>
      <w:r w:rsidR="45D0B797" w:rsidRPr="005B04C0">
        <w:rPr>
          <w:rFonts w:eastAsia="Times New Roman"/>
        </w:rPr>
        <w:t xml:space="preserve">no iekšējiem un ārējiem resursiem. Informācijas iegūšanai no iekšējiem resursiem SVD RPN izmanto vadošās iestādes struktūrvienību un iestādes vadības sniegto informāciju, informatīvajos ziņojumos, </w:t>
      </w:r>
      <w:proofErr w:type="spellStart"/>
      <w:r w:rsidR="45D0B797" w:rsidRPr="005B04C0">
        <w:rPr>
          <w:rFonts w:eastAsia="Times New Roman"/>
        </w:rPr>
        <w:t>izvērtējumos</w:t>
      </w:r>
      <w:proofErr w:type="spellEnd"/>
      <w:r w:rsidR="45D0B797" w:rsidRPr="005B04C0">
        <w:rPr>
          <w:rFonts w:eastAsia="Times New Roman"/>
        </w:rPr>
        <w:t xml:space="preserve"> ietverto informāciju, </w:t>
      </w:r>
      <w:r w:rsidR="3D3269F8" w:rsidRPr="005B04C0">
        <w:rPr>
          <w:color w:val="auto"/>
        </w:rPr>
        <w:t>KPVIS</w:t>
      </w:r>
      <w:r w:rsidR="45D0B797" w:rsidRPr="005B04C0">
        <w:rPr>
          <w:rFonts w:eastAsia="Times New Roman"/>
        </w:rPr>
        <w:t xml:space="preserve"> datus, auditu, revīziju, citu pārbaužu ietvaros konstatētos riskus, potenciālo risku gadījumu reģistrā fiksēto informāciju. Visa cita saņemtā informācija ir uzskatāma par iegūtu no ārējiem resursiem.</w:t>
      </w:r>
    </w:p>
    <w:p w14:paraId="0F4E7ADD" w14:textId="3EE97940" w:rsidR="33755D9E" w:rsidRPr="005B04C0" w:rsidRDefault="33755D9E" w:rsidP="005B04C0">
      <w:pPr>
        <w:pStyle w:val="ListParagraph"/>
        <w:numPr>
          <w:ilvl w:val="0"/>
          <w:numId w:val="200"/>
        </w:numPr>
        <w:ind w:left="425" w:hanging="425"/>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Vadošās iestādes struktūrvienības ir atbildīgas par informācijas sniegšanu SVD RPN par to kompetencē esošo procesu ietvaros konstatētajiem potenciālajiem riskiem, ja un kad tādi tiek identificēti.</w:t>
      </w:r>
    </w:p>
    <w:p w14:paraId="1FE462C9" w14:textId="3A3E5E1B" w:rsidR="378D81A1" w:rsidRPr="005B04C0" w:rsidRDefault="378D81A1" w:rsidP="378D81A1">
      <w:pPr>
        <w:pStyle w:val="Default"/>
        <w:jc w:val="both"/>
        <w:rPr>
          <w:rFonts w:eastAsia="Times New Roman"/>
        </w:rPr>
      </w:pPr>
    </w:p>
    <w:p w14:paraId="414B82DA" w14:textId="28E06A72" w:rsidR="000C428D" w:rsidRPr="005B04C0" w:rsidRDefault="4920653E" w:rsidP="005B04C0">
      <w:pPr>
        <w:pStyle w:val="Default"/>
        <w:numPr>
          <w:ilvl w:val="0"/>
          <w:numId w:val="202"/>
        </w:numPr>
        <w:tabs>
          <w:tab w:val="left" w:pos="426"/>
        </w:tabs>
        <w:spacing w:before="240" w:after="240"/>
        <w:jc w:val="both"/>
        <w:rPr>
          <w:rFonts w:eastAsia="Times New Roman"/>
          <w:sz w:val="22"/>
          <w:szCs w:val="22"/>
        </w:rPr>
      </w:pPr>
      <w:r w:rsidRPr="005B04C0">
        <w:rPr>
          <w:rFonts w:eastAsia="Times New Roman"/>
        </w:rPr>
        <w:t>SVD RPN individuāli vai sadarbībā ar risku īpašnieku attiecībā uz būtiskajiem riskiem ne retāk kā reizi divos mēnešos, un pārējiem risku reģistrā fiksētiem riskiem - ne retāk kā reizi pusgadā, pārvērtē riska reģistrā ietverto risku statusu, noteikto risku kontroles pasākumu izpildi, efektivitāti un ietekmi uz riska atlikušo vērtību (kvantitatīvi/kvalitatīvi), ņemot vērā riska mazināšanas pasākumā ietverto kontroļu veidu un būtību, kā arī riskam definētās ietekmes vērtības. Ja nepieciešams, nosaka jaunas kontroles, pārskata riskam noteikto pārvaldības metodi.</w:t>
      </w:r>
    </w:p>
    <w:p w14:paraId="7C0A802C" w14:textId="2F2B39DF" w:rsidR="7C34C1FB" w:rsidRPr="005B04C0" w:rsidRDefault="7F2F7ECD" w:rsidP="005B04C0">
      <w:pPr>
        <w:pStyle w:val="ListParagraph"/>
        <w:numPr>
          <w:ilvl w:val="0"/>
          <w:numId w:val="205"/>
        </w:numPr>
        <w:jc w:val="both"/>
        <w:rPr>
          <w:rFonts w:ascii="Times New Roman" w:eastAsia="Times New Roman" w:hAnsi="Times New Roman" w:cs="Times New Roman"/>
        </w:rPr>
      </w:pPr>
      <w:r w:rsidRPr="005B04C0">
        <w:rPr>
          <w:rFonts w:ascii="Times New Roman" w:hAnsi="Times New Roman" w:cs="Times New Roman"/>
        </w:rPr>
        <w:t>Ir izveidota risku pārvaldības darba</w:t>
      </w:r>
      <w:r w:rsidR="217ECB3D" w:rsidRPr="005B04C0">
        <w:rPr>
          <w:rFonts w:ascii="Times New Roman" w:hAnsi="Times New Roman" w:cs="Times New Roman"/>
        </w:rPr>
        <w:t xml:space="preserve"> grupa</w:t>
      </w:r>
      <w:r w:rsidRPr="005B04C0">
        <w:rPr>
          <w:rFonts w:ascii="Times New Roman" w:hAnsi="Times New Roman" w:cs="Times New Roman"/>
        </w:rPr>
        <w:t xml:space="preserve">, kuras </w:t>
      </w:r>
      <w:r w:rsidRPr="005B04C0">
        <w:rPr>
          <w:rFonts w:ascii="Times New Roman" w:eastAsia="Times New Roman" w:hAnsi="Times New Roman" w:cs="Times New Roman"/>
          <w:sz w:val="24"/>
          <w:szCs w:val="24"/>
        </w:rPr>
        <w:t xml:space="preserve"> uzdevums ir nodrošināt Finanšu ministrijā kā ES fondu, EEZ/Norvēģijas finanšu instrumentu un Šveices programmas vadošajā iestādē  un Atveseļošanas fonda gadījumā kā koordinatora risku pārvaldību, t.sk.: </w:t>
      </w:r>
    </w:p>
    <w:p w14:paraId="488789CD" w14:textId="2C85BAFB" w:rsidR="7C34C1FB" w:rsidRPr="005B04C0" w:rsidRDefault="7F2F7ECD" w:rsidP="005B04C0">
      <w:pPr>
        <w:pStyle w:val="ListParagraph"/>
        <w:numPr>
          <w:ilvl w:val="1"/>
          <w:numId w:val="206"/>
        </w:numPr>
        <w:ind w:left="1283" w:hanging="432"/>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saskaņot un apstiprināt ES fondu risku pārvaldības stratēģiju;</w:t>
      </w:r>
    </w:p>
    <w:p w14:paraId="7DFAA0F7" w14:textId="7D60B9DA" w:rsidR="7C34C1FB" w:rsidRPr="005B04C0" w:rsidRDefault="7F2F7ECD" w:rsidP="005B04C0">
      <w:pPr>
        <w:pStyle w:val="ListParagraph"/>
        <w:numPr>
          <w:ilvl w:val="1"/>
          <w:numId w:val="206"/>
        </w:numPr>
        <w:ind w:left="1283" w:hanging="432"/>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pēc nepieciešamības sniegt priekšlikumus risku pārvaldības sistēmas pilnveidošanai, t.sk. </w:t>
      </w:r>
      <w:proofErr w:type="spellStart"/>
      <w:r w:rsidRPr="005B04C0">
        <w:rPr>
          <w:rFonts w:ascii="Times New Roman" w:eastAsia="Times New Roman" w:hAnsi="Times New Roman" w:cs="Times New Roman"/>
          <w:sz w:val="24"/>
          <w:szCs w:val="24"/>
        </w:rPr>
        <w:t>pretkrāpšanas</w:t>
      </w:r>
      <w:proofErr w:type="spellEnd"/>
      <w:r w:rsidRPr="005B04C0">
        <w:rPr>
          <w:rFonts w:ascii="Times New Roman" w:eastAsia="Times New Roman" w:hAnsi="Times New Roman" w:cs="Times New Roman"/>
          <w:sz w:val="24"/>
          <w:szCs w:val="24"/>
        </w:rPr>
        <w:t xml:space="preserve"> un pretkorupcijas pasākumu jomā;</w:t>
      </w:r>
    </w:p>
    <w:p w14:paraId="1C080BF2" w14:textId="45A7D007" w:rsidR="7C34C1FB" w:rsidRPr="005B04C0" w:rsidRDefault="7F2F7ECD" w:rsidP="005B04C0">
      <w:pPr>
        <w:pStyle w:val="ListParagraph"/>
        <w:numPr>
          <w:ilvl w:val="1"/>
          <w:numId w:val="206"/>
        </w:numPr>
        <w:ind w:left="1283" w:hanging="432"/>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lastRenderedPageBreak/>
        <w:t>nodrošināt uzraudzību pār ES fondu un citu ārvalstu finanšu palīdzības instrumentu risku grupām noteikto risku apetīti un tolerances līmeni, t.sk. nosakot tās jomas, kurām risku izvērtēšanas rezultātā ir nepieciešams plānot un veikt pārbaudes;</w:t>
      </w:r>
    </w:p>
    <w:p w14:paraId="1A8FB6D9" w14:textId="11A7FC26" w:rsidR="7C34C1FB" w:rsidRPr="005B04C0" w:rsidRDefault="7F2F7ECD" w:rsidP="005B04C0">
      <w:pPr>
        <w:pStyle w:val="ListParagraph"/>
        <w:numPr>
          <w:ilvl w:val="1"/>
          <w:numId w:val="206"/>
        </w:numPr>
        <w:ind w:left="1283" w:hanging="432"/>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pēc nepieciešamības sniegt priekšlikumus vadošās iestādes un koordinējošās iestādes vadībai par efektīvākā scenārija īstenošanu, lai mazinātu riska iestāšanās sekas krīzes vadības funkcijas ietvaros.</w:t>
      </w:r>
    </w:p>
    <w:p w14:paraId="71A70095" w14:textId="44604E1D" w:rsidR="00C71FD9" w:rsidRPr="005B04C0" w:rsidRDefault="7F2F7ECD" w:rsidP="00713A43">
      <w:pPr>
        <w:pStyle w:val="Default"/>
        <w:tabs>
          <w:tab w:val="left" w:pos="426"/>
        </w:tabs>
        <w:spacing w:before="120"/>
        <w:jc w:val="both"/>
        <w:rPr>
          <w:color w:val="auto"/>
        </w:rPr>
      </w:pPr>
      <w:r w:rsidRPr="005B04C0">
        <w:rPr>
          <w:rFonts w:eastAsia="Times New Roman"/>
        </w:rPr>
        <w:t xml:space="preserve">Darba grupas organizāciju nosaka vadošās iestādes apstiprināta risku pārvaldības </w:t>
      </w:r>
      <w:proofErr w:type="spellStart"/>
      <w:r w:rsidRPr="005B04C0">
        <w:rPr>
          <w:rFonts w:eastAsia="Times New Roman"/>
        </w:rPr>
        <w:t>kārtība.</w:t>
      </w:r>
      <w:r w:rsidR="00C71FD9" w:rsidRPr="005B04C0">
        <w:rPr>
          <w:color w:val="auto"/>
        </w:rPr>
        <w:t>Risku</w:t>
      </w:r>
      <w:proofErr w:type="spellEnd"/>
      <w:r w:rsidR="00C71FD9" w:rsidRPr="005B04C0">
        <w:rPr>
          <w:color w:val="auto"/>
        </w:rPr>
        <w:t xml:space="preserve"> pārvaldības darba grupas sastāvā ir iekļauti </w:t>
      </w:r>
      <w:r w:rsidR="00420D7D" w:rsidRPr="005B04C0">
        <w:rPr>
          <w:color w:val="auto"/>
        </w:rPr>
        <w:t>dalībnieki</w:t>
      </w:r>
      <w:r w:rsidR="00C71FD9" w:rsidRPr="005B04C0">
        <w:rPr>
          <w:color w:val="auto"/>
        </w:rPr>
        <w:t xml:space="preserve"> no: </w:t>
      </w:r>
    </w:p>
    <w:p w14:paraId="2ECE4F63" w14:textId="0CCA0AD4" w:rsidR="00C71FD9" w:rsidRPr="005B04C0" w:rsidRDefault="00C71FD9" w:rsidP="00C559B9">
      <w:pPr>
        <w:numPr>
          <w:ilvl w:val="1"/>
          <w:numId w:val="60"/>
        </w:numPr>
        <w:tabs>
          <w:tab w:val="left" w:pos="426"/>
          <w:tab w:val="left" w:pos="993"/>
        </w:tabs>
        <w:ind w:left="788" w:hanging="431"/>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w:t>
      </w:r>
    </w:p>
    <w:p w14:paraId="069B8F94" w14:textId="2E7E7A84" w:rsidR="00C32659" w:rsidRPr="005B04C0" w:rsidRDefault="00C32659" w:rsidP="00C559B9">
      <w:pPr>
        <w:numPr>
          <w:ilvl w:val="1"/>
          <w:numId w:val="60"/>
        </w:numPr>
        <w:tabs>
          <w:tab w:val="left" w:pos="426"/>
          <w:tab w:val="left" w:pos="993"/>
        </w:tabs>
        <w:ind w:left="788" w:hanging="431"/>
        <w:jc w:val="both"/>
        <w:rPr>
          <w:rFonts w:ascii="Times New Roman" w:hAnsi="Times New Roman" w:cs="Times New Roman"/>
          <w:sz w:val="24"/>
          <w:szCs w:val="24"/>
        </w:rPr>
      </w:pPr>
      <w:r w:rsidRPr="005B04C0">
        <w:rPr>
          <w:rFonts w:ascii="Times New Roman" w:hAnsi="Times New Roman" w:cs="Times New Roman"/>
          <w:sz w:val="24"/>
          <w:szCs w:val="24"/>
        </w:rPr>
        <w:t>Finanšu ministrijas Komunikācijas departamenta;</w:t>
      </w:r>
    </w:p>
    <w:p w14:paraId="3BC85B29" w14:textId="76CC9CE5" w:rsidR="00C71FD9" w:rsidRPr="005B04C0" w:rsidRDefault="7AC77D73" w:rsidP="00C559B9">
      <w:pPr>
        <w:numPr>
          <w:ilvl w:val="1"/>
          <w:numId w:val="60"/>
        </w:numPr>
        <w:tabs>
          <w:tab w:val="left" w:pos="426"/>
          <w:tab w:val="left" w:pos="993"/>
        </w:tabs>
        <w:ind w:left="788" w:hanging="431"/>
        <w:jc w:val="both"/>
        <w:rPr>
          <w:rFonts w:ascii="Times New Roman" w:hAnsi="Times New Roman" w:cs="Times New Roman"/>
          <w:sz w:val="24"/>
          <w:szCs w:val="24"/>
        </w:rPr>
      </w:pPr>
      <w:r w:rsidRPr="005B04C0">
        <w:rPr>
          <w:rFonts w:ascii="Times New Roman" w:hAnsi="Times New Roman" w:cs="Times New Roman"/>
          <w:sz w:val="24"/>
          <w:szCs w:val="24"/>
        </w:rPr>
        <w:t>KAKD;</w:t>
      </w:r>
    </w:p>
    <w:p w14:paraId="505A25D2" w14:textId="05943829" w:rsidR="3C530402" w:rsidRPr="005B04C0" w:rsidRDefault="3C530402" w:rsidP="182F2794">
      <w:pPr>
        <w:numPr>
          <w:ilvl w:val="1"/>
          <w:numId w:val="60"/>
        </w:numPr>
        <w:tabs>
          <w:tab w:val="left" w:pos="426"/>
          <w:tab w:val="left" w:pos="993"/>
        </w:tabs>
        <w:ind w:left="788" w:hanging="431"/>
        <w:jc w:val="both"/>
        <w:rPr>
          <w:rFonts w:ascii="Times New Roman" w:hAnsi="Times New Roman" w:cs="Times New Roman"/>
          <w:sz w:val="24"/>
          <w:szCs w:val="24"/>
        </w:rPr>
      </w:pPr>
      <w:r w:rsidRPr="005B04C0">
        <w:rPr>
          <w:rFonts w:ascii="Times New Roman" w:hAnsi="Times New Roman" w:cs="Times New Roman"/>
          <w:sz w:val="24"/>
          <w:szCs w:val="24"/>
        </w:rPr>
        <w:t>CFLA</w:t>
      </w:r>
    </w:p>
    <w:p w14:paraId="105E17B4" w14:textId="452EDDC3" w:rsidR="00C71FD9" w:rsidRPr="005B04C0" w:rsidRDefault="00C71FD9" w:rsidP="00C559B9">
      <w:pPr>
        <w:numPr>
          <w:ilvl w:val="1"/>
          <w:numId w:val="60"/>
        </w:numPr>
        <w:tabs>
          <w:tab w:val="left" w:pos="426"/>
          <w:tab w:val="left" w:pos="993"/>
        </w:tabs>
        <w:ind w:left="788" w:hanging="431"/>
        <w:jc w:val="both"/>
        <w:rPr>
          <w:rFonts w:ascii="Times New Roman" w:hAnsi="Times New Roman" w:cs="Times New Roman"/>
          <w:sz w:val="24"/>
          <w:szCs w:val="24"/>
        </w:rPr>
      </w:pPr>
      <w:r w:rsidRPr="005B04C0">
        <w:rPr>
          <w:rFonts w:ascii="Times New Roman" w:hAnsi="Times New Roman" w:cs="Times New Roman"/>
          <w:sz w:val="24"/>
          <w:szCs w:val="24"/>
        </w:rPr>
        <w:t>IUB</w:t>
      </w:r>
      <w:r w:rsidR="00C32659" w:rsidRPr="005B04C0">
        <w:rPr>
          <w:rFonts w:ascii="Times New Roman" w:hAnsi="Times New Roman" w:cs="Times New Roman"/>
          <w:sz w:val="24"/>
          <w:szCs w:val="24"/>
        </w:rPr>
        <w:t>.</w:t>
      </w:r>
    </w:p>
    <w:p w14:paraId="55AA24F1" w14:textId="76A9772F" w:rsidR="00420D7D" w:rsidRPr="005B04C0" w:rsidRDefault="6141F3E1" w:rsidP="00713A43">
      <w:pPr>
        <w:tabs>
          <w:tab w:val="left" w:pos="426"/>
          <w:tab w:val="left" w:pos="993"/>
        </w:tabs>
        <w:spacing w:before="120"/>
        <w:jc w:val="both"/>
        <w:rPr>
          <w:rFonts w:ascii="Times New Roman" w:hAnsi="Times New Roman" w:cs="Times New Roman"/>
          <w:sz w:val="24"/>
          <w:szCs w:val="24"/>
        </w:rPr>
      </w:pPr>
      <w:r w:rsidRPr="005B04C0">
        <w:rPr>
          <w:rFonts w:ascii="Times New Roman" w:hAnsi="Times New Roman" w:cs="Times New Roman"/>
          <w:sz w:val="24"/>
          <w:szCs w:val="24"/>
        </w:rPr>
        <w:t xml:space="preserve">Risku pārvaldības darba grupas sastāvā ir iekļauti </w:t>
      </w:r>
      <w:r w:rsidR="67708F28" w:rsidRPr="005B04C0">
        <w:rPr>
          <w:rFonts w:ascii="Times New Roman" w:hAnsi="Times New Roman" w:cs="Times New Roman"/>
          <w:sz w:val="24"/>
          <w:szCs w:val="24"/>
        </w:rPr>
        <w:t xml:space="preserve">novērotāji </w:t>
      </w:r>
      <w:r w:rsidRPr="005B04C0">
        <w:rPr>
          <w:rFonts w:ascii="Times New Roman" w:hAnsi="Times New Roman" w:cs="Times New Roman"/>
          <w:sz w:val="24"/>
          <w:szCs w:val="24"/>
        </w:rPr>
        <w:t>no:</w:t>
      </w:r>
    </w:p>
    <w:p w14:paraId="7B580B3D" w14:textId="12E8B4DC" w:rsidR="00C71FD9" w:rsidRPr="005B04C0" w:rsidRDefault="00C71FD9" w:rsidP="00C559B9">
      <w:pPr>
        <w:numPr>
          <w:ilvl w:val="1"/>
          <w:numId w:val="60"/>
        </w:numPr>
        <w:tabs>
          <w:tab w:val="left" w:pos="426"/>
          <w:tab w:val="left" w:pos="993"/>
        </w:tabs>
        <w:ind w:left="788" w:hanging="431"/>
        <w:jc w:val="both"/>
        <w:rPr>
          <w:rFonts w:ascii="Times New Roman" w:hAnsi="Times New Roman" w:cs="Times New Roman"/>
          <w:sz w:val="24"/>
          <w:szCs w:val="24"/>
        </w:rPr>
      </w:pPr>
      <w:r w:rsidRPr="005B04C0">
        <w:rPr>
          <w:rFonts w:ascii="Times New Roman" w:hAnsi="Times New Roman" w:cs="Times New Roman"/>
          <w:sz w:val="24"/>
          <w:szCs w:val="24"/>
        </w:rPr>
        <w:t>Valsts kases</w:t>
      </w:r>
      <w:r w:rsidR="00F527D6" w:rsidRPr="005B04C0">
        <w:rPr>
          <w:rFonts w:ascii="Times New Roman" w:hAnsi="Times New Roman" w:cs="Times New Roman"/>
          <w:sz w:val="24"/>
          <w:szCs w:val="24"/>
        </w:rPr>
        <w:t xml:space="preserve"> kā sertifikācijas iestādes</w:t>
      </w:r>
      <w:r w:rsidRPr="005B04C0">
        <w:rPr>
          <w:rFonts w:ascii="Times New Roman" w:hAnsi="Times New Roman" w:cs="Times New Roman"/>
          <w:sz w:val="24"/>
          <w:szCs w:val="24"/>
        </w:rPr>
        <w:t>;</w:t>
      </w:r>
    </w:p>
    <w:p w14:paraId="7BB40D41" w14:textId="77777777" w:rsidR="00420D7D" w:rsidRPr="005B04C0" w:rsidRDefault="00420D7D" w:rsidP="00C559B9">
      <w:pPr>
        <w:numPr>
          <w:ilvl w:val="1"/>
          <w:numId w:val="60"/>
        </w:numPr>
        <w:tabs>
          <w:tab w:val="left" w:pos="426"/>
          <w:tab w:val="left" w:pos="993"/>
        </w:tabs>
        <w:ind w:left="788" w:hanging="431"/>
        <w:jc w:val="both"/>
        <w:rPr>
          <w:rFonts w:ascii="Times New Roman" w:hAnsi="Times New Roman" w:cs="Times New Roman"/>
          <w:sz w:val="24"/>
          <w:szCs w:val="24"/>
        </w:rPr>
      </w:pPr>
      <w:r w:rsidRPr="005B04C0">
        <w:rPr>
          <w:rFonts w:ascii="Times New Roman" w:hAnsi="Times New Roman" w:cs="Times New Roman"/>
          <w:sz w:val="24"/>
          <w:szCs w:val="24"/>
        </w:rPr>
        <w:t>IAD;</w:t>
      </w:r>
    </w:p>
    <w:p w14:paraId="456D7E9C" w14:textId="34A002DD" w:rsidR="00C71FD9" w:rsidRPr="005B04C0" w:rsidRDefault="00C71FD9" w:rsidP="00C559B9">
      <w:pPr>
        <w:numPr>
          <w:ilvl w:val="1"/>
          <w:numId w:val="60"/>
        </w:numPr>
        <w:tabs>
          <w:tab w:val="left" w:pos="426"/>
          <w:tab w:val="left" w:pos="993"/>
        </w:tabs>
        <w:ind w:left="788" w:hanging="431"/>
        <w:jc w:val="both"/>
        <w:rPr>
          <w:rFonts w:ascii="Times New Roman" w:hAnsi="Times New Roman" w:cs="Times New Roman"/>
          <w:sz w:val="24"/>
          <w:szCs w:val="24"/>
        </w:rPr>
      </w:pPr>
      <w:r w:rsidRPr="005B04C0">
        <w:rPr>
          <w:rFonts w:ascii="Times New Roman" w:hAnsi="Times New Roman" w:cs="Times New Roman"/>
          <w:sz w:val="24"/>
          <w:szCs w:val="24"/>
        </w:rPr>
        <w:t>Finanšu ministrijas</w:t>
      </w:r>
      <w:r w:rsidR="00420D7D" w:rsidRPr="005B04C0">
        <w:rPr>
          <w:rFonts w:ascii="Times New Roman" w:hAnsi="Times New Roman" w:cs="Times New Roman"/>
          <w:sz w:val="24"/>
          <w:szCs w:val="24"/>
        </w:rPr>
        <w:t xml:space="preserve"> </w:t>
      </w:r>
      <w:r w:rsidR="00F527D6" w:rsidRPr="005B04C0">
        <w:rPr>
          <w:rFonts w:ascii="Times New Roman" w:hAnsi="Times New Roman" w:cs="Times New Roman"/>
          <w:sz w:val="24"/>
          <w:szCs w:val="24"/>
        </w:rPr>
        <w:t>(</w:t>
      </w:r>
      <w:r w:rsidR="00420D7D" w:rsidRPr="005B04C0">
        <w:rPr>
          <w:rFonts w:ascii="Times New Roman" w:hAnsi="Times New Roman" w:cs="Times New Roman"/>
          <w:sz w:val="24"/>
          <w:szCs w:val="24"/>
        </w:rPr>
        <w:t>eksperts riska jautājumos</w:t>
      </w:r>
      <w:r w:rsidR="00F527D6" w:rsidRPr="005B04C0">
        <w:rPr>
          <w:rFonts w:ascii="Times New Roman" w:hAnsi="Times New Roman" w:cs="Times New Roman"/>
          <w:sz w:val="24"/>
          <w:szCs w:val="24"/>
        </w:rPr>
        <w:t>)</w:t>
      </w:r>
      <w:r w:rsidRPr="005B04C0">
        <w:rPr>
          <w:rFonts w:ascii="Times New Roman" w:hAnsi="Times New Roman" w:cs="Times New Roman"/>
          <w:sz w:val="24"/>
          <w:szCs w:val="24"/>
        </w:rPr>
        <w:t>.</w:t>
      </w:r>
    </w:p>
    <w:p w14:paraId="0DEAE22C" w14:textId="77777777" w:rsidR="009326A1" w:rsidRPr="005B04C0" w:rsidRDefault="009326A1" w:rsidP="009326A1">
      <w:pPr>
        <w:tabs>
          <w:tab w:val="left" w:pos="426"/>
          <w:tab w:val="left" w:pos="993"/>
        </w:tabs>
        <w:ind w:left="788"/>
        <w:jc w:val="both"/>
        <w:rPr>
          <w:rFonts w:ascii="Times New Roman" w:hAnsi="Times New Roman" w:cs="Times New Roman"/>
          <w:sz w:val="24"/>
          <w:szCs w:val="24"/>
        </w:rPr>
      </w:pPr>
    </w:p>
    <w:p w14:paraId="7376C59F" w14:textId="057953B2" w:rsidR="00C71FD9" w:rsidRPr="005B04C0" w:rsidRDefault="00C71FD9" w:rsidP="009326A1">
      <w:pPr>
        <w:pStyle w:val="Default"/>
        <w:numPr>
          <w:ilvl w:val="0"/>
          <w:numId w:val="63"/>
        </w:numPr>
        <w:tabs>
          <w:tab w:val="left" w:pos="426"/>
        </w:tabs>
        <w:ind w:left="425" w:hanging="357"/>
        <w:jc w:val="both"/>
        <w:rPr>
          <w:b/>
          <w:bCs/>
          <w:color w:val="auto"/>
        </w:rPr>
      </w:pPr>
      <w:r w:rsidRPr="005B04C0">
        <w:rPr>
          <w:b/>
          <w:bCs/>
          <w:color w:val="auto"/>
        </w:rPr>
        <w:t xml:space="preserve">Atbildīgās iestādes </w:t>
      </w:r>
      <w:r w:rsidRPr="005B04C0">
        <w:rPr>
          <w:color w:val="auto"/>
        </w:rPr>
        <w:t>veic v</w:t>
      </w:r>
      <w:r w:rsidRPr="005B04C0">
        <w:rPr>
          <w:rFonts w:eastAsia="Times New Roman"/>
          <w:color w:val="auto"/>
        </w:rPr>
        <w:t>idējā līmeņa risku pārvaldību, kas kopumā aptver SAM</w:t>
      </w:r>
      <w:r w:rsidR="00713A43" w:rsidRPr="005B04C0">
        <w:rPr>
          <w:rFonts w:eastAsia="Times New Roman"/>
          <w:color w:val="auto"/>
        </w:rPr>
        <w:t xml:space="preserve"> pasākumu </w:t>
      </w:r>
      <w:r w:rsidRPr="005B04C0">
        <w:rPr>
          <w:rFonts w:eastAsia="Times New Roman"/>
          <w:color w:val="auto"/>
        </w:rPr>
        <w:t xml:space="preserve">īstenošanas darbības, piemēram, atbilstoši darbības programmai </w:t>
      </w:r>
      <w:r w:rsidR="000644E2" w:rsidRPr="005B04C0">
        <w:rPr>
          <w:rFonts w:eastAsia="Times New Roman"/>
          <w:color w:val="auto"/>
        </w:rPr>
        <w:t xml:space="preserve">“Izaugsme un nodarbinātība” </w:t>
      </w:r>
      <w:r w:rsidRPr="005B04C0">
        <w:rPr>
          <w:rFonts w:eastAsia="Times New Roman"/>
          <w:color w:val="auto"/>
        </w:rPr>
        <w:t>izstrādāt SAM īstenošanas nosacījumus un definēt objektīvus projektu iesniegumu vērtēšanas kritērijus, kā arī SAM rezultātu sasniegšanu, tai skaitā iznākuma un rezultāta rādītāju sasniegšanas uzraudzību.</w:t>
      </w:r>
    </w:p>
    <w:p w14:paraId="2E886BB5" w14:textId="77777777" w:rsidR="00C71FD9" w:rsidRPr="005B04C0" w:rsidRDefault="00C71FD9" w:rsidP="009326A1">
      <w:pPr>
        <w:pStyle w:val="Default"/>
        <w:numPr>
          <w:ilvl w:val="0"/>
          <w:numId w:val="63"/>
        </w:numPr>
        <w:tabs>
          <w:tab w:val="left" w:pos="426"/>
        </w:tabs>
        <w:ind w:left="425" w:hanging="357"/>
        <w:jc w:val="both"/>
        <w:rPr>
          <w:b/>
          <w:bCs/>
          <w:color w:val="auto"/>
        </w:rPr>
      </w:pPr>
      <w:r w:rsidRPr="005B04C0">
        <w:rPr>
          <w:b/>
          <w:bCs/>
          <w:color w:val="auto"/>
        </w:rPr>
        <w:t xml:space="preserve">Sadarbības iestāde </w:t>
      </w:r>
      <w:r w:rsidRPr="005B04C0">
        <w:rPr>
          <w:color w:val="auto"/>
        </w:rPr>
        <w:t>nodrošina, lai tiktu identificēti un mazināti ar projektu iesniegumu atlasi un projektu īstenošanu saistītie būtiskākie riski, jo īpaši, krāpnieciskas vai korumpētas darbības riski, t.sk., Eiropas Komisijas jau identificētie krāpšanas riski, kā arī nelietderīga un neefektīva projektu finansējuma izlietošana.</w:t>
      </w:r>
    </w:p>
    <w:p w14:paraId="00299EC8" w14:textId="3F401ABA" w:rsidR="0086612B" w:rsidRPr="005B04C0" w:rsidRDefault="68CC113E" w:rsidP="009326A1">
      <w:pPr>
        <w:pStyle w:val="Default"/>
        <w:numPr>
          <w:ilvl w:val="0"/>
          <w:numId w:val="63"/>
        </w:numPr>
        <w:tabs>
          <w:tab w:val="left" w:pos="426"/>
        </w:tabs>
        <w:ind w:left="425" w:hanging="357"/>
        <w:jc w:val="both"/>
        <w:rPr>
          <w:b/>
          <w:bCs/>
          <w:color w:val="auto"/>
        </w:rPr>
      </w:pPr>
      <w:proofErr w:type="spellStart"/>
      <w:r w:rsidRPr="005B04C0">
        <w:rPr>
          <w:b/>
          <w:bCs/>
          <w:color w:val="auto"/>
        </w:rPr>
        <w:t>Valstspilsētu</w:t>
      </w:r>
      <w:proofErr w:type="spellEnd"/>
      <w:r w:rsidR="0086612B" w:rsidRPr="005B04C0">
        <w:rPr>
          <w:b/>
          <w:bCs/>
          <w:color w:val="auto"/>
        </w:rPr>
        <w:t xml:space="preserve"> pašvaldības, ar kurām noslēgts deleģēšanas līgums</w:t>
      </w:r>
      <w:r w:rsidR="0086612B" w:rsidRPr="005B04C0">
        <w:rPr>
          <w:color w:val="auto"/>
        </w:rPr>
        <w:t>, pilda pienākumus, kas saistīti ar integrētu teritoriālo investīciju projektu iesniegumu atlases risku, tai skaitā krāpšanas un korupcijas risku, vadību.</w:t>
      </w:r>
    </w:p>
    <w:p w14:paraId="45794FA8" w14:textId="77777777" w:rsidR="009326A1" w:rsidRPr="005B04C0" w:rsidRDefault="009326A1" w:rsidP="009326A1">
      <w:pPr>
        <w:pStyle w:val="Default"/>
        <w:tabs>
          <w:tab w:val="left" w:pos="426"/>
        </w:tabs>
        <w:ind w:left="425"/>
        <w:jc w:val="both"/>
        <w:rPr>
          <w:b/>
          <w:bCs/>
          <w:color w:val="auto"/>
        </w:rPr>
      </w:pPr>
    </w:p>
    <w:p w14:paraId="4298DDD7" w14:textId="77777777" w:rsidR="00C71FD9" w:rsidRPr="005B04C0" w:rsidRDefault="00C71FD9" w:rsidP="00626B7C">
      <w:pPr>
        <w:pStyle w:val="Default"/>
        <w:tabs>
          <w:tab w:val="left" w:pos="993"/>
        </w:tabs>
        <w:jc w:val="both"/>
        <w:rPr>
          <w:color w:val="auto"/>
        </w:rPr>
      </w:pPr>
      <w:r w:rsidRPr="005B04C0">
        <w:rPr>
          <w:color w:val="auto"/>
        </w:rPr>
        <w:t>Nepieciešamības gadījumā gan vadošā iestāde, gan atbildīgās iestādes var ņemt vērā arī zemāka līmeņa risku pārvaldības procesā apzinātos draudus kopīgo ES fondu mērķu sasniegšanai.</w:t>
      </w:r>
    </w:p>
    <w:p w14:paraId="7D8347D6" w14:textId="0C164202" w:rsidR="00C71FD9" w:rsidRPr="005B04C0" w:rsidRDefault="00C71FD9" w:rsidP="00626B7C">
      <w:pPr>
        <w:pStyle w:val="Default"/>
        <w:tabs>
          <w:tab w:val="left" w:pos="993"/>
        </w:tabs>
        <w:jc w:val="both"/>
        <w:rPr>
          <w:color w:val="auto"/>
        </w:rPr>
      </w:pPr>
      <w:r w:rsidRPr="005B04C0">
        <w:rPr>
          <w:color w:val="auto"/>
        </w:rPr>
        <w:t>Lai tiktu novērsta neinformētība risku vadības jomā, ES fondu vadībā iesaistītās iestādes par nepietiekami pārvaldītiem riskiem un to kontroļu efektivitātes uzlabošanas iniciatīvām komunicē iestādes iekšienē un nodrošina informācijas apriti arī ar vadošo iestādi dažāda līmeņa vadības sanāksmju laikā, kā arī regulārajos informatīvajos ziņojumos</w:t>
      </w:r>
      <w:r w:rsidR="00E93800" w:rsidRPr="005B04C0">
        <w:rPr>
          <w:color w:val="auto"/>
        </w:rPr>
        <w:t>.</w:t>
      </w:r>
    </w:p>
    <w:p w14:paraId="3067C891" w14:textId="07CAA583" w:rsidR="00C71FD9" w:rsidRPr="005B04C0" w:rsidRDefault="00C71FD9" w:rsidP="00626B7C">
      <w:pPr>
        <w:pStyle w:val="Default"/>
        <w:tabs>
          <w:tab w:val="left" w:pos="993"/>
        </w:tabs>
        <w:jc w:val="both"/>
        <w:rPr>
          <w:color w:val="auto"/>
        </w:rPr>
      </w:pPr>
      <w:r w:rsidRPr="005B04C0">
        <w:rPr>
          <w:color w:val="auto"/>
        </w:rPr>
        <w:t xml:space="preserve">Tāpat, lai nodrošinātu labās prakses apmaiņu starp ES fondu vadībā iesaistītajām iestādēm, stiprinātu iestāžu darbinieku kapacitāti un sadarbību ar </w:t>
      </w:r>
      <w:proofErr w:type="spellStart"/>
      <w:r w:rsidRPr="005B04C0">
        <w:rPr>
          <w:color w:val="auto"/>
        </w:rPr>
        <w:t>tiesībsargājošām</w:t>
      </w:r>
      <w:proofErr w:type="spellEnd"/>
      <w:r w:rsidRPr="005B04C0">
        <w:rPr>
          <w:color w:val="auto"/>
        </w:rPr>
        <w:t xml:space="preserve"> iestādēm, kā arī nodrošinātu informētību par ES fondu normatīvā regulējuma specifiku, pilnveidotu zināšanas un padziļinātu izpratni par krāpšanas gadījumu izmeklēšanas procesu, interešu konflikta identificēšanu un citiem jautājumiem,</w:t>
      </w:r>
      <w:r w:rsidR="00BB1CDC" w:rsidRPr="005B04C0">
        <w:rPr>
          <w:color w:val="auto"/>
        </w:rPr>
        <w:t xml:space="preserve"> vadošā iestāde plāno turpināt aktīvu iesaisti AFCOS darba grupā, t.sk. AFCOS </w:t>
      </w:r>
      <w:r w:rsidR="00683E38" w:rsidRPr="005B04C0">
        <w:rPr>
          <w:color w:val="auto"/>
        </w:rPr>
        <w:t xml:space="preserve">darbības </w:t>
      </w:r>
      <w:r w:rsidR="00BB1CDC" w:rsidRPr="005B04C0">
        <w:rPr>
          <w:color w:val="auto"/>
        </w:rPr>
        <w:t>stratēģijas 20</w:t>
      </w:r>
      <w:r w:rsidR="00934DF6" w:rsidRPr="005B04C0">
        <w:rPr>
          <w:color w:val="auto"/>
        </w:rPr>
        <w:t>2</w:t>
      </w:r>
      <w:r w:rsidR="063FE81F" w:rsidRPr="005B04C0">
        <w:rPr>
          <w:color w:val="auto"/>
        </w:rPr>
        <w:t>4</w:t>
      </w:r>
      <w:r w:rsidR="00BB1CDC" w:rsidRPr="005B04C0">
        <w:rPr>
          <w:color w:val="auto"/>
        </w:rPr>
        <w:t>.–20</w:t>
      </w:r>
      <w:r w:rsidR="00934DF6" w:rsidRPr="005B04C0">
        <w:rPr>
          <w:color w:val="auto"/>
        </w:rPr>
        <w:t>2</w:t>
      </w:r>
      <w:r w:rsidR="2003470F" w:rsidRPr="005B04C0">
        <w:rPr>
          <w:color w:val="auto"/>
        </w:rPr>
        <w:t>6</w:t>
      </w:r>
      <w:r w:rsidR="00BB1CDC" w:rsidRPr="005B04C0">
        <w:rPr>
          <w:color w:val="auto"/>
        </w:rPr>
        <w:t>.gadam</w:t>
      </w:r>
      <w:r w:rsidR="00683E38" w:rsidRPr="005B04C0">
        <w:rPr>
          <w:rStyle w:val="FootnoteReference"/>
          <w:color w:val="auto"/>
        </w:rPr>
        <w:footnoteReference w:id="17"/>
      </w:r>
      <w:r w:rsidR="00BB1CDC" w:rsidRPr="005B04C0">
        <w:rPr>
          <w:color w:val="auto"/>
        </w:rPr>
        <w:t xml:space="preserve"> </w:t>
      </w:r>
      <w:r w:rsidR="00683E38" w:rsidRPr="005B04C0">
        <w:rPr>
          <w:color w:val="auto"/>
        </w:rPr>
        <w:t>pasākuma plāna īs</w:t>
      </w:r>
      <w:r w:rsidR="7B2A6FA4" w:rsidRPr="005B04C0">
        <w:rPr>
          <w:color w:val="auto"/>
        </w:rPr>
        <w:t>t</w:t>
      </w:r>
      <w:r w:rsidR="00683E38" w:rsidRPr="005B04C0">
        <w:rPr>
          <w:color w:val="auto"/>
        </w:rPr>
        <w:t>enošanā</w:t>
      </w:r>
      <w:r w:rsidR="00BB1CDC" w:rsidRPr="005B04C0">
        <w:rPr>
          <w:color w:val="auto"/>
        </w:rPr>
        <w:t>, kā arī pēc nepieciešamības iniciēt būtisku jautājumu, kas saistīti ar ES finanšu interešu aizsardzību, izskatīšanu darba grupā.</w:t>
      </w:r>
    </w:p>
    <w:p w14:paraId="5359E7F3" w14:textId="48311BB5" w:rsidR="00683E38" w:rsidRPr="005B04C0" w:rsidRDefault="00683E38">
      <w:pPr>
        <w:rPr>
          <w:rFonts w:ascii="Times New Roman" w:hAnsi="Times New Roman" w:cs="Times New Roman"/>
          <w:b/>
          <w:sz w:val="24"/>
          <w:szCs w:val="24"/>
        </w:rPr>
      </w:pPr>
    </w:p>
    <w:p w14:paraId="3634C78A" w14:textId="1F00C539" w:rsidR="009C5EAD" w:rsidRPr="005B04C0" w:rsidRDefault="00845D22" w:rsidP="00CB21BB">
      <w:pPr>
        <w:spacing w:before="240" w:after="240"/>
        <w:jc w:val="center"/>
        <w:rPr>
          <w:rFonts w:ascii="Times New Roman" w:hAnsi="Times New Roman" w:cs="Times New Roman"/>
          <w:b/>
          <w:bCs/>
          <w:sz w:val="24"/>
          <w:szCs w:val="24"/>
        </w:rPr>
      </w:pPr>
      <w:r w:rsidRPr="005B04C0">
        <w:rPr>
          <w:rFonts w:ascii="Times New Roman" w:hAnsi="Times New Roman" w:cs="Times New Roman"/>
          <w:b/>
          <w:noProof/>
          <w:color w:val="2B579A"/>
          <w:sz w:val="24"/>
          <w:szCs w:val="24"/>
          <w:shd w:val="clear" w:color="auto" w:fill="E6E6E6"/>
          <w:lang w:eastAsia="lv-LV"/>
        </w:rPr>
        <w:lastRenderedPageBreak/>
        <w:drawing>
          <wp:inline distT="0" distB="0" distL="0" distR="0" wp14:anchorId="07F2544E" wp14:editId="1E99FB76">
            <wp:extent cx="5812404" cy="4150190"/>
            <wp:effectExtent l="0" t="0" r="0" b="0"/>
            <wp:docPr id="72813" name="Attēls 72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29510" cy="4162404"/>
                    </a:xfrm>
                    <a:prstGeom prst="rect">
                      <a:avLst/>
                    </a:prstGeom>
                    <a:noFill/>
                    <a:ln>
                      <a:noFill/>
                    </a:ln>
                  </pic:spPr>
                </pic:pic>
              </a:graphicData>
            </a:graphic>
          </wp:inline>
        </w:drawing>
      </w:r>
    </w:p>
    <w:p w14:paraId="51483953" w14:textId="032579DE" w:rsidR="00795D1B" w:rsidRPr="005B04C0" w:rsidRDefault="004B7486" w:rsidP="00C71FD9">
      <w:pPr>
        <w:spacing w:before="240" w:after="240"/>
        <w:rPr>
          <w:rFonts w:ascii="Times New Roman" w:hAnsi="Times New Roman" w:cs="Times New Roman"/>
          <w:i/>
          <w:sz w:val="24"/>
          <w:szCs w:val="24"/>
        </w:rPr>
      </w:pPr>
      <w:r w:rsidRPr="005B04C0">
        <w:rPr>
          <w:rFonts w:ascii="Times New Roman" w:hAnsi="Times New Roman" w:cs="Times New Roman"/>
          <w:i/>
          <w:sz w:val="24"/>
          <w:szCs w:val="24"/>
        </w:rPr>
        <w:t>5</w:t>
      </w:r>
      <w:r w:rsidR="00C71FD9" w:rsidRPr="005B04C0">
        <w:rPr>
          <w:rFonts w:ascii="Times New Roman" w:hAnsi="Times New Roman" w:cs="Times New Roman"/>
          <w:i/>
          <w:sz w:val="24"/>
          <w:szCs w:val="24"/>
        </w:rPr>
        <w:t>.Shēma. Risku pārvaldības ietvars un risku vadības pieejas</w:t>
      </w:r>
    </w:p>
    <w:p w14:paraId="2C3DD9BC" w14:textId="1B20B83A" w:rsidR="00C71FD9" w:rsidRPr="005B04C0" w:rsidRDefault="00C71FD9" w:rsidP="00C71FD9">
      <w:pPr>
        <w:spacing w:before="240" w:after="240"/>
        <w:rPr>
          <w:rFonts w:ascii="Times New Roman" w:hAnsi="Times New Roman" w:cs="Times New Roman"/>
          <w:i/>
          <w:sz w:val="24"/>
          <w:szCs w:val="24"/>
        </w:rPr>
      </w:pPr>
      <w:r w:rsidRPr="005B04C0">
        <w:rPr>
          <w:rFonts w:ascii="Times New Roman" w:hAnsi="Times New Roman" w:cs="Times New Roman"/>
          <w:b/>
          <w:sz w:val="24"/>
          <w:szCs w:val="24"/>
        </w:rPr>
        <w:t>Normatīvie akti</w:t>
      </w:r>
    </w:p>
    <w:p w14:paraId="5BD6BEA9" w14:textId="514B5581" w:rsidR="00C71FD9" w:rsidRPr="005B04C0" w:rsidRDefault="00C71FD9"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797170"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585D5088" w14:textId="77777777" w:rsidR="00C71FD9" w:rsidRPr="005B04C0" w:rsidRDefault="00C71FD9"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2012.gada 8.maija noteikumi Nr.326 “Noteikumi par iekšējās kontroles sistēmu tiešās pārvaldes iestādēs”, kas nosaka Latvijā tiešajām pārvaldes iestādēm iekšējās kontroles sistēmas pamatprasības, t.sk. risku vadības izveidošanas, uzraudzības un uzlabošanas kārtību;</w:t>
      </w:r>
    </w:p>
    <w:p w14:paraId="0EE743E8" w14:textId="43CC9EBD" w:rsidR="00C71FD9" w:rsidRPr="005B04C0" w:rsidRDefault="00C71FD9"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2014.gada 7.oktobra noteikumi Nr.611 “Prasības Eiropas Savienības struktūrfondu un Kohēzijas fonda 2014.</w:t>
      </w:r>
      <w:r w:rsidR="00797170"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un kontroles sistēmas izveidošanai”;</w:t>
      </w:r>
    </w:p>
    <w:p w14:paraId="5924CE3B" w14:textId="73518DD8" w:rsidR="00C71FD9" w:rsidRPr="005B04C0" w:rsidRDefault="00C71FD9"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w:t>
      </w:r>
      <w:r w:rsidR="008F0D23" w:rsidRPr="005B04C0">
        <w:rPr>
          <w:rFonts w:ascii="Times New Roman" w:hAnsi="Times New Roman" w:cs="Times New Roman"/>
          <w:sz w:val="24"/>
          <w:szCs w:val="24"/>
        </w:rPr>
        <w:t>s</w:t>
      </w:r>
      <w:r w:rsidRPr="005B04C0">
        <w:rPr>
          <w:rFonts w:ascii="Times New Roman" w:hAnsi="Times New Roman" w:cs="Times New Roman"/>
          <w:sz w:val="24"/>
          <w:szCs w:val="24"/>
        </w:rPr>
        <w:t xml:space="preserve"> iestādes 2014.gada 19.decembra Eiropas Sociālā fonda, Eiropas Reģionālā</w:t>
      </w:r>
      <w:r w:rsidR="00754431" w:rsidRPr="005B04C0">
        <w:rPr>
          <w:rFonts w:ascii="Times New Roman" w:hAnsi="Times New Roman" w:cs="Times New Roman"/>
          <w:sz w:val="24"/>
          <w:szCs w:val="24"/>
        </w:rPr>
        <w:t>s</w:t>
      </w:r>
      <w:r w:rsidRPr="005B04C0">
        <w:rPr>
          <w:rFonts w:ascii="Times New Roman" w:hAnsi="Times New Roman" w:cs="Times New Roman"/>
          <w:sz w:val="24"/>
          <w:szCs w:val="24"/>
        </w:rPr>
        <w:t xml:space="preserve"> attīstības fonda un Kohēzijas fonda vadībā iesaistīto iestāžu risku pārvaldības stratēģija 2014.-2020.gada plānošanas periodam;</w:t>
      </w:r>
    </w:p>
    <w:p w14:paraId="36E01C17" w14:textId="6C6F382D" w:rsidR="0073602E" w:rsidRPr="005B04C0" w:rsidRDefault="0073602E" w:rsidP="00C559B9">
      <w:pPr>
        <w:pStyle w:val="ListParagraph"/>
        <w:numPr>
          <w:ilvl w:val="0"/>
          <w:numId w:val="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2023.gada 11.aprīļa rīkojums Nr.199 “Par Korupcijas novēršanas un apkarošanas pamatnostādnēm 2023.-2025.gadam”.</w:t>
      </w:r>
    </w:p>
    <w:p w14:paraId="093137F7" w14:textId="77777777" w:rsidR="00C71FD9" w:rsidRPr="005B04C0" w:rsidRDefault="00C71FD9" w:rsidP="00C71FD9">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Procedūras</w:t>
      </w:r>
    </w:p>
    <w:p w14:paraId="403CA41F" w14:textId="269462FC" w:rsidR="00C71FD9" w:rsidRPr="005B04C0" w:rsidRDefault="46BA8D4E" w:rsidP="00C559B9">
      <w:pPr>
        <w:pStyle w:val="ListParagraph"/>
        <w:numPr>
          <w:ilvl w:val="0"/>
          <w:numId w:val="6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 201</w:t>
      </w:r>
      <w:r w:rsidR="30C0EA46" w:rsidRPr="005B04C0">
        <w:rPr>
          <w:rFonts w:ascii="Times New Roman" w:hAnsi="Times New Roman" w:cs="Times New Roman"/>
          <w:sz w:val="24"/>
          <w:szCs w:val="24"/>
        </w:rPr>
        <w:t>5</w:t>
      </w:r>
      <w:r w:rsidRPr="005B04C0">
        <w:rPr>
          <w:rFonts w:ascii="Times New Roman" w:hAnsi="Times New Roman" w:cs="Times New Roman"/>
          <w:sz w:val="24"/>
          <w:szCs w:val="24"/>
        </w:rPr>
        <w:t xml:space="preserve">.gada </w:t>
      </w:r>
      <w:r w:rsidR="30C0EA46" w:rsidRPr="005B04C0">
        <w:rPr>
          <w:rFonts w:ascii="Times New Roman" w:hAnsi="Times New Roman" w:cs="Times New Roman"/>
          <w:sz w:val="24"/>
          <w:szCs w:val="24"/>
        </w:rPr>
        <w:t>16.februāra</w:t>
      </w:r>
      <w:r w:rsidRPr="005B04C0">
        <w:rPr>
          <w:rFonts w:ascii="Times New Roman" w:hAnsi="Times New Roman" w:cs="Times New Roman"/>
          <w:sz w:val="24"/>
          <w:szCs w:val="24"/>
        </w:rPr>
        <w:t xml:space="preserve"> kārtība Nr.3.6. “</w:t>
      </w:r>
      <w:r w:rsidR="5683E9E9" w:rsidRPr="005B04C0">
        <w:rPr>
          <w:rFonts w:ascii="Times New Roman" w:eastAsia="Calibri" w:hAnsi="Times New Roman" w:cs="Times New Roman"/>
          <w:sz w:val="24"/>
          <w:szCs w:val="24"/>
        </w:rPr>
        <w:t>Kārtība, kādā tiek veikta risku pārvaldība Eiropas Savienības fondu 2014.-2020.gada plānošanas periodā un citu ārvalstu finanšu palīdzības instrumentu vadībā</w:t>
      </w:r>
      <w:r w:rsidRPr="005B04C0">
        <w:rPr>
          <w:rFonts w:ascii="Times New Roman" w:hAnsi="Times New Roman" w:cs="Times New Roman"/>
          <w:sz w:val="24"/>
          <w:szCs w:val="24"/>
        </w:rPr>
        <w:t>”</w:t>
      </w:r>
      <w:r w:rsidR="0F74C0A5" w:rsidRPr="005B04C0">
        <w:rPr>
          <w:rFonts w:ascii="Times New Roman" w:hAnsi="Times New Roman" w:cs="Times New Roman"/>
          <w:sz w:val="24"/>
          <w:szCs w:val="24"/>
        </w:rPr>
        <w:t xml:space="preserve"> (aktualizēta </w:t>
      </w:r>
      <w:r w:rsidR="2F871227" w:rsidRPr="005B04C0">
        <w:rPr>
          <w:rFonts w:ascii="Times New Roman" w:hAnsi="Times New Roman" w:cs="Times New Roman"/>
          <w:sz w:val="24"/>
          <w:szCs w:val="24"/>
        </w:rPr>
        <w:t>202</w:t>
      </w:r>
      <w:r w:rsidR="00697B82" w:rsidRPr="005B04C0">
        <w:rPr>
          <w:rFonts w:ascii="Times New Roman" w:hAnsi="Times New Roman" w:cs="Times New Roman"/>
          <w:sz w:val="24"/>
          <w:szCs w:val="24"/>
        </w:rPr>
        <w:t>5</w:t>
      </w:r>
      <w:r w:rsidR="0F74C0A5" w:rsidRPr="005B04C0">
        <w:rPr>
          <w:rFonts w:ascii="Times New Roman" w:hAnsi="Times New Roman" w:cs="Times New Roman"/>
          <w:sz w:val="24"/>
          <w:szCs w:val="24"/>
        </w:rPr>
        <w:t xml:space="preserve">.gada </w:t>
      </w:r>
      <w:r w:rsidR="00697B82" w:rsidRPr="005B04C0">
        <w:rPr>
          <w:rFonts w:ascii="Times New Roman" w:hAnsi="Times New Roman" w:cs="Times New Roman"/>
          <w:sz w:val="24"/>
          <w:szCs w:val="24"/>
        </w:rPr>
        <w:t>28</w:t>
      </w:r>
      <w:r w:rsidR="2F871227" w:rsidRPr="005B04C0">
        <w:rPr>
          <w:rFonts w:ascii="Times New Roman" w:hAnsi="Times New Roman" w:cs="Times New Roman"/>
          <w:sz w:val="24"/>
          <w:szCs w:val="24"/>
        </w:rPr>
        <w:t>.</w:t>
      </w:r>
      <w:r w:rsidR="00697B82" w:rsidRPr="005B04C0">
        <w:rPr>
          <w:rFonts w:ascii="Times New Roman" w:hAnsi="Times New Roman" w:cs="Times New Roman"/>
          <w:sz w:val="24"/>
          <w:szCs w:val="24"/>
        </w:rPr>
        <w:t>janvārī</w:t>
      </w:r>
      <w:r w:rsidR="0F74C0A5" w:rsidRPr="005B04C0">
        <w:rPr>
          <w:rFonts w:ascii="Times New Roman" w:hAnsi="Times New Roman" w:cs="Times New Roman"/>
          <w:sz w:val="24"/>
          <w:szCs w:val="24"/>
        </w:rPr>
        <w:t>)</w:t>
      </w:r>
      <w:r w:rsidRPr="005B04C0">
        <w:rPr>
          <w:rFonts w:ascii="Times New Roman" w:hAnsi="Times New Roman" w:cs="Times New Roman"/>
          <w:sz w:val="24"/>
          <w:szCs w:val="24"/>
        </w:rPr>
        <w:t>;</w:t>
      </w:r>
    </w:p>
    <w:p w14:paraId="7171053C" w14:textId="0EF80FF5" w:rsidR="00E86C0F" w:rsidRPr="005B04C0" w:rsidRDefault="006E71A9" w:rsidP="00C559B9">
      <w:pPr>
        <w:pStyle w:val="ListParagraph"/>
        <w:numPr>
          <w:ilvl w:val="0"/>
          <w:numId w:val="62"/>
        </w:numPr>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w:t>
      </w:r>
      <w:r w:rsidR="000A049D" w:rsidRPr="005B04C0">
        <w:rPr>
          <w:rFonts w:ascii="Times New Roman" w:hAnsi="Times New Roman" w:cs="Times New Roman"/>
          <w:sz w:val="24"/>
          <w:szCs w:val="24"/>
        </w:rPr>
        <w:t>metodika</w:t>
      </w:r>
      <w:r w:rsidRPr="005B04C0">
        <w:rPr>
          <w:rFonts w:ascii="Times New Roman" w:hAnsi="Times New Roman" w:cs="Times New Roman"/>
          <w:sz w:val="24"/>
          <w:szCs w:val="24"/>
        </w:rPr>
        <w:t xml:space="preserve"> </w:t>
      </w:r>
      <w:r w:rsidR="006B0688" w:rsidRPr="005B04C0">
        <w:rPr>
          <w:rFonts w:ascii="Times New Roman" w:hAnsi="Times New Roman" w:cs="Times New Roman"/>
          <w:sz w:val="24"/>
          <w:szCs w:val="24"/>
        </w:rPr>
        <w:t xml:space="preserve">Nr.4.5. </w:t>
      </w:r>
      <w:r w:rsidRPr="005B04C0">
        <w:rPr>
          <w:rFonts w:ascii="Times New Roman" w:hAnsi="Times New Roman" w:cs="Times New Roman"/>
          <w:sz w:val="24"/>
          <w:szCs w:val="24"/>
        </w:rPr>
        <w:t>“</w:t>
      </w:r>
      <w:r w:rsidR="00BC7795" w:rsidRPr="005B04C0">
        <w:rPr>
          <w:rFonts w:ascii="Times New Roman" w:hAnsi="Times New Roman" w:cs="Times New Roman"/>
          <w:sz w:val="24"/>
          <w:szCs w:val="24"/>
        </w:rPr>
        <w:t>Metodiskie norādījumi specifisko krāpšanas un korupcijas risku novērtēšanai Eiropas Reģionālās attīstības fonda, Eiropas Sociālā fonda un Kohēzijas fonda projektu ieviešanā 2014.-2020.gada plānošanas periodā</w:t>
      </w:r>
      <w:r w:rsidR="000A049D" w:rsidRPr="005B04C0">
        <w:rPr>
          <w:rFonts w:ascii="Times New Roman" w:hAnsi="Times New Roman" w:cs="Times New Roman"/>
          <w:sz w:val="24"/>
          <w:szCs w:val="24"/>
        </w:rPr>
        <w:t>” –</w:t>
      </w:r>
      <w:r w:rsidR="00E761D4" w:rsidRPr="005B04C0">
        <w:rPr>
          <w:rFonts w:ascii="Times New Roman" w:hAnsi="Times New Roman" w:cs="Times New Roman"/>
          <w:sz w:val="24"/>
          <w:szCs w:val="24"/>
        </w:rPr>
        <w:t xml:space="preserve"> </w:t>
      </w:r>
      <w:r w:rsidR="00F82300" w:rsidRPr="005B04C0">
        <w:rPr>
          <w:rFonts w:ascii="Times New Roman" w:hAnsi="Times New Roman" w:cs="Times New Roman"/>
          <w:sz w:val="24"/>
          <w:szCs w:val="24"/>
        </w:rPr>
        <w:t xml:space="preserve">metodiskie norādījumi </w:t>
      </w:r>
      <w:r w:rsidR="003B2752" w:rsidRPr="005B04C0">
        <w:rPr>
          <w:rFonts w:ascii="Times New Roman" w:hAnsi="Times New Roman" w:cs="Times New Roman"/>
          <w:sz w:val="24"/>
          <w:szCs w:val="24"/>
        </w:rPr>
        <w:t xml:space="preserve">apstiprināti </w:t>
      </w:r>
      <w:r w:rsidRPr="005B04C0">
        <w:rPr>
          <w:rFonts w:ascii="Times New Roman" w:hAnsi="Times New Roman" w:cs="Times New Roman"/>
          <w:sz w:val="24"/>
          <w:szCs w:val="24"/>
        </w:rPr>
        <w:lastRenderedPageBreak/>
        <w:t>2015.</w:t>
      </w:r>
      <w:r w:rsidR="00E86C0F" w:rsidRPr="005B04C0">
        <w:rPr>
          <w:rFonts w:ascii="Times New Roman" w:hAnsi="Times New Roman" w:cs="Times New Roman"/>
          <w:sz w:val="24"/>
          <w:szCs w:val="24"/>
        </w:rPr>
        <w:t>gada 24.aprīlī</w:t>
      </w:r>
      <w:r w:rsidR="00F82300" w:rsidRPr="005B04C0">
        <w:rPr>
          <w:rFonts w:ascii="Times New Roman" w:hAnsi="Times New Roman" w:cs="Times New Roman"/>
          <w:sz w:val="24"/>
          <w:szCs w:val="24"/>
        </w:rPr>
        <w:t xml:space="preserve">, </w:t>
      </w:r>
      <w:r w:rsidR="00E761D4" w:rsidRPr="005B04C0">
        <w:rPr>
          <w:rFonts w:ascii="Times New Roman" w:hAnsi="Times New Roman" w:cs="Times New Roman"/>
          <w:sz w:val="24"/>
          <w:szCs w:val="24"/>
        </w:rPr>
        <w:t>aktualizēti 201</w:t>
      </w:r>
      <w:r w:rsidR="00EA03BB" w:rsidRPr="005B04C0">
        <w:rPr>
          <w:rFonts w:ascii="Times New Roman" w:hAnsi="Times New Roman" w:cs="Times New Roman"/>
          <w:sz w:val="24"/>
          <w:szCs w:val="24"/>
        </w:rPr>
        <w:t>7</w:t>
      </w:r>
      <w:r w:rsidR="00E761D4" w:rsidRPr="005B04C0">
        <w:rPr>
          <w:rFonts w:ascii="Times New Roman" w:hAnsi="Times New Roman" w:cs="Times New Roman"/>
          <w:sz w:val="24"/>
          <w:szCs w:val="24"/>
        </w:rPr>
        <w:t xml:space="preserve">.gada </w:t>
      </w:r>
      <w:r w:rsidR="00EA03BB" w:rsidRPr="005B04C0">
        <w:rPr>
          <w:rFonts w:ascii="Times New Roman" w:hAnsi="Times New Roman" w:cs="Times New Roman"/>
          <w:sz w:val="24"/>
          <w:szCs w:val="24"/>
        </w:rPr>
        <w:t>5</w:t>
      </w:r>
      <w:r w:rsidR="00E761D4" w:rsidRPr="005B04C0">
        <w:rPr>
          <w:rFonts w:ascii="Times New Roman" w:hAnsi="Times New Roman" w:cs="Times New Roman"/>
          <w:sz w:val="24"/>
          <w:szCs w:val="24"/>
        </w:rPr>
        <w:t xml:space="preserve">.decembrī </w:t>
      </w:r>
      <w:r w:rsidR="00F82300" w:rsidRPr="005B04C0">
        <w:rPr>
          <w:rFonts w:ascii="Times New Roman" w:hAnsi="Times New Roman" w:cs="Times New Roman"/>
          <w:sz w:val="24"/>
          <w:szCs w:val="24"/>
        </w:rPr>
        <w:t xml:space="preserve">un pieejami interneta vietnē </w:t>
      </w:r>
      <w:hyperlink r:id="rId39">
        <w:r w:rsidR="00F82300" w:rsidRPr="005B04C0">
          <w:rPr>
            <w:rStyle w:val="Hyperlink"/>
            <w:rFonts w:ascii="Times New Roman" w:hAnsi="Times New Roman" w:cs="Times New Roman"/>
            <w:sz w:val="24"/>
            <w:szCs w:val="24"/>
          </w:rPr>
          <w:t>www.esfondi.lv</w:t>
        </w:r>
      </w:hyperlink>
      <w:r w:rsidR="00F82300" w:rsidRPr="005B04C0">
        <w:rPr>
          <w:rFonts w:ascii="Times New Roman" w:hAnsi="Times New Roman" w:cs="Times New Roman"/>
          <w:sz w:val="24"/>
          <w:szCs w:val="24"/>
        </w:rPr>
        <w:t xml:space="preserve"> sadaļā</w:t>
      </w:r>
      <w:r w:rsidRPr="005B04C0">
        <w:rPr>
          <w:rFonts w:ascii="Times New Roman" w:hAnsi="Times New Roman" w:cs="Times New Roman"/>
          <w:sz w:val="24"/>
          <w:szCs w:val="24"/>
        </w:rPr>
        <w:t>;</w:t>
      </w:r>
    </w:p>
    <w:p w14:paraId="17E2D60C" w14:textId="024FFB56" w:rsidR="006E71A9" w:rsidRPr="005B04C0" w:rsidRDefault="2C402CDB" w:rsidP="00C559B9">
      <w:pPr>
        <w:pStyle w:val="ListParagraph"/>
        <w:numPr>
          <w:ilvl w:val="0"/>
          <w:numId w:val="62"/>
        </w:numPr>
        <w:jc w:val="both"/>
        <w:rPr>
          <w:rFonts w:ascii="Times New Roman" w:hAnsi="Times New Roman" w:cs="Times New Roman"/>
          <w:sz w:val="24"/>
          <w:szCs w:val="24"/>
        </w:rPr>
      </w:pPr>
      <w:r w:rsidRPr="005B04C0">
        <w:rPr>
          <w:rFonts w:ascii="Times New Roman" w:hAnsi="Times New Roman" w:cs="Times New Roman"/>
          <w:sz w:val="24"/>
          <w:szCs w:val="24"/>
        </w:rPr>
        <w:t xml:space="preserve">Finanšu ministrijas </w:t>
      </w:r>
      <w:r w:rsidR="658A920B" w:rsidRPr="005B04C0">
        <w:rPr>
          <w:rFonts w:ascii="Times New Roman" w:hAnsi="Times New Roman" w:cs="Times New Roman"/>
          <w:sz w:val="24"/>
          <w:szCs w:val="24"/>
        </w:rPr>
        <w:t>20</w:t>
      </w:r>
      <w:r w:rsidR="0B4A3105" w:rsidRPr="005B04C0">
        <w:rPr>
          <w:rFonts w:ascii="Times New Roman" w:hAnsi="Times New Roman" w:cs="Times New Roman"/>
          <w:sz w:val="24"/>
          <w:szCs w:val="24"/>
        </w:rPr>
        <w:t>2</w:t>
      </w:r>
      <w:r w:rsidR="562D7D61" w:rsidRPr="005B04C0">
        <w:rPr>
          <w:rFonts w:ascii="Times New Roman" w:hAnsi="Times New Roman" w:cs="Times New Roman"/>
          <w:sz w:val="24"/>
          <w:szCs w:val="24"/>
        </w:rPr>
        <w:t>3</w:t>
      </w:r>
      <w:r w:rsidR="658A920B" w:rsidRPr="005B04C0">
        <w:rPr>
          <w:rFonts w:ascii="Times New Roman" w:hAnsi="Times New Roman" w:cs="Times New Roman"/>
          <w:sz w:val="24"/>
          <w:szCs w:val="24"/>
        </w:rPr>
        <w:t xml:space="preserve">.gada </w:t>
      </w:r>
      <w:r w:rsidR="79AB2D98" w:rsidRPr="005B04C0">
        <w:rPr>
          <w:rFonts w:ascii="Times New Roman" w:hAnsi="Times New Roman" w:cs="Times New Roman"/>
          <w:sz w:val="24"/>
          <w:szCs w:val="24"/>
        </w:rPr>
        <w:t>11.aprīļa</w:t>
      </w:r>
      <w:r w:rsidR="658A920B" w:rsidRPr="005B04C0">
        <w:rPr>
          <w:rFonts w:ascii="Times New Roman" w:hAnsi="Times New Roman" w:cs="Times New Roman"/>
          <w:sz w:val="24"/>
          <w:szCs w:val="24"/>
        </w:rPr>
        <w:t xml:space="preserve"> rīkojums Nr.</w:t>
      </w:r>
      <w:r w:rsidR="11A633EE" w:rsidRPr="005B04C0">
        <w:rPr>
          <w:rFonts w:ascii="Times New Roman" w:hAnsi="Times New Roman" w:cs="Times New Roman"/>
          <w:sz w:val="24"/>
          <w:szCs w:val="24"/>
        </w:rPr>
        <w:t>94</w:t>
      </w:r>
      <w:r w:rsidR="4A8E0120"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6223CC07" w:rsidRPr="005B04C0">
        <w:rPr>
          <w:rFonts w:ascii="Times New Roman" w:hAnsi="Times New Roman" w:cs="Times New Roman"/>
          <w:sz w:val="24"/>
          <w:szCs w:val="24"/>
        </w:rPr>
        <w:t xml:space="preserve"> Par Eiropas Savienības  fondu, Eiropas Ekonomikas zonas finanšu instrumenta, Norvēģijas finanšu instrumenta, Latvijas un Šveices sadarbības programmas risku pārvaldības darba grupu</w:t>
      </w:r>
      <w:r w:rsidRPr="005B04C0">
        <w:rPr>
          <w:rFonts w:ascii="Times New Roman" w:hAnsi="Times New Roman" w:cs="Times New Roman"/>
          <w:sz w:val="24"/>
          <w:szCs w:val="24"/>
        </w:rPr>
        <w:t>”.</w:t>
      </w:r>
    </w:p>
    <w:p w14:paraId="20485379" w14:textId="4514F1AB" w:rsidR="007008BE" w:rsidRPr="005B04C0" w:rsidRDefault="00C71FD9" w:rsidP="00C559B9">
      <w:pPr>
        <w:pStyle w:val="ListParagraph"/>
        <w:numPr>
          <w:ilvl w:val="0"/>
          <w:numId w:val="6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Kārtība, kādā atbildīgā iestāde nodrošina ar Eiropas Savienības fondu jautājumiem saistīto risku pārvaldību; (visas procedūras atrodas pēc adreses </w:t>
      </w:r>
      <w:hyperlink r:id="rId40" w:history="1">
        <w:r w:rsidR="00BB6FDB" w:rsidRPr="005B04C0">
          <w:rPr>
            <w:rFonts w:ascii="Times New Roman" w:hAnsi="Times New Roman" w:cs="Times New Roman"/>
            <w:color w:val="0000FF"/>
            <w:sz w:val="24"/>
            <w:szCs w:val="24"/>
            <w:u w:val="single"/>
          </w:rPr>
          <w:t>https://moss.fm.gov.lv/proceduras</w:t>
        </w:r>
      </w:hyperlink>
      <w:r w:rsidR="007008BE" w:rsidRPr="005B04C0">
        <w:rPr>
          <w:rStyle w:val="Hyperlink"/>
          <w:rFonts w:ascii="Times New Roman" w:hAnsi="Times New Roman" w:cs="Times New Roman"/>
          <w:sz w:val="24"/>
          <w:szCs w:val="24"/>
        </w:rPr>
        <w:t>)</w:t>
      </w:r>
      <w:r w:rsidR="007D486F" w:rsidRPr="005B04C0">
        <w:rPr>
          <w:rStyle w:val="Hyperlink"/>
          <w:rFonts w:ascii="Times New Roman" w:hAnsi="Times New Roman" w:cs="Times New Roman"/>
          <w:sz w:val="24"/>
          <w:szCs w:val="24"/>
        </w:rPr>
        <w:t>.</w:t>
      </w:r>
    </w:p>
    <w:p w14:paraId="7899D577" w14:textId="60324726" w:rsidR="00C71FD9" w:rsidRPr="005B04C0" w:rsidRDefault="00C71FD9" w:rsidP="00C559B9">
      <w:pPr>
        <w:pStyle w:val="ListParagraph"/>
        <w:numPr>
          <w:ilvl w:val="0"/>
          <w:numId w:val="143"/>
        </w:numPr>
        <w:spacing w:before="240" w:after="240"/>
        <w:ind w:left="993" w:hanging="142"/>
        <w:jc w:val="both"/>
        <w:rPr>
          <w:rFonts w:ascii="Times New Roman" w:hAnsi="Times New Roman" w:cs="Times New Roman"/>
          <w:sz w:val="24"/>
          <w:szCs w:val="24"/>
          <w:u w:val="single"/>
        </w:rPr>
      </w:pPr>
      <w:r w:rsidRPr="005B04C0">
        <w:rPr>
          <w:rFonts w:ascii="Times New Roman" w:hAnsi="Times New Roman" w:cs="Times New Roman"/>
          <w:sz w:val="24"/>
          <w:szCs w:val="24"/>
          <w:u w:val="single"/>
        </w:rPr>
        <w:t>Ekonomikas ministrija:</w:t>
      </w:r>
    </w:p>
    <w:p w14:paraId="409F238D" w14:textId="436C0932" w:rsidR="00C71FD9" w:rsidRPr="005B04C0" w:rsidRDefault="52FB505A"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w:t>
      </w:r>
      <w:r w:rsidR="009400EC" w:rsidRPr="005B04C0">
        <w:rPr>
          <w:rFonts w:ascii="Times New Roman" w:hAnsi="Times New Roman" w:cs="Times New Roman"/>
          <w:sz w:val="24"/>
          <w:szCs w:val="24"/>
        </w:rPr>
        <w:t>24</w:t>
      </w:r>
      <w:r w:rsidRPr="005B04C0">
        <w:rPr>
          <w:rFonts w:ascii="Times New Roman" w:hAnsi="Times New Roman" w:cs="Times New Roman"/>
          <w:sz w:val="24"/>
          <w:szCs w:val="24"/>
        </w:rPr>
        <w:t>.gada 1</w:t>
      </w:r>
      <w:r w:rsidR="009400EC" w:rsidRPr="005B04C0">
        <w:rPr>
          <w:rFonts w:ascii="Times New Roman" w:hAnsi="Times New Roman" w:cs="Times New Roman"/>
          <w:sz w:val="24"/>
          <w:szCs w:val="24"/>
        </w:rPr>
        <w:t>2</w:t>
      </w:r>
      <w:r w:rsidRPr="005B04C0">
        <w:rPr>
          <w:rFonts w:ascii="Times New Roman" w:hAnsi="Times New Roman" w:cs="Times New Roman"/>
          <w:sz w:val="24"/>
          <w:szCs w:val="24"/>
        </w:rPr>
        <w:t>.</w:t>
      </w:r>
      <w:r w:rsidR="009400EC" w:rsidRPr="005B04C0">
        <w:rPr>
          <w:rFonts w:ascii="Times New Roman" w:hAnsi="Times New Roman" w:cs="Times New Roman"/>
          <w:sz w:val="24"/>
          <w:szCs w:val="24"/>
        </w:rPr>
        <w:t>jūlija</w:t>
      </w:r>
      <w:r w:rsidRPr="005B04C0">
        <w:rPr>
          <w:rFonts w:ascii="Times New Roman" w:hAnsi="Times New Roman" w:cs="Times New Roman"/>
          <w:sz w:val="24"/>
          <w:szCs w:val="24"/>
        </w:rPr>
        <w:t xml:space="preserve"> iekšējie noteikumi Nr.1.2-2/20</w:t>
      </w:r>
      <w:r w:rsidR="009400EC" w:rsidRPr="005B04C0">
        <w:rPr>
          <w:rFonts w:ascii="Times New Roman" w:hAnsi="Times New Roman" w:cs="Times New Roman"/>
          <w:sz w:val="24"/>
          <w:szCs w:val="24"/>
        </w:rPr>
        <w:t>24</w:t>
      </w:r>
      <w:r w:rsidRPr="005B04C0">
        <w:rPr>
          <w:rFonts w:ascii="Times New Roman" w:hAnsi="Times New Roman" w:cs="Times New Roman"/>
          <w:sz w:val="24"/>
          <w:szCs w:val="24"/>
        </w:rPr>
        <w:t>/46 “</w:t>
      </w:r>
      <w:r w:rsidR="009400EC" w:rsidRPr="005B04C0">
        <w:rPr>
          <w:rFonts w:ascii="Times New Roman" w:hAnsi="Times New Roman" w:cs="Times New Roman"/>
          <w:sz w:val="24"/>
          <w:szCs w:val="24"/>
        </w:rPr>
        <w:t>R</w:t>
      </w:r>
      <w:r w:rsidRPr="005B04C0">
        <w:rPr>
          <w:rFonts w:ascii="Times New Roman" w:hAnsi="Times New Roman" w:cs="Times New Roman"/>
          <w:sz w:val="24"/>
          <w:szCs w:val="24"/>
        </w:rPr>
        <w:t>isku va</w:t>
      </w:r>
      <w:r w:rsidR="009400EC" w:rsidRPr="005B04C0">
        <w:rPr>
          <w:rFonts w:ascii="Times New Roman" w:hAnsi="Times New Roman" w:cs="Times New Roman"/>
          <w:sz w:val="24"/>
          <w:szCs w:val="24"/>
        </w:rPr>
        <w:t>dības kārtība</w:t>
      </w:r>
      <w:r w:rsidRPr="005B04C0">
        <w:rPr>
          <w:rFonts w:ascii="Times New Roman" w:hAnsi="Times New Roman" w:cs="Times New Roman"/>
          <w:sz w:val="24"/>
          <w:szCs w:val="24"/>
        </w:rPr>
        <w:t>”</w:t>
      </w:r>
      <w:r w:rsidR="0281C0CA" w:rsidRPr="005B04C0">
        <w:rPr>
          <w:rFonts w:ascii="Times New Roman" w:hAnsi="Times New Roman" w:cs="Times New Roman"/>
          <w:sz w:val="24"/>
          <w:szCs w:val="24"/>
        </w:rPr>
        <w:t>;</w:t>
      </w:r>
    </w:p>
    <w:p w14:paraId="6E6EDB81" w14:textId="4FB1A9B1" w:rsidR="30F2E52C" w:rsidRPr="005B04C0" w:rsidRDefault="5CD90799" w:rsidP="27157B68">
      <w:pPr>
        <w:pStyle w:val="ListParagraph"/>
        <w:numPr>
          <w:ilvl w:val="0"/>
          <w:numId w:val="142"/>
        </w:numPr>
        <w:spacing w:before="240" w:after="240"/>
        <w:ind w:left="1701" w:hanging="283"/>
        <w:jc w:val="both"/>
        <w:rPr>
          <w:rFonts w:ascii="Times New Roman" w:eastAsiaTheme="minorEastAsia" w:hAnsi="Times New Roman" w:cs="Times New Roman"/>
          <w:sz w:val="24"/>
          <w:szCs w:val="24"/>
        </w:rPr>
      </w:pPr>
      <w:r w:rsidRPr="005B04C0">
        <w:rPr>
          <w:rFonts w:ascii="Times New Roman" w:hAnsi="Times New Roman" w:cs="Times New Roman"/>
          <w:sz w:val="24"/>
          <w:szCs w:val="24"/>
        </w:rPr>
        <w:t>2022</w:t>
      </w:r>
      <w:r w:rsidR="4587A93A" w:rsidRPr="005B04C0">
        <w:rPr>
          <w:rFonts w:ascii="Times New Roman" w:hAnsi="Times New Roman" w:cs="Times New Roman"/>
          <w:sz w:val="24"/>
          <w:szCs w:val="24"/>
        </w:rPr>
        <w:t xml:space="preserve">.gada </w:t>
      </w:r>
      <w:r w:rsidRPr="005B04C0">
        <w:rPr>
          <w:rFonts w:ascii="Times New Roman" w:hAnsi="Times New Roman" w:cs="Times New Roman"/>
          <w:sz w:val="24"/>
          <w:szCs w:val="24"/>
        </w:rPr>
        <w:t>28</w:t>
      </w:r>
      <w:r w:rsidR="4587A93A" w:rsidRPr="005B04C0">
        <w:rPr>
          <w:rFonts w:ascii="Times New Roman" w:hAnsi="Times New Roman" w:cs="Times New Roman"/>
          <w:sz w:val="24"/>
          <w:szCs w:val="24"/>
        </w:rPr>
        <w:t>.</w:t>
      </w:r>
      <w:r w:rsidR="6CF8CDB7" w:rsidRPr="005B04C0">
        <w:rPr>
          <w:rFonts w:ascii="Times New Roman" w:hAnsi="Times New Roman" w:cs="Times New Roman"/>
          <w:sz w:val="24"/>
          <w:szCs w:val="24"/>
        </w:rPr>
        <w:t xml:space="preserve">februāra </w:t>
      </w:r>
      <w:r w:rsidR="4587A93A" w:rsidRPr="005B04C0">
        <w:rPr>
          <w:rFonts w:ascii="Times New Roman" w:hAnsi="Times New Roman" w:cs="Times New Roman"/>
          <w:sz w:val="24"/>
          <w:szCs w:val="24"/>
        </w:rPr>
        <w:t>Nr</w:t>
      </w:r>
      <w:r w:rsidR="7BF9CFF7" w:rsidRPr="005B04C0">
        <w:rPr>
          <w:rFonts w:ascii="Times New Roman" w:hAnsi="Times New Roman" w:cs="Times New Roman"/>
          <w:sz w:val="24"/>
          <w:szCs w:val="24"/>
        </w:rPr>
        <w:t>.</w:t>
      </w:r>
      <w:r w:rsidR="6CF8CDB7" w:rsidRPr="005B04C0">
        <w:rPr>
          <w:rFonts w:ascii="Times New Roman" w:hAnsi="Times New Roman" w:cs="Times New Roman"/>
          <w:sz w:val="24"/>
          <w:szCs w:val="24"/>
        </w:rPr>
        <w:t>1-5.2/2022/8</w:t>
      </w:r>
      <w:r w:rsidR="19F66CE1" w:rsidRPr="005B04C0">
        <w:rPr>
          <w:rFonts w:ascii="Times New Roman" w:hAnsi="Times New Roman" w:cs="Times New Roman"/>
          <w:sz w:val="24"/>
          <w:szCs w:val="24"/>
        </w:rPr>
        <w:t xml:space="preserve"> </w:t>
      </w:r>
      <w:r w:rsidR="4587A93A" w:rsidRPr="005B04C0">
        <w:rPr>
          <w:rFonts w:ascii="Times New Roman" w:hAnsi="Times New Roman" w:cs="Times New Roman"/>
          <w:sz w:val="24"/>
          <w:szCs w:val="24"/>
        </w:rPr>
        <w:t>“Iekšējie noteikumi kā Ekonomikas ministrija kā atbildīgā iestāde nodrošina ar Eiropas Savienības fondu jautājumiem saistītā riska pārvaldību”</w:t>
      </w:r>
      <w:r w:rsidR="5E237AEF" w:rsidRPr="005B04C0">
        <w:rPr>
          <w:rFonts w:ascii="Times New Roman" w:hAnsi="Times New Roman" w:cs="Times New Roman"/>
          <w:sz w:val="24"/>
          <w:szCs w:val="24"/>
        </w:rPr>
        <w:t>;</w:t>
      </w:r>
    </w:p>
    <w:p w14:paraId="45389E79" w14:textId="68E481FB" w:rsidR="00CF5859" w:rsidRPr="005B04C0" w:rsidRDefault="7119A59E" w:rsidP="00610796">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w:t>
      </w:r>
      <w:r w:rsidR="685643D4" w:rsidRPr="005B04C0">
        <w:rPr>
          <w:rFonts w:ascii="Times New Roman" w:hAnsi="Times New Roman" w:cs="Times New Roman"/>
          <w:sz w:val="24"/>
          <w:szCs w:val="24"/>
        </w:rPr>
        <w:t>4</w:t>
      </w:r>
      <w:r w:rsidRPr="005B04C0">
        <w:rPr>
          <w:rFonts w:ascii="Times New Roman" w:hAnsi="Times New Roman" w:cs="Times New Roman"/>
          <w:sz w:val="24"/>
          <w:szCs w:val="24"/>
        </w:rPr>
        <w:t xml:space="preserve">.gada </w:t>
      </w:r>
      <w:r w:rsidR="685643D4" w:rsidRPr="005B04C0">
        <w:rPr>
          <w:rFonts w:ascii="Times New Roman" w:hAnsi="Times New Roman" w:cs="Times New Roman"/>
          <w:sz w:val="24"/>
          <w:szCs w:val="24"/>
        </w:rPr>
        <w:t>4</w:t>
      </w:r>
      <w:r w:rsidR="59E1A0E8" w:rsidRPr="005B04C0">
        <w:rPr>
          <w:rFonts w:ascii="Times New Roman" w:hAnsi="Times New Roman" w:cs="Times New Roman"/>
          <w:sz w:val="24"/>
          <w:szCs w:val="24"/>
        </w:rPr>
        <w:t>.</w:t>
      </w:r>
      <w:r w:rsidR="685643D4" w:rsidRPr="005B04C0">
        <w:rPr>
          <w:rFonts w:ascii="Times New Roman" w:hAnsi="Times New Roman" w:cs="Times New Roman"/>
          <w:sz w:val="24"/>
          <w:szCs w:val="24"/>
        </w:rPr>
        <w:t>marta</w:t>
      </w:r>
      <w:r w:rsidRPr="005B04C0">
        <w:rPr>
          <w:rFonts w:ascii="Times New Roman" w:hAnsi="Times New Roman" w:cs="Times New Roman"/>
          <w:sz w:val="24"/>
          <w:szCs w:val="24"/>
        </w:rPr>
        <w:t xml:space="preserve"> Rīkojums Nr.</w:t>
      </w:r>
      <w:r w:rsidR="705E9AA2" w:rsidRPr="005B04C0">
        <w:rPr>
          <w:rFonts w:ascii="Times New Roman" w:hAnsi="Times New Roman" w:cs="Times New Roman"/>
        </w:rPr>
        <w:t xml:space="preserve"> </w:t>
      </w:r>
      <w:r w:rsidR="705E9AA2" w:rsidRPr="005B04C0">
        <w:rPr>
          <w:rFonts w:ascii="Times New Roman" w:hAnsi="Times New Roman" w:cs="Times New Roman"/>
          <w:sz w:val="24"/>
          <w:szCs w:val="24"/>
        </w:rPr>
        <w:t>1-6.1/202</w:t>
      </w:r>
      <w:r w:rsidR="685643D4" w:rsidRPr="005B04C0">
        <w:rPr>
          <w:rFonts w:ascii="Times New Roman" w:hAnsi="Times New Roman" w:cs="Times New Roman"/>
          <w:sz w:val="24"/>
          <w:szCs w:val="24"/>
        </w:rPr>
        <w:t>4</w:t>
      </w:r>
      <w:r w:rsidR="705E9AA2" w:rsidRPr="005B04C0">
        <w:rPr>
          <w:rFonts w:ascii="Times New Roman" w:hAnsi="Times New Roman" w:cs="Times New Roman"/>
          <w:sz w:val="24"/>
          <w:szCs w:val="24"/>
        </w:rPr>
        <w:t>/</w:t>
      </w:r>
      <w:r w:rsidR="685643D4" w:rsidRPr="005B04C0">
        <w:rPr>
          <w:rFonts w:ascii="Times New Roman" w:hAnsi="Times New Roman" w:cs="Times New Roman"/>
          <w:sz w:val="24"/>
          <w:szCs w:val="24"/>
        </w:rPr>
        <w:t>25</w:t>
      </w:r>
      <w:r w:rsidR="705E9AA2" w:rsidRPr="005B04C0">
        <w:rPr>
          <w:rFonts w:ascii="Times New Roman" w:hAnsi="Times New Roman" w:cs="Times New Roman"/>
          <w:sz w:val="24"/>
          <w:szCs w:val="24"/>
        </w:rPr>
        <w:t xml:space="preserve"> </w:t>
      </w:r>
      <w:r w:rsidRPr="005B04C0">
        <w:rPr>
          <w:rFonts w:ascii="Times New Roman" w:hAnsi="Times New Roman" w:cs="Times New Roman"/>
          <w:sz w:val="24"/>
          <w:szCs w:val="24"/>
        </w:rPr>
        <w:t>“Par risku vadības grupu Eiropas Savienības fondu jomā”</w:t>
      </w:r>
      <w:r w:rsidR="685643D4" w:rsidRPr="005B04C0">
        <w:rPr>
          <w:rFonts w:ascii="Times New Roman" w:hAnsi="Times New Roman" w:cs="Times New Roman"/>
          <w:sz w:val="24"/>
          <w:szCs w:val="24"/>
        </w:rPr>
        <w:t>, ar grozījumiem 2024.gada 12.jūlijā Nr.</w:t>
      </w:r>
      <w:r w:rsidR="685643D4" w:rsidRPr="005B04C0">
        <w:rPr>
          <w:rFonts w:ascii="Times New Roman" w:hAnsi="Times New Roman" w:cs="Times New Roman"/>
        </w:rPr>
        <w:t xml:space="preserve"> </w:t>
      </w:r>
      <w:r w:rsidR="685643D4" w:rsidRPr="005B04C0">
        <w:rPr>
          <w:rFonts w:ascii="Times New Roman" w:hAnsi="Times New Roman" w:cs="Times New Roman"/>
          <w:sz w:val="24"/>
          <w:szCs w:val="24"/>
        </w:rPr>
        <w:t>1-6.1/2024/66</w:t>
      </w:r>
      <w:r w:rsidR="54886D3E" w:rsidRPr="005B04C0">
        <w:rPr>
          <w:rFonts w:ascii="Times New Roman" w:hAnsi="Times New Roman" w:cs="Times New Roman"/>
          <w:sz w:val="24"/>
          <w:szCs w:val="24"/>
        </w:rPr>
        <w:t>, ar grozījumiem 2024. gada 21. Novembrī Nr. 1-6.1/2024/116</w:t>
      </w:r>
      <w:r w:rsidR="685643D4" w:rsidRPr="005B04C0">
        <w:rPr>
          <w:rFonts w:ascii="Times New Roman" w:hAnsi="Times New Roman" w:cs="Times New Roman"/>
          <w:sz w:val="24"/>
          <w:szCs w:val="24"/>
        </w:rPr>
        <w:t>.</w:t>
      </w:r>
    </w:p>
    <w:p w14:paraId="6246B934" w14:textId="77777777" w:rsidR="00AB723A" w:rsidRPr="005B04C0" w:rsidRDefault="00AB723A"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Tieslietu ministrija</w:t>
      </w:r>
      <w:r w:rsidRPr="005B04C0">
        <w:rPr>
          <w:rFonts w:ascii="Times New Roman" w:hAnsi="Times New Roman" w:cs="Times New Roman"/>
          <w:sz w:val="24"/>
          <w:szCs w:val="24"/>
        </w:rPr>
        <w:t>:</w:t>
      </w:r>
    </w:p>
    <w:p w14:paraId="4E3BFA66" w14:textId="2F702D78" w:rsidR="00AB723A" w:rsidRPr="005B04C0" w:rsidRDefault="1635F4A5" w:rsidP="001118F5">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2014.gada 23.decembra iekšējie noteikumi Nr.1-2/20 “Eiropas Savienības fondu jautājumu risku pārvaldības kārtība” (</w:t>
      </w:r>
      <w:r w:rsidR="00A130C8" w:rsidRPr="005B04C0">
        <w:rPr>
          <w:rFonts w:ascii="Times New Roman" w:hAnsi="Times New Roman" w:cs="Times New Roman"/>
          <w:sz w:val="24"/>
          <w:szCs w:val="24"/>
        </w:rPr>
        <w:t>zaudējuši spēku ar 2024.gada 7.februāra iekšējiem noteikumiem Nr.1-2/1</w:t>
      </w:r>
      <w:r w:rsidRPr="005B04C0">
        <w:rPr>
          <w:rFonts w:ascii="Times New Roman" w:hAnsi="Times New Roman" w:cs="Times New Roman"/>
          <w:sz w:val="24"/>
          <w:szCs w:val="24"/>
        </w:rPr>
        <w:t>)</w:t>
      </w:r>
      <w:r w:rsidR="510681BB" w:rsidRPr="005B04C0">
        <w:rPr>
          <w:rFonts w:ascii="Times New Roman" w:hAnsi="Times New Roman" w:cs="Times New Roman"/>
          <w:sz w:val="24"/>
          <w:szCs w:val="24"/>
        </w:rPr>
        <w:t>;</w:t>
      </w:r>
    </w:p>
    <w:p w14:paraId="23ED0543" w14:textId="14EDA459" w:rsidR="006D12D7" w:rsidRPr="005B04C0" w:rsidRDefault="26C9614E" w:rsidP="001118F5">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w:t>
      </w:r>
      <w:r w:rsidR="16ADF7A0" w:rsidRPr="005B04C0">
        <w:rPr>
          <w:rFonts w:ascii="Times New Roman" w:hAnsi="Times New Roman" w:cs="Times New Roman"/>
          <w:sz w:val="24"/>
          <w:szCs w:val="24"/>
        </w:rPr>
        <w:t>2</w:t>
      </w:r>
      <w:r w:rsidRPr="005B04C0">
        <w:rPr>
          <w:rFonts w:ascii="Times New Roman" w:hAnsi="Times New Roman" w:cs="Times New Roman"/>
          <w:sz w:val="24"/>
          <w:szCs w:val="24"/>
        </w:rPr>
        <w:t>.</w:t>
      </w:r>
      <w:r w:rsidR="19F66CE1" w:rsidRPr="005B04C0">
        <w:rPr>
          <w:rFonts w:ascii="Times New Roman" w:hAnsi="Times New Roman" w:cs="Times New Roman"/>
          <w:sz w:val="24"/>
          <w:szCs w:val="24"/>
        </w:rPr>
        <w:t>g</w:t>
      </w:r>
      <w:r w:rsidRPr="005B04C0">
        <w:rPr>
          <w:rFonts w:ascii="Times New Roman" w:hAnsi="Times New Roman" w:cs="Times New Roman"/>
          <w:sz w:val="24"/>
          <w:szCs w:val="24"/>
        </w:rPr>
        <w:t xml:space="preserve">ada </w:t>
      </w:r>
      <w:r w:rsidR="7A45E989" w:rsidRPr="005B04C0">
        <w:rPr>
          <w:rFonts w:ascii="Times New Roman" w:hAnsi="Times New Roman" w:cs="Times New Roman"/>
          <w:sz w:val="24"/>
          <w:szCs w:val="24"/>
        </w:rPr>
        <w:t>6.janvāra</w:t>
      </w:r>
      <w:r w:rsidRPr="005B04C0">
        <w:rPr>
          <w:rFonts w:ascii="Times New Roman" w:hAnsi="Times New Roman" w:cs="Times New Roman"/>
          <w:sz w:val="24"/>
          <w:szCs w:val="24"/>
        </w:rPr>
        <w:t xml:space="preserve"> rīkojums Nr.1-1/</w:t>
      </w:r>
      <w:r w:rsidR="61AA9F60" w:rsidRPr="005B04C0">
        <w:rPr>
          <w:rFonts w:ascii="Times New Roman" w:hAnsi="Times New Roman" w:cs="Times New Roman"/>
          <w:sz w:val="24"/>
          <w:szCs w:val="24"/>
        </w:rPr>
        <w:t>7</w:t>
      </w:r>
      <w:r w:rsidRPr="005B04C0">
        <w:rPr>
          <w:rFonts w:ascii="Times New Roman" w:hAnsi="Times New Roman" w:cs="Times New Roman"/>
          <w:sz w:val="24"/>
          <w:szCs w:val="24"/>
        </w:rPr>
        <w:t xml:space="preserve"> “Par Eiropas Savienības fondu risku vadības grupas izveidi”</w:t>
      </w:r>
      <w:r w:rsidR="00A130C8" w:rsidRPr="005B04C0">
        <w:rPr>
          <w:rFonts w:ascii="Times New Roman" w:hAnsi="Times New Roman" w:cs="Times New Roman"/>
          <w:sz w:val="24"/>
          <w:szCs w:val="24"/>
        </w:rPr>
        <w:t xml:space="preserve"> (zaudējis spēku ar 2024.gada 8.februāra rīkojumu Nr.1-1/33)</w:t>
      </w:r>
      <w:r w:rsidRPr="005B04C0">
        <w:rPr>
          <w:rFonts w:ascii="Times New Roman" w:hAnsi="Times New Roman" w:cs="Times New Roman"/>
          <w:sz w:val="24"/>
          <w:szCs w:val="24"/>
        </w:rPr>
        <w:t>.</w:t>
      </w:r>
    </w:p>
    <w:p w14:paraId="5C02E807" w14:textId="2A0367E0" w:rsidR="00AB723A" w:rsidRPr="005B04C0" w:rsidRDefault="0084060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Viedās administrācijas un reģionālās attīstības ministrija</w:t>
      </w:r>
      <w:r w:rsidR="00AB723A" w:rsidRPr="005B04C0">
        <w:rPr>
          <w:rFonts w:ascii="Times New Roman" w:hAnsi="Times New Roman" w:cs="Times New Roman"/>
          <w:sz w:val="24"/>
          <w:szCs w:val="24"/>
        </w:rPr>
        <w:t>:</w:t>
      </w:r>
    </w:p>
    <w:p w14:paraId="0EE8CF52" w14:textId="10F96608" w:rsidR="003442CD" w:rsidRPr="005B04C0" w:rsidRDefault="3A527FB9"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kārtība Nr.2 „Kārtība, kādā Vides aizsardzības un reģionālās attīstības ministrija kā Eiropas Savienības struktūrfondu un Kohēzijas fonda atbildīgā iestāde nodrošina ar Eiropas Savienības fondu jautājumiem saistīto risku pārvaldību” (</w:t>
      </w:r>
      <w:r w:rsidR="774D4FFA" w:rsidRPr="005B04C0">
        <w:rPr>
          <w:rFonts w:ascii="Times New Roman" w:hAnsi="Times New Roman" w:cs="Times New Roman"/>
          <w:sz w:val="24"/>
          <w:szCs w:val="24"/>
        </w:rPr>
        <w:t>6.versija, aktualizēta 2020. gada 26.martā</w:t>
      </w:r>
      <w:r w:rsidRPr="005B04C0">
        <w:rPr>
          <w:rFonts w:ascii="Times New Roman" w:hAnsi="Times New Roman" w:cs="Times New Roman"/>
          <w:sz w:val="24"/>
          <w:szCs w:val="24"/>
        </w:rPr>
        <w:t>).</w:t>
      </w:r>
    </w:p>
    <w:p w14:paraId="371AB2B2" w14:textId="77777777" w:rsidR="004B7486" w:rsidRPr="005B04C0" w:rsidRDefault="004B7486" w:rsidP="004B7486">
      <w:pPr>
        <w:pStyle w:val="ListParagraph"/>
        <w:spacing w:before="240" w:after="240"/>
        <w:ind w:left="1701"/>
        <w:jc w:val="both"/>
        <w:rPr>
          <w:rFonts w:ascii="Times New Roman" w:hAnsi="Times New Roman" w:cs="Times New Roman"/>
          <w:sz w:val="24"/>
          <w:szCs w:val="24"/>
        </w:rPr>
      </w:pPr>
    </w:p>
    <w:p w14:paraId="7A9CFA1E" w14:textId="0CF4302C" w:rsidR="00AB723A" w:rsidRPr="005B04C0" w:rsidRDefault="00AB723A"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Valsts kanceleja</w:t>
      </w:r>
      <w:r w:rsidRPr="005B04C0">
        <w:rPr>
          <w:rFonts w:ascii="Times New Roman" w:hAnsi="Times New Roman" w:cs="Times New Roman"/>
          <w:sz w:val="24"/>
          <w:szCs w:val="24"/>
        </w:rPr>
        <w:t>:</w:t>
      </w:r>
    </w:p>
    <w:p w14:paraId="5CE999A4" w14:textId="4561F485" w:rsidR="00383761" w:rsidRPr="005B04C0" w:rsidRDefault="74D584C3" w:rsidP="00A1055C">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w:t>
      </w:r>
      <w:r w:rsidR="5300AFB4" w:rsidRPr="005B04C0">
        <w:rPr>
          <w:rFonts w:ascii="Times New Roman" w:hAnsi="Times New Roman" w:cs="Times New Roman"/>
          <w:sz w:val="24"/>
          <w:szCs w:val="24"/>
        </w:rPr>
        <w:t>22</w:t>
      </w:r>
      <w:r w:rsidRPr="005B04C0">
        <w:rPr>
          <w:rFonts w:ascii="Times New Roman" w:hAnsi="Times New Roman" w:cs="Times New Roman"/>
          <w:sz w:val="24"/>
          <w:szCs w:val="24"/>
        </w:rPr>
        <w:t xml:space="preserve">.gada </w:t>
      </w:r>
      <w:r w:rsidR="6DF8A14D" w:rsidRPr="005B04C0">
        <w:rPr>
          <w:rFonts w:ascii="Times New Roman" w:hAnsi="Times New Roman" w:cs="Times New Roman"/>
          <w:sz w:val="24"/>
          <w:szCs w:val="24"/>
        </w:rPr>
        <w:t>7</w:t>
      </w:r>
      <w:r w:rsidRPr="005B04C0">
        <w:rPr>
          <w:rFonts w:ascii="Times New Roman" w:hAnsi="Times New Roman" w:cs="Times New Roman"/>
          <w:sz w:val="24"/>
          <w:szCs w:val="24"/>
        </w:rPr>
        <w:t>.</w:t>
      </w:r>
      <w:r w:rsidR="504F4AB7" w:rsidRPr="005B04C0">
        <w:rPr>
          <w:rFonts w:ascii="Times New Roman" w:hAnsi="Times New Roman" w:cs="Times New Roman"/>
          <w:sz w:val="24"/>
          <w:szCs w:val="24"/>
        </w:rPr>
        <w:t>jūnija</w:t>
      </w:r>
      <w:r w:rsidRPr="005B04C0">
        <w:rPr>
          <w:rFonts w:ascii="Times New Roman" w:hAnsi="Times New Roman" w:cs="Times New Roman"/>
          <w:sz w:val="24"/>
          <w:szCs w:val="24"/>
        </w:rPr>
        <w:t xml:space="preserve"> rīkojums Nr.</w:t>
      </w:r>
      <w:r w:rsidR="2478AA4C" w:rsidRPr="005B04C0">
        <w:rPr>
          <w:rFonts w:ascii="Times New Roman" w:hAnsi="Times New Roman" w:cs="Times New Roman"/>
          <w:sz w:val="24"/>
          <w:szCs w:val="24"/>
        </w:rPr>
        <w:t xml:space="preserve">1 </w:t>
      </w:r>
      <w:r w:rsidRPr="005B04C0">
        <w:rPr>
          <w:rFonts w:ascii="Times New Roman" w:hAnsi="Times New Roman" w:cs="Times New Roman"/>
          <w:sz w:val="24"/>
          <w:szCs w:val="24"/>
        </w:rPr>
        <w:t>„</w:t>
      </w:r>
      <w:r w:rsidR="68AE8DC1" w:rsidRPr="005B04C0">
        <w:rPr>
          <w:rFonts w:ascii="Times New Roman" w:hAnsi="Times New Roman" w:cs="Times New Roman"/>
          <w:sz w:val="24"/>
          <w:szCs w:val="24"/>
        </w:rPr>
        <w:t xml:space="preserve"> Kārtība, kādā atbildīgā iestāde nodrošina ar Eiropas Savienības fondu un citu finanšu instrumentu jautājumiem saistīto risku pārvaldību</w:t>
      </w:r>
      <w:r w:rsidRPr="005B04C0">
        <w:rPr>
          <w:rFonts w:ascii="Times New Roman" w:hAnsi="Times New Roman" w:cs="Times New Roman"/>
          <w:sz w:val="24"/>
          <w:szCs w:val="24"/>
        </w:rPr>
        <w:t>”.</w:t>
      </w:r>
    </w:p>
    <w:p w14:paraId="355DCF21" w14:textId="77777777" w:rsidR="00AB723A" w:rsidRPr="005B04C0" w:rsidRDefault="00AB723A"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Satiksmes ministrija</w:t>
      </w:r>
      <w:r w:rsidRPr="005B04C0">
        <w:rPr>
          <w:rFonts w:ascii="Times New Roman" w:hAnsi="Times New Roman" w:cs="Times New Roman"/>
          <w:sz w:val="24"/>
          <w:szCs w:val="24"/>
        </w:rPr>
        <w:t>:</w:t>
      </w:r>
    </w:p>
    <w:p w14:paraId="16DFF65D" w14:textId="56DE44E8" w:rsidR="00512C44" w:rsidRPr="005B04C0" w:rsidRDefault="5EB78FD8" w:rsidP="00512C44">
      <w:pPr>
        <w:pStyle w:val="ListParagraph"/>
        <w:numPr>
          <w:ilvl w:val="0"/>
          <w:numId w:val="142"/>
        </w:numPr>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w:t>
      </w:r>
      <w:r w:rsidR="00A66167" w:rsidRPr="005B04C0">
        <w:rPr>
          <w:rFonts w:ascii="Times New Roman" w:hAnsi="Times New Roman" w:cs="Times New Roman"/>
          <w:sz w:val="24"/>
          <w:szCs w:val="24"/>
        </w:rPr>
        <w:t>4</w:t>
      </w:r>
      <w:r w:rsidRPr="005B04C0">
        <w:rPr>
          <w:rFonts w:ascii="Times New Roman" w:hAnsi="Times New Roman" w:cs="Times New Roman"/>
          <w:sz w:val="24"/>
          <w:szCs w:val="24"/>
        </w:rPr>
        <w:t>.gada</w:t>
      </w:r>
      <w:r w:rsidR="6660316E" w:rsidRPr="005B04C0">
        <w:rPr>
          <w:rFonts w:ascii="Times New Roman" w:hAnsi="Times New Roman" w:cs="Times New Roman"/>
          <w:sz w:val="24"/>
          <w:szCs w:val="24"/>
        </w:rPr>
        <w:t xml:space="preserve"> </w:t>
      </w:r>
      <w:r w:rsidR="00A66167" w:rsidRPr="005B04C0">
        <w:rPr>
          <w:rFonts w:ascii="Times New Roman" w:hAnsi="Times New Roman" w:cs="Times New Roman"/>
          <w:sz w:val="24"/>
          <w:szCs w:val="24"/>
        </w:rPr>
        <w:t>29</w:t>
      </w:r>
      <w:r w:rsidR="49742749" w:rsidRPr="005B04C0">
        <w:rPr>
          <w:rFonts w:ascii="Times New Roman" w:hAnsi="Times New Roman" w:cs="Times New Roman"/>
          <w:sz w:val="24"/>
          <w:szCs w:val="24"/>
        </w:rPr>
        <w:t>.</w:t>
      </w:r>
      <w:r w:rsidR="00A66167" w:rsidRPr="005B04C0">
        <w:rPr>
          <w:rFonts w:ascii="Times New Roman" w:hAnsi="Times New Roman" w:cs="Times New Roman"/>
          <w:sz w:val="24"/>
          <w:szCs w:val="24"/>
        </w:rPr>
        <w:t>februāra</w:t>
      </w:r>
      <w:r w:rsidR="6660316E" w:rsidRPr="005B04C0">
        <w:rPr>
          <w:rFonts w:ascii="Times New Roman" w:hAnsi="Times New Roman" w:cs="Times New Roman"/>
          <w:sz w:val="24"/>
          <w:szCs w:val="24"/>
        </w:rPr>
        <w:t xml:space="preserve"> iekšējie noteikumi Nr.</w:t>
      </w:r>
      <w:r w:rsidR="1CEDAC60" w:rsidRPr="005B04C0">
        <w:rPr>
          <w:rFonts w:ascii="Times New Roman" w:hAnsi="Times New Roman" w:cs="Times New Roman"/>
          <w:sz w:val="24"/>
          <w:szCs w:val="24"/>
        </w:rPr>
        <w:t>12-15/</w:t>
      </w:r>
      <w:r w:rsidR="00A66167" w:rsidRPr="005B04C0">
        <w:rPr>
          <w:rFonts w:ascii="Times New Roman" w:hAnsi="Times New Roman" w:cs="Times New Roman"/>
          <w:sz w:val="24"/>
          <w:szCs w:val="24"/>
        </w:rPr>
        <w:t>7</w:t>
      </w:r>
      <w:r w:rsidR="6660316E" w:rsidRPr="005B04C0">
        <w:rPr>
          <w:rFonts w:ascii="Times New Roman" w:hAnsi="Times New Roman" w:cs="Times New Roman"/>
          <w:sz w:val="24"/>
          <w:szCs w:val="24"/>
        </w:rPr>
        <w:t xml:space="preserve"> </w:t>
      </w:r>
      <w:r w:rsidR="01EF01C3" w:rsidRPr="005B04C0">
        <w:rPr>
          <w:rFonts w:ascii="Times New Roman" w:hAnsi="Times New Roman" w:cs="Times New Roman"/>
          <w:sz w:val="24"/>
          <w:szCs w:val="24"/>
        </w:rPr>
        <w:t xml:space="preserve"> “Kārtība, kādā Satiksmes ministrijā tiek nodrošināta ar Eiropas Savienības fondu jautājumiem saistīto risku pārvaldība”</w:t>
      </w:r>
      <w:r w:rsidR="00512C44" w:rsidRPr="005B04C0">
        <w:rPr>
          <w:rFonts w:ascii="Times New Roman" w:hAnsi="Times New Roman" w:cs="Times New Roman"/>
          <w:sz w:val="24"/>
          <w:szCs w:val="24"/>
        </w:rPr>
        <w:t>.</w:t>
      </w:r>
    </w:p>
    <w:p w14:paraId="1453D3E5" w14:textId="77777777" w:rsidR="00512C44" w:rsidRPr="005B04C0" w:rsidRDefault="00AB723A" w:rsidP="00306E1E">
      <w:pPr>
        <w:pStyle w:val="ListParagraph"/>
        <w:numPr>
          <w:ilvl w:val="0"/>
          <w:numId w:val="143"/>
        </w:numPr>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Kultūras ministrija</w:t>
      </w:r>
      <w:r w:rsidRPr="005B04C0">
        <w:rPr>
          <w:rFonts w:ascii="Times New Roman" w:hAnsi="Times New Roman" w:cs="Times New Roman"/>
          <w:sz w:val="24"/>
          <w:szCs w:val="24"/>
        </w:rPr>
        <w:t>:</w:t>
      </w:r>
    </w:p>
    <w:p w14:paraId="575543E6" w14:textId="6F25B313" w:rsidR="00512C44" w:rsidRPr="005B04C0" w:rsidRDefault="6D477FA6" w:rsidP="00512C44">
      <w:pPr>
        <w:pStyle w:val="ListParagraph"/>
        <w:numPr>
          <w:ilvl w:val="0"/>
          <w:numId w:val="142"/>
        </w:numPr>
        <w:jc w:val="both"/>
        <w:rPr>
          <w:rFonts w:ascii="Times New Roman" w:hAnsi="Times New Roman" w:cs="Times New Roman"/>
          <w:sz w:val="24"/>
          <w:szCs w:val="24"/>
        </w:rPr>
      </w:pPr>
      <w:r w:rsidRPr="005B04C0">
        <w:rPr>
          <w:rFonts w:ascii="Times New Roman" w:hAnsi="Times New Roman" w:cs="Times New Roman"/>
          <w:sz w:val="24"/>
          <w:szCs w:val="24"/>
        </w:rPr>
        <w:t>2017.gada 29.septembra iekšējie noteikumi Nr.2.5.-21-4 „Risku vadības kārtība Kultūras ministrijā kā atbildīgajā iestādē Eiropas Savienības struktūrfondu un Kohēzijas fonda 2014.-2020.gada plānošanas periodā”</w:t>
      </w:r>
      <w:r w:rsidR="5E0CB40C" w:rsidRPr="005B04C0">
        <w:rPr>
          <w:rFonts w:ascii="Times New Roman" w:hAnsi="Times New Roman" w:cs="Times New Roman"/>
          <w:sz w:val="24"/>
          <w:szCs w:val="24"/>
        </w:rPr>
        <w:t xml:space="preserve"> </w:t>
      </w:r>
      <w:r w:rsidR="41F6E0E4" w:rsidRPr="005B04C0">
        <w:rPr>
          <w:rFonts w:ascii="Times New Roman" w:hAnsi="Times New Roman" w:cs="Times New Roman"/>
          <w:sz w:val="24"/>
          <w:szCs w:val="24"/>
        </w:rPr>
        <w:t>(a</w:t>
      </w:r>
      <w:r w:rsidR="5E0CB40C" w:rsidRPr="005B04C0">
        <w:rPr>
          <w:rFonts w:ascii="Times New Roman" w:hAnsi="Times New Roman" w:cs="Times New Roman"/>
          <w:sz w:val="24"/>
          <w:szCs w:val="24"/>
        </w:rPr>
        <w:t xml:space="preserve">ktualizēta </w:t>
      </w:r>
      <w:r w:rsidR="5AF399C9" w:rsidRPr="005B04C0">
        <w:rPr>
          <w:rFonts w:ascii="Times New Roman" w:hAnsi="Times New Roman" w:cs="Times New Roman"/>
          <w:sz w:val="24"/>
          <w:szCs w:val="24"/>
        </w:rPr>
        <w:t xml:space="preserve">ar 2019.gada 17.aprīļa </w:t>
      </w:r>
      <w:r w:rsidR="5E0CB40C" w:rsidRPr="005B04C0">
        <w:rPr>
          <w:rFonts w:ascii="Times New Roman" w:hAnsi="Times New Roman" w:cs="Times New Roman"/>
          <w:sz w:val="24"/>
          <w:szCs w:val="24"/>
        </w:rPr>
        <w:t>grozījumiem Nr. 2.5-21-2)</w:t>
      </w:r>
      <w:r w:rsidR="14EAD54F" w:rsidRPr="005B04C0">
        <w:rPr>
          <w:rFonts w:ascii="Times New Roman" w:hAnsi="Times New Roman" w:cs="Times New Roman"/>
          <w:sz w:val="24"/>
          <w:szCs w:val="24"/>
        </w:rPr>
        <w:t>.</w:t>
      </w:r>
    </w:p>
    <w:p w14:paraId="14D38170" w14:textId="77777777" w:rsidR="00512C44" w:rsidRPr="005B04C0" w:rsidRDefault="00512C44" w:rsidP="00512C44">
      <w:pPr>
        <w:pStyle w:val="ListParagraph"/>
        <w:numPr>
          <w:ilvl w:val="0"/>
          <w:numId w:val="143"/>
        </w:numPr>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Izglītības un zinātnes ministrija</w:t>
      </w:r>
      <w:r w:rsidRPr="005B04C0">
        <w:rPr>
          <w:rFonts w:ascii="Times New Roman" w:hAnsi="Times New Roman" w:cs="Times New Roman"/>
          <w:sz w:val="24"/>
          <w:szCs w:val="24"/>
        </w:rPr>
        <w:t>:</w:t>
      </w:r>
    </w:p>
    <w:p w14:paraId="732BB797" w14:textId="77777777" w:rsidR="00512C44" w:rsidRPr="005B04C0" w:rsidRDefault="524BE545" w:rsidP="00512C44">
      <w:pPr>
        <w:pStyle w:val="ListParagraph"/>
        <w:numPr>
          <w:ilvl w:val="0"/>
          <w:numId w:val="188"/>
        </w:numPr>
        <w:spacing w:before="240" w:after="240"/>
        <w:jc w:val="both"/>
        <w:rPr>
          <w:rFonts w:ascii="Times New Roman" w:hAnsi="Times New Roman" w:cs="Times New Roman"/>
          <w:sz w:val="24"/>
          <w:szCs w:val="24"/>
        </w:rPr>
      </w:pPr>
      <w:r w:rsidRPr="005B04C0">
        <w:rPr>
          <w:rFonts w:ascii="Times New Roman" w:eastAsia="Times New Roman" w:hAnsi="Times New Roman" w:cs="Times New Roman"/>
          <w:sz w:val="24"/>
          <w:szCs w:val="24"/>
          <w:lang w:val="lv"/>
        </w:rPr>
        <w:t>2022.gada 29.septembra iekšējie noteikumi Nr.1-6e/22/28 “Risku pārvaldības un nodrošināšanas kārtība Izglītības un zinātnes ministrijā”.</w:t>
      </w:r>
    </w:p>
    <w:p w14:paraId="1B013B8A" w14:textId="1A7AC6DC" w:rsidR="00AB723A" w:rsidRPr="005B04C0" w:rsidRDefault="00AB723A" w:rsidP="00306E1E">
      <w:pPr>
        <w:pStyle w:val="ListParagraph"/>
        <w:numPr>
          <w:ilvl w:val="0"/>
          <w:numId w:val="143"/>
        </w:numPr>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Labklājības ministrija</w:t>
      </w:r>
      <w:r w:rsidRPr="005B04C0">
        <w:rPr>
          <w:rFonts w:ascii="Times New Roman" w:hAnsi="Times New Roman" w:cs="Times New Roman"/>
          <w:sz w:val="24"/>
          <w:szCs w:val="24"/>
        </w:rPr>
        <w:t>:</w:t>
      </w:r>
    </w:p>
    <w:p w14:paraId="1955CCB7" w14:textId="3A25D91E" w:rsidR="00AB723A" w:rsidRPr="005B04C0" w:rsidRDefault="510681BB"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w:t>
      </w:r>
      <w:r w:rsidR="21836B49" w:rsidRPr="005B04C0">
        <w:rPr>
          <w:rFonts w:ascii="Times New Roman" w:hAnsi="Times New Roman" w:cs="Times New Roman"/>
          <w:sz w:val="24"/>
          <w:szCs w:val="24"/>
        </w:rPr>
        <w:t>22</w:t>
      </w:r>
      <w:r w:rsidRPr="005B04C0">
        <w:rPr>
          <w:rFonts w:ascii="Times New Roman" w:hAnsi="Times New Roman" w:cs="Times New Roman"/>
          <w:sz w:val="24"/>
          <w:szCs w:val="24"/>
        </w:rPr>
        <w:t>.</w:t>
      </w:r>
      <w:r w:rsidR="00DF6107" w:rsidRPr="005B04C0">
        <w:rPr>
          <w:rFonts w:ascii="Times New Roman" w:hAnsi="Times New Roman" w:cs="Times New Roman"/>
          <w:sz w:val="24"/>
          <w:szCs w:val="24"/>
        </w:rPr>
        <w:t xml:space="preserve"> </w:t>
      </w:r>
      <w:r w:rsidRPr="005B04C0">
        <w:rPr>
          <w:rFonts w:ascii="Times New Roman" w:hAnsi="Times New Roman" w:cs="Times New Roman"/>
          <w:sz w:val="24"/>
          <w:szCs w:val="24"/>
        </w:rPr>
        <w:t>ga</w:t>
      </w:r>
      <w:r w:rsidR="5E237AEF" w:rsidRPr="005B04C0">
        <w:rPr>
          <w:rFonts w:ascii="Times New Roman" w:hAnsi="Times New Roman" w:cs="Times New Roman"/>
          <w:sz w:val="24"/>
          <w:szCs w:val="24"/>
        </w:rPr>
        <w:t>da 2</w:t>
      </w:r>
      <w:r w:rsidR="0D08C58D" w:rsidRPr="005B04C0">
        <w:rPr>
          <w:rFonts w:ascii="Times New Roman" w:hAnsi="Times New Roman" w:cs="Times New Roman"/>
          <w:sz w:val="24"/>
          <w:szCs w:val="24"/>
        </w:rPr>
        <w:t>5</w:t>
      </w:r>
      <w:r w:rsidR="5E237AEF" w:rsidRPr="005B04C0">
        <w:rPr>
          <w:rFonts w:ascii="Times New Roman" w:hAnsi="Times New Roman" w:cs="Times New Roman"/>
          <w:sz w:val="24"/>
          <w:szCs w:val="24"/>
        </w:rPr>
        <w:t>.</w:t>
      </w:r>
      <w:r w:rsidR="00DF6107" w:rsidRPr="005B04C0">
        <w:rPr>
          <w:rFonts w:ascii="Times New Roman" w:hAnsi="Times New Roman" w:cs="Times New Roman"/>
          <w:sz w:val="24"/>
          <w:szCs w:val="24"/>
        </w:rPr>
        <w:t xml:space="preserve"> </w:t>
      </w:r>
      <w:r w:rsidR="129DF218" w:rsidRPr="005B04C0">
        <w:rPr>
          <w:rFonts w:ascii="Times New Roman" w:hAnsi="Times New Roman" w:cs="Times New Roman"/>
          <w:sz w:val="24"/>
          <w:szCs w:val="24"/>
        </w:rPr>
        <w:t>maija</w:t>
      </w:r>
      <w:r w:rsidR="5E237AEF" w:rsidRPr="005B04C0">
        <w:rPr>
          <w:rFonts w:ascii="Times New Roman" w:hAnsi="Times New Roman" w:cs="Times New Roman"/>
          <w:sz w:val="24"/>
          <w:szCs w:val="24"/>
        </w:rPr>
        <w:t xml:space="preserve"> iekšējie noteikumi</w:t>
      </w:r>
      <w:r w:rsidRPr="005B04C0">
        <w:rPr>
          <w:rFonts w:ascii="Times New Roman" w:hAnsi="Times New Roman" w:cs="Times New Roman"/>
          <w:sz w:val="24"/>
          <w:szCs w:val="24"/>
        </w:rPr>
        <w:t xml:space="preserve"> Nr.</w:t>
      </w:r>
      <w:r w:rsidR="00DF6107" w:rsidRPr="005B04C0">
        <w:rPr>
          <w:rFonts w:ascii="Times New Roman" w:hAnsi="Times New Roman" w:cs="Times New Roman"/>
          <w:sz w:val="24"/>
          <w:szCs w:val="24"/>
        </w:rPr>
        <w:t xml:space="preserve"> </w:t>
      </w:r>
      <w:r w:rsidR="4BC45937" w:rsidRPr="005B04C0">
        <w:rPr>
          <w:rFonts w:ascii="Times New Roman" w:hAnsi="Times New Roman" w:cs="Times New Roman"/>
          <w:sz w:val="24"/>
          <w:szCs w:val="24"/>
        </w:rPr>
        <w:t>5</w:t>
      </w:r>
      <w:r w:rsidRPr="005B04C0">
        <w:rPr>
          <w:rFonts w:ascii="Times New Roman" w:hAnsi="Times New Roman" w:cs="Times New Roman"/>
          <w:sz w:val="24"/>
          <w:szCs w:val="24"/>
        </w:rPr>
        <w:t>/NOT_ESSF “Kārtība, kādā atbildīgā iestāde 2014.-2020.</w:t>
      </w:r>
      <w:r w:rsidR="00DF6107" w:rsidRPr="005B04C0">
        <w:rPr>
          <w:rFonts w:ascii="Times New Roman" w:hAnsi="Times New Roman" w:cs="Times New Roman"/>
          <w:sz w:val="24"/>
          <w:szCs w:val="24"/>
        </w:rPr>
        <w:t xml:space="preserve"> </w:t>
      </w:r>
      <w:r w:rsidRPr="005B04C0">
        <w:rPr>
          <w:rFonts w:ascii="Times New Roman" w:hAnsi="Times New Roman" w:cs="Times New Roman"/>
          <w:sz w:val="24"/>
          <w:szCs w:val="24"/>
        </w:rPr>
        <w:t>gada plānošanas periodā nodrošina ar Eiropas Savienības fondu jautājumiem saistīto risku pārvaldību”.</w:t>
      </w:r>
    </w:p>
    <w:p w14:paraId="0B9B4912" w14:textId="77777777" w:rsidR="00AB723A" w:rsidRPr="005B04C0" w:rsidRDefault="00AB723A"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Zemkopības ministrija</w:t>
      </w:r>
      <w:r w:rsidRPr="005B04C0">
        <w:rPr>
          <w:rFonts w:ascii="Times New Roman" w:hAnsi="Times New Roman" w:cs="Times New Roman"/>
          <w:sz w:val="24"/>
          <w:szCs w:val="24"/>
        </w:rPr>
        <w:t>:</w:t>
      </w:r>
    </w:p>
    <w:p w14:paraId="3CD10EC5" w14:textId="2066B902" w:rsidR="002326ED" w:rsidRPr="005B04C0" w:rsidRDefault="570AE5A2" w:rsidP="2CDD6F02">
      <w:pPr>
        <w:pStyle w:val="ListParagraph"/>
        <w:numPr>
          <w:ilvl w:val="0"/>
          <w:numId w:val="142"/>
        </w:numPr>
        <w:spacing w:before="240" w:after="240"/>
        <w:ind w:left="1701" w:hanging="283"/>
        <w:jc w:val="both"/>
        <w:rPr>
          <w:rFonts w:ascii="Times New Roman" w:eastAsia="Times New Roman" w:hAnsi="Times New Roman" w:cs="Times New Roman"/>
          <w:sz w:val="24"/>
          <w:szCs w:val="24"/>
        </w:rPr>
      </w:pPr>
      <w:r w:rsidRPr="005B04C0">
        <w:rPr>
          <w:rFonts w:ascii="Times New Roman" w:hAnsi="Times New Roman" w:cs="Times New Roman"/>
          <w:sz w:val="24"/>
          <w:szCs w:val="24"/>
        </w:rPr>
        <w:lastRenderedPageBreak/>
        <w:t>2017.gada 8.decembra kārtība Nr.19 “Kārtība, kādā Zemkopības ministrija kā Eiropas reģionālās attīstības fonda atbildīgā iestāde 2014.-2020.gada plānošanas periodā īsteno ris</w:t>
      </w:r>
      <w:r w:rsidRPr="005B04C0">
        <w:rPr>
          <w:rFonts w:ascii="Times New Roman" w:eastAsia="Times New Roman" w:hAnsi="Times New Roman" w:cs="Times New Roman"/>
          <w:sz w:val="24"/>
          <w:szCs w:val="24"/>
        </w:rPr>
        <w:t>ku pārvaldību”</w:t>
      </w:r>
      <w:r w:rsidR="201756FA" w:rsidRPr="005B04C0">
        <w:rPr>
          <w:rFonts w:ascii="Times New Roman" w:eastAsia="Times New Roman" w:hAnsi="Times New Roman" w:cs="Times New Roman"/>
          <w:sz w:val="24"/>
          <w:szCs w:val="24"/>
        </w:rPr>
        <w:t>.</w:t>
      </w:r>
    </w:p>
    <w:p w14:paraId="73B5019F" w14:textId="74238F41" w:rsidR="4E878964" w:rsidRPr="005B04C0" w:rsidRDefault="4E878964" w:rsidP="2CDD6F02">
      <w:pPr>
        <w:pStyle w:val="ListParagraph"/>
        <w:numPr>
          <w:ilvl w:val="0"/>
          <w:numId w:val="142"/>
        </w:numPr>
        <w:spacing w:before="240" w:after="240"/>
        <w:ind w:left="1701" w:hanging="283"/>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2022.gada 3.novembra kārtība Nr.19 "</w:t>
      </w:r>
      <w:r w:rsidRPr="005B04C0">
        <w:rPr>
          <w:rFonts w:ascii="Times New Roman" w:eastAsia="Times New Roman" w:hAnsi="Times New Roman" w:cs="Times New Roman"/>
          <w:color w:val="212529"/>
          <w:sz w:val="24"/>
          <w:szCs w:val="24"/>
        </w:rPr>
        <w:t>Kārtība, kādā ZM kā atbildīgā ministrija īsteno risku pārvaldību ANM investīciju īstenošanā</w:t>
      </w:r>
      <w:r w:rsidRPr="005B04C0">
        <w:rPr>
          <w:rFonts w:ascii="Times New Roman" w:eastAsia="Times New Roman" w:hAnsi="Times New Roman" w:cs="Times New Roman"/>
          <w:sz w:val="24"/>
          <w:szCs w:val="24"/>
        </w:rPr>
        <w:t xml:space="preserve"> ".</w:t>
      </w:r>
    </w:p>
    <w:p w14:paraId="74E7E41A" w14:textId="77777777" w:rsidR="00AB723A" w:rsidRPr="005B04C0" w:rsidRDefault="00AB723A"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Veselības ministrija</w:t>
      </w:r>
      <w:r w:rsidRPr="005B04C0">
        <w:rPr>
          <w:rFonts w:ascii="Times New Roman" w:hAnsi="Times New Roman" w:cs="Times New Roman"/>
          <w:sz w:val="24"/>
          <w:szCs w:val="24"/>
        </w:rPr>
        <w:t>:</w:t>
      </w:r>
    </w:p>
    <w:p w14:paraId="2A7C8E62" w14:textId="3D2A46F8" w:rsidR="00AB723A" w:rsidRPr="005B04C0" w:rsidRDefault="00E718F0" w:rsidP="00DE11AA">
      <w:pPr>
        <w:pStyle w:val="ListParagraph"/>
        <w:numPr>
          <w:ilvl w:val="0"/>
          <w:numId w:val="142"/>
        </w:numPr>
        <w:jc w:val="both"/>
        <w:rPr>
          <w:rFonts w:ascii="Times New Roman" w:hAnsi="Times New Roman" w:cs="Times New Roman"/>
          <w:sz w:val="24"/>
          <w:szCs w:val="24"/>
        </w:rPr>
      </w:pPr>
      <w:r w:rsidRPr="005B04C0">
        <w:rPr>
          <w:rFonts w:ascii="Times New Roman" w:hAnsi="Times New Roman" w:cs="Times New Roman"/>
          <w:sz w:val="24"/>
          <w:szCs w:val="24"/>
        </w:rPr>
        <w:t>2024. gada 12.marta procedūra P.87.2 “Kārtība, kādā Veselības ministrija kā Eiropas Savienības fondu 2021.–2027. gada plānošanas perioda atbildīgā iestāde nodrošina specifisko atbalsta mērķu rezultātu sasniegšanu, tai skaitā iznākuma un rezultātu rādītāju sasniegšanas uzraudzību un nodrošina, ka KPVIS tiek ievadīti dati”.</w:t>
      </w:r>
    </w:p>
    <w:p w14:paraId="5C1A6D1C" w14:textId="77777777" w:rsidR="00DE11AA" w:rsidRPr="005B04C0" w:rsidRDefault="00DE11AA" w:rsidP="00DE11AA">
      <w:pPr>
        <w:pStyle w:val="ListParagraph"/>
        <w:ind w:left="1635"/>
        <w:jc w:val="both"/>
        <w:rPr>
          <w:rFonts w:ascii="Times New Roman" w:hAnsi="Times New Roman" w:cs="Times New Roman"/>
          <w:sz w:val="24"/>
          <w:szCs w:val="24"/>
        </w:rPr>
      </w:pPr>
    </w:p>
    <w:p w14:paraId="05601ED9" w14:textId="77777777" w:rsidR="00C71FD9" w:rsidRPr="005B04C0" w:rsidRDefault="00C71FD9" w:rsidP="00C559B9">
      <w:pPr>
        <w:pStyle w:val="ListParagraph"/>
        <w:numPr>
          <w:ilvl w:val="0"/>
          <w:numId w:val="6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Kārtība, kādā sadarbības iestāde nodrošina ar Eiropas Savienības fondu jautājumiem saistīto risku pārvaldību:</w:t>
      </w:r>
    </w:p>
    <w:p w14:paraId="17C619E4" w14:textId="77777777" w:rsidR="004B7486" w:rsidRPr="005B04C0" w:rsidRDefault="7AB612B7" w:rsidP="004B7486">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CFLA 20</w:t>
      </w:r>
      <w:r w:rsidR="428EB1D3" w:rsidRPr="005B04C0">
        <w:rPr>
          <w:rFonts w:ascii="Times New Roman" w:hAnsi="Times New Roman" w:cs="Times New Roman"/>
          <w:sz w:val="24"/>
          <w:szCs w:val="24"/>
        </w:rPr>
        <w:t>2</w:t>
      </w:r>
      <w:r w:rsidR="00996F68" w:rsidRPr="005B04C0">
        <w:rPr>
          <w:rFonts w:ascii="Times New Roman" w:hAnsi="Times New Roman" w:cs="Times New Roman"/>
          <w:sz w:val="24"/>
          <w:szCs w:val="24"/>
        </w:rPr>
        <w:t>4</w:t>
      </w:r>
      <w:r w:rsidRPr="005B04C0">
        <w:rPr>
          <w:rFonts w:ascii="Times New Roman" w:hAnsi="Times New Roman" w:cs="Times New Roman"/>
          <w:sz w:val="24"/>
          <w:szCs w:val="24"/>
        </w:rPr>
        <w:t xml:space="preserve">.gada </w:t>
      </w:r>
      <w:r w:rsidR="00996F68" w:rsidRPr="005B04C0">
        <w:rPr>
          <w:rFonts w:ascii="Times New Roman" w:hAnsi="Times New Roman" w:cs="Times New Roman"/>
          <w:sz w:val="24"/>
          <w:szCs w:val="24"/>
        </w:rPr>
        <w:t>10</w:t>
      </w:r>
      <w:r w:rsidRPr="005B04C0">
        <w:rPr>
          <w:rFonts w:ascii="Times New Roman" w:hAnsi="Times New Roman" w:cs="Times New Roman"/>
          <w:sz w:val="24"/>
          <w:szCs w:val="24"/>
        </w:rPr>
        <w:t>.</w:t>
      </w:r>
      <w:r w:rsidR="00996F68" w:rsidRPr="005B04C0">
        <w:rPr>
          <w:rFonts w:ascii="Times New Roman" w:hAnsi="Times New Roman" w:cs="Times New Roman"/>
          <w:sz w:val="24"/>
          <w:szCs w:val="24"/>
        </w:rPr>
        <w:t>jūnija</w:t>
      </w:r>
      <w:r w:rsidRPr="005B04C0">
        <w:rPr>
          <w:rFonts w:ascii="Times New Roman" w:hAnsi="Times New Roman" w:cs="Times New Roman"/>
          <w:sz w:val="24"/>
          <w:szCs w:val="24"/>
        </w:rPr>
        <w:t xml:space="preserve"> iekšējie noteikumi Nr.39-1-3/</w:t>
      </w:r>
      <w:r w:rsidR="4084D8E8" w:rsidRPr="005B04C0">
        <w:rPr>
          <w:rFonts w:ascii="Times New Roman" w:hAnsi="Times New Roman" w:cs="Times New Roman"/>
          <w:sz w:val="24"/>
          <w:szCs w:val="24"/>
        </w:rPr>
        <w:t>2</w:t>
      </w:r>
      <w:r w:rsidR="00996F68" w:rsidRPr="005B04C0">
        <w:rPr>
          <w:rFonts w:ascii="Times New Roman" w:hAnsi="Times New Roman" w:cs="Times New Roman"/>
          <w:sz w:val="24"/>
          <w:szCs w:val="24"/>
        </w:rPr>
        <w:t>6</w:t>
      </w:r>
      <w:r w:rsidRPr="005B04C0">
        <w:rPr>
          <w:rFonts w:ascii="Times New Roman" w:hAnsi="Times New Roman" w:cs="Times New Roman"/>
          <w:sz w:val="24"/>
          <w:szCs w:val="24"/>
        </w:rPr>
        <w:t xml:space="preserve"> “Noteikumi, kā veicama risku vadība Centrālajā finanšu un līgumu aģentūrā”;</w:t>
      </w:r>
    </w:p>
    <w:p w14:paraId="0F6FA489" w14:textId="7C1A4B42" w:rsidR="002808DF" w:rsidRPr="005B04C0" w:rsidRDefault="01AD2072" w:rsidP="004B7486">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CFLA 20</w:t>
      </w:r>
      <w:r w:rsidR="281A2AF8" w:rsidRPr="005B04C0">
        <w:rPr>
          <w:rFonts w:ascii="Times New Roman" w:hAnsi="Times New Roman" w:cs="Times New Roman"/>
          <w:sz w:val="24"/>
          <w:szCs w:val="24"/>
        </w:rPr>
        <w:t>2</w:t>
      </w:r>
      <w:r w:rsidR="00996F68" w:rsidRPr="005B04C0">
        <w:rPr>
          <w:rFonts w:ascii="Times New Roman" w:hAnsi="Times New Roman" w:cs="Times New Roman"/>
          <w:sz w:val="24"/>
          <w:szCs w:val="24"/>
        </w:rPr>
        <w:t>4</w:t>
      </w:r>
      <w:r w:rsidRPr="005B04C0">
        <w:rPr>
          <w:rFonts w:ascii="Times New Roman" w:hAnsi="Times New Roman" w:cs="Times New Roman"/>
          <w:sz w:val="24"/>
          <w:szCs w:val="24"/>
        </w:rPr>
        <w:t xml:space="preserve">.gada </w:t>
      </w:r>
      <w:r w:rsidR="00996F68" w:rsidRPr="005B04C0">
        <w:rPr>
          <w:rFonts w:ascii="Times New Roman" w:hAnsi="Times New Roman" w:cs="Times New Roman"/>
          <w:sz w:val="24"/>
          <w:szCs w:val="24"/>
        </w:rPr>
        <w:t>9</w:t>
      </w:r>
      <w:r w:rsidRPr="005B04C0">
        <w:rPr>
          <w:rFonts w:ascii="Times New Roman" w:hAnsi="Times New Roman" w:cs="Times New Roman"/>
          <w:sz w:val="24"/>
          <w:szCs w:val="24"/>
        </w:rPr>
        <w:t>.</w:t>
      </w:r>
      <w:r w:rsidR="00996F68" w:rsidRPr="005B04C0">
        <w:rPr>
          <w:rFonts w:ascii="Times New Roman" w:hAnsi="Times New Roman" w:cs="Times New Roman"/>
          <w:sz w:val="24"/>
          <w:szCs w:val="24"/>
        </w:rPr>
        <w:t>jūlija</w:t>
      </w:r>
      <w:r w:rsidRPr="005B04C0">
        <w:rPr>
          <w:rFonts w:ascii="Times New Roman" w:hAnsi="Times New Roman" w:cs="Times New Roman"/>
          <w:sz w:val="24"/>
          <w:szCs w:val="24"/>
        </w:rPr>
        <w:t xml:space="preserve"> rīkojum</w:t>
      </w:r>
      <w:r w:rsidR="00996F68" w:rsidRPr="005B04C0">
        <w:rPr>
          <w:rFonts w:ascii="Times New Roman" w:hAnsi="Times New Roman" w:cs="Times New Roman"/>
          <w:sz w:val="24"/>
          <w:szCs w:val="24"/>
        </w:rPr>
        <w:t>s</w:t>
      </w:r>
      <w:r w:rsidRPr="005B04C0">
        <w:rPr>
          <w:rFonts w:ascii="Times New Roman" w:hAnsi="Times New Roman" w:cs="Times New Roman"/>
          <w:sz w:val="24"/>
          <w:szCs w:val="24"/>
        </w:rPr>
        <w:t xml:space="preserve"> Nr.39-1-4/</w:t>
      </w:r>
      <w:r w:rsidR="00996F68" w:rsidRPr="005B04C0">
        <w:rPr>
          <w:rFonts w:ascii="Times New Roman" w:hAnsi="Times New Roman" w:cs="Times New Roman"/>
          <w:sz w:val="24"/>
          <w:szCs w:val="24"/>
        </w:rPr>
        <w:t>178</w:t>
      </w:r>
      <w:r w:rsidRPr="005B04C0">
        <w:rPr>
          <w:rFonts w:ascii="Times New Roman" w:hAnsi="Times New Roman" w:cs="Times New Roman"/>
          <w:sz w:val="24"/>
          <w:szCs w:val="24"/>
        </w:rPr>
        <w:t xml:space="preserve"> </w:t>
      </w:r>
      <w:r w:rsidR="00996F68" w:rsidRPr="005B04C0">
        <w:rPr>
          <w:rFonts w:ascii="Times New Roman" w:hAnsi="Times New Roman" w:cs="Times New Roman"/>
          <w:sz w:val="24"/>
          <w:szCs w:val="24"/>
        </w:rPr>
        <w:t>“Par Centrālās finanšu un līgumu aģentūras risku vadības rokasgrāmatas apstiprināšanu”</w:t>
      </w:r>
      <w:r w:rsidRPr="005B04C0">
        <w:rPr>
          <w:rFonts w:ascii="Times New Roman" w:hAnsi="Times New Roman" w:cs="Times New Roman"/>
          <w:sz w:val="24"/>
          <w:szCs w:val="24"/>
        </w:rPr>
        <w:t>;</w:t>
      </w:r>
    </w:p>
    <w:p w14:paraId="557A17DE" w14:textId="5D0A084A" w:rsidR="00DF4140" w:rsidRPr="005B04C0" w:rsidRDefault="09D857E5" w:rsidP="0E669359">
      <w:pPr>
        <w:pStyle w:val="ListParagraph"/>
        <w:numPr>
          <w:ilvl w:val="0"/>
          <w:numId w:val="142"/>
        </w:numPr>
        <w:spacing w:before="240" w:after="240"/>
        <w:ind w:left="1701" w:hanging="283"/>
        <w:jc w:val="both"/>
        <w:rPr>
          <w:rFonts w:ascii="Times New Roman" w:eastAsiaTheme="minorEastAsia" w:hAnsi="Times New Roman" w:cs="Times New Roman"/>
          <w:sz w:val="24"/>
          <w:szCs w:val="24"/>
        </w:rPr>
      </w:pPr>
      <w:r w:rsidRPr="005B04C0">
        <w:rPr>
          <w:rFonts w:ascii="Times New Roman" w:hAnsi="Times New Roman" w:cs="Times New Roman"/>
          <w:sz w:val="24"/>
          <w:szCs w:val="24"/>
        </w:rPr>
        <w:t xml:space="preserve">CFLA </w:t>
      </w:r>
      <w:r w:rsidR="00BE5303" w:rsidRPr="005B04C0">
        <w:rPr>
          <w:rFonts w:ascii="Times New Roman" w:hAnsi="Times New Roman" w:cs="Times New Roman"/>
          <w:sz w:val="24"/>
          <w:szCs w:val="24"/>
        </w:rPr>
        <w:t>2024</w:t>
      </w:r>
      <w:r w:rsidR="578F07EC" w:rsidRPr="005B04C0">
        <w:rPr>
          <w:rFonts w:ascii="Times New Roman" w:hAnsi="Times New Roman" w:cs="Times New Roman"/>
          <w:sz w:val="24"/>
          <w:szCs w:val="24"/>
        </w:rPr>
        <w:t xml:space="preserve">.gada </w:t>
      </w:r>
      <w:r w:rsidR="00BE5303" w:rsidRPr="005B04C0">
        <w:rPr>
          <w:rFonts w:ascii="Times New Roman" w:hAnsi="Times New Roman" w:cs="Times New Roman"/>
          <w:sz w:val="24"/>
          <w:szCs w:val="24"/>
        </w:rPr>
        <w:t>1. oktobra</w:t>
      </w:r>
      <w:r w:rsidRPr="005B04C0">
        <w:rPr>
          <w:rFonts w:ascii="Times New Roman" w:hAnsi="Times New Roman" w:cs="Times New Roman"/>
          <w:sz w:val="24"/>
          <w:szCs w:val="24"/>
        </w:rPr>
        <w:t xml:space="preserve"> rīkojuma Nr.39-1-4/</w:t>
      </w:r>
      <w:r w:rsidR="008E6233" w:rsidRPr="005B04C0">
        <w:rPr>
          <w:rFonts w:ascii="Times New Roman" w:hAnsi="Times New Roman" w:cs="Times New Roman"/>
          <w:sz w:val="24"/>
          <w:szCs w:val="24"/>
        </w:rPr>
        <w:t>290</w:t>
      </w:r>
      <w:r w:rsidRPr="005B04C0">
        <w:rPr>
          <w:rFonts w:ascii="Times New Roman" w:hAnsi="Times New Roman" w:cs="Times New Roman"/>
          <w:sz w:val="24"/>
          <w:szCs w:val="24"/>
        </w:rPr>
        <w:t xml:space="preserve"> “Par Eiropas Savienības struktūrfondu un Kohēzijas fonda 2014.-2020. gada </w:t>
      </w:r>
      <w:r w:rsidR="578125AB" w:rsidRPr="005B04C0">
        <w:rPr>
          <w:rFonts w:ascii="Times New Roman" w:hAnsi="Times New Roman" w:cs="Times New Roman"/>
          <w:sz w:val="24"/>
          <w:szCs w:val="24"/>
        </w:rPr>
        <w:t xml:space="preserve">un 2021.-2027.gada </w:t>
      </w:r>
      <w:r w:rsidRPr="005B04C0">
        <w:rPr>
          <w:rFonts w:ascii="Times New Roman" w:hAnsi="Times New Roman" w:cs="Times New Roman"/>
          <w:sz w:val="24"/>
          <w:szCs w:val="24"/>
        </w:rPr>
        <w:t>plānošanas perioda risku kartes un risku reģistra apstiprināšanu”. Pielikums: “</w:t>
      </w:r>
      <w:r w:rsidR="3147DF1F" w:rsidRPr="005B04C0">
        <w:rPr>
          <w:rFonts w:ascii="Times New Roman" w:hAnsi="Times New Roman" w:cs="Times New Roman"/>
          <w:sz w:val="24"/>
          <w:szCs w:val="24"/>
        </w:rPr>
        <w:t xml:space="preserve"> Eiropas Savienības struktūrfondu un Kohēzijas fonda 2014.-2020.gada un 2021.–2027.gada plānošanas periodu risku reģistrs</w:t>
      </w:r>
      <w:r w:rsidR="00DF4140" w:rsidRPr="005B04C0">
        <w:rPr>
          <w:rFonts w:ascii="Times New Roman" w:hAnsi="Times New Roman" w:cs="Times New Roman"/>
          <w:sz w:val="24"/>
          <w:szCs w:val="24"/>
        </w:rPr>
        <w:t>”</w:t>
      </w:r>
      <w:r w:rsidR="004B7486" w:rsidRPr="005B04C0">
        <w:rPr>
          <w:rFonts w:ascii="Times New Roman" w:hAnsi="Times New Roman" w:cs="Times New Roman"/>
          <w:sz w:val="24"/>
          <w:szCs w:val="24"/>
        </w:rPr>
        <w:t>;</w:t>
      </w:r>
    </w:p>
    <w:p w14:paraId="07318B3C" w14:textId="34275562" w:rsidR="0041126B" w:rsidRPr="005B04C0" w:rsidRDefault="19C09BC1" w:rsidP="0E669359">
      <w:pPr>
        <w:pStyle w:val="ListParagraph"/>
        <w:numPr>
          <w:ilvl w:val="0"/>
          <w:numId w:val="142"/>
        </w:numPr>
        <w:spacing w:before="240" w:after="240"/>
        <w:ind w:left="1701" w:hanging="283"/>
        <w:jc w:val="both"/>
        <w:rPr>
          <w:rFonts w:ascii="Times New Roman" w:eastAsiaTheme="minorEastAsia" w:hAnsi="Times New Roman" w:cs="Times New Roman"/>
          <w:sz w:val="24"/>
          <w:szCs w:val="24"/>
        </w:rPr>
      </w:pPr>
      <w:r w:rsidRPr="005B04C0">
        <w:rPr>
          <w:rFonts w:ascii="Times New Roman" w:hAnsi="Times New Roman" w:cs="Times New Roman"/>
          <w:sz w:val="24"/>
          <w:szCs w:val="24"/>
        </w:rPr>
        <w:t>CFLA 20</w:t>
      </w:r>
      <w:r w:rsidR="04100588" w:rsidRPr="005B04C0">
        <w:rPr>
          <w:rFonts w:ascii="Times New Roman" w:hAnsi="Times New Roman" w:cs="Times New Roman"/>
          <w:sz w:val="24"/>
          <w:szCs w:val="24"/>
        </w:rPr>
        <w:t>2</w:t>
      </w:r>
      <w:r w:rsidR="00287E97" w:rsidRPr="005B04C0">
        <w:rPr>
          <w:rFonts w:ascii="Times New Roman" w:hAnsi="Times New Roman" w:cs="Times New Roman"/>
          <w:sz w:val="24"/>
          <w:szCs w:val="24"/>
        </w:rPr>
        <w:t>5</w:t>
      </w:r>
      <w:r w:rsidR="0A9FB9BE" w:rsidRPr="005B04C0">
        <w:rPr>
          <w:rFonts w:ascii="Times New Roman" w:hAnsi="Times New Roman" w:cs="Times New Roman"/>
          <w:sz w:val="24"/>
          <w:szCs w:val="24"/>
        </w:rPr>
        <w:t xml:space="preserve">.gada </w:t>
      </w:r>
      <w:r w:rsidR="00287E97" w:rsidRPr="005B04C0">
        <w:rPr>
          <w:rFonts w:ascii="Times New Roman" w:hAnsi="Times New Roman" w:cs="Times New Roman"/>
          <w:sz w:val="24"/>
          <w:szCs w:val="24"/>
        </w:rPr>
        <w:t>18.jūlija</w:t>
      </w:r>
      <w:r w:rsidR="00DF4140" w:rsidRPr="005B04C0">
        <w:rPr>
          <w:rFonts w:ascii="Times New Roman" w:hAnsi="Times New Roman" w:cs="Times New Roman"/>
          <w:sz w:val="24"/>
          <w:szCs w:val="24"/>
        </w:rPr>
        <w:t xml:space="preserve"> </w:t>
      </w:r>
      <w:r w:rsidR="0A9FB9BE" w:rsidRPr="005B04C0">
        <w:rPr>
          <w:rFonts w:ascii="Times New Roman" w:hAnsi="Times New Roman" w:cs="Times New Roman"/>
          <w:sz w:val="24"/>
          <w:szCs w:val="24"/>
        </w:rPr>
        <w:t>rīkojums Nr.39-1-4/</w:t>
      </w:r>
      <w:r w:rsidR="00287E97" w:rsidRPr="005B04C0">
        <w:rPr>
          <w:rFonts w:ascii="Times New Roman" w:hAnsi="Times New Roman" w:cs="Times New Roman"/>
          <w:sz w:val="24"/>
          <w:szCs w:val="24"/>
        </w:rPr>
        <w:t xml:space="preserve">182 </w:t>
      </w:r>
      <w:r w:rsidR="005B36DB" w:rsidRPr="005B04C0">
        <w:rPr>
          <w:rFonts w:ascii="Times New Roman" w:eastAsia="Times New Roman" w:hAnsi="Times New Roman" w:cs="Times New Roman"/>
          <w:sz w:val="24"/>
          <w:szCs w:val="24"/>
        </w:rPr>
        <w:t>Par Atveseļošanas fonda risku reģistra apstiprināšanu</w:t>
      </w:r>
      <w:r w:rsidR="65F021AA" w:rsidRPr="005B04C0">
        <w:rPr>
          <w:rFonts w:ascii="Times New Roman" w:eastAsia="Times New Roman" w:hAnsi="Times New Roman" w:cs="Times New Roman"/>
          <w:sz w:val="24"/>
          <w:szCs w:val="24"/>
        </w:rPr>
        <w:t xml:space="preserve"> Atveseļošanās un noturības mehānisms) risku reģistrs</w:t>
      </w:r>
      <w:r w:rsidR="65F021AA" w:rsidRPr="005B04C0">
        <w:rPr>
          <w:rFonts w:ascii="Times New Roman" w:hAnsi="Times New Roman" w:cs="Times New Roman"/>
          <w:sz w:val="24"/>
          <w:szCs w:val="24"/>
        </w:rPr>
        <w:t xml:space="preserve"> </w:t>
      </w:r>
      <w:r w:rsidR="0A9FB9BE" w:rsidRPr="005B04C0">
        <w:rPr>
          <w:rFonts w:ascii="Times New Roman" w:hAnsi="Times New Roman" w:cs="Times New Roman"/>
          <w:sz w:val="24"/>
          <w:szCs w:val="24"/>
        </w:rPr>
        <w:t>(pielikums)</w:t>
      </w:r>
      <w:r w:rsidR="1BE98E6F" w:rsidRPr="005B04C0">
        <w:rPr>
          <w:rFonts w:ascii="Times New Roman" w:hAnsi="Times New Roman" w:cs="Times New Roman"/>
          <w:sz w:val="24"/>
          <w:szCs w:val="24"/>
        </w:rPr>
        <w:t>;</w:t>
      </w:r>
    </w:p>
    <w:p w14:paraId="3BA88778" w14:textId="03987401" w:rsidR="00DF4140" w:rsidRPr="005B04C0" w:rsidRDefault="73B83424" w:rsidP="1706E8B7">
      <w:pPr>
        <w:pStyle w:val="ListParagraph"/>
        <w:numPr>
          <w:ilvl w:val="0"/>
          <w:numId w:val="142"/>
        </w:numPr>
        <w:spacing w:before="240" w:after="240"/>
        <w:ind w:left="1701" w:hanging="283"/>
        <w:jc w:val="both"/>
        <w:rPr>
          <w:rFonts w:ascii="Times New Roman" w:eastAsia="Times New Roman" w:hAnsi="Times New Roman" w:cs="Times New Roman"/>
          <w:sz w:val="24"/>
          <w:szCs w:val="24"/>
        </w:rPr>
      </w:pPr>
      <w:r w:rsidRPr="005B04C0">
        <w:rPr>
          <w:rFonts w:ascii="Times New Roman" w:hAnsi="Times New Roman" w:cs="Times New Roman"/>
          <w:sz w:val="24"/>
          <w:szCs w:val="24"/>
        </w:rPr>
        <w:t>CFLA 20</w:t>
      </w:r>
      <w:r w:rsidR="29C29794" w:rsidRPr="005B04C0">
        <w:rPr>
          <w:rFonts w:ascii="Times New Roman" w:hAnsi="Times New Roman" w:cs="Times New Roman"/>
          <w:sz w:val="24"/>
          <w:szCs w:val="24"/>
        </w:rPr>
        <w:t>2</w:t>
      </w:r>
      <w:r w:rsidR="00AB4EFA" w:rsidRPr="005B04C0">
        <w:rPr>
          <w:rFonts w:ascii="Times New Roman" w:hAnsi="Times New Roman" w:cs="Times New Roman"/>
          <w:sz w:val="24"/>
          <w:szCs w:val="24"/>
        </w:rPr>
        <w:t>5</w:t>
      </w:r>
      <w:r w:rsidRPr="005B04C0">
        <w:rPr>
          <w:rFonts w:ascii="Times New Roman" w:hAnsi="Times New Roman" w:cs="Times New Roman"/>
          <w:sz w:val="24"/>
          <w:szCs w:val="24"/>
        </w:rPr>
        <w:t xml:space="preserve">.gada </w:t>
      </w:r>
      <w:r w:rsidR="00AB4EFA" w:rsidRPr="005B04C0">
        <w:rPr>
          <w:rFonts w:ascii="Times New Roman" w:hAnsi="Times New Roman" w:cs="Times New Roman"/>
          <w:sz w:val="24"/>
          <w:szCs w:val="24"/>
        </w:rPr>
        <w:t>3.jūlija</w:t>
      </w:r>
      <w:r w:rsidR="2CC2A6BE"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 rīkojum</w:t>
      </w:r>
      <w:r w:rsidR="00DF4140" w:rsidRPr="005B04C0">
        <w:rPr>
          <w:rFonts w:ascii="Times New Roman" w:hAnsi="Times New Roman" w:cs="Times New Roman"/>
          <w:sz w:val="24"/>
          <w:szCs w:val="24"/>
        </w:rPr>
        <w:t>s</w:t>
      </w:r>
      <w:r w:rsidRPr="005B04C0">
        <w:rPr>
          <w:rFonts w:ascii="Times New Roman" w:hAnsi="Times New Roman" w:cs="Times New Roman"/>
          <w:sz w:val="24"/>
          <w:szCs w:val="24"/>
        </w:rPr>
        <w:t xml:space="preserve"> Nr.39-1-4/</w:t>
      </w:r>
      <w:r w:rsidR="00E1356B" w:rsidRPr="005B04C0">
        <w:rPr>
          <w:rFonts w:ascii="Times New Roman" w:hAnsi="Times New Roman" w:cs="Times New Roman"/>
          <w:sz w:val="24"/>
          <w:szCs w:val="24"/>
        </w:rPr>
        <w:t>170</w:t>
      </w:r>
      <w:r w:rsidRPr="005B04C0">
        <w:rPr>
          <w:rFonts w:ascii="Times New Roman" w:hAnsi="Times New Roman" w:cs="Times New Roman"/>
          <w:sz w:val="24"/>
          <w:szCs w:val="24"/>
        </w:rPr>
        <w:t xml:space="preserve"> “</w:t>
      </w:r>
      <w:r w:rsidR="00DF4140" w:rsidRPr="005B04C0">
        <w:rPr>
          <w:rFonts w:ascii="Times New Roman" w:hAnsi="Times New Roman" w:cs="Times New Roman"/>
          <w:sz w:val="24"/>
          <w:szCs w:val="24"/>
        </w:rPr>
        <w:t xml:space="preserve">Par </w:t>
      </w:r>
      <w:proofErr w:type="spellStart"/>
      <w:r w:rsidR="00DF4140" w:rsidRPr="005B04C0">
        <w:rPr>
          <w:rFonts w:ascii="Times New Roman" w:hAnsi="Times New Roman" w:cs="Times New Roman"/>
          <w:sz w:val="24"/>
          <w:szCs w:val="24"/>
        </w:rPr>
        <w:t>Kiberdrošības</w:t>
      </w:r>
      <w:proofErr w:type="spellEnd"/>
      <w:r w:rsidR="00DF4140" w:rsidRPr="005B04C0">
        <w:rPr>
          <w:rFonts w:ascii="Times New Roman" w:hAnsi="Times New Roman" w:cs="Times New Roman"/>
          <w:sz w:val="24"/>
          <w:szCs w:val="24"/>
        </w:rPr>
        <w:t xml:space="preserve"> risku reģistra apstiprināšanu”;</w:t>
      </w:r>
    </w:p>
    <w:p w14:paraId="4256945A" w14:textId="1F07DDF5" w:rsidR="00A32667" w:rsidRPr="005B04C0" w:rsidRDefault="393CD4EF" w:rsidP="1706E8B7">
      <w:pPr>
        <w:pStyle w:val="ListParagraph"/>
        <w:numPr>
          <w:ilvl w:val="0"/>
          <w:numId w:val="142"/>
        </w:numPr>
        <w:spacing w:before="240" w:after="240"/>
        <w:ind w:left="1701" w:hanging="283"/>
        <w:jc w:val="both"/>
        <w:rPr>
          <w:rFonts w:ascii="Times New Roman" w:eastAsia="Times New Roman" w:hAnsi="Times New Roman" w:cs="Times New Roman"/>
          <w:sz w:val="24"/>
          <w:szCs w:val="24"/>
        </w:rPr>
      </w:pPr>
      <w:r w:rsidRPr="005B04C0">
        <w:rPr>
          <w:rFonts w:ascii="Times New Roman" w:hAnsi="Times New Roman" w:cs="Times New Roman"/>
          <w:sz w:val="24"/>
          <w:szCs w:val="24"/>
        </w:rPr>
        <w:t xml:space="preserve">CFLA </w:t>
      </w:r>
      <w:r w:rsidR="007F38C4" w:rsidRPr="005B04C0">
        <w:rPr>
          <w:rFonts w:ascii="Times New Roman" w:hAnsi="Times New Roman" w:cs="Times New Roman"/>
          <w:sz w:val="24"/>
          <w:szCs w:val="24"/>
        </w:rPr>
        <w:t>2024</w:t>
      </w:r>
      <w:r w:rsidRPr="005B04C0">
        <w:rPr>
          <w:rFonts w:ascii="Times New Roman" w:hAnsi="Times New Roman" w:cs="Times New Roman"/>
          <w:sz w:val="24"/>
          <w:szCs w:val="24"/>
        </w:rPr>
        <w:t xml:space="preserve">.gada </w:t>
      </w:r>
      <w:r w:rsidR="007F38C4" w:rsidRPr="005B04C0">
        <w:rPr>
          <w:rFonts w:ascii="Times New Roman" w:hAnsi="Times New Roman" w:cs="Times New Roman"/>
          <w:sz w:val="24"/>
          <w:szCs w:val="24"/>
        </w:rPr>
        <w:t>13.septembra</w:t>
      </w:r>
      <w:r w:rsidR="7443338B" w:rsidRPr="005B04C0">
        <w:rPr>
          <w:rFonts w:ascii="Times New Roman" w:hAnsi="Times New Roman" w:cs="Times New Roman"/>
          <w:sz w:val="24"/>
          <w:szCs w:val="24"/>
        </w:rPr>
        <w:t xml:space="preserve"> </w:t>
      </w:r>
      <w:r w:rsidRPr="005B04C0">
        <w:rPr>
          <w:rFonts w:ascii="Times New Roman" w:hAnsi="Times New Roman" w:cs="Times New Roman"/>
          <w:sz w:val="24"/>
          <w:szCs w:val="24"/>
        </w:rPr>
        <w:t>rīkojums Nr.39-1-4/</w:t>
      </w:r>
      <w:r w:rsidR="007F38C4" w:rsidRPr="005B04C0">
        <w:rPr>
          <w:rFonts w:ascii="Times New Roman" w:hAnsi="Times New Roman" w:cs="Times New Roman"/>
          <w:sz w:val="24"/>
          <w:szCs w:val="24"/>
        </w:rPr>
        <w:t>259</w:t>
      </w:r>
      <w:r w:rsidRPr="005B04C0">
        <w:rPr>
          <w:rFonts w:ascii="Times New Roman" w:hAnsi="Times New Roman" w:cs="Times New Roman"/>
          <w:sz w:val="24"/>
          <w:szCs w:val="24"/>
        </w:rPr>
        <w:t xml:space="preserve"> “Par Eiropas Savienības struktūrfondu un Kohēzijas fonda 2014.-</w:t>
      </w:r>
      <w:r w:rsidR="68C3557B" w:rsidRPr="005B04C0">
        <w:rPr>
          <w:rFonts w:ascii="Times New Roman" w:hAnsi="Times New Roman" w:cs="Times New Roman"/>
          <w:sz w:val="24"/>
          <w:szCs w:val="24"/>
        </w:rPr>
        <w:t xml:space="preserve"> </w:t>
      </w:r>
      <w:r w:rsidRPr="005B04C0">
        <w:rPr>
          <w:rFonts w:ascii="Times New Roman" w:hAnsi="Times New Roman" w:cs="Times New Roman"/>
          <w:sz w:val="24"/>
          <w:szCs w:val="24"/>
        </w:rPr>
        <w:t>2020.gada plānošanas perioda krāpšanas un korupcijas risku reģistra apstiprināšanu</w:t>
      </w:r>
      <w:r w:rsidR="59BFF7C6" w:rsidRPr="005B04C0">
        <w:rPr>
          <w:rFonts w:ascii="Times New Roman" w:hAnsi="Times New Roman" w:cs="Times New Roman"/>
          <w:sz w:val="24"/>
          <w:szCs w:val="24"/>
        </w:rPr>
        <w:t>”</w:t>
      </w:r>
      <w:r w:rsidR="36CAFEEC" w:rsidRPr="005B04C0">
        <w:rPr>
          <w:rFonts w:ascii="Times New Roman" w:hAnsi="Times New Roman" w:cs="Times New Roman"/>
          <w:sz w:val="24"/>
          <w:szCs w:val="24"/>
        </w:rPr>
        <w:t>.</w:t>
      </w:r>
      <w:r w:rsidR="2C5A1CBA" w:rsidRPr="005B04C0">
        <w:rPr>
          <w:rFonts w:ascii="Times New Roman" w:eastAsia="Times New Roman" w:hAnsi="Times New Roman" w:cs="Times New Roman"/>
          <w:sz w:val="24"/>
          <w:szCs w:val="24"/>
        </w:rPr>
        <w:t xml:space="preserve"> </w:t>
      </w:r>
    </w:p>
    <w:p w14:paraId="40151EAC" w14:textId="6B609655" w:rsidR="001406A6" w:rsidRPr="005B04C0" w:rsidRDefault="2E3F7851" w:rsidP="00A32667">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CFLA 20</w:t>
      </w:r>
      <w:r w:rsidR="2318B46D" w:rsidRPr="005B04C0">
        <w:rPr>
          <w:rFonts w:ascii="Times New Roman" w:hAnsi="Times New Roman" w:cs="Times New Roman"/>
          <w:sz w:val="24"/>
          <w:szCs w:val="24"/>
        </w:rPr>
        <w:t>22</w:t>
      </w:r>
      <w:r w:rsidRPr="005B04C0">
        <w:rPr>
          <w:rFonts w:ascii="Times New Roman" w:hAnsi="Times New Roman" w:cs="Times New Roman"/>
          <w:sz w:val="24"/>
          <w:szCs w:val="24"/>
        </w:rPr>
        <w:t xml:space="preserve">.gada </w:t>
      </w:r>
      <w:r w:rsidR="796AF361" w:rsidRPr="005B04C0">
        <w:rPr>
          <w:rFonts w:ascii="Times New Roman" w:hAnsi="Times New Roman" w:cs="Times New Roman"/>
          <w:sz w:val="24"/>
          <w:szCs w:val="24"/>
        </w:rPr>
        <w:t>6</w:t>
      </w:r>
      <w:r w:rsidRPr="005B04C0">
        <w:rPr>
          <w:rFonts w:ascii="Times New Roman" w:hAnsi="Times New Roman" w:cs="Times New Roman"/>
          <w:sz w:val="24"/>
          <w:szCs w:val="24"/>
        </w:rPr>
        <w:t>.</w:t>
      </w:r>
      <w:r w:rsidR="4DBC7998" w:rsidRPr="005B04C0">
        <w:rPr>
          <w:rFonts w:ascii="Times New Roman" w:hAnsi="Times New Roman" w:cs="Times New Roman"/>
          <w:sz w:val="24"/>
          <w:szCs w:val="24"/>
        </w:rPr>
        <w:t>decembra</w:t>
      </w:r>
      <w:r w:rsidRPr="005B04C0">
        <w:rPr>
          <w:rFonts w:ascii="Times New Roman" w:hAnsi="Times New Roman" w:cs="Times New Roman"/>
          <w:sz w:val="24"/>
          <w:szCs w:val="24"/>
        </w:rPr>
        <w:t xml:space="preserve"> iekšējie noteikumi Nr.39-1-3/</w:t>
      </w:r>
      <w:r w:rsidR="688D3601" w:rsidRPr="005B04C0">
        <w:rPr>
          <w:rFonts w:ascii="Times New Roman" w:hAnsi="Times New Roman" w:cs="Times New Roman"/>
          <w:sz w:val="24"/>
          <w:szCs w:val="24"/>
        </w:rPr>
        <w:t>49</w:t>
      </w:r>
      <w:r w:rsidRPr="005B04C0">
        <w:rPr>
          <w:rFonts w:ascii="Times New Roman" w:hAnsi="Times New Roman" w:cs="Times New Roman"/>
          <w:sz w:val="24"/>
          <w:szCs w:val="24"/>
        </w:rPr>
        <w:t xml:space="preserve"> “Noteikumi par kārtību, kādā ziņo un izvērtē iespējamos  pārkāpumus ”</w:t>
      </w:r>
      <w:r w:rsidR="5C971692" w:rsidRPr="005B04C0">
        <w:rPr>
          <w:rFonts w:ascii="Times New Roman" w:hAnsi="Times New Roman" w:cs="Times New Roman"/>
          <w:sz w:val="24"/>
          <w:szCs w:val="24"/>
        </w:rPr>
        <w:t>;</w:t>
      </w:r>
    </w:p>
    <w:p w14:paraId="58EC8DDC" w14:textId="30F8C989" w:rsidR="003A554C" w:rsidRPr="005B04C0" w:rsidRDefault="76F1B81E" w:rsidP="0061383E">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3C74D360" w:rsidRPr="005B04C0">
        <w:rPr>
          <w:rFonts w:ascii="Times New Roman" w:hAnsi="Times New Roman" w:cs="Times New Roman"/>
          <w:sz w:val="24"/>
          <w:szCs w:val="24"/>
        </w:rPr>
        <w:t>202</w:t>
      </w:r>
      <w:r w:rsidR="532B901F" w:rsidRPr="005B04C0">
        <w:rPr>
          <w:rFonts w:ascii="Times New Roman" w:hAnsi="Times New Roman" w:cs="Times New Roman"/>
          <w:sz w:val="24"/>
          <w:szCs w:val="24"/>
        </w:rPr>
        <w:t>3</w:t>
      </w:r>
      <w:r w:rsidR="3C74D360" w:rsidRPr="005B04C0">
        <w:rPr>
          <w:rFonts w:ascii="Times New Roman" w:hAnsi="Times New Roman" w:cs="Times New Roman"/>
          <w:sz w:val="24"/>
          <w:szCs w:val="24"/>
        </w:rPr>
        <w:t xml:space="preserve">.gada </w:t>
      </w:r>
      <w:r w:rsidR="1D7A713A" w:rsidRPr="005B04C0">
        <w:rPr>
          <w:rFonts w:ascii="Times New Roman" w:hAnsi="Times New Roman" w:cs="Times New Roman"/>
          <w:sz w:val="24"/>
          <w:szCs w:val="24"/>
        </w:rPr>
        <w:t>21</w:t>
      </w:r>
      <w:r w:rsidR="3C74D360" w:rsidRPr="005B04C0">
        <w:rPr>
          <w:rFonts w:ascii="Times New Roman" w:hAnsi="Times New Roman" w:cs="Times New Roman"/>
          <w:sz w:val="24"/>
          <w:szCs w:val="24"/>
        </w:rPr>
        <w:t>.</w:t>
      </w:r>
      <w:r w:rsidR="198417B4" w:rsidRPr="005B04C0">
        <w:rPr>
          <w:rFonts w:ascii="Times New Roman" w:hAnsi="Times New Roman" w:cs="Times New Roman"/>
          <w:sz w:val="24"/>
          <w:szCs w:val="24"/>
        </w:rPr>
        <w:t xml:space="preserve">februāra </w:t>
      </w:r>
      <w:r w:rsidRPr="005B04C0">
        <w:rPr>
          <w:rFonts w:ascii="Times New Roman" w:hAnsi="Times New Roman" w:cs="Times New Roman"/>
          <w:sz w:val="24"/>
          <w:szCs w:val="24"/>
        </w:rPr>
        <w:t>rīkojums Nr.39-1-4/</w:t>
      </w:r>
      <w:r w:rsidR="52C396BD" w:rsidRPr="005B04C0">
        <w:rPr>
          <w:rFonts w:ascii="Times New Roman" w:hAnsi="Times New Roman" w:cs="Times New Roman"/>
          <w:sz w:val="24"/>
          <w:szCs w:val="24"/>
        </w:rPr>
        <w:t>25</w:t>
      </w:r>
      <w:r w:rsidRPr="005B04C0">
        <w:rPr>
          <w:rFonts w:ascii="Times New Roman" w:hAnsi="Times New Roman" w:cs="Times New Roman"/>
          <w:sz w:val="24"/>
          <w:szCs w:val="24"/>
        </w:rPr>
        <w:t xml:space="preserve"> “Par Centrālās finanšu un līgumu aģentūras organizatorisko pasākumu plānu krāpšanas un korupcijas risku mazināšanai”</w:t>
      </w:r>
      <w:r w:rsidR="27BC1A5B" w:rsidRPr="005B04C0">
        <w:rPr>
          <w:rFonts w:ascii="Times New Roman" w:hAnsi="Times New Roman" w:cs="Times New Roman"/>
          <w:sz w:val="24"/>
          <w:szCs w:val="24"/>
        </w:rPr>
        <w:t>.</w:t>
      </w:r>
      <w:r w:rsidR="67E469C0" w:rsidRPr="005B04C0">
        <w:rPr>
          <w:rFonts w:ascii="Times New Roman" w:hAnsi="Times New Roman" w:cs="Times New Roman"/>
          <w:sz w:val="24"/>
          <w:szCs w:val="24"/>
        </w:rPr>
        <w:t xml:space="preserve"> </w:t>
      </w:r>
      <w:r w:rsidR="3BA5797D" w:rsidRPr="005B04C0">
        <w:rPr>
          <w:rFonts w:ascii="Times New Roman" w:hAnsi="Times New Roman" w:cs="Times New Roman"/>
          <w:sz w:val="24"/>
          <w:szCs w:val="24"/>
        </w:rPr>
        <w:t xml:space="preserve">CFLA </w:t>
      </w:r>
      <w:r w:rsidR="28F14EDB" w:rsidRPr="005B04C0">
        <w:rPr>
          <w:rFonts w:ascii="Times New Roman" w:hAnsi="Times New Roman" w:cs="Times New Roman"/>
          <w:sz w:val="24"/>
          <w:szCs w:val="24"/>
        </w:rPr>
        <w:t>202</w:t>
      </w:r>
      <w:r w:rsidR="003A554C" w:rsidRPr="005B04C0">
        <w:rPr>
          <w:rFonts w:ascii="Times New Roman" w:hAnsi="Times New Roman" w:cs="Times New Roman"/>
          <w:sz w:val="24"/>
          <w:szCs w:val="24"/>
        </w:rPr>
        <w:t>4</w:t>
      </w:r>
      <w:r w:rsidR="28F14EDB" w:rsidRPr="005B04C0">
        <w:rPr>
          <w:rFonts w:ascii="Times New Roman" w:hAnsi="Times New Roman" w:cs="Times New Roman"/>
          <w:sz w:val="24"/>
          <w:szCs w:val="24"/>
        </w:rPr>
        <w:t xml:space="preserve">.gada </w:t>
      </w:r>
      <w:r w:rsidR="2DBE8E17" w:rsidRPr="005B04C0">
        <w:rPr>
          <w:rFonts w:ascii="Times New Roman" w:hAnsi="Times New Roman" w:cs="Times New Roman"/>
          <w:sz w:val="24"/>
          <w:szCs w:val="24"/>
        </w:rPr>
        <w:t>26.</w:t>
      </w:r>
      <w:r w:rsidR="003A554C" w:rsidRPr="005B04C0">
        <w:rPr>
          <w:rFonts w:ascii="Times New Roman" w:hAnsi="Times New Roman" w:cs="Times New Roman"/>
          <w:sz w:val="24"/>
          <w:szCs w:val="24"/>
        </w:rPr>
        <w:t>marta</w:t>
      </w:r>
      <w:r w:rsidR="2DBE8E17" w:rsidRPr="005B04C0">
        <w:rPr>
          <w:rFonts w:ascii="Times New Roman" w:hAnsi="Times New Roman" w:cs="Times New Roman"/>
          <w:sz w:val="24"/>
          <w:szCs w:val="24"/>
        </w:rPr>
        <w:t xml:space="preserve"> </w:t>
      </w:r>
      <w:r w:rsidR="3BA5797D" w:rsidRPr="005B04C0">
        <w:rPr>
          <w:rFonts w:ascii="Times New Roman" w:hAnsi="Times New Roman" w:cs="Times New Roman"/>
          <w:sz w:val="24"/>
          <w:szCs w:val="24"/>
        </w:rPr>
        <w:t>rīkojums Nr.39-1-4/</w:t>
      </w:r>
      <w:r w:rsidR="0B280331" w:rsidRPr="005B04C0">
        <w:rPr>
          <w:rFonts w:ascii="Times New Roman" w:hAnsi="Times New Roman" w:cs="Times New Roman"/>
          <w:sz w:val="24"/>
          <w:szCs w:val="24"/>
        </w:rPr>
        <w:t>1</w:t>
      </w:r>
      <w:r w:rsidR="003A554C" w:rsidRPr="005B04C0">
        <w:rPr>
          <w:rFonts w:ascii="Times New Roman" w:hAnsi="Times New Roman" w:cs="Times New Roman"/>
          <w:sz w:val="24"/>
          <w:szCs w:val="24"/>
        </w:rPr>
        <w:t xml:space="preserve">01 </w:t>
      </w:r>
      <w:r w:rsidR="3BA5797D" w:rsidRPr="005B04C0">
        <w:rPr>
          <w:rFonts w:ascii="Times New Roman" w:hAnsi="Times New Roman" w:cs="Times New Roman"/>
          <w:sz w:val="24"/>
          <w:szCs w:val="24"/>
        </w:rPr>
        <w:t>“</w:t>
      </w:r>
      <w:r w:rsidR="003A554C" w:rsidRPr="005B04C0">
        <w:rPr>
          <w:rFonts w:ascii="Times New Roman" w:hAnsi="Times New Roman" w:cs="Times New Roman"/>
          <w:sz w:val="24"/>
          <w:szCs w:val="24"/>
        </w:rPr>
        <w:t>Par sankciju pārbaužu veikšanu atbilstoši Starptautisko un Latvijas Republikas nacionālo sankciju likumam</w:t>
      </w:r>
      <w:r w:rsidR="201756FA" w:rsidRPr="005B04C0">
        <w:rPr>
          <w:rFonts w:ascii="Times New Roman" w:hAnsi="Times New Roman" w:cs="Times New Roman"/>
          <w:sz w:val="24"/>
          <w:szCs w:val="24"/>
        </w:rPr>
        <w:t>”</w:t>
      </w:r>
      <w:r w:rsidR="003A554C" w:rsidRPr="005B04C0">
        <w:rPr>
          <w:rFonts w:ascii="Times New Roman" w:hAnsi="Times New Roman" w:cs="Times New Roman"/>
          <w:sz w:val="24"/>
          <w:szCs w:val="24"/>
        </w:rPr>
        <w:t>;</w:t>
      </w:r>
    </w:p>
    <w:p w14:paraId="3369C35F" w14:textId="1B226955" w:rsidR="003A554C" w:rsidRPr="005B04C0" w:rsidRDefault="3BA5797D" w:rsidP="0061383E">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CFLA 20</w:t>
      </w:r>
      <w:r w:rsidR="2B57BD6E" w:rsidRPr="005B04C0">
        <w:rPr>
          <w:rFonts w:ascii="Times New Roman" w:hAnsi="Times New Roman" w:cs="Times New Roman"/>
          <w:sz w:val="24"/>
          <w:szCs w:val="24"/>
        </w:rPr>
        <w:t>23</w:t>
      </w:r>
      <w:r w:rsidRPr="005B04C0">
        <w:rPr>
          <w:rFonts w:ascii="Times New Roman" w:hAnsi="Times New Roman" w:cs="Times New Roman"/>
          <w:sz w:val="24"/>
          <w:szCs w:val="24"/>
        </w:rPr>
        <w:t xml:space="preserve">.gada </w:t>
      </w:r>
      <w:r w:rsidR="2853113B" w:rsidRPr="005B04C0">
        <w:rPr>
          <w:rFonts w:ascii="Times New Roman" w:hAnsi="Times New Roman" w:cs="Times New Roman"/>
          <w:sz w:val="24"/>
          <w:szCs w:val="24"/>
        </w:rPr>
        <w:t>20</w:t>
      </w:r>
      <w:r w:rsidRPr="005B04C0">
        <w:rPr>
          <w:rFonts w:ascii="Times New Roman" w:hAnsi="Times New Roman" w:cs="Times New Roman"/>
          <w:sz w:val="24"/>
          <w:szCs w:val="24"/>
        </w:rPr>
        <w:t>.</w:t>
      </w:r>
      <w:r w:rsidR="09F2E4A1" w:rsidRPr="005B04C0">
        <w:rPr>
          <w:rFonts w:ascii="Times New Roman" w:hAnsi="Times New Roman" w:cs="Times New Roman"/>
          <w:sz w:val="24"/>
          <w:szCs w:val="24"/>
        </w:rPr>
        <w:t xml:space="preserve">janvāra </w:t>
      </w:r>
      <w:r w:rsidRPr="005B04C0">
        <w:rPr>
          <w:rFonts w:ascii="Times New Roman" w:hAnsi="Times New Roman" w:cs="Times New Roman"/>
          <w:sz w:val="24"/>
          <w:szCs w:val="24"/>
        </w:rPr>
        <w:t xml:space="preserve"> rīkojums Nr.39-1-4/</w:t>
      </w:r>
      <w:r w:rsidR="124A08CF" w:rsidRPr="005B04C0">
        <w:rPr>
          <w:rFonts w:ascii="Times New Roman" w:hAnsi="Times New Roman" w:cs="Times New Roman"/>
          <w:sz w:val="24"/>
          <w:szCs w:val="24"/>
        </w:rPr>
        <w:t>6</w:t>
      </w:r>
      <w:r w:rsidRPr="005B04C0">
        <w:rPr>
          <w:rFonts w:ascii="Times New Roman" w:hAnsi="Times New Roman" w:cs="Times New Roman"/>
          <w:sz w:val="24"/>
          <w:szCs w:val="24"/>
        </w:rPr>
        <w:t xml:space="preserve"> </w:t>
      </w:r>
      <w:r w:rsidR="00512C44" w:rsidRPr="005B04C0">
        <w:rPr>
          <w:rFonts w:ascii="Times New Roman" w:hAnsi="Times New Roman" w:cs="Times New Roman"/>
          <w:sz w:val="24"/>
          <w:szCs w:val="24"/>
        </w:rPr>
        <w:t xml:space="preserve"> </w:t>
      </w:r>
      <w:r w:rsidR="00512C44" w:rsidRPr="005B04C0">
        <w:rPr>
          <w:rFonts w:ascii="Times New Roman" w:eastAsia="Arial" w:hAnsi="Times New Roman" w:cs="Times New Roman"/>
          <w:sz w:val="24"/>
          <w:szCs w:val="24"/>
        </w:rPr>
        <w:t>”</w:t>
      </w:r>
      <w:r w:rsidR="480E4A66" w:rsidRPr="005B04C0">
        <w:rPr>
          <w:rFonts w:ascii="Times New Roman" w:eastAsia="Times New Roman" w:hAnsi="Times New Roman" w:cs="Times New Roman"/>
          <w:sz w:val="24"/>
          <w:szCs w:val="24"/>
        </w:rPr>
        <w:t>Par 15.02.2019. rīkojuma Nr. 39-1-4/22 “Par datu kvalitātes kontrolieru pienākumu pildīšanu Centrālajā finanšu un līgumu aģentūra” atcelšanu</w:t>
      </w:r>
      <w:r w:rsidR="551EC9B7" w:rsidRPr="005B04C0">
        <w:rPr>
          <w:rFonts w:ascii="Times New Roman" w:eastAsia="Times New Roman" w:hAnsi="Times New Roman" w:cs="Times New Roman"/>
          <w:sz w:val="24"/>
          <w:szCs w:val="24"/>
        </w:rPr>
        <w:t xml:space="preserve"> Neatbilstību forumā pielemtais, ka vairs nebūs centralizētas neatbilstību datu </w:t>
      </w:r>
      <w:proofErr w:type="spellStart"/>
      <w:r w:rsidR="551EC9B7" w:rsidRPr="005B04C0">
        <w:rPr>
          <w:rFonts w:ascii="Times New Roman" w:eastAsia="Times New Roman" w:hAnsi="Times New Roman" w:cs="Times New Roman"/>
          <w:sz w:val="24"/>
          <w:szCs w:val="24"/>
        </w:rPr>
        <w:t>virskontroles</w:t>
      </w:r>
      <w:proofErr w:type="spellEnd"/>
      <w:r w:rsidR="003A554C" w:rsidRPr="005B04C0">
        <w:rPr>
          <w:rFonts w:ascii="Times New Roman" w:eastAsia="Times New Roman" w:hAnsi="Times New Roman" w:cs="Times New Roman"/>
          <w:sz w:val="24"/>
          <w:szCs w:val="24"/>
        </w:rPr>
        <w:t>”;</w:t>
      </w:r>
      <w:r w:rsidR="551EC9B7" w:rsidRPr="005B04C0">
        <w:rPr>
          <w:rFonts w:ascii="Times New Roman" w:eastAsia="Times New Roman" w:hAnsi="Times New Roman" w:cs="Times New Roman"/>
          <w:sz w:val="24"/>
          <w:szCs w:val="24"/>
        </w:rPr>
        <w:t xml:space="preserve"> </w:t>
      </w:r>
    </w:p>
    <w:p w14:paraId="5AA89D8A" w14:textId="7817C087" w:rsidR="00907A92" w:rsidRPr="005B04C0" w:rsidRDefault="17D8030E" w:rsidP="0061383E">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CFLA 202</w:t>
      </w:r>
      <w:r w:rsidR="00722ADD" w:rsidRPr="005B04C0">
        <w:rPr>
          <w:rFonts w:ascii="Times New Roman" w:hAnsi="Times New Roman" w:cs="Times New Roman"/>
          <w:sz w:val="24"/>
          <w:szCs w:val="24"/>
        </w:rPr>
        <w:t>4</w:t>
      </w:r>
      <w:r w:rsidRPr="005B04C0">
        <w:rPr>
          <w:rFonts w:ascii="Times New Roman" w:hAnsi="Times New Roman" w:cs="Times New Roman"/>
          <w:sz w:val="24"/>
          <w:szCs w:val="24"/>
        </w:rPr>
        <w:t xml:space="preserve">.gada </w:t>
      </w:r>
      <w:r w:rsidR="3A3E5CC6" w:rsidRPr="005B04C0">
        <w:rPr>
          <w:rFonts w:ascii="Times New Roman" w:hAnsi="Times New Roman" w:cs="Times New Roman"/>
          <w:sz w:val="24"/>
          <w:szCs w:val="24"/>
        </w:rPr>
        <w:t>1</w:t>
      </w:r>
      <w:r w:rsidR="00722ADD" w:rsidRPr="005B04C0">
        <w:rPr>
          <w:rFonts w:ascii="Times New Roman" w:hAnsi="Times New Roman" w:cs="Times New Roman"/>
          <w:sz w:val="24"/>
          <w:szCs w:val="24"/>
        </w:rPr>
        <w:t>4.augusta</w:t>
      </w:r>
      <w:r w:rsidRPr="005B04C0">
        <w:rPr>
          <w:rFonts w:ascii="Times New Roman" w:hAnsi="Times New Roman" w:cs="Times New Roman"/>
          <w:sz w:val="24"/>
          <w:szCs w:val="24"/>
        </w:rPr>
        <w:t xml:space="preserve"> iekšējie noteikumi Nr.39-1-3/</w:t>
      </w:r>
      <w:r w:rsidR="00722ADD" w:rsidRPr="005B04C0">
        <w:rPr>
          <w:rFonts w:ascii="Times New Roman" w:hAnsi="Times New Roman" w:cs="Times New Roman"/>
          <w:sz w:val="24"/>
          <w:szCs w:val="24"/>
        </w:rPr>
        <w:t>38</w:t>
      </w:r>
      <w:r w:rsidRPr="005B04C0">
        <w:rPr>
          <w:rFonts w:ascii="Times New Roman" w:hAnsi="Times New Roman" w:cs="Times New Roman"/>
          <w:sz w:val="24"/>
          <w:szCs w:val="24"/>
        </w:rPr>
        <w:t xml:space="preserve"> “Vadības grupas darba organizācija Centrāl</w:t>
      </w:r>
      <w:r w:rsidR="2F2522BE" w:rsidRPr="005B04C0">
        <w:rPr>
          <w:rFonts w:ascii="Times New Roman" w:hAnsi="Times New Roman" w:cs="Times New Roman"/>
          <w:sz w:val="24"/>
          <w:szCs w:val="24"/>
        </w:rPr>
        <w:t>ajā finanšu un līgumu aģentūrā”</w:t>
      </w:r>
      <w:r w:rsidR="19C09BC1" w:rsidRPr="005B04C0">
        <w:rPr>
          <w:rFonts w:ascii="Times New Roman" w:hAnsi="Times New Roman" w:cs="Times New Roman"/>
          <w:sz w:val="24"/>
          <w:szCs w:val="24"/>
        </w:rPr>
        <w:t>;</w:t>
      </w:r>
    </w:p>
    <w:p w14:paraId="480E4432" w14:textId="049CB9FE" w:rsidR="0093094E" w:rsidRPr="005B04C0" w:rsidRDefault="3BA5797D" w:rsidP="00845D22">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CFLA 20</w:t>
      </w:r>
      <w:r w:rsidR="00722ADD" w:rsidRPr="005B04C0">
        <w:rPr>
          <w:rFonts w:ascii="Times New Roman" w:hAnsi="Times New Roman" w:cs="Times New Roman"/>
          <w:sz w:val="24"/>
          <w:szCs w:val="24"/>
        </w:rPr>
        <w:t>24</w:t>
      </w:r>
      <w:r w:rsidRPr="005B04C0">
        <w:rPr>
          <w:rFonts w:ascii="Times New Roman" w:hAnsi="Times New Roman" w:cs="Times New Roman"/>
          <w:sz w:val="24"/>
          <w:szCs w:val="24"/>
        </w:rPr>
        <w:t xml:space="preserve">.gada </w:t>
      </w:r>
      <w:r w:rsidR="00722ADD" w:rsidRPr="005B04C0">
        <w:rPr>
          <w:rFonts w:ascii="Times New Roman" w:hAnsi="Times New Roman" w:cs="Times New Roman"/>
          <w:sz w:val="24"/>
          <w:szCs w:val="24"/>
        </w:rPr>
        <w:t>21</w:t>
      </w:r>
      <w:r w:rsidRPr="005B04C0">
        <w:rPr>
          <w:rFonts w:ascii="Times New Roman" w:hAnsi="Times New Roman" w:cs="Times New Roman"/>
          <w:sz w:val="24"/>
          <w:szCs w:val="24"/>
        </w:rPr>
        <w:t>.jū</w:t>
      </w:r>
      <w:r w:rsidR="00722ADD" w:rsidRPr="005B04C0">
        <w:rPr>
          <w:rFonts w:ascii="Times New Roman" w:hAnsi="Times New Roman" w:cs="Times New Roman"/>
          <w:sz w:val="24"/>
          <w:szCs w:val="24"/>
        </w:rPr>
        <w:t>nija</w:t>
      </w:r>
      <w:r w:rsidRPr="005B04C0">
        <w:rPr>
          <w:rFonts w:ascii="Times New Roman" w:hAnsi="Times New Roman" w:cs="Times New Roman"/>
          <w:sz w:val="24"/>
          <w:szCs w:val="24"/>
        </w:rPr>
        <w:t xml:space="preserve"> rīkojums Nr. 39-1-4/1</w:t>
      </w:r>
      <w:r w:rsidR="00722ADD" w:rsidRPr="005B04C0">
        <w:rPr>
          <w:rFonts w:ascii="Times New Roman" w:hAnsi="Times New Roman" w:cs="Times New Roman"/>
          <w:sz w:val="24"/>
          <w:szCs w:val="24"/>
        </w:rPr>
        <w:t>64</w:t>
      </w:r>
      <w:r w:rsidRPr="005B04C0">
        <w:rPr>
          <w:rFonts w:ascii="Times New Roman" w:hAnsi="Times New Roman" w:cs="Times New Roman"/>
          <w:sz w:val="24"/>
          <w:szCs w:val="24"/>
        </w:rPr>
        <w:t xml:space="preserve"> “Par Inovāciju vadības darba grup</w:t>
      </w:r>
      <w:r w:rsidR="00722ADD" w:rsidRPr="005B04C0">
        <w:rPr>
          <w:rFonts w:ascii="Times New Roman" w:hAnsi="Times New Roman" w:cs="Times New Roman"/>
          <w:sz w:val="24"/>
          <w:szCs w:val="24"/>
        </w:rPr>
        <w:t>as izveidi</w:t>
      </w:r>
      <w:r w:rsidRPr="005B04C0">
        <w:rPr>
          <w:rFonts w:ascii="Times New Roman" w:hAnsi="Times New Roman" w:cs="Times New Roman"/>
          <w:sz w:val="24"/>
          <w:szCs w:val="24"/>
        </w:rPr>
        <w:t>”</w:t>
      </w:r>
      <w:r w:rsidR="5C971692" w:rsidRPr="005B04C0">
        <w:rPr>
          <w:rFonts w:ascii="Times New Roman" w:hAnsi="Times New Roman" w:cs="Times New Roman"/>
          <w:sz w:val="24"/>
          <w:szCs w:val="24"/>
        </w:rPr>
        <w:t>.</w:t>
      </w:r>
    </w:p>
    <w:p w14:paraId="12027956" w14:textId="6FEB03B1" w:rsidR="00B567A3" w:rsidRPr="005B04C0" w:rsidRDefault="00B567A3" w:rsidP="00845D22">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CFLA 2025.gada </w:t>
      </w:r>
      <w:r w:rsidR="008031F7" w:rsidRPr="005B04C0">
        <w:rPr>
          <w:rFonts w:ascii="Times New Roman" w:hAnsi="Times New Roman" w:cs="Times New Roman"/>
          <w:sz w:val="24"/>
          <w:szCs w:val="24"/>
        </w:rPr>
        <w:t>10.aprīļa rīkojums Nr.39-1-4/93 “Par krāpšanas, korupcijas un interešu konflikta risku vadības darba grupas izveidošanu Centrālajā finanšu un līgumu aģentūrā”</w:t>
      </w:r>
    </w:p>
    <w:p w14:paraId="3F26E304" w14:textId="77777777" w:rsidR="00845D22" w:rsidRPr="005B04C0" w:rsidRDefault="00845D22" w:rsidP="00845D22">
      <w:pPr>
        <w:pStyle w:val="ListParagraph"/>
        <w:spacing w:before="240" w:after="240"/>
        <w:ind w:left="1701"/>
        <w:jc w:val="both"/>
        <w:rPr>
          <w:rFonts w:ascii="Times New Roman" w:hAnsi="Times New Roman" w:cs="Times New Roman"/>
          <w:sz w:val="24"/>
          <w:szCs w:val="24"/>
        </w:rPr>
      </w:pPr>
    </w:p>
    <w:p w14:paraId="47680DD6" w14:textId="1598998E" w:rsidR="00C71FD9" w:rsidRPr="005B04C0" w:rsidRDefault="00C71FD9" w:rsidP="00C559B9">
      <w:pPr>
        <w:pStyle w:val="ListParagraph"/>
        <w:numPr>
          <w:ilvl w:val="0"/>
          <w:numId w:val="6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Kārtība, kādā sertifikācijas iestāde nodrošina ar Eiropas Savienības fondu jautāj</w:t>
      </w:r>
      <w:r w:rsidR="001675E6" w:rsidRPr="005B04C0">
        <w:rPr>
          <w:rFonts w:ascii="Times New Roman" w:hAnsi="Times New Roman" w:cs="Times New Roman"/>
          <w:sz w:val="24"/>
          <w:szCs w:val="24"/>
        </w:rPr>
        <w:t>umiem saistīto risku pārvaldību:</w:t>
      </w:r>
    </w:p>
    <w:p w14:paraId="7DE7B510" w14:textId="66880AE4" w:rsidR="00C71FD9" w:rsidRPr="005B04C0" w:rsidRDefault="00512C44"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w:t>
      </w:r>
      <w:r w:rsidR="7599D169" w:rsidRPr="005B04C0">
        <w:rPr>
          <w:rFonts w:ascii="Times New Roman" w:hAnsi="Times New Roman" w:cs="Times New Roman"/>
          <w:sz w:val="24"/>
          <w:szCs w:val="24"/>
        </w:rPr>
        <w:t>Risku vadības politik</w:t>
      </w:r>
      <w:r w:rsidR="6DAA161D" w:rsidRPr="005B04C0">
        <w:rPr>
          <w:rFonts w:ascii="Times New Roman" w:hAnsi="Times New Roman" w:cs="Times New Roman"/>
          <w:sz w:val="24"/>
          <w:szCs w:val="24"/>
        </w:rPr>
        <w:t>a</w:t>
      </w:r>
      <w:r w:rsidR="7599D169" w:rsidRPr="005B04C0">
        <w:rPr>
          <w:rFonts w:ascii="Times New Roman" w:hAnsi="Times New Roman" w:cs="Times New Roman"/>
          <w:sz w:val="24"/>
          <w:szCs w:val="24"/>
        </w:rPr>
        <w:t xml:space="preserve">” </w:t>
      </w:r>
      <w:r w:rsidR="509F7FB7" w:rsidRPr="005B04C0">
        <w:rPr>
          <w:rFonts w:ascii="Times New Roman" w:hAnsi="Times New Roman" w:cs="Times New Roman"/>
          <w:sz w:val="24"/>
          <w:szCs w:val="24"/>
        </w:rPr>
        <w:t>(aktualizēta 20</w:t>
      </w:r>
      <w:r w:rsidR="7480879E" w:rsidRPr="005B04C0">
        <w:rPr>
          <w:rFonts w:ascii="Times New Roman" w:hAnsi="Times New Roman" w:cs="Times New Roman"/>
          <w:sz w:val="24"/>
          <w:szCs w:val="24"/>
        </w:rPr>
        <w:t>2</w:t>
      </w:r>
      <w:r w:rsidR="1AD30B4B" w:rsidRPr="005B04C0">
        <w:rPr>
          <w:rFonts w:ascii="Times New Roman" w:hAnsi="Times New Roman" w:cs="Times New Roman"/>
          <w:sz w:val="24"/>
          <w:szCs w:val="24"/>
        </w:rPr>
        <w:t>4</w:t>
      </w:r>
      <w:r w:rsidR="509F7FB7" w:rsidRPr="005B04C0">
        <w:rPr>
          <w:rFonts w:ascii="Times New Roman" w:hAnsi="Times New Roman" w:cs="Times New Roman"/>
          <w:sz w:val="24"/>
          <w:szCs w:val="24"/>
        </w:rPr>
        <w:t xml:space="preserve">.gada </w:t>
      </w:r>
      <w:r w:rsidR="24D45A2A" w:rsidRPr="005B04C0">
        <w:rPr>
          <w:rFonts w:ascii="Times New Roman" w:hAnsi="Times New Roman" w:cs="Times New Roman"/>
          <w:sz w:val="24"/>
          <w:szCs w:val="24"/>
        </w:rPr>
        <w:t>1</w:t>
      </w:r>
      <w:r w:rsidR="36F2D036" w:rsidRPr="005B04C0">
        <w:rPr>
          <w:rFonts w:ascii="Times New Roman" w:hAnsi="Times New Roman" w:cs="Times New Roman"/>
          <w:sz w:val="24"/>
          <w:szCs w:val="24"/>
        </w:rPr>
        <w:t>3</w:t>
      </w:r>
      <w:r w:rsidR="509F7FB7" w:rsidRPr="005B04C0">
        <w:rPr>
          <w:rFonts w:ascii="Times New Roman" w:hAnsi="Times New Roman" w:cs="Times New Roman"/>
          <w:sz w:val="24"/>
          <w:szCs w:val="24"/>
        </w:rPr>
        <w:t>.</w:t>
      </w:r>
      <w:r w:rsidR="24D93993" w:rsidRPr="005B04C0">
        <w:rPr>
          <w:rFonts w:ascii="Times New Roman" w:hAnsi="Times New Roman" w:cs="Times New Roman"/>
          <w:sz w:val="24"/>
          <w:szCs w:val="24"/>
        </w:rPr>
        <w:t>septe</w:t>
      </w:r>
      <w:r w:rsidR="67A9872C" w:rsidRPr="005B04C0">
        <w:rPr>
          <w:rFonts w:ascii="Times New Roman" w:hAnsi="Times New Roman" w:cs="Times New Roman"/>
          <w:sz w:val="24"/>
          <w:szCs w:val="24"/>
        </w:rPr>
        <w:t>mbrī</w:t>
      </w:r>
      <w:r w:rsidR="509F7FB7" w:rsidRPr="005B04C0">
        <w:rPr>
          <w:rFonts w:ascii="Times New Roman" w:hAnsi="Times New Roman" w:cs="Times New Roman"/>
          <w:sz w:val="24"/>
          <w:szCs w:val="24"/>
        </w:rPr>
        <w:t>)</w:t>
      </w:r>
      <w:r w:rsidR="7599D169" w:rsidRPr="005B04C0">
        <w:rPr>
          <w:rFonts w:ascii="Times New Roman" w:hAnsi="Times New Roman" w:cs="Times New Roman"/>
          <w:sz w:val="24"/>
          <w:szCs w:val="24"/>
        </w:rPr>
        <w:t xml:space="preserve">; </w:t>
      </w:r>
    </w:p>
    <w:p w14:paraId="3B1748B7" w14:textId="56559449" w:rsidR="0093094E" w:rsidRPr="005B04C0" w:rsidRDefault="7599D169" w:rsidP="00246C8F">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procesa apraksts PA.VK.Nr.24 </w:t>
      </w:r>
      <w:r w:rsidR="00512C44" w:rsidRPr="005B04C0">
        <w:rPr>
          <w:rFonts w:ascii="Times New Roman" w:hAnsi="Times New Roman" w:cs="Times New Roman"/>
          <w:sz w:val="24"/>
          <w:szCs w:val="24"/>
        </w:rPr>
        <w:t>“</w:t>
      </w:r>
      <w:r w:rsidRPr="005B04C0">
        <w:rPr>
          <w:rFonts w:ascii="Times New Roman" w:hAnsi="Times New Roman" w:cs="Times New Roman"/>
          <w:sz w:val="24"/>
          <w:szCs w:val="24"/>
        </w:rPr>
        <w:t>Risku, neatbilstību</w:t>
      </w:r>
      <w:r w:rsidR="3057A432" w:rsidRPr="005B04C0">
        <w:rPr>
          <w:rFonts w:ascii="Times New Roman" w:hAnsi="Times New Roman" w:cs="Times New Roman"/>
          <w:sz w:val="24"/>
          <w:szCs w:val="24"/>
        </w:rPr>
        <w:t>,</w:t>
      </w:r>
      <w:r w:rsidRPr="005B04C0">
        <w:rPr>
          <w:rFonts w:ascii="Times New Roman" w:hAnsi="Times New Roman" w:cs="Times New Roman"/>
          <w:sz w:val="24"/>
          <w:szCs w:val="24"/>
        </w:rPr>
        <w:t xml:space="preserve"> neatbilstoša produkta vadība</w:t>
      </w:r>
      <w:r w:rsidR="3057A432" w:rsidRPr="005B04C0">
        <w:rPr>
          <w:rFonts w:ascii="Times New Roman" w:hAnsi="Times New Roman" w:cs="Times New Roman"/>
          <w:sz w:val="24"/>
          <w:szCs w:val="24"/>
        </w:rPr>
        <w:t xml:space="preserve"> un</w:t>
      </w:r>
      <w:r w:rsidRPr="005B04C0">
        <w:rPr>
          <w:rFonts w:ascii="Times New Roman" w:hAnsi="Times New Roman" w:cs="Times New Roman"/>
          <w:sz w:val="24"/>
          <w:szCs w:val="24"/>
        </w:rPr>
        <w:t xml:space="preserve"> korektīvo darbību veikšana” </w:t>
      </w:r>
      <w:r w:rsidR="509F7FB7" w:rsidRPr="005B04C0">
        <w:rPr>
          <w:rFonts w:ascii="Times New Roman" w:hAnsi="Times New Roman" w:cs="Times New Roman"/>
          <w:sz w:val="24"/>
          <w:szCs w:val="24"/>
        </w:rPr>
        <w:t>(</w:t>
      </w:r>
      <w:r w:rsidR="5C70BC3D" w:rsidRPr="005B04C0">
        <w:rPr>
          <w:rFonts w:ascii="Times New Roman" w:hAnsi="Times New Roman" w:cs="Times New Roman"/>
          <w:sz w:val="24"/>
          <w:szCs w:val="24"/>
        </w:rPr>
        <w:t>aktualizēts 202</w:t>
      </w:r>
      <w:r w:rsidR="2BCE21E5" w:rsidRPr="005B04C0">
        <w:rPr>
          <w:rFonts w:ascii="Times New Roman" w:hAnsi="Times New Roman" w:cs="Times New Roman"/>
          <w:sz w:val="24"/>
          <w:szCs w:val="24"/>
        </w:rPr>
        <w:t>4</w:t>
      </w:r>
      <w:r w:rsidR="5C70BC3D" w:rsidRPr="005B04C0">
        <w:rPr>
          <w:rFonts w:ascii="Times New Roman" w:hAnsi="Times New Roman" w:cs="Times New Roman"/>
          <w:sz w:val="24"/>
          <w:szCs w:val="24"/>
        </w:rPr>
        <w:t xml:space="preserve">.gada </w:t>
      </w:r>
      <w:r w:rsidR="30A20B0A" w:rsidRPr="005B04C0">
        <w:rPr>
          <w:rFonts w:ascii="Times New Roman" w:hAnsi="Times New Roman" w:cs="Times New Roman"/>
          <w:sz w:val="24"/>
          <w:szCs w:val="24"/>
        </w:rPr>
        <w:t>5</w:t>
      </w:r>
      <w:r w:rsidR="5C70BC3D" w:rsidRPr="005B04C0">
        <w:rPr>
          <w:rFonts w:ascii="Times New Roman" w:hAnsi="Times New Roman" w:cs="Times New Roman"/>
          <w:sz w:val="24"/>
          <w:szCs w:val="24"/>
        </w:rPr>
        <w:t>.</w:t>
      </w:r>
      <w:r w:rsidR="7FCECADA" w:rsidRPr="005B04C0">
        <w:rPr>
          <w:rFonts w:ascii="Times New Roman" w:hAnsi="Times New Roman" w:cs="Times New Roman"/>
          <w:sz w:val="24"/>
          <w:szCs w:val="24"/>
        </w:rPr>
        <w:t>septembrī</w:t>
      </w:r>
      <w:r w:rsidR="509F7FB7" w:rsidRPr="005B04C0">
        <w:rPr>
          <w:rFonts w:ascii="Times New Roman" w:hAnsi="Times New Roman" w:cs="Times New Roman"/>
          <w:sz w:val="24"/>
          <w:szCs w:val="24"/>
        </w:rPr>
        <w:t>)</w:t>
      </w:r>
      <w:r w:rsidRPr="005B04C0">
        <w:rPr>
          <w:rFonts w:ascii="Times New Roman" w:hAnsi="Times New Roman" w:cs="Times New Roman"/>
          <w:sz w:val="24"/>
          <w:szCs w:val="24"/>
        </w:rPr>
        <w:t>.</w:t>
      </w:r>
    </w:p>
    <w:p w14:paraId="3A2E570E" w14:textId="1AD50F37" w:rsidR="00E761D4" w:rsidRPr="005B04C0" w:rsidRDefault="00E761D4" w:rsidP="00C559B9">
      <w:pPr>
        <w:pStyle w:val="ListParagraph"/>
        <w:numPr>
          <w:ilvl w:val="0"/>
          <w:numId w:val="6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Kārtība, kādā </w:t>
      </w:r>
      <w:proofErr w:type="spellStart"/>
      <w:r w:rsidR="55D0C01C" w:rsidRPr="005B04C0">
        <w:rPr>
          <w:rFonts w:ascii="Times New Roman" w:hAnsi="Times New Roman" w:cs="Times New Roman"/>
          <w:sz w:val="24"/>
          <w:szCs w:val="24"/>
        </w:rPr>
        <w:t>valstspilsētu</w:t>
      </w:r>
      <w:proofErr w:type="spellEnd"/>
      <w:r w:rsidRPr="005B04C0">
        <w:rPr>
          <w:rFonts w:ascii="Times New Roman" w:hAnsi="Times New Roman" w:cs="Times New Roman"/>
          <w:sz w:val="24"/>
          <w:szCs w:val="24"/>
        </w:rPr>
        <w:t xml:space="preserve"> pašvaldība, ar kuru noslēgts deleģēšanas līgums, nodrošina ar Eiropas Savienības fondu jautājumiem saistīto risku pārvaldību:</w:t>
      </w:r>
    </w:p>
    <w:p w14:paraId="45CADA51" w14:textId="7324DF0A" w:rsidR="00CA739D" w:rsidRPr="005B04C0" w:rsidRDefault="00E761D4"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Daugavpils </w:t>
      </w:r>
      <w:proofErr w:type="spellStart"/>
      <w:r w:rsidR="008D2615" w:rsidRPr="005B04C0">
        <w:rPr>
          <w:rFonts w:ascii="Times New Roman" w:hAnsi="Times New Roman" w:cs="Times New Roman"/>
          <w:sz w:val="24"/>
          <w:szCs w:val="24"/>
          <w:u w:val="single"/>
        </w:rPr>
        <w:t>valsts</w:t>
      </w:r>
      <w:r w:rsidRPr="005B04C0">
        <w:rPr>
          <w:rFonts w:ascii="Times New Roman" w:hAnsi="Times New Roman" w:cs="Times New Roman"/>
          <w:sz w:val="24"/>
          <w:szCs w:val="24"/>
          <w:u w:val="single"/>
        </w:rPr>
        <w:t>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 xml:space="preserve">: </w:t>
      </w:r>
    </w:p>
    <w:p w14:paraId="5FECDE7C" w14:textId="578F5010" w:rsidR="00CA739D" w:rsidRPr="005B04C0" w:rsidRDefault="58636255"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Daugavpils pilsētas domes 2016.gada 1.aprīļa noteikumi „Kārtība, kādā tiek nodrošināta risku pārvaldība deleģēto pārvaldības uzdevumu izpildē Eiropas Savienības fondu projektu atlasē 2014.-2020.gada plānošanas periodā” (apstiprināt</w:t>
      </w:r>
      <w:r w:rsidR="65C2AEF8" w:rsidRPr="005B04C0">
        <w:rPr>
          <w:rFonts w:ascii="Times New Roman" w:hAnsi="Times New Roman" w:cs="Times New Roman"/>
          <w:sz w:val="24"/>
          <w:szCs w:val="24"/>
        </w:rPr>
        <w:t>i</w:t>
      </w:r>
      <w:r w:rsidRPr="005B04C0">
        <w:rPr>
          <w:rFonts w:ascii="Times New Roman" w:hAnsi="Times New Roman" w:cs="Times New Roman"/>
          <w:sz w:val="24"/>
          <w:szCs w:val="24"/>
        </w:rPr>
        <w:t xml:space="preserve"> ar Daugavpils pilsētas domes 2016.gada 1.aprīļa rīkojumu Nr.106</w:t>
      </w:r>
      <w:r w:rsidR="1233D31B" w:rsidRPr="005B04C0">
        <w:rPr>
          <w:rFonts w:ascii="Times New Roman" w:hAnsi="Times New Roman" w:cs="Times New Roman"/>
          <w:sz w:val="24"/>
          <w:szCs w:val="24"/>
        </w:rPr>
        <w:t>).</w:t>
      </w:r>
    </w:p>
    <w:p w14:paraId="4EDAA38B" w14:textId="0833BCB1" w:rsidR="00E761D4" w:rsidRPr="005B04C0" w:rsidRDefault="2589AC30"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Jelgavas </w:t>
      </w:r>
      <w:proofErr w:type="spellStart"/>
      <w:r w:rsidR="14D20FE5" w:rsidRPr="005B04C0">
        <w:rPr>
          <w:rFonts w:ascii="Times New Roman" w:hAnsi="Times New Roman" w:cs="Times New Roman"/>
          <w:sz w:val="24"/>
          <w:szCs w:val="24"/>
          <w:u w:val="single"/>
        </w:rPr>
        <w:t>valsts</w:t>
      </w:r>
      <w:r w:rsidRPr="005B04C0">
        <w:rPr>
          <w:rFonts w:ascii="Times New Roman" w:hAnsi="Times New Roman" w:cs="Times New Roman"/>
          <w:sz w:val="24"/>
          <w:szCs w:val="24"/>
          <w:u w:val="single"/>
        </w:rPr>
        <w:t>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w:t>
      </w:r>
    </w:p>
    <w:p w14:paraId="34C0E6D6" w14:textId="35B74684" w:rsidR="00E761D4" w:rsidRPr="005B04C0" w:rsidRDefault="704DD35D"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“Risku pārvaldības kārtība Jelgavas pilsētas pašvaldības integrēto teritoriālo investīciju projektu iesniegumu atlasē Eiropas Savienības fondu 2014.-2020. gada plānošanas periodā (apstiprināta ar Jelgavas pilsētas domes priekšsēdētāja 2016.gada 25.februāra rīkojumu Nr.8-rp</w:t>
      </w:r>
      <w:r w:rsidR="00512C44" w:rsidRPr="005B04C0">
        <w:rPr>
          <w:rFonts w:ascii="Times New Roman" w:hAnsi="Times New Roman" w:cs="Times New Roman"/>
          <w:sz w:val="24"/>
          <w:szCs w:val="24"/>
        </w:rPr>
        <w:t xml:space="preserve"> </w:t>
      </w:r>
      <w:r w:rsidRPr="005B04C0">
        <w:rPr>
          <w:rFonts w:ascii="Times New Roman" w:hAnsi="Times New Roman" w:cs="Times New Roman"/>
          <w:sz w:val="24"/>
          <w:szCs w:val="24"/>
        </w:rPr>
        <w:t>“Par cilvēkresursu politikas un risku pārvaldības kārtības apstiprināšanu deleģēt</w:t>
      </w:r>
      <w:r w:rsidR="1233D31B" w:rsidRPr="005B04C0">
        <w:rPr>
          <w:rFonts w:ascii="Times New Roman" w:hAnsi="Times New Roman" w:cs="Times New Roman"/>
          <w:sz w:val="24"/>
          <w:szCs w:val="24"/>
        </w:rPr>
        <w:t>o pārvaldes uzdevumu izpildei”).</w:t>
      </w:r>
    </w:p>
    <w:p w14:paraId="67646353" w14:textId="1BC8BD7F" w:rsidR="00E761D4" w:rsidRPr="005B04C0" w:rsidRDefault="00E761D4"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Jēkabpils pilsētas pašvaldība</w:t>
      </w:r>
      <w:r w:rsidRPr="005B04C0">
        <w:rPr>
          <w:rFonts w:ascii="Times New Roman" w:hAnsi="Times New Roman" w:cs="Times New Roman"/>
          <w:sz w:val="24"/>
          <w:szCs w:val="24"/>
        </w:rPr>
        <w:t>:</w:t>
      </w:r>
    </w:p>
    <w:p w14:paraId="2BE1DD20" w14:textId="2B30D3DF" w:rsidR="005B0EB0" w:rsidRPr="005B04C0" w:rsidRDefault="6B55D8D8" w:rsidP="00804D94">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“Risku pārvaldības kārtība Jēkabpils pilsētas pašvaldības integrēto teritoriālo investīciju projektu iesniegumu atlasē Eiropas Savienības fondu 2014.-2020. gada plānošanas periodā” (apstiprināta ar 2016.gada 8.aprīļa Domes priekšsēdētāja vietnieka tautsaimniecības jautājumos rīkojumu Nr.29) un grozīta ar Vienas pieturas aģentūras vadītājas 2017. gada 27. jūlija rīkojumu Nr.300, 2018. gada 25.maija rīkojumu Nr. 46</w:t>
      </w:r>
      <w:r w:rsidR="0934037B" w:rsidRPr="005B04C0">
        <w:rPr>
          <w:rFonts w:ascii="Times New Roman" w:hAnsi="Times New Roman" w:cs="Times New Roman"/>
          <w:sz w:val="24"/>
          <w:szCs w:val="24"/>
        </w:rPr>
        <w:t>,</w:t>
      </w:r>
      <w:r w:rsidRPr="005B04C0">
        <w:rPr>
          <w:rFonts w:ascii="Times New Roman" w:hAnsi="Times New Roman" w:cs="Times New Roman"/>
          <w:sz w:val="24"/>
          <w:szCs w:val="24"/>
        </w:rPr>
        <w:t xml:space="preserve"> 2019. gada 18.decembra rīkojumu Nr.41</w:t>
      </w:r>
      <w:r w:rsidR="7C6244B1" w:rsidRPr="005B04C0">
        <w:rPr>
          <w:rFonts w:ascii="Times New Roman" w:hAnsi="Times New Roman" w:cs="Times New Roman"/>
          <w:sz w:val="24"/>
          <w:szCs w:val="24"/>
        </w:rPr>
        <w:t xml:space="preserve"> un 2020. gada 16. jūlija rīkojumu Nr.23</w:t>
      </w:r>
      <w:r w:rsidRPr="005B04C0">
        <w:rPr>
          <w:rFonts w:ascii="Times New Roman" w:hAnsi="Times New Roman" w:cs="Times New Roman"/>
          <w:sz w:val="24"/>
          <w:szCs w:val="24"/>
        </w:rPr>
        <w:t>;</w:t>
      </w:r>
    </w:p>
    <w:p w14:paraId="5FECD1AC" w14:textId="5B4B76DB" w:rsidR="009B3D2A" w:rsidRPr="005B04C0" w:rsidRDefault="6B55D8D8" w:rsidP="27157B68">
      <w:pPr>
        <w:pStyle w:val="ListParagraph"/>
        <w:numPr>
          <w:ilvl w:val="0"/>
          <w:numId w:val="142"/>
        </w:numPr>
        <w:spacing w:before="240" w:after="240"/>
        <w:ind w:left="1701" w:hanging="283"/>
        <w:jc w:val="both"/>
        <w:rPr>
          <w:rFonts w:ascii="Times New Roman" w:eastAsiaTheme="minorEastAsia" w:hAnsi="Times New Roman" w:cs="Times New Roman"/>
          <w:sz w:val="24"/>
          <w:szCs w:val="24"/>
        </w:rPr>
      </w:pPr>
      <w:r w:rsidRPr="005B04C0">
        <w:rPr>
          <w:rFonts w:ascii="Times New Roman" w:hAnsi="Times New Roman" w:cs="Times New Roman"/>
          <w:sz w:val="24"/>
          <w:szCs w:val="24"/>
        </w:rPr>
        <w:t>Jēkabpils pilsētas pašvaldības 2016.gada 8.aprīļa rīkojums Nr.29 “Par darba grupas izveidošanu risku novērtēšanai Eiropas Reģionālās attīstības fonda, Eiropas Sociālā fonda un Kohēzijas fonda projektu ieviešanā 2014.-2020. gada plānošanas periodā”, kas grozīta ar Vienas pieturas aģentūras vadītājas 2017. gada 27. jūlija rīkojumu Nr.300, 2018. gada 25.maija rīkojumu Nr. 46</w:t>
      </w:r>
      <w:r w:rsidR="0DB041A2" w:rsidRPr="005B04C0">
        <w:rPr>
          <w:rFonts w:ascii="Times New Roman" w:hAnsi="Times New Roman" w:cs="Times New Roman"/>
          <w:sz w:val="24"/>
          <w:szCs w:val="24"/>
        </w:rPr>
        <w:t>,</w:t>
      </w:r>
      <w:r w:rsidRPr="005B04C0">
        <w:rPr>
          <w:rFonts w:ascii="Times New Roman" w:hAnsi="Times New Roman" w:cs="Times New Roman"/>
          <w:sz w:val="24"/>
          <w:szCs w:val="24"/>
        </w:rPr>
        <w:t xml:space="preserve"> 2019. g</w:t>
      </w:r>
      <w:r w:rsidR="66793E31" w:rsidRPr="005B04C0">
        <w:rPr>
          <w:rFonts w:ascii="Times New Roman" w:hAnsi="Times New Roman" w:cs="Times New Roman"/>
          <w:sz w:val="24"/>
          <w:szCs w:val="24"/>
        </w:rPr>
        <w:t>ada 18.decembra rīkojumu Nr.41</w:t>
      </w:r>
      <w:r w:rsidR="77F75427" w:rsidRPr="005B04C0">
        <w:rPr>
          <w:rFonts w:ascii="Times New Roman" w:hAnsi="Times New Roman" w:cs="Times New Roman"/>
          <w:sz w:val="24"/>
          <w:szCs w:val="24"/>
        </w:rPr>
        <w:t xml:space="preserve"> </w:t>
      </w:r>
      <w:r w:rsidR="77F75427" w:rsidRPr="005B04C0">
        <w:rPr>
          <w:rFonts w:ascii="Times New Roman" w:eastAsia="Times New Roman" w:hAnsi="Times New Roman" w:cs="Times New Roman"/>
          <w:sz w:val="24"/>
          <w:szCs w:val="24"/>
        </w:rPr>
        <w:t>un 2020. gada 16.jūlija rīkojumu Nr.23</w:t>
      </w:r>
      <w:r w:rsidR="66793E31" w:rsidRPr="005B04C0">
        <w:rPr>
          <w:rFonts w:ascii="Times New Roman" w:hAnsi="Times New Roman" w:cs="Times New Roman"/>
          <w:sz w:val="24"/>
          <w:szCs w:val="24"/>
        </w:rPr>
        <w:t>.</w:t>
      </w:r>
    </w:p>
    <w:p w14:paraId="60F52A55" w14:textId="18040A51" w:rsidR="00E761D4" w:rsidRPr="005B04C0" w:rsidRDefault="00E761D4"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Jūrmalas </w:t>
      </w:r>
      <w:proofErr w:type="spellStart"/>
      <w:r w:rsidR="000917BC" w:rsidRPr="005B04C0">
        <w:rPr>
          <w:rFonts w:ascii="Times New Roman" w:hAnsi="Times New Roman" w:cs="Times New Roman"/>
          <w:sz w:val="24"/>
          <w:szCs w:val="24"/>
          <w:u w:val="single"/>
        </w:rPr>
        <w:t>valsts</w:t>
      </w:r>
      <w:r w:rsidRPr="005B04C0">
        <w:rPr>
          <w:rFonts w:ascii="Times New Roman" w:hAnsi="Times New Roman" w:cs="Times New Roman"/>
          <w:sz w:val="24"/>
          <w:szCs w:val="24"/>
          <w:u w:val="single"/>
        </w:rPr>
        <w:t>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w:t>
      </w:r>
    </w:p>
    <w:p w14:paraId="3865F74A" w14:textId="467C13F8" w:rsidR="00E761D4" w:rsidRPr="005B04C0" w:rsidRDefault="2FC6A9A3"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2015.gada 11.decembra </w:t>
      </w:r>
      <w:r w:rsidR="79D44422" w:rsidRPr="005B04C0">
        <w:rPr>
          <w:rFonts w:ascii="Times New Roman" w:hAnsi="Times New Roman" w:cs="Times New Roman"/>
          <w:sz w:val="24"/>
          <w:szCs w:val="24"/>
        </w:rPr>
        <w:t>kārtība Nr. 1.1-14/433 “Kārtība, kādā Jūrmalas pilsētas pašvaldībā tiek nodrošināta specifisko krāpšanas un korupcijas risku pārvaldība Eiropas Savienības fondu projektu atlasē 2014.-2020. gada plānošanas periodā” (grozījumi veikti ar 2016.gada 9.marta kārtību Nr. 1.1-14/85</w:t>
      </w:r>
      <w:r w:rsidR="315E81A1" w:rsidRPr="005B04C0">
        <w:rPr>
          <w:rFonts w:ascii="Times New Roman" w:hAnsi="Times New Roman" w:cs="Times New Roman"/>
          <w:sz w:val="24"/>
          <w:szCs w:val="24"/>
        </w:rPr>
        <w:t xml:space="preserve"> un 2017. gada 2. jūnija kārtību Nr. 1.1-14/205)</w:t>
      </w:r>
      <w:r w:rsidR="1233D31B" w:rsidRPr="005B04C0">
        <w:rPr>
          <w:rFonts w:ascii="Times New Roman" w:hAnsi="Times New Roman" w:cs="Times New Roman"/>
          <w:sz w:val="24"/>
          <w:szCs w:val="24"/>
        </w:rPr>
        <w:t>.</w:t>
      </w:r>
    </w:p>
    <w:p w14:paraId="3ACCA7C0" w14:textId="13237D90" w:rsidR="00E761D4" w:rsidRPr="005B04C0" w:rsidRDefault="14B1E5AD"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Liepājas </w:t>
      </w:r>
      <w:proofErr w:type="spellStart"/>
      <w:r w:rsidRPr="005B04C0">
        <w:rPr>
          <w:rFonts w:ascii="Times New Roman" w:hAnsi="Times New Roman" w:cs="Times New Roman"/>
          <w:sz w:val="24"/>
          <w:szCs w:val="24"/>
          <w:u w:val="single"/>
        </w:rPr>
        <w:t>valstspilsētas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w:t>
      </w:r>
    </w:p>
    <w:p w14:paraId="6DF25334" w14:textId="2A614BF0" w:rsidR="00521D51" w:rsidRPr="005B04C0" w:rsidRDefault="4D03203C"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Liepājas pilsētas domes 2016.gada 22.marta rīkojums Nr.67 “Par risku pārvaldības nodrošināšanu deleģēto pārvaldes uzdevumu izpildē”</w:t>
      </w:r>
      <w:r w:rsidR="1233D31B" w:rsidRPr="005B04C0">
        <w:rPr>
          <w:rFonts w:ascii="Times New Roman" w:hAnsi="Times New Roman" w:cs="Times New Roman"/>
          <w:sz w:val="24"/>
          <w:szCs w:val="24"/>
        </w:rPr>
        <w:t>.</w:t>
      </w:r>
    </w:p>
    <w:p w14:paraId="02C209ED" w14:textId="5480923B" w:rsidR="00E761D4" w:rsidRPr="005B04C0" w:rsidRDefault="00E761D4"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Rēzeknes </w:t>
      </w:r>
      <w:proofErr w:type="spellStart"/>
      <w:r w:rsidR="0068623D" w:rsidRPr="005B04C0">
        <w:rPr>
          <w:rFonts w:ascii="Times New Roman" w:hAnsi="Times New Roman" w:cs="Times New Roman"/>
          <w:sz w:val="24"/>
          <w:szCs w:val="24"/>
          <w:u w:val="single"/>
        </w:rPr>
        <w:t>valsts</w:t>
      </w:r>
      <w:r w:rsidRPr="005B04C0">
        <w:rPr>
          <w:rFonts w:ascii="Times New Roman" w:hAnsi="Times New Roman" w:cs="Times New Roman"/>
          <w:sz w:val="24"/>
          <w:szCs w:val="24"/>
          <w:u w:val="single"/>
        </w:rPr>
        <w:t>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w:t>
      </w:r>
    </w:p>
    <w:p w14:paraId="69038377" w14:textId="7C636884" w:rsidR="00E761D4" w:rsidRPr="005B04C0" w:rsidRDefault="4D03203C"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“Kārtība, kādā Rēzeknes pilsētas pašvaldībā tiek nodrošināta risku pārvaldība Eiropas Savienības fondu projektu iesniegumu atlasē 2014.-2020.gada plānošanas periodā” (apstiprināt</w:t>
      </w:r>
      <w:r w:rsidR="65C2AEF8" w:rsidRPr="005B04C0">
        <w:rPr>
          <w:rFonts w:ascii="Times New Roman" w:hAnsi="Times New Roman" w:cs="Times New Roman"/>
          <w:sz w:val="24"/>
          <w:szCs w:val="24"/>
        </w:rPr>
        <w:t>a</w:t>
      </w:r>
      <w:r w:rsidRPr="005B04C0">
        <w:rPr>
          <w:rFonts w:ascii="Times New Roman" w:hAnsi="Times New Roman" w:cs="Times New Roman"/>
          <w:sz w:val="24"/>
          <w:szCs w:val="24"/>
        </w:rPr>
        <w:t xml:space="preserve"> ar 20</w:t>
      </w:r>
      <w:r w:rsidR="7BFD819A" w:rsidRPr="005B04C0">
        <w:rPr>
          <w:rFonts w:ascii="Times New Roman" w:hAnsi="Times New Roman" w:cs="Times New Roman"/>
          <w:sz w:val="24"/>
          <w:szCs w:val="24"/>
        </w:rPr>
        <w:t>18</w:t>
      </w:r>
      <w:r w:rsidRPr="005B04C0">
        <w:rPr>
          <w:rFonts w:ascii="Times New Roman" w:hAnsi="Times New Roman" w:cs="Times New Roman"/>
          <w:sz w:val="24"/>
          <w:szCs w:val="24"/>
        </w:rPr>
        <w:t xml:space="preserve">.gada </w:t>
      </w:r>
      <w:r w:rsidR="26E8BD03" w:rsidRPr="005B04C0">
        <w:rPr>
          <w:rFonts w:ascii="Times New Roman" w:hAnsi="Times New Roman" w:cs="Times New Roman"/>
          <w:sz w:val="24"/>
          <w:szCs w:val="24"/>
        </w:rPr>
        <w:t>11</w:t>
      </w:r>
      <w:r w:rsidRPr="005B04C0">
        <w:rPr>
          <w:rFonts w:ascii="Times New Roman" w:hAnsi="Times New Roman" w:cs="Times New Roman"/>
          <w:sz w:val="24"/>
          <w:szCs w:val="24"/>
        </w:rPr>
        <w:t>.</w:t>
      </w:r>
      <w:r w:rsidR="3FFDB4F9" w:rsidRPr="005B04C0">
        <w:rPr>
          <w:rFonts w:ascii="Times New Roman" w:hAnsi="Times New Roman" w:cs="Times New Roman"/>
          <w:sz w:val="24"/>
          <w:szCs w:val="24"/>
        </w:rPr>
        <w:t>maija</w:t>
      </w:r>
      <w:r w:rsidRPr="005B04C0">
        <w:rPr>
          <w:rFonts w:ascii="Times New Roman" w:hAnsi="Times New Roman" w:cs="Times New Roman"/>
          <w:sz w:val="24"/>
          <w:szCs w:val="24"/>
        </w:rPr>
        <w:t xml:space="preserve"> rīkojumu Nr. </w:t>
      </w:r>
      <w:r w:rsidR="366E9408" w:rsidRPr="005B04C0">
        <w:rPr>
          <w:rFonts w:ascii="Times New Roman" w:hAnsi="Times New Roman" w:cs="Times New Roman"/>
          <w:sz w:val="24"/>
          <w:szCs w:val="24"/>
        </w:rPr>
        <w:t>91</w:t>
      </w:r>
      <w:r w:rsidRPr="005B04C0">
        <w:rPr>
          <w:rFonts w:ascii="Times New Roman" w:hAnsi="Times New Roman" w:cs="Times New Roman"/>
          <w:sz w:val="24"/>
          <w:szCs w:val="24"/>
        </w:rPr>
        <w:t>/</w:t>
      </w:r>
      <w:proofErr w:type="spellStart"/>
      <w:r w:rsidR="1233D31B" w:rsidRPr="005B04C0">
        <w:rPr>
          <w:rFonts w:ascii="Times New Roman" w:hAnsi="Times New Roman" w:cs="Times New Roman"/>
          <w:sz w:val="24"/>
          <w:szCs w:val="24"/>
        </w:rPr>
        <w:t>vp</w:t>
      </w:r>
      <w:proofErr w:type="spellEnd"/>
      <w:r w:rsidR="1233D31B" w:rsidRPr="005B04C0">
        <w:rPr>
          <w:rFonts w:ascii="Times New Roman" w:hAnsi="Times New Roman" w:cs="Times New Roman"/>
          <w:sz w:val="24"/>
          <w:szCs w:val="24"/>
        </w:rPr>
        <w:t>).</w:t>
      </w:r>
    </w:p>
    <w:p w14:paraId="46D7592E" w14:textId="4B6B61C7" w:rsidR="00E761D4" w:rsidRPr="005B04C0" w:rsidRDefault="00E761D4"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Rīgas </w:t>
      </w:r>
      <w:proofErr w:type="spellStart"/>
      <w:r w:rsidR="0068623D" w:rsidRPr="005B04C0">
        <w:rPr>
          <w:rFonts w:ascii="Times New Roman" w:hAnsi="Times New Roman" w:cs="Times New Roman"/>
          <w:sz w:val="24"/>
          <w:szCs w:val="24"/>
          <w:u w:val="single"/>
        </w:rPr>
        <w:t>valsts</w:t>
      </w:r>
      <w:r w:rsidRPr="005B04C0">
        <w:rPr>
          <w:rFonts w:ascii="Times New Roman" w:hAnsi="Times New Roman" w:cs="Times New Roman"/>
          <w:sz w:val="24"/>
          <w:szCs w:val="24"/>
          <w:u w:val="single"/>
        </w:rPr>
        <w:t>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w:t>
      </w:r>
    </w:p>
    <w:p w14:paraId="5A581A70" w14:textId="4031B63E" w:rsidR="001E1D12" w:rsidRPr="005B04C0" w:rsidRDefault="4684A574"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Rīgas domes Pilsētas attīstības departamenta 2018.gada 28.septembra rīkojums Nr.DA-18-68-rs “Par darba grupas izveidošanu risku vadībai deleģēto pārvaldes uzdevumu izpildē Eiropas Savienības struktūrfondu un Kohēzijas fonda 2014</w:t>
      </w:r>
      <w:r w:rsidR="1BE98E6F" w:rsidRPr="005B04C0">
        <w:rPr>
          <w:rFonts w:ascii="Times New Roman" w:hAnsi="Times New Roman" w:cs="Times New Roman"/>
          <w:sz w:val="24"/>
          <w:szCs w:val="24"/>
        </w:rPr>
        <w:t>.-2020.gada plānošanas periodā”;</w:t>
      </w:r>
    </w:p>
    <w:p w14:paraId="78CDD9E2" w14:textId="77777777" w:rsidR="00E75005" w:rsidRPr="005B04C0" w:rsidRDefault="1A9B0352"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lastRenderedPageBreak/>
        <w:t>Rīgas domes Pilsētas attīstības departamenta 2018.gada 14.jūnija iekšējie noteikumi Nr.DA-18-15-nts “Rīgas domes Pilsētas attīstības departamenta risku vadības organizēšanas noteikumi”.</w:t>
      </w:r>
    </w:p>
    <w:p w14:paraId="15B1D834" w14:textId="21B63B97" w:rsidR="00225CF7" w:rsidRPr="005B04C0" w:rsidRDefault="00E761D4"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Valmieras </w:t>
      </w:r>
      <w:proofErr w:type="spellStart"/>
      <w:r w:rsidR="0068623D" w:rsidRPr="005B04C0">
        <w:rPr>
          <w:rFonts w:ascii="Times New Roman" w:hAnsi="Times New Roman" w:cs="Times New Roman"/>
          <w:sz w:val="24"/>
          <w:szCs w:val="24"/>
          <w:u w:val="single"/>
        </w:rPr>
        <w:t>valsts</w:t>
      </w:r>
      <w:r w:rsidRPr="005B04C0">
        <w:rPr>
          <w:rFonts w:ascii="Times New Roman" w:hAnsi="Times New Roman" w:cs="Times New Roman"/>
          <w:sz w:val="24"/>
          <w:szCs w:val="24"/>
          <w:u w:val="single"/>
        </w:rPr>
        <w:t>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 xml:space="preserve">: </w:t>
      </w:r>
    </w:p>
    <w:p w14:paraId="46421EBC" w14:textId="77777777" w:rsidR="00225CF7" w:rsidRPr="005B04C0" w:rsidRDefault="7FBF38F7"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Kārtība, kādā Valmieras pilsētas pašvaldībā tiek nodrošināta risku pārvaldība Eiropas Savienības fondu projektu iesniegumu atlasē 2014.-2020.gada plānošanas periodā.</w:t>
      </w:r>
    </w:p>
    <w:p w14:paraId="71A1F533" w14:textId="7E3153FF" w:rsidR="00225CF7" w:rsidRPr="005B04C0" w:rsidRDefault="7FBF38F7"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Apstiprināta jaunā redakcijā ar 2018.</w:t>
      </w:r>
      <w:r w:rsidR="65C2AEF8" w:rsidRPr="005B04C0">
        <w:rPr>
          <w:rFonts w:ascii="Times New Roman" w:hAnsi="Times New Roman" w:cs="Times New Roman"/>
          <w:sz w:val="24"/>
          <w:szCs w:val="24"/>
        </w:rPr>
        <w:t>gada 12.janvāra</w:t>
      </w:r>
      <w:r w:rsidRPr="005B04C0">
        <w:rPr>
          <w:rFonts w:ascii="Times New Roman" w:hAnsi="Times New Roman" w:cs="Times New Roman"/>
          <w:sz w:val="24"/>
          <w:szCs w:val="24"/>
        </w:rPr>
        <w:t xml:space="preserve"> rīkojumu Nr. 2.2.1.2/18/8.</w:t>
      </w:r>
    </w:p>
    <w:p w14:paraId="74FDB105" w14:textId="72E50329" w:rsidR="00A839BC" w:rsidRPr="005B04C0" w:rsidRDefault="7FBF38F7"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Grozījumi ar 2018.</w:t>
      </w:r>
      <w:r w:rsidR="65C2AEF8" w:rsidRPr="005B04C0">
        <w:rPr>
          <w:rFonts w:ascii="Times New Roman" w:hAnsi="Times New Roman" w:cs="Times New Roman"/>
          <w:sz w:val="24"/>
          <w:szCs w:val="24"/>
        </w:rPr>
        <w:t>gada 12.marta</w:t>
      </w:r>
      <w:r w:rsidRPr="005B04C0">
        <w:rPr>
          <w:rFonts w:ascii="Times New Roman" w:hAnsi="Times New Roman" w:cs="Times New Roman"/>
          <w:sz w:val="24"/>
          <w:szCs w:val="24"/>
        </w:rPr>
        <w:t xml:space="preserve"> rīkojumu Nr. 2.2.1.2/18/76</w:t>
      </w:r>
      <w:r w:rsidR="1BE98E6F" w:rsidRPr="005B04C0">
        <w:rPr>
          <w:rFonts w:ascii="Times New Roman" w:hAnsi="Times New Roman" w:cs="Times New Roman"/>
          <w:sz w:val="24"/>
          <w:szCs w:val="24"/>
        </w:rPr>
        <w:t>.</w:t>
      </w:r>
    </w:p>
    <w:p w14:paraId="1D4076BD" w14:textId="101B6900" w:rsidR="00E761D4" w:rsidRPr="005B04C0" w:rsidRDefault="00E761D4"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 xml:space="preserve">Ventspils </w:t>
      </w:r>
      <w:proofErr w:type="spellStart"/>
      <w:r w:rsidR="0068623D" w:rsidRPr="005B04C0">
        <w:rPr>
          <w:rFonts w:ascii="Times New Roman" w:hAnsi="Times New Roman" w:cs="Times New Roman"/>
          <w:sz w:val="24"/>
          <w:szCs w:val="24"/>
          <w:u w:val="single"/>
        </w:rPr>
        <w:t>valsts</w:t>
      </w:r>
      <w:r w:rsidRPr="005B04C0">
        <w:rPr>
          <w:rFonts w:ascii="Times New Roman" w:hAnsi="Times New Roman" w:cs="Times New Roman"/>
          <w:sz w:val="24"/>
          <w:szCs w:val="24"/>
          <w:u w:val="single"/>
        </w:rPr>
        <w:t>pilsētas</w:t>
      </w:r>
      <w:proofErr w:type="spellEnd"/>
      <w:r w:rsidRPr="005B04C0">
        <w:rPr>
          <w:rFonts w:ascii="Times New Roman" w:hAnsi="Times New Roman" w:cs="Times New Roman"/>
          <w:sz w:val="24"/>
          <w:szCs w:val="24"/>
          <w:u w:val="single"/>
        </w:rPr>
        <w:t xml:space="preserve"> pašvaldība</w:t>
      </w:r>
      <w:r w:rsidRPr="005B04C0">
        <w:rPr>
          <w:rFonts w:ascii="Times New Roman" w:hAnsi="Times New Roman" w:cs="Times New Roman"/>
          <w:sz w:val="24"/>
          <w:szCs w:val="24"/>
        </w:rPr>
        <w:t>:</w:t>
      </w:r>
    </w:p>
    <w:p w14:paraId="0CF38282" w14:textId="7B10E0F2" w:rsidR="00900EBD" w:rsidRPr="005B04C0" w:rsidRDefault="4E42946E"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Ventspils pilsētas domes 2015.gada 18.decembra rīkojums Nr.2169 „Par projektu iesniedzēju atlases posmā identificēto specifisko krāpšanas un korupcijas risku novērtēšanu”;</w:t>
      </w:r>
    </w:p>
    <w:p w14:paraId="5AC92299" w14:textId="0297A93D" w:rsidR="00BB5881" w:rsidRPr="005B04C0" w:rsidRDefault="0B73417E"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“Risku pārvaldības kārtība Ventspils pilsētas pašvaldības integrēto teritoriālo investīciju projektu iesniegumu atlasē Eiropas Savienības fondu 2014-2020.gada plānošanas periodā” (apstiprināta ar Ventspils pilsētas domes 2018.gada 19.decembra rīkojumu Nr.1-15/833 2.pielikums);</w:t>
      </w:r>
      <w:r w:rsidR="04070B7F" w:rsidRPr="005B04C0">
        <w:rPr>
          <w:rFonts w:ascii="Times New Roman" w:hAnsi="Times New Roman" w:cs="Times New Roman"/>
          <w:sz w:val="24"/>
          <w:szCs w:val="24"/>
        </w:rPr>
        <w:t>Ventspils pilsētas domes 2016.gada 6.maija rīkojums Nr.543 „Par darba grupas izveidi Ventspils pilsētas pašvaldības ITI projektu iesnieg</w:t>
      </w:r>
      <w:r w:rsidR="244C93B0" w:rsidRPr="005B04C0">
        <w:rPr>
          <w:rFonts w:ascii="Times New Roman" w:hAnsi="Times New Roman" w:cs="Times New Roman"/>
          <w:sz w:val="24"/>
          <w:szCs w:val="24"/>
        </w:rPr>
        <w:t>umu atlases risku izvērtēšanai”;</w:t>
      </w:r>
    </w:p>
    <w:p w14:paraId="4DCF479C" w14:textId="77777777" w:rsidR="00F236B0" w:rsidRPr="005B04C0" w:rsidRDefault="10CEAB9E" w:rsidP="00C10AC7">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Ventspils pilsētas domes 2016.gada 6.maija rīkojums Nr.543 „Par darba grupas izveidi Ventspils pilsētas pašvaldības ITI projektu iesniegumu atlases risku izvērtēšanai”.</w:t>
      </w:r>
    </w:p>
    <w:p w14:paraId="2B6F23AB" w14:textId="3530220D" w:rsidR="00E761D4" w:rsidRPr="005B04C0" w:rsidRDefault="00E761D4" w:rsidP="00E761D4">
      <w:pPr>
        <w:pStyle w:val="ListParagraph"/>
        <w:spacing w:before="240" w:after="240"/>
        <w:ind w:left="1440"/>
        <w:rPr>
          <w:rFonts w:ascii="Times New Roman" w:hAnsi="Times New Roman" w:cs="Times New Roman"/>
          <w:b/>
          <w:sz w:val="24"/>
          <w:szCs w:val="24"/>
        </w:rPr>
      </w:pPr>
    </w:p>
    <w:p w14:paraId="61B829B1" w14:textId="77777777" w:rsidR="00E761D4" w:rsidRPr="005B04C0" w:rsidRDefault="00E761D4" w:rsidP="00E761D4">
      <w:pPr>
        <w:pStyle w:val="ListParagraph"/>
        <w:spacing w:before="240" w:after="240"/>
        <w:ind w:left="0"/>
        <w:rPr>
          <w:rFonts w:ascii="Times New Roman" w:hAnsi="Times New Roman" w:cs="Times New Roman"/>
          <w:b/>
          <w:sz w:val="24"/>
          <w:szCs w:val="24"/>
        </w:rPr>
      </w:pPr>
      <w:r w:rsidRPr="005B04C0">
        <w:rPr>
          <w:rFonts w:ascii="Times New Roman" w:hAnsi="Times New Roman" w:cs="Times New Roman"/>
          <w:b/>
          <w:sz w:val="24"/>
          <w:szCs w:val="24"/>
        </w:rPr>
        <w:t>Citi dokumenti</w:t>
      </w:r>
    </w:p>
    <w:p w14:paraId="2DE4C6F6" w14:textId="2C269C4C" w:rsidR="00C71FD9" w:rsidRPr="005B04C0" w:rsidRDefault="7BD6ECC9" w:rsidP="3DF4FEBE">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V</w:t>
      </w:r>
      <w:r w:rsidR="2DAC06AA" w:rsidRPr="005B04C0">
        <w:rPr>
          <w:rFonts w:ascii="Times New Roman" w:hAnsi="Times New Roman" w:cs="Times New Roman"/>
          <w:sz w:val="24"/>
          <w:szCs w:val="24"/>
        </w:rPr>
        <w:t>adošās iestādes</w:t>
      </w:r>
      <w:r w:rsidRPr="005B04C0">
        <w:rPr>
          <w:rFonts w:ascii="Times New Roman" w:hAnsi="Times New Roman" w:cs="Times New Roman"/>
          <w:sz w:val="24"/>
          <w:szCs w:val="24"/>
        </w:rPr>
        <w:t xml:space="preserve"> vadītāja apstiprinātais </w:t>
      </w:r>
      <w:r w:rsidR="042A2CDC" w:rsidRPr="005B04C0">
        <w:rPr>
          <w:rFonts w:ascii="Times New Roman" w:hAnsi="Times New Roman" w:cs="Times New Roman"/>
          <w:sz w:val="24"/>
          <w:szCs w:val="24"/>
        </w:rPr>
        <w:t>“Pasākumu plāns krāpšanas un korupcijas risku mazināšanai Eiropas Reģionālās attīstības fonda, Eiropas Sociālā fonda un Kohēzijas fondos 2014.- 2020.gada plānošanas periodā”</w:t>
      </w:r>
      <w:r w:rsidR="00844FAD" w:rsidRPr="005B04C0">
        <w:rPr>
          <w:rStyle w:val="FootnoteReference"/>
          <w:rFonts w:ascii="Times New Roman" w:hAnsi="Times New Roman" w:cs="Times New Roman"/>
          <w:sz w:val="24"/>
          <w:szCs w:val="24"/>
        </w:rPr>
        <w:footnoteReference w:id="18"/>
      </w:r>
      <w:r w:rsidR="042A2CDC" w:rsidRPr="005B04C0">
        <w:rPr>
          <w:rFonts w:ascii="Times New Roman" w:hAnsi="Times New Roman" w:cs="Times New Roman"/>
          <w:sz w:val="24"/>
          <w:szCs w:val="24"/>
        </w:rPr>
        <w:t xml:space="preserve"> (apstiprināts 2015.gada 6.augustā, aktualizēts 20</w:t>
      </w:r>
      <w:r w:rsidR="3FF5F4B6" w:rsidRPr="005B04C0">
        <w:rPr>
          <w:rFonts w:ascii="Times New Roman" w:hAnsi="Times New Roman" w:cs="Times New Roman"/>
          <w:sz w:val="24"/>
          <w:szCs w:val="24"/>
        </w:rPr>
        <w:t>23</w:t>
      </w:r>
      <w:r w:rsidR="042A2CDC" w:rsidRPr="005B04C0">
        <w:rPr>
          <w:rFonts w:ascii="Times New Roman" w:hAnsi="Times New Roman" w:cs="Times New Roman"/>
          <w:sz w:val="24"/>
          <w:szCs w:val="24"/>
        </w:rPr>
        <w:t xml:space="preserve">.gada </w:t>
      </w:r>
      <w:r w:rsidR="7F1C8F5E" w:rsidRPr="005B04C0">
        <w:rPr>
          <w:rFonts w:ascii="Times New Roman" w:hAnsi="Times New Roman" w:cs="Times New Roman"/>
          <w:sz w:val="24"/>
          <w:szCs w:val="24"/>
        </w:rPr>
        <w:t>13</w:t>
      </w:r>
      <w:r w:rsidR="042A2CDC" w:rsidRPr="005B04C0">
        <w:rPr>
          <w:rFonts w:ascii="Times New Roman" w:hAnsi="Times New Roman" w:cs="Times New Roman"/>
          <w:sz w:val="24"/>
          <w:szCs w:val="24"/>
        </w:rPr>
        <w:t>.</w:t>
      </w:r>
      <w:r w:rsidR="57671785" w:rsidRPr="005B04C0">
        <w:rPr>
          <w:rFonts w:ascii="Times New Roman" w:hAnsi="Times New Roman" w:cs="Times New Roman"/>
          <w:sz w:val="24"/>
          <w:szCs w:val="24"/>
        </w:rPr>
        <w:t>decembrī</w:t>
      </w:r>
      <w:r w:rsidR="042A2CDC" w:rsidRPr="005B04C0">
        <w:rPr>
          <w:rFonts w:ascii="Times New Roman" w:hAnsi="Times New Roman" w:cs="Times New Roman"/>
          <w:sz w:val="24"/>
          <w:szCs w:val="24"/>
        </w:rPr>
        <w:t>)</w:t>
      </w:r>
      <w:r w:rsidR="48A38FF6" w:rsidRPr="005B04C0">
        <w:rPr>
          <w:rFonts w:ascii="Times New Roman" w:hAnsi="Times New Roman" w:cs="Times New Roman"/>
          <w:sz w:val="24"/>
          <w:szCs w:val="24"/>
        </w:rPr>
        <w:t>.</w:t>
      </w:r>
    </w:p>
    <w:p w14:paraId="3CB186DC" w14:textId="1EA8385A" w:rsidR="00E70B17" w:rsidRPr="005B04C0" w:rsidRDefault="00B763C8" w:rsidP="00E70B17">
      <w:pPr>
        <w:pStyle w:val="Heading3"/>
        <w:jc w:val="both"/>
        <w:rPr>
          <w:rFonts w:ascii="Times New Roman" w:eastAsia="Times New Roman" w:hAnsi="Times New Roman" w:cs="Times New Roman"/>
          <w:lang w:eastAsia="lv-LV"/>
        </w:rPr>
      </w:pPr>
      <w:bookmarkStart w:id="86" w:name="_Toc413229844"/>
      <w:bookmarkStart w:id="87" w:name="_Toc420918824"/>
      <w:r w:rsidRPr="005B04C0">
        <w:rPr>
          <w:rFonts w:ascii="Times New Roman" w:eastAsia="Times New Roman" w:hAnsi="Times New Roman" w:cs="Times New Roman"/>
          <w:lang w:eastAsia="lv-LV"/>
        </w:rPr>
        <w:t>2.2.3. </w:t>
      </w:r>
      <w:r w:rsidR="00E70B17" w:rsidRPr="005B04C0">
        <w:rPr>
          <w:rFonts w:ascii="Times New Roman" w:eastAsia="Times New Roman" w:hAnsi="Times New Roman" w:cs="Times New Roman"/>
          <w:lang w:eastAsia="lv-LV"/>
        </w:rPr>
        <w:t xml:space="preserve">Turpmāk norādīto procedūru apraksts (kas </w:t>
      </w:r>
      <w:proofErr w:type="spellStart"/>
      <w:r w:rsidR="00E70B17" w:rsidRPr="005B04C0">
        <w:rPr>
          <w:rFonts w:ascii="Times New Roman" w:eastAsia="Times New Roman" w:hAnsi="Times New Roman" w:cs="Times New Roman"/>
          <w:lang w:eastAsia="lv-LV"/>
        </w:rPr>
        <w:t>rakstveidā</w:t>
      </w:r>
      <w:proofErr w:type="spellEnd"/>
      <w:r w:rsidR="00E70B17" w:rsidRPr="005B04C0">
        <w:rPr>
          <w:rFonts w:ascii="Times New Roman" w:eastAsia="Times New Roman" w:hAnsi="Times New Roman" w:cs="Times New Roman"/>
          <w:lang w:eastAsia="lv-LV"/>
        </w:rPr>
        <w:t xml:space="preserve"> jānodrošina vadošās iestādes un </w:t>
      </w:r>
      <w:proofErr w:type="spellStart"/>
      <w:r w:rsidR="00E70B17" w:rsidRPr="005B04C0">
        <w:rPr>
          <w:rFonts w:ascii="Times New Roman" w:eastAsia="Times New Roman" w:hAnsi="Times New Roman" w:cs="Times New Roman"/>
          <w:lang w:eastAsia="lv-LV"/>
        </w:rPr>
        <w:t>starpniekstruktūru</w:t>
      </w:r>
      <w:proofErr w:type="spellEnd"/>
      <w:r w:rsidR="00E70B17" w:rsidRPr="005B04C0">
        <w:rPr>
          <w:rFonts w:ascii="Times New Roman" w:eastAsia="Times New Roman" w:hAnsi="Times New Roman" w:cs="Times New Roman"/>
          <w:lang w:eastAsia="lv-LV"/>
        </w:rPr>
        <w:t xml:space="preserve"> darbiniekiem; datums un atsauce).</w:t>
      </w:r>
      <w:bookmarkEnd w:id="86"/>
      <w:bookmarkEnd w:id="87"/>
    </w:p>
    <w:p w14:paraId="018F884F" w14:textId="77777777" w:rsidR="006D75EF" w:rsidRPr="005B04C0" w:rsidRDefault="006D75EF" w:rsidP="006D75EF">
      <w:pPr>
        <w:rPr>
          <w:rFonts w:ascii="Times New Roman" w:hAnsi="Times New Roman" w:cs="Times New Roman"/>
          <w:lang w:eastAsia="lv-LV"/>
        </w:rPr>
      </w:pPr>
    </w:p>
    <w:p w14:paraId="0AD2E71A" w14:textId="0E8C93DD" w:rsidR="000B01A7" w:rsidRPr="006B520E" w:rsidRDefault="00BA4514" w:rsidP="006B520E">
      <w:pPr>
        <w:pStyle w:val="Heading4"/>
        <w:rPr>
          <w:rFonts w:ascii="Times New Roman" w:hAnsi="Times New Roman" w:cs="Times New Roman"/>
        </w:rPr>
      </w:pPr>
      <w:bookmarkStart w:id="88" w:name="_Toc413229845"/>
      <w:bookmarkStart w:id="89" w:name="_Toc420918825"/>
      <w:r w:rsidRPr="005B04C0">
        <w:rPr>
          <w:rFonts w:ascii="Times New Roman" w:hAnsi="Times New Roman" w:cs="Times New Roman"/>
        </w:rPr>
        <w:t>2.2.3.1.</w:t>
      </w:r>
      <w:r w:rsidRPr="005B04C0">
        <w:rPr>
          <w:rFonts w:ascii="Times New Roman" w:hAnsi="Times New Roman" w:cs="Times New Roman"/>
        </w:rPr>
        <w:tab/>
        <w:t>Procedūras uzraudzības komitejas darba atbalstam</w:t>
      </w:r>
      <w:bookmarkEnd w:id="88"/>
      <w:bookmarkEnd w:id="89"/>
    </w:p>
    <w:p w14:paraId="3DAAFB84" w14:textId="5A04F25E" w:rsidR="002E0E4B" w:rsidRPr="005B04C0" w:rsidRDefault="002E0E4B" w:rsidP="002E0E4B">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5973F318" w14:textId="77777777" w:rsidR="008A4EB0" w:rsidRPr="005B04C0" w:rsidRDefault="008A4EB0" w:rsidP="008A4EB0">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Uzraudzības komiteja ir apstiprināta ar Ministru kabineta 2014.gada 21.novembra rīkojumu Nr.661 „Par Eiropas Savienības struktūrfondu un Kohēzijas fonda 2014.-2020.gada plānošanas perioda uzraudzības komitejas sastāvu”. Uzraudzības komitejā ir dalībnieki ar balsstiesībām un padomdevēja tiesībām. </w:t>
      </w:r>
    </w:p>
    <w:p w14:paraId="5041B6A3" w14:textId="77777777" w:rsidR="008A4EB0" w:rsidRPr="005B04C0" w:rsidRDefault="008A4EB0" w:rsidP="008A4EB0">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Plašākām diskusijām par jautājumiem, kas saistīti ar ES fondu ieviešanu un uzraudzības komitejas lēmumu pieņemšanas procesa </w:t>
      </w:r>
      <w:proofErr w:type="spellStart"/>
      <w:r w:rsidRPr="005B04C0">
        <w:rPr>
          <w:rFonts w:ascii="Times New Roman" w:hAnsi="Times New Roman" w:cs="Times New Roman"/>
          <w:sz w:val="24"/>
          <w:szCs w:val="24"/>
        </w:rPr>
        <w:t>efektivizēšanai</w:t>
      </w:r>
      <w:proofErr w:type="spellEnd"/>
      <w:r w:rsidRPr="005B04C0">
        <w:rPr>
          <w:rFonts w:ascii="Times New Roman" w:hAnsi="Times New Roman" w:cs="Times New Roman"/>
          <w:sz w:val="24"/>
          <w:szCs w:val="24"/>
        </w:rPr>
        <w:t>, katram prioritārajam virzienam ir izveidota apakškomiteja:</w:t>
      </w:r>
    </w:p>
    <w:p w14:paraId="040859AB" w14:textId="5B028A8A" w:rsidR="008A4EB0" w:rsidRPr="005B04C0" w:rsidRDefault="008A4EB0" w:rsidP="00C559B9">
      <w:pPr>
        <w:pStyle w:val="ListParagraph"/>
        <w:numPr>
          <w:ilvl w:val="0"/>
          <w:numId w:val="15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Pētniecība, tehnoloģiju attīstība un inovācijas;</w:t>
      </w:r>
    </w:p>
    <w:p w14:paraId="4F64AF6A" w14:textId="131FC8BF" w:rsidR="008A4EB0" w:rsidRPr="005B04C0" w:rsidRDefault="008A4EB0" w:rsidP="00C559B9">
      <w:pPr>
        <w:pStyle w:val="ListParagraph"/>
        <w:numPr>
          <w:ilvl w:val="0"/>
          <w:numId w:val="15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Informācijas un komunikācijas tehnoloģiju pieejamība, e-pārvalde un pakalpojumi;</w:t>
      </w:r>
    </w:p>
    <w:p w14:paraId="64AA5B7C" w14:textId="3CCE95AC" w:rsidR="008A4EB0" w:rsidRPr="005B04C0" w:rsidRDefault="008A4EB0" w:rsidP="00C559B9">
      <w:pPr>
        <w:pStyle w:val="ListParagraph"/>
        <w:numPr>
          <w:ilvl w:val="0"/>
          <w:numId w:val="15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Mazo un vidējo komersantu konkurētspēja;</w:t>
      </w:r>
    </w:p>
    <w:p w14:paraId="7684860D" w14:textId="5C50AD9E" w:rsidR="008A4EB0" w:rsidRPr="005B04C0" w:rsidRDefault="008A4EB0" w:rsidP="00C559B9">
      <w:pPr>
        <w:pStyle w:val="ListParagraph"/>
        <w:numPr>
          <w:ilvl w:val="0"/>
          <w:numId w:val="15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Pāreja uz ekonomiku ar zemu oglekļa emisijas līmeni visās nozarēs;</w:t>
      </w:r>
    </w:p>
    <w:p w14:paraId="5517910A" w14:textId="1E2160D7" w:rsidR="008A4EB0" w:rsidRPr="005B04C0" w:rsidRDefault="008A4EB0" w:rsidP="00C559B9">
      <w:pPr>
        <w:pStyle w:val="ListParagraph"/>
        <w:numPr>
          <w:ilvl w:val="0"/>
          <w:numId w:val="15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Vides aizsardzības un resursu izmantošanas efektivitāte;</w:t>
      </w:r>
    </w:p>
    <w:p w14:paraId="04241144" w14:textId="018CD4CD" w:rsidR="008A4EB0" w:rsidRPr="005B04C0" w:rsidRDefault="008A4EB0" w:rsidP="00C559B9">
      <w:pPr>
        <w:pStyle w:val="ListParagraph"/>
        <w:numPr>
          <w:ilvl w:val="0"/>
          <w:numId w:val="15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Ilgtspējīga transporta sistēma;</w:t>
      </w:r>
    </w:p>
    <w:p w14:paraId="76B70F01" w14:textId="12CC74E6" w:rsidR="008A4EB0" w:rsidRPr="005B04C0" w:rsidRDefault="008A4EB0" w:rsidP="00C559B9">
      <w:pPr>
        <w:pStyle w:val="ListParagraph"/>
        <w:numPr>
          <w:ilvl w:val="0"/>
          <w:numId w:val="15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Nodarbinātība, darbaspēka mobilitāte, sociālā iekļaušana un nabadzības apkarošana;</w:t>
      </w:r>
    </w:p>
    <w:p w14:paraId="67C78722" w14:textId="48AD466A" w:rsidR="008A4EB0" w:rsidRPr="005B04C0" w:rsidRDefault="008A4EB0" w:rsidP="00C559B9">
      <w:pPr>
        <w:pStyle w:val="ListParagraph"/>
        <w:numPr>
          <w:ilvl w:val="0"/>
          <w:numId w:val="15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Izglītība, prasmes un mūžizglītība.</w:t>
      </w:r>
    </w:p>
    <w:p w14:paraId="6C98013C" w14:textId="17FF010E" w:rsidR="008A4EB0" w:rsidRPr="005B04C0" w:rsidRDefault="008A4EB0" w:rsidP="008A4EB0">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Apakškomitejās tiek izskatīti atbildīgo iestāžu izstrādātie </w:t>
      </w:r>
      <w:r w:rsidR="00BB39DD" w:rsidRPr="005B04C0">
        <w:rPr>
          <w:rFonts w:ascii="Times New Roman" w:hAnsi="Times New Roman" w:cs="Times New Roman"/>
          <w:sz w:val="24"/>
          <w:szCs w:val="24"/>
        </w:rPr>
        <w:t>SAM</w:t>
      </w:r>
      <w:r w:rsidRPr="005B04C0">
        <w:rPr>
          <w:rFonts w:ascii="Times New Roman" w:hAnsi="Times New Roman" w:cs="Times New Roman"/>
          <w:sz w:val="24"/>
          <w:szCs w:val="24"/>
        </w:rPr>
        <w:t xml:space="preserve"> vai tā pasākuma vai kārtas projektu iesniegumu vērtēšanas kritēriji vai to grozījumi, kā arī kritēriju piemērošanas metodika un </w:t>
      </w:r>
      <w:r w:rsidR="00BB39DD" w:rsidRPr="005B04C0">
        <w:rPr>
          <w:rFonts w:ascii="Times New Roman" w:hAnsi="Times New Roman" w:cs="Times New Roman"/>
          <w:sz w:val="24"/>
          <w:szCs w:val="24"/>
        </w:rPr>
        <w:t>SAM</w:t>
      </w:r>
      <w:r w:rsidRPr="005B04C0">
        <w:rPr>
          <w:rFonts w:ascii="Times New Roman" w:hAnsi="Times New Roman" w:cs="Times New Roman"/>
          <w:sz w:val="24"/>
          <w:szCs w:val="24"/>
        </w:rPr>
        <w:t xml:space="preserve"> sākotnējā novērtējuma ziņojumi. Pēc konkrēto dokumentu izskatīšanas attiecīgajā apakškomitejā, tiek virzīti apstiprināšanai uzraudzības komitejas sēdē vai rakstiskajā procedūrā.</w:t>
      </w:r>
      <w:r w:rsidR="0071191F" w:rsidRPr="005B04C0">
        <w:rPr>
          <w:rFonts w:ascii="Times New Roman" w:hAnsi="Times New Roman" w:cs="Times New Roman"/>
          <w:sz w:val="24"/>
          <w:szCs w:val="24"/>
        </w:rPr>
        <w:t xml:space="preserve"> Tāpat apakškomitejas izskata un saskaņo veicamos ES fondu ieguldījumu </w:t>
      </w:r>
      <w:proofErr w:type="spellStart"/>
      <w:r w:rsidR="0071191F" w:rsidRPr="005B04C0">
        <w:rPr>
          <w:rFonts w:ascii="Times New Roman" w:hAnsi="Times New Roman" w:cs="Times New Roman"/>
          <w:sz w:val="24"/>
          <w:szCs w:val="24"/>
        </w:rPr>
        <w:t>izvērtējumus</w:t>
      </w:r>
      <w:proofErr w:type="spellEnd"/>
      <w:r w:rsidR="0071191F" w:rsidRPr="005B04C0">
        <w:rPr>
          <w:rFonts w:ascii="Times New Roman" w:hAnsi="Times New Roman" w:cs="Times New Roman"/>
          <w:sz w:val="24"/>
          <w:szCs w:val="24"/>
        </w:rPr>
        <w:t xml:space="preserve"> un tajos iekļaujamos izvērtēšanas jautājumus, kā arī sagatavotos priekšlikumus izvērtēšanas ziņojumos iekļauto ieteikumu ieviešanai - veicamās darbības, atbildīgo iestādi ieteikuma ieviešanā, ieviešanas termiņu un sasniedzamo rezultātu.</w:t>
      </w:r>
      <w:r w:rsidR="00A900E7" w:rsidRPr="005B04C0">
        <w:rPr>
          <w:rFonts w:ascii="Times New Roman" w:hAnsi="Times New Roman" w:cs="Times New Roman"/>
          <w:sz w:val="24"/>
          <w:szCs w:val="24"/>
        </w:rPr>
        <w:t xml:space="preserve"> Apakškomitejas var izskatīt ar konkrētās apakškomitejas pārstāvēto prioritāro virzienu un specifisko atbalsta mērķu ieviešanu saistītus jautājumus.</w:t>
      </w:r>
    </w:p>
    <w:p w14:paraId="1E744B7E" w14:textId="77777777" w:rsidR="008A4EB0" w:rsidRPr="005B04C0" w:rsidRDefault="008A4EB0" w:rsidP="008A4EB0">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Uzraudzības komitejas un apakškomiteju sēžu sekretariāta funkcijas nodrošina Vadošā iestāde. </w:t>
      </w:r>
    </w:p>
    <w:p w14:paraId="7CBC29C2" w14:textId="70E07DFF" w:rsidR="002E0E4B" w:rsidRPr="005B04C0" w:rsidRDefault="36915DDF" w:rsidP="6938447A">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Uzraudzības komitejas un apakškomiteju sastāvs un dalībnieku deleģēšanas kārtība notiek reglamentā noteiktajā kārtībā. Par uzraudzības komitejas sēžu nākamā gada plānu sekretariāts informē tās dalībniekus iepriekšējā gada pēdējā uzraudzības komitejas sēdē vai elektroniski, savukārt apakškomiteju sēdes </w:t>
      </w:r>
      <w:r w:rsidR="2449C57D" w:rsidRPr="005B04C0">
        <w:rPr>
          <w:rFonts w:ascii="Times New Roman" w:hAnsi="Times New Roman" w:cs="Times New Roman"/>
          <w:sz w:val="24"/>
          <w:szCs w:val="24"/>
        </w:rPr>
        <w:t>vai Apakškomitejas materiālu elektronisk</w:t>
      </w:r>
      <w:r w:rsidR="202FD2BE" w:rsidRPr="005B04C0">
        <w:rPr>
          <w:rFonts w:ascii="Times New Roman" w:hAnsi="Times New Roman" w:cs="Times New Roman"/>
          <w:sz w:val="24"/>
          <w:szCs w:val="24"/>
        </w:rPr>
        <w:t>ā</w:t>
      </w:r>
      <w:r w:rsidR="2449C57D" w:rsidRPr="005B04C0">
        <w:rPr>
          <w:rFonts w:ascii="Times New Roman" w:hAnsi="Times New Roman" w:cs="Times New Roman"/>
          <w:sz w:val="24"/>
          <w:szCs w:val="24"/>
        </w:rPr>
        <w:t xml:space="preserve"> saskaņošan</w:t>
      </w:r>
      <w:r w:rsidR="202FD2BE" w:rsidRPr="005B04C0">
        <w:rPr>
          <w:rFonts w:ascii="Times New Roman" w:hAnsi="Times New Roman" w:cs="Times New Roman"/>
          <w:sz w:val="24"/>
          <w:szCs w:val="24"/>
        </w:rPr>
        <w:t>a</w:t>
      </w:r>
      <w:r w:rsidR="2449C57D" w:rsidRPr="005B04C0">
        <w:rPr>
          <w:rFonts w:ascii="Times New Roman" w:hAnsi="Times New Roman" w:cs="Times New Roman"/>
          <w:sz w:val="24"/>
          <w:szCs w:val="24"/>
        </w:rPr>
        <w:t xml:space="preserve"> </w:t>
      </w:r>
      <w:r w:rsidRPr="005B04C0">
        <w:rPr>
          <w:rFonts w:ascii="Times New Roman" w:hAnsi="Times New Roman" w:cs="Times New Roman"/>
          <w:sz w:val="24"/>
          <w:szCs w:val="24"/>
        </w:rPr>
        <w:t>notiek pēc nepieciešamības katra mēneša pēdējā ceturtdienā</w:t>
      </w:r>
      <w:r w:rsidR="00ED8504" w:rsidRPr="005B04C0">
        <w:rPr>
          <w:rFonts w:ascii="Times New Roman" w:hAnsi="Times New Roman" w:cs="Times New Roman"/>
          <w:sz w:val="24"/>
          <w:szCs w:val="24"/>
        </w:rPr>
        <w:t xml:space="preserve"> (objektīvu apstākļu dēļ sēdi var pārcelt uz citu dienu)</w:t>
      </w:r>
      <w:r w:rsidRPr="005B04C0">
        <w:rPr>
          <w:rFonts w:ascii="Times New Roman" w:hAnsi="Times New Roman" w:cs="Times New Roman"/>
          <w:sz w:val="24"/>
          <w:szCs w:val="24"/>
        </w:rPr>
        <w:t xml:space="preserve">. Sekretariāts, ņemot vērā uzraudzības komitejas dalībnieku priekšlikumus, sagatavo uzraudzības komitejas sēžu darba kārtības. Uzraudzības komitejas sēžu darba kārtība un darba materiāli tiek saskaņoti reglamentā noteiktajā kārtībā. Uzraudzības komitejas dokumentu aprite notiek elektroniski, izmantojot uzraudzības komitejas un apakškomiteju oficiālo dokumentu vadības sistēmu </w:t>
      </w:r>
      <w:r w:rsidR="55049CE8" w:rsidRPr="005B04C0">
        <w:rPr>
          <w:rFonts w:ascii="Times New Roman" w:hAnsi="Times New Roman" w:cs="Times New Roman"/>
          <w:sz w:val="24"/>
          <w:szCs w:val="24"/>
        </w:rPr>
        <w:t xml:space="preserve">tīmekļa vietne internetā </w:t>
      </w:r>
      <w:hyperlink r:id="rId41" w:history="1">
        <w:r w:rsidR="55049CE8" w:rsidRPr="005B04C0">
          <w:rPr>
            <w:rStyle w:val="Hyperlink"/>
            <w:rFonts w:ascii="Times New Roman" w:hAnsi="Times New Roman" w:cs="Times New Roman"/>
            <w:sz w:val="24"/>
            <w:szCs w:val="24"/>
          </w:rPr>
          <w:t>https://www.esfondi.lv</w:t>
        </w:r>
      </w:hyperlink>
      <w:r w:rsidR="55049CE8" w:rsidRPr="005B04C0">
        <w:rPr>
          <w:rFonts w:ascii="Times New Roman" w:hAnsi="Times New Roman" w:cs="Times New Roman"/>
          <w:sz w:val="24"/>
          <w:szCs w:val="24"/>
        </w:rPr>
        <w:t xml:space="preserve"> sadaļas Profesionāļiem </w:t>
      </w:r>
      <w:proofErr w:type="spellStart"/>
      <w:r w:rsidR="55049CE8" w:rsidRPr="005B04C0">
        <w:rPr>
          <w:rFonts w:ascii="Times New Roman" w:hAnsi="Times New Roman" w:cs="Times New Roman"/>
          <w:sz w:val="24"/>
          <w:szCs w:val="24"/>
        </w:rPr>
        <w:t>apakšsadaļā</w:t>
      </w:r>
      <w:proofErr w:type="spellEnd"/>
      <w:r w:rsidR="55049CE8" w:rsidRPr="005B04C0">
        <w:rPr>
          <w:rFonts w:ascii="Times New Roman" w:hAnsi="Times New Roman" w:cs="Times New Roman"/>
          <w:sz w:val="24"/>
          <w:szCs w:val="24"/>
        </w:rPr>
        <w:t xml:space="preserve"> </w:t>
      </w:r>
      <w:hyperlink r:id="rId42">
        <w:r w:rsidR="55049CE8" w:rsidRPr="005B04C0">
          <w:rPr>
            <w:rFonts w:ascii="Times New Roman" w:hAnsi="Times New Roman" w:cs="Times New Roman"/>
            <w:sz w:val="24"/>
            <w:szCs w:val="24"/>
          </w:rPr>
          <w:t>Uzraudzības komiteja</w:t>
        </w:r>
      </w:hyperlink>
      <w:r w:rsidR="55049CE8" w:rsidRPr="005B04C0">
        <w:rPr>
          <w:rFonts w:ascii="Times New Roman" w:hAnsi="Times New Roman" w:cs="Times New Roman"/>
          <w:sz w:val="24"/>
          <w:szCs w:val="24"/>
        </w:rPr>
        <w:t xml:space="preserve"> (UK e-portfelī)</w:t>
      </w:r>
      <w:r w:rsidRPr="005B04C0">
        <w:rPr>
          <w:rFonts w:ascii="Times New Roman" w:hAnsi="Times New Roman" w:cs="Times New Roman"/>
          <w:sz w:val="24"/>
          <w:szCs w:val="24"/>
        </w:rPr>
        <w:t xml:space="preserve">. Sekretariāts koordinē dokumentu ievietošanu </w:t>
      </w:r>
      <w:r w:rsidR="046A9069" w:rsidRPr="005B04C0">
        <w:rPr>
          <w:rFonts w:ascii="Times New Roman" w:hAnsi="Times New Roman" w:cs="Times New Roman"/>
          <w:sz w:val="24"/>
          <w:szCs w:val="24"/>
        </w:rPr>
        <w:t>UK e-portfelī</w:t>
      </w:r>
      <w:r w:rsidRPr="005B04C0">
        <w:rPr>
          <w:rFonts w:ascii="Times New Roman" w:hAnsi="Times New Roman" w:cs="Times New Roman"/>
          <w:sz w:val="24"/>
          <w:szCs w:val="24"/>
        </w:rPr>
        <w:t xml:space="preserve"> un nodrošina visu uz uzraudzības komitejas oficiālo e-pasta adresi </w:t>
      </w:r>
      <w:hyperlink r:id="rId43">
        <w:r w:rsidRPr="005B04C0">
          <w:rPr>
            <w:rStyle w:val="Hyperlink"/>
            <w:rFonts w:ascii="Times New Roman" w:hAnsi="Times New Roman" w:cs="Times New Roman"/>
            <w:sz w:val="24"/>
            <w:szCs w:val="24"/>
          </w:rPr>
          <w:t>UK@fm.gov.lv</w:t>
        </w:r>
      </w:hyperlink>
      <w:r w:rsidRPr="005B04C0">
        <w:rPr>
          <w:rFonts w:ascii="Times New Roman" w:hAnsi="Times New Roman" w:cs="Times New Roman"/>
          <w:sz w:val="24"/>
          <w:szCs w:val="24"/>
        </w:rPr>
        <w:t xml:space="preserve"> nosūtīto e-pastu par uzraudzības komitejas darba materiāliem un citiem ar uzraudzības komiteju saistītiem jautājumiem saglabāšanu. Uzraudzības komitejas sēžu protokolēšanu organizē sekretariāts.</w:t>
      </w:r>
    </w:p>
    <w:p w14:paraId="48BA0FA1" w14:textId="04310F5F" w:rsidR="00B63884" w:rsidRPr="005B04C0" w:rsidRDefault="00E20DF3" w:rsidP="0071129B">
      <w:pPr>
        <w:jc w:val="center"/>
        <w:rPr>
          <w:rFonts w:ascii="Times New Roman" w:hAnsi="Times New Roman" w:cs="Times New Roman"/>
          <w:i/>
        </w:rPr>
      </w:pPr>
      <w:r w:rsidRPr="005B04C0">
        <w:rPr>
          <w:rFonts w:ascii="Times New Roman" w:hAnsi="Times New Roman" w:cs="Times New Roman"/>
          <w:noProof/>
        </w:rPr>
        <w:drawing>
          <wp:inline distT="0" distB="0" distL="0" distR="0" wp14:anchorId="0FFEAB66" wp14:editId="14509997">
            <wp:extent cx="6390640" cy="3594735"/>
            <wp:effectExtent l="0" t="0" r="0" b="5715"/>
            <wp:docPr id="7" name="Attēls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390640" cy="3594735"/>
                    </a:xfrm>
                    <a:prstGeom prst="rect">
                      <a:avLst/>
                    </a:prstGeom>
                    <a:noFill/>
                    <a:ln>
                      <a:noFill/>
                    </a:ln>
                  </pic:spPr>
                </pic:pic>
              </a:graphicData>
            </a:graphic>
          </wp:inline>
        </w:drawing>
      </w:r>
    </w:p>
    <w:p w14:paraId="710991DF" w14:textId="28B6BFF9" w:rsidR="00A27D1D" w:rsidRPr="005B04C0" w:rsidRDefault="00A27D1D" w:rsidP="002E0E4B">
      <w:pPr>
        <w:spacing w:before="240" w:after="240"/>
        <w:rPr>
          <w:rFonts w:ascii="Times New Roman" w:hAnsi="Times New Roman" w:cs="Times New Roman"/>
          <w:i/>
          <w:sz w:val="18"/>
          <w:szCs w:val="18"/>
        </w:rPr>
      </w:pPr>
      <w:r w:rsidRPr="005B04C0">
        <w:rPr>
          <w:rFonts w:ascii="Times New Roman" w:hAnsi="Times New Roman" w:cs="Times New Roman"/>
          <w:b/>
          <w:sz w:val="18"/>
          <w:szCs w:val="18"/>
        </w:rPr>
        <w:lastRenderedPageBreak/>
        <w:t>Skaidrojumi</w:t>
      </w:r>
      <w:r w:rsidRPr="005B04C0">
        <w:rPr>
          <w:rFonts w:ascii="Times New Roman" w:hAnsi="Times New Roman" w:cs="Times New Roman"/>
          <w:i/>
          <w:sz w:val="24"/>
          <w:szCs w:val="24"/>
        </w:rPr>
        <w:t xml:space="preserve">: </w:t>
      </w:r>
      <w:r w:rsidRPr="005B04C0">
        <w:rPr>
          <w:rFonts w:ascii="Times New Roman" w:hAnsi="Times New Roman" w:cs="Times New Roman"/>
          <w:b/>
          <w:sz w:val="18"/>
          <w:szCs w:val="18"/>
        </w:rPr>
        <w:t>UK – uzraudzības komiteja; AK – apakškomiteja</w:t>
      </w:r>
      <w:r w:rsidR="006D401C" w:rsidRPr="005B04C0">
        <w:rPr>
          <w:rFonts w:ascii="Times New Roman" w:hAnsi="Times New Roman" w:cs="Times New Roman"/>
          <w:b/>
          <w:sz w:val="18"/>
          <w:szCs w:val="18"/>
        </w:rPr>
        <w:t>.</w:t>
      </w:r>
    </w:p>
    <w:p w14:paraId="6D253834" w14:textId="0F78EF7C" w:rsidR="005602D8" w:rsidRPr="005B04C0" w:rsidRDefault="006A5D81" w:rsidP="002E0E4B">
      <w:pPr>
        <w:spacing w:before="240" w:after="240"/>
        <w:rPr>
          <w:rFonts w:ascii="Times New Roman" w:hAnsi="Times New Roman" w:cs="Times New Roman"/>
          <w:i/>
          <w:sz w:val="24"/>
          <w:szCs w:val="24"/>
        </w:rPr>
      </w:pPr>
      <w:r w:rsidRPr="005B04C0">
        <w:rPr>
          <w:rFonts w:ascii="Times New Roman" w:hAnsi="Times New Roman" w:cs="Times New Roman"/>
          <w:i/>
          <w:sz w:val="24"/>
          <w:szCs w:val="24"/>
        </w:rPr>
        <w:t>6</w:t>
      </w:r>
      <w:r w:rsidR="002E0E4B" w:rsidRPr="005B04C0">
        <w:rPr>
          <w:rFonts w:ascii="Times New Roman" w:hAnsi="Times New Roman" w:cs="Times New Roman"/>
          <w:i/>
          <w:sz w:val="24"/>
          <w:szCs w:val="24"/>
        </w:rPr>
        <w:t>.Shēma. Uzraudzības komitejas un apakškomiteju lēmumu pieņemšanas process</w:t>
      </w:r>
    </w:p>
    <w:p w14:paraId="65E9652C" w14:textId="50411DE8" w:rsidR="002E0E4B" w:rsidRPr="005B04C0" w:rsidRDefault="002E0E4B" w:rsidP="003E55F1">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45DB47C3" w14:textId="4F85B110" w:rsidR="002E0E4B" w:rsidRPr="005B04C0" w:rsidRDefault="002E0E4B" w:rsidP="003E55F1">
      <w:pPr>
        <w:pStyle w:val="ListParagraph"/>
        <w:numPr>
          <w:ilvl w:val="0"/>
          <w:numId w:val="6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BA59DB"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085CEA92" w14:textId="6D9F0B46" w:rsidR="002E0E4B" w:rsidRPr="005B04C0" w:rsidRDefault="7630D856" w:rsidP="003E55F1">
      <w:pPr>
        <w:pStyle w:val="ListParagraph"/>
        <w:numPr>
          <w:ilvl w:val="0"/>
          <w:numId w:val="64"/>
        </w:numPr>
        <w:spacing w:before="240" w:after="240"/>
        <w:jc w:val="both"/>
        <w:rPr>
          <w:rFonts w:ascii="Times New Roman" w:hAnsi="Times New Roman" w:cs="Times New Roman"/>
          <w:b/>
          <w:bCs/>
          <w:sz w:val="24"/>
          <w:szCs w:val="24"/>
        </w:rPr>
      </w:pPr>
      <w:r w:rsidRPr="005B04C0">
        <w:rPr>
          <w:rFonts w:ascii="Times New Roman" w:hAnsi="Times New Roman" w:cs="Times New Roman"/>
          <w:sz w:val="24"/>
          <w:szCs w:val="24"/>
        </w:rPr>
        <w:t>Ministru kabineta 2014.gada 21.novembra rīkojums Nr.661 „Par Eiropas Savienības struktūrfondu un Kohēzijas fonda 2014.-2020.gada plānošanas perioda uzraudzības komitejas sastāvu”</w:t>
      </w:r>
      <w:r w:rsidR="007A2906" w:rsidRPr="005B04C0">
        <w:rPr>
          <w:rFonts w:ascii="Times New Roman" w:hAnsi="Times New Roman" w:cs="Times New Roman"/>
          <w:sz w:val="24"/>
          <w:szCs w:val="24"/>
        </w:rPr>
        <w:t xml:space="preserve"> (grozījumi: </w:t>
      </w:r>
      <w:r w:rsidR="597A3606" w:rsidRPr="005B04C0">
        <w:rPr>
          <w:rFonts w:ascii="Times New Roman" w:hAnsi="Times New Roman" w:cs="Times New Roman"/>
          <w:sz w:val="24"/>
          <w:szCs w:val="24"/>
        </w:rPr>
        <w:t xml:space="preserve">Ministru kabineta </w:t>
      </w:r>
      <w:r w:rsidR="00B82151" w:rsidRPr="005B04C0">
        <w:rPr>
          <w:rFonts w:ascii="Times New Roman" w:hAnsi="Times New Roman" w:cs="Times New Roman"/>
          <w:sz w:val="24"/>
          <w:szCs w:val="24"/>
        </w:rPr>
        <w:t xml:space="preserve">2018. gada 14. novembra </w:t>
      </w:r>
      <w:r w:rsidR="597A3606" w:rsidRPr="005B04C0">
        <w:rPr>
          <w:rFonts w:ascii="Times New Roman" w:hAnsi="Times New Roman" w:cs="Times New Roman"/>
          <w:sz w:val="24"/>
          <w:szCs w:val="24"/>
        </w:rPr>
        <w:t>rīkojum</w:t>
      </w:r>
      <w:r w:rsidR="00B82151" w:rsidRPr="005B04C0">
        <w:rPr>
          <w:rFonts w:ascii="Times New Roman" w:hAnsi="Times New Roman" w:cs="Times New Roman"/>
          <w:sz w:val="24"/>
          <w:szCs w:val="24"/>
        </w:rPr>
        <w:t>s</w:t>
      </w:r>
      <w:r w:rsidR="597A3606" w:rsidRPr="005B04C0">
        <w:rPr>
          <w:rFonts w:ascii="Times New Roman" w:hAnsi="Times New Roman" w:cs="Times New Roman"/>
          <w:sz w:val="24"/>
          <w:szCs w:val="24"/>
        </w:rPr>
        <w:t xml:space="preserve"> Nr. 600</w:t>
      </w:r>
      <w:r w:rsidR="00B82151" w:rsidRPr="005B04C0">
        <w:rPr>
          <w:rFonts w:ascii="Times New Roman" w:hAnsi="Times New Roman" w:cs="Times New Roman"/>
          <w:sz w:val="24"/>
          <w:szCs w:val="24"/>
        </w:rPr>
        <w:t>, Ministru kabineta 2021. gada 17. augusta rīkojums Nr.569</w:t>
      </w:r>
      <w:r w:rsidR="63A7B772" w:rsidRPr="005B04C0">
        <w:rPr>
          <w:rFonts w:ascii="Times New Roman" w:hAnsi="Times New Roman" w:cs="Times New Roman"/>
          <w:sz w:val="24"/>
          <w:szCs w:val="24"/>
        </w:rPr>
        <w:t>; Ministru kabineta 2022. gada 15.novembra rīkojums Nr. 815</w:t>
      </w:r>
      <w:r w:rsidR="00095908" w:rsidRPr="005B04C0">
        <w:rPr>
          <w:rFonts w:ascii="Times New Roman" w:hAnsi="Times New Roman" w:cs="Times New Roman"/>
          <w:sz w:val="24"/>
          <w:szCs w:val="24"/>
        </w:rPr>
        <w:t xml:space="preserve">; Ministru kabineta 2024. gada </w:t>
      </w:r>
      <w:r w:rsidR="00E6039C" w:rsidRPr="005B04C0">
        <w:rPr>
          <w:rFonts w:ascii="Times New Roman" w:hAnsi="Times New Roman" w:cs="Times New Roman"/>
          <w:sz w:val="24"/>
          <w:szCs w:val="24"/>
        </w:rPr>
        <w:t>29</w:t>
      </w:r>
      <w:r w:rsidR="00095908" w:rsidRPr="005B04C0">
        <w:rPr>
          <w:rFonts w:ascii="Times New Roman" w:hAnsi="Times New Roman" w:cs="Times New Roman"/>
          <w:sz w:val="24"/>
          <w:szCs w:val="24"/>
        </w:rPr>
        <w:t>.</w:t>
      </w:r>
      <w:r w:rsidR="00E6039C" w:rsidRPr="005B04C0">
        <w:rPr>
          <w:rFonts w:ascii="Times New Roman" w:hAnsi="Times New Roman" w:cs="Times New Roman"/>
          <w:sz w:val="24"/>
          <w:szCs w:val="24"/>
        </w:rPr>
        <w:t>maija</w:t>
      </w:r>
      <w:r w:rsidR="00095908" w:rsidRPr="005B04C0">
        <w:rPr>
          <w:rFonts w:ascii="Times New Roman" w:hAnsi="Times New Roman" w:cs="Times New Roman"/>
          <w:sz w:val="24"/>
          <w:szCs w:val="24"/>
        </w:rPr>
        <w:t xml:space="preserve"> rīkojums Nr. </w:t>
      </w:r>
      <w:r w:rsidR="00E6039C" w:rsidRPr="005B04C0">
        <w:rPr>
          <w:rFonts w:ascii="Times New Roman" w:hAnsi="Times New Roman" w:cs="Times New Roman"/>
          <w:sz w:val="24"/>
          <w:szCs w:val="24"/>
        </w:rPr>
        <w:t>421</w:t>
      </w:r>
      <w:r w:rsidR="00B53121" w:rsidRPr="005B04C0">
        <w:rPr>
          <w:rFonts w:ascii="Times New Roman" w:hAnsi="Times New Roman" w:cs="Times New Roman"/>
          <w:sz w:val="24"/>
          <w:szCs w:val="24"/>
        </w:rPr>
        <w:t>)</w:t>
      </w:r>
      <w:r w:rsidR="00DD3A8D" w:rsidRPr="005B04C0">
        <w:rPr>
          <w:rFonts w:ascii="Times New Roman" w:hAnsi="Times New Roman" w:cs="Times New Roman"/>
          <w:sz w:val="24"/>
          <w:szCs w:val="24"/>
        </w:rPr>
        <w:t xml:space="preserve">; </w:t>
      </w:r>
    </w:p>
    <w:p w14:paraId="3F0A31DB" w14:textId="6046D90A" w:rsidR="7A5E3AE1" w:rsidRPr="005B04C0" w:rsidRDefault="6D3657C6" w:rsidP="324508C8">
      <w:pPr>
        <w:pStyle w:val="ListParagraph"/>
        <w:numPr>
          <w:ilvl w:val="0"/>
          <w:numId w:val="64"/>
        </w:numPr>
        <w:spacing w:before="240" w:after="240"/>
        <w:jc w:val="both"/>
        <w:rPr>
          <w:rFonts w:ascii="Times New Roman" w:eastAsiaTheme="minorEastAsia" w:hAnsi="Times New Roman" w:cs="Times New Roman"/>
          <w:b/>
          <w:bCs/>
          <w:sz w:val="24"/>
          <w:szCs w:val="24"/>
        </w:rPr>
      </w:pPr>
      <w:r w:rsidRPr="005B04C0">
        <w:rPr>
          <w:rFonts w:ascii="Times New Roman" w:hAnsi="Times New Roman" w:cs="Times New Roman"/>
          <w:sz w:val="24"/>
          <w:szCs w:val="24"/>
        </w:rPr>
        <w:t>Ministru kabineta 2015.gada 2</w:t>
      </w:r>
      <w:r w:rsidR="5AF904E3" w:rsidRPr="005B04C0">
        <w:rPr>
          <w:rFonts w:ascii="Times New Roman" w:hAnsi="Times New Roman" w:cs="Times New Roman"/>
          <w:sz w:val="24"/>
          <w:szCs w:val="24"/>
        </w:rPr>
        <w:t>4</w:t>
      </w:r>
      <w:r w:rsidRPr="005B04C0">
        <w:rPr>
          <w:rFonts w:ascii="Times New Roman" w:hAnsi="Times New Roman" w:cs="Times New Roman"/>
          <w:sz w:val="24"/>
          <w:szCs w:val="24"/>
        </w:rPr>
        <w:t>.februāra noteikumi Nr.108 "Kārtība, kādā uzrauga un izvērtē Eiropas Savienības struktūrfondu un Kohēzijas fonda ieviešanu, kā arī izveido un izmanto Kohēzijas politikas fondu vadības informācijas sistēmu 2014.–2020.gadam";</w:t>
      </w:r>
    </w:p>
    <w:p w14:paraId="3E438573" w14:textId="7E1A0610" w:rsidR="00172271" w:rsidRPr="005B04C0" w:rsidRDefault="002E0E4B" w:rsidP="003E55F1">
      <w:pPr>
        <w:pStyle w:val="ListParagraph"/>
        <w:numPr>
          <w:ilvl w:val="0"/>
          <w:numId w:val="6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2014.-2020.gada plānošanas perioda uzraudzības komitejas reglaments</w:t>
      </w:r>
      <w:r w:rsidR="009B3780" w:rsidRPr="005B04C0">
        <w:rPr>
          <w:rFonts w:ascii="Times New Roman" w:hAnsi="Times New Roman" w:cs="Times New Roman"/>
          <w:sz w:val="24"/>
          <w:szCs w:val="24"/>
        </w:rPr>
        <w:t xml:space="preserve"> </w:t>
      </w:r>
      <w:r w:rsidR="001C3ED3" w:rsidRPr="005B04C0">
        <w:rPr>
          <w:rFonts w:ascii="Times New Roman" w:hAnsi="Times New Roman" w:cs="Times New Roman"/>
          <w:sz w:val="24"/>
          <w:szCs w:val="24"/>
        </w:rPr>
        <w:t>(aktualizēts</w:t>
      </w:r>
      <w:r w:rsidR="0091438D" w:rsidRPr="005B04C0">
        <w:rPr>
          <w:rFonts w:ascii="Times New Roman" w:hAnsi="Times New Roman" w:cs="Times New Roman"/>
          <w:sz w:val="24"/>
          <w:szCs w:val="24"/>
        </w:rPr>
        <w:t xml:space="preserve"> </w:t>
      </w:r>
      <w:r w:rsidR="00797150" w:rsidRPr="005B04C0">
        <w:rPr>
          <w:rFonts w:ascii="Times New Roman" w:hAnsi="Times New Roman" w:cs="Times New Roman"/>
          <w:sz w:val="24"/>
          <w:szCs w:val="24"/>
        </w:rPr>
        <w:t>2016.gada 30.augustā</w:t>
      </w:r>
      <w:r w:rsidR="004C57D6" w:rsidRPr="005B04C0">
        <w:rPr>
          <w:rFonts w:ascii="Times New Roman" w:hAnsi="Times New Roman" w:cs="Times New Roman"/>
          <w:sz w:val="24"/>
          <w:szCs w:val="24"/>
        </w:rPr>
        <w:t>, 2018.gada 12.septembrī</w:t>
      </w:r>
      <w:r w:rsidR="003D2AE8" w:rsidRPr="005B04C0">
        <w:rPr>
          <w:rFonts w:ascii="Times New Roman" w:hAnsi="Times New Roman" w:cs="Times New Roman"/>
          <w:sz w:val="24"/>
          <w:szCs w:val="24"/>
        </w:rPr>
        <w:t>)</w:t>
      </w:r>
      <w:r w:rsidR="00172271" w:rsidRPr="005B04C0">
        <w:rPr>
          <w:rFonts w:ascii="Times New Roman" w:hAnsi="Times New Roman" w:cs="Times New Roman"/>
          <w:sz w:val="24"/>
          <w:szCs w:val="24"/>
        </w:rPr>
        <w:t>;</w:t>
      </w:r>
    </w:p>
    <w:p w14:paraId="7A84CD55" w14:textId="4D6258B6" w:rsidR="004003ED" w:rsidRPr="005B04C0" w:rsidRDefault="22BF7E6A" w:rsidP="003E55F1">
      <w:pPr>
        <w:pStyle w:val="ListParagraph"/>
        <w:numPr>
          <w:ilvl w:val="0"/>
          <w:numId w:val="6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2014.-2020.gada plānošanas perioda apakškomiteju reglaments</w:t>
      </w:r>
      <w:r w:rsidR="40AA1395" w:rsidRPr="005B04C0">
        <w:rPr>
          <w:rFonts w:ascii="Times New Roman" w:hAnsi="Times New Roman" w:cs="Times New Roman"/>
          <w:sz w:val="24"/>
          <w:szCs w:val="24"/>
        </w:rPr>
        <w:t xml:space="preserve"> (</w:t>
      </w:r>
      <w:r w:rsidR="7B0A8E59" w:rsidRPr="005B04C0">
        <w:rPr>
          <w:rFonts w:ascii="Times New Roman" w:hAnsi="Times New Roman" w:cs="Times New Roman"/>
          <w:sz w:val="24"/>
          <w:szCs w:val="24"/>
        </w:rPr>
        <w:t>aktualizēts</w:t>
      </w:r>
      <w:r w:rsidR="241BD217" w:rsidRPr="005B04C0">
        <w:rPr>
          <w:rFonts w:ascii="Times New Roman" w:hAnsi="Times New Roman" w:cs="Times New Roman"/>
          <w:sz w:val="24"/>
          <w:szCs w:val="24"/>
        </w:rPr>
        <w:t xml:space="preserve"> 2016.gada 30.augustā</w:t>
      </w:r>
      <w:r w:rsidR="329F8984" w:rsidRPr="005B04C0">
        <w:rPr>
          <w:rFonts w:ascii="Times New Roman" w:hAnsi="Times New Roman" w:cs="Times New Roman"/>
          <w:sz w:val="24"/>
          <w:szCs w:val="24"/>
        </w:rPr>
        <w:t>, 2018.gada 12.septembrī</w:t>
      </w:r>
      <w:r w:rsidR="121051D9" w:rsidRPr="005B04C0">
        <w:rPr>
          <w:rFonts w:ascii="Times New Roman" w:hAnsi="Times New Roman" w:cs="Times New Roman"/>
          <w:sz w:val="24"/>
          <w:szCs w:val="24"/>
        </w:rPr>
        <w:t xml:space="preserve">, </w:t>
      </w:r>
      <w:r w:rsidR="75610459" w:rsidRPr="005B04C0">
        <w:rPr>
          <w:rFonts w:ascii="Times New Roman" w:hAnsi="Times New Roman" w:cs="Times New Roman"/>
          <w:sz w:val="24"/>
          <w:szCs w:val="24"/>
        </w:rPr>
        <w:t>2021.gada 12.jūlijā</w:t>
      </w:r>
      <w:r w:rsidR="00D544D5" w:rsidRPr="005B04C0">
        <w:rPr>
          <w:rFonts w:ascii="Times New Roman" w:hAnsi="Times New Roman" w:cs="Times New Roman"/>
          <w:sz w:val="24"/>
          <w:szCs w:val="24"/>
        </w:rPr>
        <w:t>; 2022. gada 8. novembrī</w:t>
      </w:r>
      <w:r w:rsidR="40AA1395" w:rsidRPr="005B04C0">
        <w:rPr>
          <w:rFonts w:ascii="Times New Roman" w:hAnsi="Times New Roman" w:cs="Times New Roman"/>
          <w:sz w:val="24"/>
          <w:szCs w:val="24"/>
        </w:rPr>
        <w:t>)</w:t>
      </w:r>
      <w:r w:rsidRPr="005B04C0">
        <w:rPr>
          <w:rFonts w:ascii="Times New Roman" w:hAnsi="Times New Roman" w:cs="Times New Roman"/>
          <w:sz w:val="24"/>
          <w:szCs w:val="24"/>
        </w:rPr>
        <w:t>.</w:t>
      </w:r>
    </w:p>
    <w:p w14:paraId="588935AF" w14:textId="1EC3DCD9" w:rsidR="002E0E4B" w:rsidRPr="005B04C0" w:rsidRDefault="002E0E4B" w:rsidP="002E0E4B">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Procedūras:</w:t>
      </w:r>
    </w:p>
    <w:p w14:paraId="22DD62F4" w14:textId="5049241C" w:rsidR="002E0E4B" w:rsidRPr="005B04C0" w:rsidRDefault="002E0E4B" w:rsidP="002E0E4B">
      <w:pPr>
        <w:jc w:val="both"/>
        <w:rPr>
          <w:rFonts w:ascii="Times New Roman" w:hAnsi="Times New Roman" w:cs="Times New Roman"/>
          <w:sz w:val="24"/>
          <w:szCs w:val="24"/>
        </w:rPr>
      </w:pPr>
      <w:r w:rsidRPr="005B04C0">
        <w:rPr>
          <w:rFonts w:ascii="Times New Roman" w:hAnsi="Times New Roman" w:cs="Times New Roman"/>
          <w:sz w:val="24"/>
          <w:szCs w:val="24"/>
        </w:rPr>
        <w:t>Vadošās iestādes 2014.gada 12.decembra kārtība Nr.3.2. “Kārtība, kādā vadošā iestāde nodrošina uzraudzības komitejas un apakškomiteju sēžu organizēšanu un sekretariāta funkcijas 2014.-2020.gada plānošanas periodā”</w:t>
      </w:r>
      <w:r w:rsidR="00045763" w:rsidRPr="005B04C0">
        <w:rPr>
          <w:rFonts w:ascii="Times New Roman" w:hAnsi="Times New Roman" w:cs="Times New Roman"/>
          <w:sz w:val="24"/>
          <w:szCs w:val="24"/>
        </w:rPr>
        <w:t xml:space="preserve"> (aktualizēta </w:t>
      </w:r>
      <w:r w:rsidR="00700150" w:rsidRPr="005B04C0">
        <w:rPr>
          <w:rFonts w:ascii="Times New Roman" w:hAnsi="Times New Roman" w:cs="Times New Roman"/>
          <w:sz w:val="24"/>
          <w:szCs w:val="24"/>
        </w:rPr>
        <w:t>2018.gada 10.janvārī</w:t>
      </w:r>
      <w:r w:rsidR="003A430D" w:rsidRPr="005B04C0">
        <w:rPr>
          <w:rFonts w:ascii="Times New Roman" w:hAnsi="Times New Roman" w:cs="Times New Roman"/>
          <w:sz w:val="24"/>
          <w:szCs w:val="24"/>
        </w:rPr>
        <w:t>; 2018.gada 11.oktobrī</w:t>
      </w:r>
      <w:r w:rsidR="00AE4FBC" w:rsidRPr="005B04C0">
        <w:rPr>
          <w:rFonts w:ascii="Times New Roman" w:hAnsi="Times New Roman" w:cs="Times New Roman"/>
          <w:sz w:val="24"/>
          <w:szCs w:val="24"/>
        </w:rPr>
        <w:t>; 2022. gada 30. novembrī</w:t>
      </w:r>
      <w:r w:rsidR="00045763" w:rsidRPr="005B04C0">
        <w:rPr>
          <w:rFonts w:ascii="Times New Roman" w:hAnsi="Times New Roman" w:cs="Times New Roman"/>
          <w:sz w:val="24"/>
          <w:szCs w:val="24"/>
        </w:rPr>
        <w:t>).</w:t>
      </w:r>
    </w:p>
    <w:p w14:paraId="2229DF18" w14:textId="77777777" w:rsidR="00F961DC" w:rsidRPr="005B04C0" w:rsidRDefault="00F961DC">
      <w:pPr>
        <w:rPr>
          <w:rFonts w:ascii="Times New Roman" w:hAnsi="Times New Roman" w:cs="Times New Roman"/>
          <w:lang w:eastAsia="lv-LV"/>
        </w:rPr>
      </w:pPr>
    </w:p>
    <w:p w14:paraId="3B6054E4" w14:textId="62DEE996" w:rsidR="00D239B3" w:rsidRPr="005B04C0" w:rsidRDefault="00D239B3" w:rsidP="00D239B3">
      <w:pPr>
        <w:pStyle w:val="Heading4"/>
        <w:jc w:val="both"/>
        <w:rPr>
          <w:rFonts w:ascii="Times New Roman" w:hAnsi="Times New Roman" w:cs="Times New Roman"/>
          <w:lang w:eastAsia="lv-LV"/>
        </w:rPr>
      </w:pPr>
      <w:bookmarkStart w:id="90" w:name="_Toc413229846"/>
      <w:bookmarkStart w:id="91" w:name="_Toc420918826"/>
      <w:r w:rsidRPr="005B04C0">
        <w:rPr>
          <w:rFonts w:ascii="Times New Roman" w:hAnsi="Times New Roman" w:cs="Times New Roman"/>
          <w:lang w:eastAsia="lv-LV"/>
        </w:rPr>
        <w:t>2.2.3.2.</w:t>
      </w:r>
      <w:r w:rsidRPr="005B04C0">
        <w:rPr>
          <w:rFonts w:ascii="Times New Roman" w:hAnsi="Times New Roman" w:cs="Times New Roman"/>
          <w:lang w:eastAsia="lv-LV"/>
        </w:rPr>
        <w:tab/>
        <w:t>Procedūras sistēmai, kas paredzēta, lai vāktu, ierakstītu un datorizētā formā uzglabātu datus par katru darbību, kas nepieciešam</w:t>
      </w:r>
      <w:r w:rsidR="00D53B73" w:rsidRPr="005B04C0">
        <w:rPr>
          <w:rFonts w:ascii="Times New Roman" w:hAnsi="Times New Roman" w:cs="Times New Roman"/>
          <w:lang w:eastAsia="lv-LV"/>
        </w:rPr>
        <w:t>a</w:t>
      </w:r>
      <w:r w:rsidRPr="005B04C0">
        <w:rPr>
          <w:rFonts w:ascii="Times New Roman" w:hAnsi="Times New Roman" w:cs="Times New Roman"/>
          <w:lang w:eastAsia="lv-LV"/>
        </w:rPr>
        <w:t xml:space="preserve"> uzraudzībai, izvērtēšanai, finanšu vadībai, pārbaudei un revīzijai, ieskaitot attiecīgā gadījumā datus par individuāliem dalībniekiem un datu par rādītājiem sadalījumu pēc dzimumiem, ja tas ir nepieciešams</w:t>
      </w:r>
      <w:bookmarkEnd w:id="90"/>
      <w:bookmarkEnd w:id="91"/>
    </w:p>
    <w:p w14:paraId="79A57901" w14:textId="77777777" w:rsidR="00D239B3" w:rsidRPr="005B04C0" w:rsidRDefault="00D239B3" w:rsidP="002E0E4B">
      <w:pPr>
        <w:rPr>
          <w:rFonts w:ascii="Times New Roman" w:hAnsi="Times New Roman" w:cs="Times New Roman"/>
          <w:lang w:eastAsia="lv-LV"/>
        </w:rPr>
      </w:pPr>
    </w:p>
    <w:p w14:paraId="5C2014D2" w14:textId="77777777" w:rsidR="002E0E4B" w:rsidRPr="005B04C0" w:rsidRDefault="002E0E4B" w:rsidP="002E0E4B">
      <w:pPr>
        <w:rPr>
          <w:rFonts w:ascii="Times New Roman" w:hAnsi="Times New Roman" w:cs="Times New Roman"/>
          <w:sz w:val="24"/>
          <w:szCs w:val="24"/>
          <w:lang w:eastAsia="lv-LV"/>
        </w:rPr>
      </w:pPr>
      <w:r w:rsidRPr="005B04C0">
        <w:rPr>
          <w:rFonts w:ascii="Times New Roman" w:hAnsi="Times New Roman" w:cs="Times New Roman"/>
          <w:sz w:val="24"/>
          <w:szCs w:val="24"/>
          <w:lang w:eastAsia="lv-LV"/>
        </w:rPr>
        <w:t>Skatīt 4.sadaļu</w:t>
      </w:r>
      <w:r w:rsidR="00DE724E" w:rsidRPr="005B04C0">
        <w:rPr>
          <w:rFonts w:ascii="Times New Roman" w:hAnsi="Times New Roman" w:cs="Times New Roman"/>
          <w:sz w:val="24"/>
          <w:szCs w:val="24"/>
          <w:lang w:eastAsia="lv-LV"/>
        </w:rPr>
        <w:t>.</w:t>
      </w:r>
    </w:p>
    <w:p w14:paraId="55CBA710" w14:textId="77777777" w:rsidR="00082940" w:rsidRPr="005B04C0" w:rsidRDefault="00082940" w:rsidP="002E0E4B">
      <w:pPr>
        <w:rPr>
          <w:rFonts w:ascii="Times New Roman" w:hAnsi="Times New Roman" w:cs="Times New Roman"/>
          <w:lang w:eastAsia="lv-LV"/>
        </w:rPr>
      </w:pPr>
    </w:p>
    <w:p w14:paraId="00D4E470" w14:textId="77777777" w:rsidR="00D239B3" w:rsidRPr="005B04C0" w:rsidRDefault="00D239B3" w:rsidP="00D239B3">
      <w:pPr>
        <w:pStyle w:val="Heading4"/>
        <w:rPr>
          <w:rFonts w:ascii="Times New Roman" w:hAnsi="Times New Roman" w:cs="Times New Roman"/>
        </w:rPr>
      </w:pPr>
      <w:bookmarkStart w:id="92" w:name="_Toc413229847"/>
      <w:bookmarkStart w:id="93" w:name="_Toc420918827"/>
      <w:r w:rsidRPr="005B04C0">
        <w:rPr>
          <w:rFonts w:ascii="Times New Roman" w:hAnsi="Times New Roman" w:cs="Times New Roman"/>
        </w:rPr>
        <w:t>2.2.3.3.</w:t>
      </w:r>
      <w:r w:rsidRPr="005B04C0">
        <w:rPr>
          <w:rFonts w:ascii="Times New Roman" w:hAnsi="Times New Roman" w:cs="Times New Roman"/>
        </w:rPr>
        <w:tab/>
        <w:t>Procedūras vadošās iestādes oficiāli deleģēto funkciju uzraudzībai saskaņā ar Regulas (ES) Nr. 1303/2013 123. panta 6. un 7. punktu</w:t>
      </w:r>
      <w:bookmarkEnd w:id="92"/>
      <w:bookmarkEnd w:id="93"/>
    </w:p>
    <w:p w14:paraId="7F0F49B7" w14:textId="1BEBEA8C" w:rsidR="00C4294E" w:rsidRPr="005B04C0" w:rsidRDefault="29A22A5B" w:rsidP="3C3A636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L</w:t>
      </w:r>
      <w:r w:rsidR="2CA94C82" w:rsidRPr="005B04C0">
        <w:rPr>
          <w:rFonts w:ascii="Times New Roman" w:hAnsi="Times New Roman" w:cs="Times New Roman"/>
          <w:sz w:val="24"/>
          <w:szCs w:val="24"/>
        </w:rPr>
        <w:t xml:space="preserve">ai nodrošinātu uzraudzību un kontroli pār </w:t>
      </w:r>
      <w:r w:rsidR="2EBC36E8" w:rsidRPr="005B04C0">
        <w:rPr>
          <w:rFonts w:ascii="Times New Roman" w:hAnsi="Times New Roman" w:cs="Times New Roman"/>
          <w:sz w:val="24"/>
          <w:szCs w:val="24"/>
        </w:rPr>
        <w:t>R</w:t>
      </w:r>
      <w:r w:rsidR="2CA94C82" w:rsidRPr="005B04C0">
        <w:rPr>
          <w:rFonts w:ascii="Times New Roman" w:hAnsi="Times New Roman" w:cs="Times New Roman"/>
          <w:sz w:val="24"/>
          <w:szCs w:val="24"/>
        </w:rPr>
        <w:t xml:space="preserve">egulas </w:t>
      </w:r>
      <w:r w:rsidR="2EBC36E8" w:rsidRPr="005B04C0">
        <w:rPr>
          <w:rFonts w:ascii="Times New Roman" w:hAnsi="Times New Roman" w:cs="Times New Roman"/>
          <w:sz w:val="24"/>
          <w:szCs w:val="24"/>
        </w:rPr>
        <w:t xml:space="preserve">(ES) </w:t>
      </w:r>
      <w:r w:rsidR="2CA94C82" w:rsidRPr="005B04C0">
        <w:rPr>
          <w:rFonts w:ascii="Times New Roman" w:hAnsi="Times New Roman" w:cs="Times New Roman"/>
          <w:sz w:val="24"/>
          <w:szCs w:val="24"/>
        </w:rPr>
        <w:t xml:space="preserve">Nr.1303/2013 125.pantā noteiktajām </w:t>
      </w:r>
      <w:r w:rsidR="5B43097B" w:rsidRPr="005B04C0">
        <w:rPr>
          <w:rFonts w:ascii="Times New Roman" w:hAnsi="Times New Roman" w:cs="Times New Roman"/>
          <w:sz w:val="24"/>
          <w:szCs w:val="24"/>
        </w:rPr>
        <w:t>deleģētajām</w:t>
      </w:r>
      <w:r w:rsidR="2CA94C82" w:rsidRPr="005B04C0">
        <w:rPr>
          <w:rFonts w:ascii="Times New Roman" w:hAnsi="Times New Roman" w:cs="Times New Roman"/>
          <w:sz w:val="24"/>
          <w:szCs w:val="24"/>
        </w:rPr>
        <w:t xml:space="preserve"> funkcijām, </w:t>
      </w:r>
      <w:r w:rsidRPr="005B04C0">
        <w:rPr>
          <w:rFonts w:ascii="Times New Roman" w:hAnsi="Times New Roman" w:cs="Times New Roman"/>
          <w:sz w:val="24"/>
          <w:szCs w:val="24"/>
        </w:rPr>
        <w:t xml:space="preserve">vadošā iestāde </w:t>
      </w:r>
      <w:r w:rsidR="2CA94C82" w:rsidRPr="005B04C0">
        <w:rPr>
          <w:rFonts w:ascii="Times New Roman" w:hAnsi="Times New Roman" w:cs="Times New Roman"/>
          <w:sz w:val="24"/>
          <w:szCs w:val="24"/>
        </w:rPr>
        <w:t xml:space="preserve">nodrošina vadības un kontroles sistēmas atbilstības novērtējumu un uzraudzību, t.sk. veic </w:t>
      </w:r>
      <w:r w:rsidR="5B91DAF6" w:rsidRPr="005B04C0">
        <w:rPr>
          <w:rFonts w:ascii="Times New Roman" w:hAnsi="Times New Roman" w:cs="Times New Roman"/>
          <w:sz w:val="24"/>
          <w:szCs w:val="24"/>
        </w:rPr>
        <w:t xml:space="preserve">uz riskiem balstītas </w:t>
      </w:r>
      <w:r w:rsidR="2CA94C82" w:rsidRPr="005B04C0">
        <w:rPr>
          <w:rFonts w:ascii="Times New Roman" w:hAnsi="Times New Roman" w:cs="Times New Roman"/>
          <w:sz w:val="24"/>
          <w:szCs w:val="24"/>
        </w:rPr>
        <w:t>deleģēto funkciju pārbaudes pie</w:t>
      </w:r>
      <w:r w:rsidR="28BF92BB" w:rsidRPr="005B04C0">
        <w:rPr>
          <w:rFonts w:ascii="Times New Roman" w:hAnsi="Times New Roman" w:cs="Times New Roman"/>
          <w:sz w:val="24"/>
          <w:szCs w:val="24"/>
        </w:rPr>
        <w:t xml:space="preserve"> sadarbības iestādes</w:t>
      </w:r>
      <w:r w:rsidR="096DFD4D" w:rsidRPr="005B04C0">
        <w:rPr>
          <w:rFonts w:ascii="Times New Roman" w:hAnsi="Times New Roman" w:cs="Times New Roman"/>
          <w:sz w:val="24"/>
          <w:szCs w:val="24"/>
        </w:rPr>
        <w:t xml:space="preserve"> un </w:t>
      </w:r>
      <w:r w:rsidR="2CA94C82" w:rsidRPr="005B04C0">
        <w:rPr>
          <w:rFonts w:ascii="Times New Roman" w:hAnsi="Times New Roman" w:cs="Times New Roman"/>
          <w:sz w:val="24"/>
          <w:szCs w:val="24"/>
        </w:rPr>
        <w:t>atbildīgajām iestādēm</w:t>
      </w:r>
      <w:r w:rsidRPr="005B04C0">
        <w:rPr>
          <w:rFonts w:ascii="Times New Roman" w:hAnsi="Times New Roman" w:cs="Times New Roman"/>
          <w:sz w:val="24"/>
          <w:szCs w:val="24"/>
        </w:rPr>
        <w:t xml:space="preserve"> (procedūru līmenī)</w:t>
      </w:r>
      <w:r w:rsidR="096DFD4D" w:rsidRPr="005B04C0">
        <w:rPr>
          <w:rFonts w:ascii="Times New Roman" w:hAnsi="Times New Roman" w:cs="Times New Roman"/>
          <w:sz w:val="24"/>
          <w:szCs w:val="24"/>
        </w:rPr>
        <w:t xml:space="preserve"> </w:t>
      </w:r>
      <w:r w:rsidR="2CA94C82" w:rsidRPr="005B04C0">
        <w:rPr>
          <w:rFonts w:ascii="Times New Roman" w:hAnsi="Times New Roman" w:cs="Times New Roman"/>
          <w:sz w:val="24"/>
          <w:szCs w:val="24"/>
        </w:rPr>
        <w:t>(attiecībā uz integr</w:t>
      </w:r>
      <w:r w:rsidR="10299E78" w:rsidRPr="005B04C0">
        <w:rPr>
          <w:rFonts w:ascii="Times New Roman" w:hAnsi="Times New Roman" w:cs="Times New Roman"/>
          <w:sz w:val="24"/>
          <w:szCs w:val="24"/>
        </w:rPr>
        <w:t>ētu</w:t>
      </w:r>
      <w:r w:rsidR="2CA94C82" w:rsidRPr="005B04C0">
        <w:rPr>
          <w:rFonts w:ascii="Times New Roman" w:hAnsi="Times New Roman" w:cs="Times New Roman"/>
          <w:sz w:val="24"/>
          <w:szCs w:val="24"/>
        </w:rPr>
        <w:t xml:space="preserve"> teritoriālo investīciju īstenošanu skatīt</w:t>
      </w:r>
      <w:r w:rsidR="02E1D942" w:rsidRPr="005B04C0">
        <w:rPr>
          <w:rFonts w:ascii="Times New Roman" w:hAnsi="Times New Roman" w:cs="Times New Roman"/>
          <w:sz w:val="24"/>
          <w:szCs w:val="24"/>
        </w:rPr>
        <w:t xml:space="preserve"> </w:t>
      </w:r>
      <w:r w:rsidR="2EBC36E8" w:rsidRPr="005B04C0">
        <w:rPr>
          <w:rFonts w:ascii="Times New Roman" w:hAnsi="Times New Roman" w:cs="Times New Roman"/>
          <w:sz w:val="24"/>
          <w:szCs w:val="24"/>
        </w:rPr>
        <w:t xml:space="preserve">šī apraksta </w:t>
      </w:r>
      <w:r w:rsidR="10299E78" w:rsidRPr="005B04C0">
        <w:rPr>
          <w:rFonts w:ascii="Times New Roman" w:hAnsi="Times New Roman" w:cs="Times New Roman"/>
          <w:sz w:val="24"/>
          <w:szCs w:val="24"/>
        </w:rPr>
        <w:t>2.2.3.4.</w:t>
      </w:r>
      <w:r w:rsidR="2CA94C82" w:rsidRPr="005B04C0">
        <w:rPr>
          <w:rFonts w:ascii="Times New Roman" w:hAnsi="Times New Roman" w:cs="Times New Roman"/>
          <w:sz w:val="24"/>
          <w:szCs w:val="24"/>
        </w:rPr>
        <w:t>sadaļu</w:t>
      </w:r>
      <w:r w:rsidR="6FC3909D" w:rsidRPr="005B04C0">
        <w:rPr>
          <w:rFonts w:ascii="Times New Roman" w:hAnsi="Times New Roman" w:cs="Times New Roman"/>
          <w:sz w:val="24"/>
          <w:szCs w:val="24"/>
        </w:rPr>
        <w:t>)</w:t>
      </w:r>
      <w:r w:rsidR="2CA94C82" w:rsidRPr="005B04C0">
        <w:rPr>
          <w:rFonts w:ascii="Times New Roman" w:hAnsi="Times New Roman" w:cs="Times New Roman"/>
          <w:sz w:val="24"/>
          <w:szCs w:val="24"/>
        </w:rPr>
        <w:t>.</w:t>
      </w:r>
      <w:r w:rsidR="0588FA4B" w:rsidRPr="005B04C0">
        <w:rPr>
          <w:rFonts w:ascii="Times New Roman" w:hAnsi="Times New Roman" w:cs="Times New Roman"/>
          <w:sz w:val="24"/>
          <w:szCs w:val="24"/>
        </w:rPr>
        <w:t xml:space="preserve"> </w:t>
      </w:r>
    </w:p>
    <w:p w14:paraId="024C4514" w14:textId="42114AAB" w:rsidR="00D239B3" w:rsidRPr="005B04C0" w:rsidRDefault="0588FA4B" w:rsidP="1C2F15F1">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 iestāde</w:t>
      </w:r>
      <w:r w:rsidR="006B520E">
        <w:rPr>
          <w:rFonts w:ascii="Times New Roman" w:hAnsi="Times New Roman" w:cs="Times New Roman"/>
          <w:sz w:val="24"/>
          <w:szCs w:val="24"/>
        </w:rPr>
        <w:t xml:space="preserve"> </w:t>
      </w:r>
      <w:r w:rsidR="7FBA02BD" w:rsidRPr="005B04C0">
        <w:rPr>
          <w:rFonts w:ascii="Times New Roman" w:eastAsia="Times New Roman" w:hAnsi="Times New Roman" w:cs="Times New Roman"/>
          <w:sz w:val="24"/>
          <w:szCs w:val="24"/>
        </w:rPr>
        <w:t>uz riskiem balstītā pieejā,</w:t>
      </w:r>
      <w:r w:rsidRPr="005B04C0">
        <w:rPr>
          <w:rFonts w:ascii="Times New Roman" w:hAnsi="Times New Roman" w:cs="Times New Roman"/>
          <w:sz w:val="24"/>
          <w:szCs w:val="24"/>
        </w:rPr>
        <w:t xml:space="preserve"> v</w:t>
      </w:r>
      <w:r w:rsidR="5A57351D" w:rsidRPr="005B04C0">
        <w:rPr>
          <w:rFonts w:ascii="Times New Roman" w:hAnsi="Times New Roman" w:cs="Times New Roman"/>
          <w:sz w:val="24"/>
          <w:szCs w:val="24"/>
        </w:rPr>
        <w:t xml:space="preserve">ar veikt </w:t>
      </w:r>
      <w:r w:rsidRPr="005B04C0">
        <w:rPr>
          <w:rFonts w:ascii="Times New Roman" w:hAnsi="Times New Roman" w:cs="Times New Roman"/>
          <w:sz w:val="24"/>
          <w:szCs w:val="24"/>
        </w:rPr>
        <w:t xml:space="preserve">arī pārbaudes projektu īstenošanas vietās ar mērķi 1) gūt pārliecību par sadarbības iestādei deleģēto funkciju </w:t>
      </w:r>
      <w:r w:rsidR="2C9D2A05" w:rsidRPr="005B04C0">
        <w:rPr>
          <w:rFonts w:ascii="Times New Roman" w:hAnsi="Times New Roman" w:cs="Times New Roman"/>
          <w:sz w:val="24"/>
          <w:szCs w:val="24"/>
        </w:rPr>
        <w:t xml:space="preserve">(konkrēti – pārbaužu projektu īstenošanas vietās veikšanas kvalitāte) </w:t>
      </w:r>
      <w:r w:rsidRPr="005B04C0">
        <w:rPr>
          <w:rFonts w:ascii="Times New Roman" w:hAnsi="Times New Roman" w:cs="Times New Roman"/>
          <w:sz w:val="24"/>
          <w:szCs w:val="24"/>
        </w:rPr>
        <w:t>izpildes kvalitāt</w:t>
      </w:r>
      <w:r w:rsidR="2C9D2A05" w:rsidRPr="005B04C0">
        <w:rPr>
          <w:rFonts w:ascii="Times New Roman" w:hAnsi="Times New Roman" w:cs="Times New Roman"/>
          <w:sz w:val="24"/>
          <w:szCs w:val="24"/>
        </w:rPr>
        <w:t>i</w:t>
      </w:r>
      <w:r w:rsidR="0EB7DECE" w:rsidRPr="005B04C0">
        <w:rPr>
          <w:rFonts w:ascii="Times New Roman" w:hAnsi="Times New Roman" w:cs="Times New Roman"/>
          <w:sz w:val="24"/>
          <w:szCs w:val="24"/>
        </w:rPr>
        <w:t>;</w:t>
      </w:r>
      <w:r w:rsidRPr="005B04C0">
        <w:rPr>
          <w:rFonts w:ascii="Times New Roman" w:hAnsi="Times New Roman" w:cs="Times New Roman"/>
          <w:sz w:val="24"/>
          <w:szCs w:val="24"/>
        </w:rPr>
        <w:t xml:space="preserve"> 2)</w:t>
      </w:r>
      <w:r w:rsidR="2C9D2A05" w:rsidRPr="005B04C0">
        <w:rPr>
          <w:rFonts w:ascii="Times New Roman" w:hAnsi="Times New Roman" w:cs="Times New Roman"/>
          <w:sz w:val="24"/>
          <w:szCs w:val="24"/>
        </w:rPr>
        <w:t xml:space="preserve"> veikt neatkarīgu pārbaudi projekta īstenošanas vietā p</w:t>
      </w:r>
      <w:r w:rsidR="033BBA68" w:rsidRPr="005B04C0">
        <w:rPr>
          <w:rFonts w:ascii="Times New Roman" w:hAnsi="Times New Roman" w:cs="Times New Roman"/>
          <w:sz w:val="24"/>
          <w:szCs w:val="24"/>
        </w:rPr>
        <w:t>a</w:t>
      </w:r>
      <w:r w:rsidR="2C9D2A05" w:rsidRPr="005B04C0">
        <w:rPr>
          <w:rFonts w:ascii="Times New Roman" w:hAnsi="Times New Roman" w:cs="Times New Roman"/>
          <w:sz w:val="24"/>
          <w:szCs w:val="24"/>
        </w:rPr>
        <w:t>r specifiskiem aspektiem (kas tiek noteikti pirms plānotās vai ārpuskārtas pārbaudes</w:t>
      </w:r>
      <w:r w:rsidR="29A22A5B" w:rsidRPr="005B04C0">
        <w:rPr>
          <w:rFonts w:ascii="Times New Roman" w:hAnsi="Times New Roman" w:cs="Times New Roman"/>
          <w:sz w:val="24"/>
          <w:szCs w:val="24"/>
        </w:rPr>
        <w:t>)</w:t>
      </w:r>
      <w:r w:rsidR="2C9D2A05" w:rsidRPr="005B04C0">
        <w:rPr>
          <w:rFonts w:ascii="Times New Roman" w:hAnsi="Times New Roman" w:cs="Times New Roman"/>
          <w:sz w:val="24"/>
          <w:szCs w:val="24"/>
        </w:rPr>
        <w:t>.</w:t>
      </w:r>
    </w:p>
    <w:p w14:paraId="087BF0DA" w14:textId="77777777" w:rsidR="006B520E" w:rsidRDefault="006B520E" w:rsidP="00D239B3">
      <w:pPr>
        <w:spacing w:before="240" w:after="240"/>
        <w:rPr>
          <w:rFonts w:ascii="Times New Roman" w:hAnsi="Times New Roman" w:cs="Times New Roman"/>
          <w:b/>
          <w:sz w:val="24"/>
          <w:szCs w:val="24"/>
        </w:rPr>
      </w:pPr>
    </w:p>
    <w:p w14:paraId="4302C012" w14:textId="2C6A639B" w:rsidR="00D239B3" w:rsidRPr="005B04C0" w:rsidRDefault="00D239B3" w:rsidP="00D239B3">
      <w:pPr>
        <w:spacing w:before="240" w:after="240"/>
        <w:rPr>
          <w:rFonts w:ascii="Times New Roman" w:hAnsi="Times New Roman" w:cs="Times New Roman"/>
          <w:b/>
          <w:sz w:val="24"/>
          <w:szCs w:val="24"/>
        </w:rPr>
      </w:pPr>
      <w:r w:rsidRPr="005B04C0">
        <w:rPr>
          <w:rFonts w:ascii="Times New Roman" w:hAnsi="Times New Roman" w:cs="Times New Roman"/>
          <w:b/>
          <w:sz w:val="24"/>
          <w:szCs w:val="24"/>
        </w:rPr>
        <w:lastRenderedPageBreak/>
        <w:t>Procesa īss apraksts</w:t>
      </w:r>
    </w:p>
    <w:p w14:paraId="5B8F5388" w14:textId="66BB37E4" w:rsidR="00D239B3" w:rsidRPr="005B04C0" w:rsidRDefault="00D239B3" w:rsidP="1C2F15F1">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 iestāde</w:t>
      </w:r>
      <w:r w:rsidR="004B2AE0"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r w:rsidR="7B6732ED" w:rsidRPr="005B04C0">
        <w:rPr>
          <w:rFonts w:ascii="Times New Roman" w:eastAsia="Times New Roman" w:hAnsi="Times New Roman" w:cs="Times New Roman"/>
          <w:sz w:val="24"/>
          <w:szCs w:val="24"/>
        </w:rPr>
        <w:t xml:space="preserve">izvērtējot konstatētos vai iespējamos riskus </w:t>
      </w:r>
      <w:r w:rsidRPr="005B04C0">
        <w:rPr>
          <w:rFonts w:ascii="Times New Roman" w:hAnsi="Times New Roman" w:cs="Times New Roman"/>
          <w:sz w:val="24"/>
          <w:szCs w:val="24"/>
        </w:rPr>
        <w:t xml:space="preserve">veic </w:t>
      </w:r>
      <w:r w:rsidR="00D81342" w:rsidRPr="005B04C0">
        <w:rPr>
          <w:rFonts w:ascii="Times New Roman" w:hAnsi="Times New Roman" w:cs="Times New Roman"/>
          <w:sz w:val="24"/>
          <w:szCs w:val="24"/>
        </w:rPr>
        <w:t>vadības un kontroles sistēmas</w:t>
      </w:r>
      <w:r w:rsidRPr="005B04C0">
        <w:rPr>
          <w:rFonts w:ascii="Times New Roman" w:hAnsi="Times New Roman" w:cs="Times New Roman"/>
          <w:sz w:val="24"/>
          <w:szCs w:val="24"/>
        </w:rPr>
        <w:t xml:space="preserve"> pārbaudes</w:t>
      </w:r>
      <w:r w:rsidR="004B2AE0"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r w:rsidR="6BB00405" w:rsidRPr="005B04C0">
        <w:rPr>
          <w:rFonts w:ascii="Times New Roman" w:hAnsi="Times New Roman" w:cs="Times New Roman"/>
          <w:sz w:val="24"/>
          <w:szCs w:val="24"/>
        </w:rPr>
        <w:t xml:space="preserve">lai </w:t>
      </w:r>
      <w:r w:rsidRPr="005B04C0">
        <w:rPr>
          <w:rFonts w:ascii="Times New Roman" w:hAnsi="Times New Roman" w:cs="Times New Roman"/>
          <w:sz w:val="24"/>
          <w:szCs w:val="24"/>
        </w:rPr>
        <w:t>pārliecinā</w:t>
      </w:r>
      <w:r w:rsidR="5AFCF44A" w:rsidRPr="005B04C0">
        <w:rPr>
          <w:rFonts w:ascii="Times New Roman" w:hAnsi="Times New Roman" w:cs="Times New Roman"/>
          <w:sz w:val="24"/>
          <w:szCs w:val="24"/>
        </w:rPr>
        <w:t>to</w:t>
      </w:r>
      <w:r w:rsidRPr="005B04C0">
        <w:rPr>
          <w:rFonts w:ascii="Times New Roman" w:hAnsi="Times New Roman" w:cs="Times New Roman"/>
          <w:sz w:val="24"/>
          <w:szCs w:val="24"/>
        </w:rPr>
        <w:t xml:space="preserve">s par </w:t>
      </w:r>
      <w:r w:rsidR="28E65DB8" w:rsidRPr="005B04C0">
        <w:rPr>
          <w:rFonts w:ascii="Times New Roman" w:hAnsi="Times New Roman" w:cs="Times New Roman"/>
          <w:sz w:val="24"/>
          <w:szCs w:val="24"/>
        </w:rPr>
        <w:t>šādiem</w:t>
      </w:r>
      <w:r w:rsidRPr="005B04C0">
        <w:rPr>
          <w:rFonts w:ascii="Times New Roman" w:hAnsi="Times New Roman" w:cs="Times New Roman"/>
          <w:sz w:val="24"/>
          <w:szCs w:val="24"/>
        </w:rPr>
        <w:t xml:space="preserve"> deleģēto funkciju izpild</w:t>
      </w:r>
      <w:r w:rsidR="0A3BF4E4" w:rsidRPr="005B04C0">
        <w:rPr>
          <w:rFonts w:ascii="Times New Roman" w:hAnsi="Times New Roman" w:cs="Times New Roman"/>
          <w:sz w:val="24"/>
          <w:szCs w:val="24"/>
        </w:rPr>
        <w:t>es procesiem</w:t>
      </w:r>
      <w:r w:rsidRPr="005B04C0">
        <w:rPr>
          <w:rFonts w:ascii="Times New Roman" w:hAnsi="Times New Roman" w:cs="Times New Roman"/>
          <w:sz w:val="24"/>
          <w:szCs w:val="24"/>
        </w:rPr>
        <w:t>:</w:t>
      </w:r>
    </w:p>
    <w:p w14:paraId="24846399" w14:textId="1EA2ABB9" w:rsidR="00D239B3" w:rsidRPr="005B04C0" w:rsidRDefault="00D239B3" w:rsidP="00C559B9">
      <w:pPr>
        <w:pStyle w:val="ListParagraph"/>
        <w:numPr>
          <w:ilvl w:val="0"/>
          <w:numId w:val="15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kā tiek nodrošināts labas finanšu pārvaldības, administratīvā sloga mazināšanas</w:t>
      </w:r>
      <w:r w:rsidR="00D81342"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efektivitātes </w:t>
      </w:r>
      <w:r w:rsidR="00D81342" w:rsidRPr="005B04C0">
        <w:rPr>
          <w:rFonts w:ascii="Times New Roman" w:hAnsi="Times New Roman" w:cs="Times New Roman"/>
          <w:sz w:val="24"/>
          <w:szCs w:val="24"/>
        </w:rPr>
        <w:t xml:space="preserve">un pārskatāmības </w:t>
      </w:r>
      <w:r w:rsidRPr="005B04C0">
        <w:rPr>
          <w:rFonts w:ascii="Times New Roman" w:hAnsi="Times New Roman" w:cs="Times New Roman"/>
          <w:sz w:val="24"/>
          <w:szCs w:val="24"/>
        </w:rPr>
        <w:t xml:space="preserve">princips, izstrādājot </w:t>
      </w:r>
      <w:r w:rsidR="00D81342" w:rsidRPr="005B04C0">
        <w:rPr>
          <w:rFonts w:ascii="Times New Roman" w:hAnsi="Times New Roman" w:cs="Times New Roman"/>
          <w:sz w:val="24"/>
          <w:szCs w:val="24"/>
        </w:rPr>
        <w:t xml:space="preserve">un </w:t>
      </w:r>
      <w:r w:rsidRPr="005B04C0">
        <w:rPr>
          <w:rFonts w:ascii="Times New Roman" w:hAnsi="Times New Roman" w:cs="Times New Roman"/>
          <w:sz w:val="24"/>
          <w:szCs w:val="24"/>
        </w:rPr>
        <w:t xml:space="preserve">atbilstoši </w:t>
      </w:r>
      <w:r w:rsidR="00D81342" w:rsidRPr="005B04C0">
        <w:rPr>
          <w:rFonts w:ascii="Times New Roman" w:hAnsi="Times New Roman" w:cs="Times New Roman"/>
          <w:sz w:val="24"/>
          <w:szCs w:val="24"/>
        </w:rPr>
        <w:t xml:space="preserve">ieviešot praksē starpniekinstitūciju </w:t>
      </w:r>
      <w:r w:rsidR="00B763C8" w:rsidRPr="005B04C0">
        <w:rPr>
          <w:rFonts w:ascii="Times New Roman" w:hAnsi="Times New Roman" w:cs="Times New Roman"/>
          <w:sz w:val="24"/>
          <w:szCs w:val="24"/>
        </w:rPr>
        <w:t xml:space="preserve">iekšējās </w:t>
      </w:r>
      <w:r w:rsidRPr="005B04C0">
        <w:rPr>
          <w:rFonts w:ascii="Times New Roman" w:hAnsi="Times New Roman" w:cs="Times New Roman"/>
          <w:sz w:val="24"/>
          <w:szCs w:val="24"/>
        </w:rPr>
        <w:t>procedūras</w:t>
      </w:r>
      <w:r w:rsidR="00D339AB" w:rsidRPr="005B04C0">
        <w:rPr>
          <w:rFonts w:ascii="Times New Roman" w:hAnsi="Times New Roman" w:cs="Times New Roman"/>
          <w:sz w:val="24"/>
          <w:szCs w:val="24"/>
        </w:rPr>
        <w:t>, t.sk. vai starpniekinstitūcijas nodrošina atbilstošu ar ES fondu projektiem saistītās dokument</w:t>
      </w:r>
      <w:r w:rsidR="00D7059D" w:rsidRPr="005B04C0">
        <w:rPr>
          <w:rFonts w:ascii="Times New Roman" w:hAnsi="Times New Roman" w:cs="Times New Roman"/>
          <w:sz w:val="24"/>
          <w:szCs w:val="24"/>
        </w:rPr>
        <w:t>ācijas uzglab</w:t>
      </w:r>
      <w:r w:rsidR="00D339AB" w:rsidRPr="005B04C0">
        <w:rPr>
          <w:rFonts w:ascii="Times New Roman" w:hAnsi="Times New Roman" w:cs="Times New Roman"/>
          <w:sz w:val="24"/>
          <w:szCs w:val="24"/>
        </w:rPr>
        <w:t>āšanu un pieejamību</w:t>
      </w:r>
      <w:r w:rsidRPr="005B04C0">
        <w:rPr>
          <w:rFonts w:ascii="Times New Roman" w:hAnsi="Times New Roman" w:cs="Times New Roman"/>
          <w:sz w:val="24"/>
          <w:szCs w:val="24"/>
        </w:rPr>
        <w:t>;</w:t>
      </w:r>
    </w:p>
    <w:p w14:paraId="05ED9A3C" w14:textId="77777777" w:rsidR="00A61488" w:rsidRPr="005B04C0" w:rsidRDefault="00A61488" w:rsidP="00C559B9">
      <w:pPr>
        <w:pStyle w:val="ListParagraph"/>
        <w:numPr>
          <w:ilvl w:val="0"/>
          <w:numId w:val="15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kā tiek nodrošināta ES fondu projektu iesniegumu atlase un vērtēšana;</w:t>
      </w:r>
    </w:p>
    <w:p w14:paraId="0742A560" w14:textId="4DBF3993" w:rsidR="00D81342" w:rsidRPr="005B04C0" w:rsidRDefault="00D81342" w:rsidP="00C559B9">
      <w:pPr>
        <w:pStyle w:val="ListParagraph"/>
        <w:numPr>
          <w:ilvl w:val="0"/>
          <w:numId w:val="15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kā tiek nodro</w:t>
      </w:r>
      <w:r w:rsidR="00D7059D" w:rsidRPr="005B04C0">
        <w:rPr>
          <w:rFonts w:ascii="Times New Roman" w:hAnsi="Times New Roman" w:cs="Times New Roman"/>
          <w:sz w:val="24"/>
          <w:szCs w:val="24"/>
        </w:rPr>
        <w:t>šinā</w:t>
      </w:r>
      <w:r w:rsidRPr="005B04C0">
        <w:rPr>
          <w:rFonts w:ascii="Times New Roman" w:hAnsi="Times New Roman" w:cs="Times New Roman"/>
          <w:sz w:val="24"/>
          <w:szCs w:val="24"/>
        </w:rPr>
        <w:t xml:space="preserve">ta ES fondu informācijas un komunikācijas pasākumu izpilde attiecībā uz </w:t>
      </w:r>
      <w:r w:rsidR="00A61488" w:rsidRPr="005B04C0">
        <w:rPr>
          <w:rFonts w:ascii="Times New Roman" w:hAnsi="Times New Roman" w:cs="Times New Roman"/>
          <w:sz w:val="24"/>
          <w:szCs w:val="24"/>
        </w:rPr>
        <w:t>SAM</w:t>
      </w:r>
      <w:r w:rsidRPr="005B04C0">
        <w:rPr>
          <w:rFonts w:ascii="Times New Roman" w:hAnsi="Times New Roman" w:cs="Times New Roman"/>
          <w:sz w:val="24"/>
          <w:szCs w:val="24"/>
        </w:rPr>
        <w:t>, tai skaitā</w:t>
      </w:r>
      <w:r w:rsidR="00C4294E" w:rsidRPr="005B04C0">
        <w:rPr>
          <w:rFonts w:ascii="Times New Roman" w:hAnsi="Times New Roman" w:cs="Times New Roman"/>
          <w:sz w:val="24"/>
          <w:szCs w:val="24"/>
        </w:rPr>
        <w:t xml:space="preserve">, kā </w:t>
      </w:r>
      <w:r w:rsidRPr="005B04C0">
        <w:rPr>
          <w:rFonts w:ascii="Times New Roman" w:hAnsi="Times New Roman" w:cs="Times New Roman"/>
          <w:sz w:val="24"/>
          <w:szCs w:val="24"/>
        </w:rPr>
        <w:t>sabiedrība</w:t>
      </w:r>
      <w:r w:rsidR="00C4294E" w:rsidRPr="005B04C0">
        <w:rPr>
          <w:rFonts w:ascii="Times New Roman" w:hAnsi="Times New Roman" w:cs="Times New Roman"/>
          <w:sz w:val="24"/>
          <w:szCs w:val="24"/>
        </w:rPr>
        <w:t xml:space="preserve"> tiek informēta par pasākumiem, </w:t>
      </w:r>
      <w:r w:rsidRPr="005B04C0">
        <w:rPr>
          <w:rFonts w:ascii="Times New Roman" w:hAnsi="Times New Roman" w:cs="Times New Roman"/>
          <w:sz w:val="24"/>
          <w:szCs w:val="24"/>
        </w:rPr>
        <w:t xml:space="preserve"> kas saistīta ar </w:t>
      </w:r>
      <w:r w:rsidR="00A61488"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fondiem, kā arī</w:t>
      </w:r>
      <w:r w:rsidR="00C4294E" w:rsidRPr="005B04C0">
        <w:rPr>
          <w:rFonts w:ascii="Times New Roman" w:hAnsi="Times New Roman" w:cs="Times New Roman"/>
          <w:sz w:val="24"/>
          <w:szCs w:val="24"/>
        </w:rPr>
        <w:t xml:space="preserve">, vai tiek </w:t>
      </w:r>
      <w:r w:rsidRPr="005B04C0">
        <w:rPr>
          <w:rFonts w:ascii="Times New Roman" w:hAnsi="Times New Roman" w:cs="Times New Roman"/>
          <w:sz w:val="24"/>
          <w:szCs w:val="24"/>
        </w:rPr>
        <w:t>publisko</w:t>
      </w:r>
      <w:r w:rsidR="00C4294E" w:rsidRPr="005B04C0">
        <w:rPr>
          <w:rFonts w:ascii="Times New Roman" w:hAnsi="Times New Roman" w:cs="Times New Roman"/>
          <w:sz w:val="24"/>
          <w:szCs w:val="24"/>
        </w:rPr>
        <w:t>ta</w:t>
      </w:r>
      <w:r w:rsidRPr="005B04C0">
        <w:rPr>
          <w:rFonts w:ascii="Times New Roman" w:hAnsi="Times New Roman" w:cs="Times New Roman"/>
          <w:sz w:val="24"/>
          <w:szCs w:val="24"/>
        </w:rPr>
        <w:t xml:space="preserve"> informācij</w:t>
      </w:r>
      <w:r w:rsidR="00C4294E" w:rsidRPr="005B04C0">
        <w:rPr>
          <w:rFonts w:ascii="Times New Roman" w:hAnsi="Times New Roman" w:cs="Times New Roman"/>
          <w:sz w:val="24"/>
          <w:szCs w:val="24"/>
        </w:rPr>
        <w:t>a</w:t>
      </w:r>
      <w:r w:rsidRPr="005B04C0">
        <w:rPr>
          <w:rFonts w:ascii="Times New Roman" w:hAnsi="Times New Roman" w:cs="Times New Roman"/>
          <w:sz w:val="24"/>
          <w:szCs w:val="24"/>
        </w:rPr>
        <w:t xml:space="preserve"> par apstiprinātajiem projektu iesniegumiem;</w:t>
      </w:r>
    </w:p>
    <w:p w14:paraId="22CF027C" w14:textId="336624B4" w:rsidR="00A61488" w:rsidRPr="005B04C0" w:rsidRDefault="00A61488" w:rsidP="00C559B9">
      <w:pPr>
        <w:pStyle w:val="ListParagraph"/>
        <w:numPr>
          <w:ilvl w:val="0"/>
          <w:numId w:val="15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kā tiek nodrošināta līguma vai vienošanās slēgšana ar finansējuma saņēmēju</w:t>
      </w:r>
      <w:r w:rsidR="00C4294E"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r w:rsidR="00F94793" w:rsidRPr="005B04C0">
        <w:rPr>
          <w:rFonts w:ascii="Times New Roman" w:hAnsi="Times New Roman" w:cs="Times New Roman"/>
          <w:sz w:val="24"/>
          <w:szCs w:val="24"/>
        </w:rPr>
        <w:t>t.sk. grozījumu veikšanas process</w:t>
      </w:r>
      <w:r w:rsidRPr="005B04C0">
        <w:rPr>
          <w:rFonts w:ascii="Times New Roman" w:hAnsi="Times New Roman" w:cs="Times New Roman"/>
          <w:sz w:val="24"/>
          <w:szCs w:val="24"/>
        </w:rPr>
        <w:t>;</w:t>
      </w:r>
    </w:p>
    <w:p w14:paraId="7A9F01C5" w14:textId="66127B28" w:rsidR="00A61488" w:rsidRPr="005B04C0" w:rsidRDefault="00D239B3" w:rsidP="00C559B9">
      <w:pPr>
        <w:pStyle w:val="ListParagraph"/>
        <w:numPr>
          <w:ilvl w:val="0"/>
          <w:numId w:val="15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kā tiek nodrošināta attiecīgā SAM un apstiprināto projektu īstenošana un kontrole, t.sk.</w:t>
      </w:r>
      <w:r w:rsidR="00C4294E" w:rsidRPr="005B04C0">
        <w:rPr>
          <w:rFonts w:ascii="Times New Roman" w:hAnsi="Times New Roman" w:cs="Times New Roman"/>
          <w:sz w:val="24"/>
          <w:szCs w:val="24"/>
        </w:rPr>
        <w:t>,</w:t>
      </w:r>
      <w:r w:rsidR="00A61488" w:rsidRPr="005B04C0">
        <w:rPr>
          <w:rFonts w:ascii="Times New Roman" w:hAnsi="Times New Roman" w:cs="Times New Roman"/>
          <w:sz w:val="24"/>
          <w:szCs w:val="24"/>
        </w:rPr>
        <w:t xml:space="preserve"> kā tiek nodrošinātas administratīvās pārbaudes (maksājumu pieprasījumu pārbaudes, iepirkumu </w:t>
      </w:r>
      <w:proofErr w:type="spellStart"/>
      <w:r w:rsidR="00A61488" w:rsidRPr="005B04C0">
        <w:rPr>
          <w:rFonts w:ascii="Times New Roman" w:hAnsi="Times New Roman" w:cs="Times New Roman"/>
          <w:sz w:val="24"/>
          <w:szCs w:val="24"/>
        </w:rPr>
        <w:t>pirmspārbaudes</w:t>
      </w:r>
      <w:proofErr w:type="spellEnd"/>
      <w:r w:rsidR="00A61488" w:rsidRPr="005B04C0">
        <w:rPr>
          <w:rFonts w:ascii="Times New Roman" w:hAnsi="Times New Roman" w:cs="Times New Roman"/>
          <w:sz w:val="24"/>
          <w:szCs w:val="24"/>
        </w:rPr>
        <w:t>) un pārbaudes projektu īstenošanas vietās;</w:t>
      </w:r>
    </w:p>
    <w:p w14:paraId="4113E1A5" w14:textId="6E0B8F4F" w:rsidR="00D239B3" w:rsidRPr="005B04C0" w:rsidRDefault="00D239B3" w:rsidP="00C559B9">
      <w:pPr>
        <w:pStyle w:val="ListParagraph"/>
        <w:numPr>
          <w:ilvl w:val="0"/>
          <w:numId w:val="15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kā tiek apstiprināti </w:t>
      </w:r>
      <w:r w:rsidR="00BA53F7" w:rsidRPr="005B04C0">
        <w:rPr>
          <w:rFonts w:ascii="Times New Roman" w:hAnsi="Times New Roman" w:cs="Times New Roman"/>
          <w:sz w:val="24"/>
          <w:szCs w:val="24"/>
        </w:rPr>
        <w:t xml:space="preserve">finansējuma saņēmēja </w:t>
      </w:r>
      <w:r w:rsidRPr="005B04C0">
        <w:rPr>
          <w:rFonts w:ascii="Times New Roman" w:hAnsi="Times New Roman" w:cs="Times New Roman"/>
          <w:sz w:val="24"/>
          <w:szCs w:val="24"/>
        </w:rPr>
        <w:t>maksājuma pieprasījumi un sagatavota informācija maksājuma pieteikumam;</w:t>
      </w:r>
    </w:p>
    <w:p w14:paraId="32C4532E" w14:textId="02214BF7" w:rsidR="00A61488" w:rsidRPr="005B04C0" w:rsidRDefault="00A61488" w:rsidP="00C559B9">
      <w:pPr>
        <w:pStyle w:val="ListParagraph"/>
        <w:numPr>
          <w:ilvl w:val="0"/>
          <w:numId w:val="15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w:t>
      </w:r>
    </w:p>
    <w:p w14:paraId="459BCDF2" w14:textId="6CB18318" w:rsidR="374937BB" w:rsidRPr="005B04C0" w:rsidRDefault="34734035" w:rsidP="1974DE36">
      <w:pPr>
        <w:pStyle w:val="ListParagraph"/>
        <w:numPr>
          <w:ilvl w:val="0"/>
          <w:numId w:val="15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kā tiek nodrošināta krāpšanas, korupcijas un interešu konfliktu pārbaudes ES fondu projektos; </w:t>
      </w:r>
    </w:p>
    <w:p w14:paraId="6B8DF001" w14:textId="70FF2FD8" w:rsidR="374937BB" w:rsidRPr="005B04C0" w:rsidRDefault="34734035" w:rsidP="1974DE36">
      <w:pPr>
        <w:pStyle w:val="ListParagraph"/>
        <w:numPr>
          <w:ilvl w:val="0"/>
          <w:numId w:val="15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kā tiek nodrošināta dubultā finansējuma un valsts atbalsta nosacījumu ievērošanas pārbaudes ES fondu projektos;</w:t>
      </w:r>
    </w:p>
    <w:p w14:paraId="2937FB36" w14:textId="08DB62B0" w:rsidR="374937BB" w:rsidRPr="005B04C0" w:rsidRDefault="34734035" w:rsidP="1974DE36">
      <w:pPr>
        <w:pStyle w:val="ListParagraph"/>
        <w:numPr>
          <w:ilvl w:val="0"/>
          <w:numId w:val="15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kā tiek nodrošināta Starptautisko un Latvijas Republikas nacionālo sankciju likuma (turpmāk - Sankciju likums) normu pārbaude ES fondu projektos;</w:t>
      </w:r>
    </w:p>
    <w:p w14:paraId="30B7D631" w14:textId="1A2B9344" w:rsidR="00D239B3" w:rsidRPr="005B04C0" w:rsidRDefault="00D239B3" w:rsidP="00C559B9">
      <w:pPr>
        <w:pStyle w:val="ListParagraph"/>
        <w:numPr>
          <w:ilvl w:val="0"/>
          <w:numId w:val="15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kā tiek nodrošināta </w:t>
      </w:r>
      <w:r w:rsidR="00C4294E" w:rsidRPr="005B04C0">
        <w:rPr>
          <w:rFonts w:ascii="Times New Roman" w:hAnsi="Times New Roman" w:cs="Times New Roman"/>
          <w:sz w:val="24"/>
          <w:szCs w:val="24"/>
        </w:rPr>
        <w:t xml:space="preserve">projektu un </w:t>
      </w:r>
      <w:r w:rsidRPr="005B04C0">
        <w:rPr>
          <w:rFonts w:ascii="Times New Roman" w:hAnsi="Times New Roman" w:cs="Times New Roman"/>
          <w:sz w:val="24"/>
          <w:szCs w:val="24"/>
        </w:rPr>
        <w:t>SAM rezultātu</w:t>
      </w:r>
      <w:r w:rsidR="00C4294E" w:rsidRPr="005B04C0">
        <w:rPr>
          <w:rFonts w:ascii="Times New Roman" w:hAnsi="Times New Roman" w:cs="Times New Roman"/>
          <w:sz w:val="24"/>
          <w:szCs w:val="24"/>
        </w:rPr>
        <w:t xml:space="preserve"> un mērķu</w:t>
      </w:r>
      <w:r w:rsidRPr="005B04C0">
        <w:rPr>
          <w:rFonts w:ascii="Times New Roman" w:hAnsi="Times New Roman" w:cs="Times New Roman"/>
          <w:sz w:val="24"/>
          <w:szCs w:val="24"/>
        </w:rPr>
        <w:t xml:space="preserve"> sasniegšana, t.sk. iznākuma un rezultāta rādītāju sasniegšanas uzraudzība;</w:t>
      </w:r>
    </w:p>
    <w:p w14:paraId="23ACFE94" w14:textId="566FAFF1" w:rsidR="007079B8" w:rsidRPr="005B04C0" w:rsidRDefault="007079B8" w:rsidP="007079B8">
      <w:pPr>
        <w:pStyle w:val="ListParagraph"/>
        <w:numPr>
          <w:ilvl w:val="0"/>
          <w:numId w:val="15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kā tiek nodrošināta datu kvalitāte un korektu datu ievadīšana KPVIS par ES fondu projektu iesniegumiem, projektiem un pārbaudēm.</w:t>
      </w:r>
    </w:p>
    <w:p w14:paraId="2035A5CA" w14:textId="20B9DA3C" w:rsidR="00D239B3" w:rsidRPr="005B04C0" w:rsidRDefault="00D239B3" w:rsidP="00D239B3">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Lai gūtu pārliecību par atbilstošu VKS nodrošināšanu starpniekinstitūcijās atkarībā no tām deleģētajām funkcijām, </w:t>
      </w:r>
      <w:r w:rsidR="00804ED2" w:rsidRPr="005B04C0">
        <w:rPr>
          <w:rFonts w:ascii="Times New Roman" w:hAnsi="Times New Roman" w:cs="Times New Roman"/>
          <w:sz w:val="24"/>
          <w:szCs w:val="24"/>
        </w:rPr>
        <w:t xml:space="preserve">vadošā iestāde </w:t>
      </w:r>
      <w:r w:rsidRPr="005B04C0">
        <w:rPr>
          <w:rFonts w:ascii="Times New Roman" w:hAnsi="Times New Roman" w:cs="Times New Roman"/>
          <w:sz w:val="24"/>
          <w:szCs w:val="24"/>
        </w:rPr>
        <w:t>veic kompleksu pārbaudi, kuras ietvaros izšķir un savstarpēji kombinē (ņemot vērā pārbaudes specifiku, konstatētās riskantās jomas, pārbaudāmos aspektus) sekojošus pārbaužu veidus:</w:t>
      </w:r>
    </w:p>
    <w:p w14:paraId="4525FB2B" w14:textId="4911F33A" w:rsidR="00D239B3" w:rsidRPr="005B04C0" w:rsidRDefault="00B53121" w:rsidP="00C559B9">
      <w:pPr>
        <w:numPr>
          <w:ilvl w:val="0"/>
          <w:numId w:val="66"/>
        </w:numPr>
        <w:spacing w:before="240" w:after="240"/>
        <w:contextualSpacing/>
        <w:jc w:val="both"/>
        <w:rPr>
          <w:rFonts w:ascii="Times New Roman" w:hAnsi="Times New Roman" w:cs="Times New Roman"/>
          <w:sz w:val="24"/>
          <w:szCs w:val="24"/>
        </w:rPr>
      </w:pPr>
      <w:r w:rsidRPr="005B04C0">
        <w:rPr>
          <w:rFonts w:ascii="Times New Roman" w:hAnsi="Times New Roman" w:cs="Times New Roman"/>
          <w:sz w:val="24"/>
          <w:szCs w:val="24"/>
        </w:rPr>
        <w:t>i</w:t>
      </w:r>
      <w:r w:rsidR="00D239B3" w:rsidRPr="005B04C0">
        <w:rPr>
          <w:rFonts w:ascii="Times New Roman" w:hAnsi="Times New Roman" w:cs="Times New Roman"/>
          <w:sz w:val="24"/>
          <w:szCs w:val="24"/>
        </w:rPr>
        <w:t xml:space="preserve">estāžu </w:t>
      </w:r>
      <w:r w:rsidR="00C4294E" w:rsidRPr="005B04C0">
        <w:rPr>
          <w:rFonts w:ascii="Times New Roman" w:hAnsi="Times New Roman" w:cs="Times New Roman"/>
          <w:sz w:val="24"/>
          <w:szCs w:val="24"/>
        </w:rPr>
        <w:t xml:space="preserve">(atbildīgo iestāžu, sadarbības iestādes) </w:t>
      </w:r>
      <w:r w:rsidR="00D239B3" w:rsidRPr="005B04C0">
        <w:rPr>
          <w:rFonts w:ascii="Times New Roman" w:hAnsi="Times New Roman" w:cs="Times New Roman"/>
          <w:sz w:val="24"/>
          <w:szCs w:val="24"/>
        </w:rPr>
        <w:t>iekšējo procedūru pārbaude;</w:t>
      </w:r>
    </w:p>
    <w:p w14:paraId="5D2170B8" w14:textId="2B53D487" w:rsidR="00D239B3" w:rsidRPr="005B04C0" w:rsidRDefault="00B53121" w:rsidP="00C559B9">
      <w:pPr>
        <w:numPr>
          <w:ilvl w:val="0"/>
          <w:numId w:val="66"/>
        </w:numPr>
        <w:spacing w:before="240" w:after="240"/>
        <w:contextualSpacing/>
        <w:jc w:val="both"/>
        <w:rPr>
          <w:rFonts w:ascii="Times New Roman" w:hAnsi="Times New Roman" w:cs="Times New Roman"/>
          <w:sz w:val="24"/>
          <w:szCs w:val="24"/>
        </w:rPr>
      </w:pPr>
      <w:r w:rsidRPr="005B04C0">
        <w:rPr>
          <w:rFonts w:ascii="Times New Roman" w:hAnsi="Times New Roman" w:cs="Times New Roman"/>
          <w:sz w:val="24"/>
          <w:szCs w:val="24"/>
        </w:rPr>
        <w:t>p</w:t>
      </w:r>
      <w:r w:rsidR="00D239B3" w:rsidRPr="005B04C0">
        <w:rPr>
          <w:rFonts w:ascii="Times New Roman" w:hAnsi="Times New Roman" w:cs="Times New Roman"/>
          <w:sz w:val="24"/>
          <w:szCs w:val="24"/>
        </w:rPr>
        <w:t xml:space="preserve">ārbaudes sadarbības iestādes veiktajām pārbaudēm </w:t>
      </w:r>
      <w:r w:rsidR="00C420A7" w:rsidRPr="005B04C0">
        <w:rPr>
          <w:rFonts w:ascii="Times New Roman" w:hAnsi="Times New Roman" w:cs="Times New Roman"/>
          <w:sz w:val="24"/>
          <w:szCs w:val="24"/>
        </w:rPr>
        <w:t>(pie finansējuma saņēmēja, administratīvas pārbaudes)</w:t>
      </w:r>
      <w:r w:rsidR="30EB69AE" w:rsidRPr="005B04C0">
        <w:rPr>
          <w:rFonts w:ascii="Times New Roman" w:hAnsi="Times New Roman" w:cs="Times New Roman"/>
          <w:sz w:val="24"/>
          <w:szCs w:val="24"/>
        </w:rPr>
        <w:t xml:space="preserve"> </w:t>
      </w:r>
      <w:r w:rsidR="30EB69AE" w:rsidRPr="005B04C0">
        <w:rPr>
          <w:rFonts w:ascii="Times New Roman" w:eastAsia="Times New Roman" w:hAnsi="Times New Roman" w:cs="Times New Roman"/>
          <w:sz w:val="24"/>
          <w:szCs w:val="24"/>
        </w:rPr>
        <w:t>un nepieciešamības gadījumā arī neatkarīgas pārbaudes projektu īstenošanas vietās.</w:t>
      </w:r>
    </w:p>
    <w:p w14:paraId="65A71661" w14:textId="77777777" w:rsidR="000D38AD" w:rsidRPr="005B04C0" w:rsidRDefault="000D38AD" w:rsidP="000D38AD">
      <w:pPr>
        <w:pStyle w:val="ListParagraph"/>
        <w:spacing w:before="240" w:after="240"/>
        <w:ind w:left="1701"/>
        <w:jc w:val="both"/>
        <w:rPr>
          <w:rStyle w:val="CommentReference"/>
          <w:rFonts w:ascii="Times New Roman" w:hAnsi="Times New Roman" w:cs="Times New Roman"/>
        </w:rPr>
      </w:pPr>
    </w:p>
    <w:p w14:paraId="1A3A0CE8" w14:textId="293C4C45" w:rsidR="000D38AD" w:rsidRPr="005B04C0" w:rsidRDefault="000D38AD" w:rsidP="000D38AD">
      <w:pPr>
        <w:spacing w:before="240" w:after="240"/>
        <w:jc w:val="center"/>
        <w:rPr>
          <w:rStyle w:val="CommentReference"/>
          <w:rFonts w:ascii="Times New Roman" w:hAnsi="Times New Roman" w:cs="Times New Roman"/>
        </w:rPr>
      </w:pPr>
      <w:r w:rsidRPr="005B04C0">
        <w:rPr>
          <w:rFonts w:ascii="Times New Roman" w:hAnsi="Times New Roman" w:cs="Times New Roman"/>
          <w:noProof/>
        </w:rPr>
        <w:lastRenderedPageBreak/>
        <w:drawing>
          <wp:inline distT="0" distB="0" distL="0" distR="0" wp14:anchorId="78C037D8" wp14:editId="7320E069">
            <wp:extent cx="4419600" cy="4639147"/>
            <wp:effectExtent l="0" t="0" r="0" b="9525"/>
            <wp:docPr id="1810040133" name="Attēls 1810040133" descr="A screenshot of a computer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040133" name="Picture 2" descr="A screenshot of a computer screen"/>
                    <pic:cNvPicPr>
                      <a:picLocks noChangeAspect="1" noChangeArrowheads="1"/>
                    </pic:cNvPicPr>
                  </pic:nvPicPr>
                  <pic:blipFill>
                    <a:blip r:embed="rId45" r:link="rId46">
                      <a:extLst>
                        <a:ext uri="{28A0092B-C50C-407E-A947-70E740481C1C}">
                          <a14:useLocalDpi xmlns:a14="http://schemas.microsoft.com/office/drawing/2010/main" val="0"/>
                        </a:ext>
                      </a:extLst>
                    </a:blip>
                    <a:srcRect/>
                    <a:stretch>
                      <a:fillRect/>
                    </a:stretch>
                  </pic:blipFill>
                  <pic:spPr bwMode="auto">
                    <a:xfrm>
                      <a:off x="0" y="0"/>
                      <a:ext cx="4451653" cy="4672792"/>
                    </a:xfrm>
                    <a:prstGeom prst="rect">
                      <a:avLst/>
                    </a:prstGeom>
                    <a:noFill/>
                    <a:ln>
                      <a:noFill/>
                    </a:ln>
                  </pic:spPr>
                </pic:pic>
              </a:graphicData>
            </a:graphic>
          </wp:inline>
        </w:drawing>
      </w:r>
    </w:p>
    <w:p w14:paraId="65133383" w14:textId="59163B0A" w:rsidR="000D38AD" w:rsidRPr="005B04C0" w:rsidRDefault="006A5D81" w:rsidP="00215793">
      <w:pPr>
        <w:spacing w:before="240" w:after="240"/>
        <w:jc w:val="both"/>
        <w:rPr>
          <w:rFonts w:ascii="Times New Roman" w:hAnsi="Times New Roman" w:cs="Times New Roman"/>
          <w:i/>
          <w:sz w:val="24"/>
          <w:szCs w:val="24"/>
        </w:rPr>
      </w:pPr>
      <w:r w:rsidRPr="005B04C0">
        <w:rPr>
          <w:rFonts w:ascii="Times New Roman" w:hAnsi="Times New Roman" w:cs="Times New Roman"/>
          <w:i/>
          <w:sz w:val="24"/>
          <w:szCs w:val="24"/>
        </w:rPr>
        <w:t>7</w:t>
      </w:r>
      <w:r w:rsidR="00D239B3" w:rsidRPr="005B04C0">
        <w:rPr>
          <w:rFonts w:ascii="Times New Roman" w:hAnsi="Times New Roman" w:cs="Times New Roman"/>
          <w:i/>
          <w:sz w:val="24"/>
          <w:szCs w:val="24"/>
        </w:rPr>
        <w:t>.Shēma. Deleģēto funkciju veikšana</w:t>
      </w:r>
    </w:p>
    <w:p w14:paraId="1BFC8B32" w14:textId="0664D384" w:rsidR="00D239B3" w:rsidRPr="005B04C0" w:rsidRDefault="00D239B3" w:rsidP="00D239B3">
      <w:pPr>
        <w:spacing w:before="240" w:after="240"/>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4274C76B" w14:textId="7787ACB5" w:rsidR="00D239B3" w:rsidRPr="005B04C0" w:rsidRDefault="00D239B3" w:rsidP="00C559B9">
      <w:pPr>
        <w:pStyle w:val="ListParagraph"/>
        <w:numPr>
          <w:ilvl w:val="0"/>
          <w:numId w:val="6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9016F7"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44BC40C6" w14:textId="2AF9A28D" w:rsidR="00C4294E" w:rsidRPr="005B04C0" w:rsidRDefault="00D239B3" w:rsidP="00C559B9">
      <w:pPr>
        <w:pStyle w:val="ListParagraph"/>
        <w:numPr>
          <w:ilvl w:val="0"/>
          <w:numId w:val="6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2014.gada 7.oktobra noteikum</w:t>
      </w:r>
      <w:r w:rsidR="00C420A7" w:rsidRPr="005B04C0">
        <w:rPr>
          <w:rFonts w:ascii="Times New Roman" w:hAnsi="Times New Roman" w:cs="Times New Roman"/>
          <w:sz w:val="24"/>
          <w:szCs w:val="24"/>
        </w:rPr>
        <w:t>i</w:t>
      </w:r>
      <w:r w:rsidRPr="005B04C0">
        <w:rPr>
          <w:rFonts w:ascii="Times New Roman" w:hAnsi="Times New Roman" w:cs="Times New Roman"/>
          <w:sz w:val="24"/>
          <w:szCs w:val="24"/>
        </w:rPr>
        <w:t xml:space="preserve"> Nr.611 “Prasības Eiropas Savienības struktūrfondu un Kohēzijas fonda 2014.–2020.gada plānošanas perioda vadības un kontroles sistēmas izveidošanai”</w:t>
      </w:r>
      <w:r w:rsidR="00C4294E" w:rsidRPr="005B04C0">
        <w:rPr>
          <w:rFonts w:ascii="Times New Roman" w:hAnsi="Times New Roman" w:cs="Times New Roman"/>
          <w:sz w:val="24"/>
          <w:szCs w:val="24"/>
        </w:rPr>
        <w:t>;</w:t>
      </w:r>
    </w:p>
    <w:p w14:paraId="15132DF0" w14:textId="45DDCC5F" w:rsidR="00D239B3" w:rsidRPr="005B04C0" w:rsidRDefault="00C420A7" w:rsidP="00C559B9">
      <w:pPr>
        <w:pStyle w:val="ListParagraph"/>
        <w:numPr>
          <w:ilvl w:val="0"/>
          <w:numId w:val="65"/>
        </w:numPr>
        <w:spacing w:before="240" w:after="240"/>
        <w:jc w:val="both"/>
        <w:rPr>
          <w:rFonts w:ascii="Times New Roman" w:hAnsi="Times New Roman" w:cs="Times New Roman"/>
          <w:sz w:val="24"/>
          <w:szCs w:val="24"/>
        </w:rPr>
      </w:pPr>
      <w:hyperlink r:id="rId47">
        <w:r w:rsidRPr="005B04C0">
          <w:rPr>
            <w:rFonts w:ascii="Times New Roman" w:hAnsi="Times New Roman" w:cs="Times New Roman"/>
            <w:sz w:val="24"/>
            <w:szCs w:val="24"/>
          </w:rPr>
          <w:t>Ministru kabineta 2015.gada 10.februāra noteikumi Nr.77 “Eiropas Savienības struktūrfondu un Kohēzijas fonda projektu pārbaužu veikšanas kārtība 2014.-2020.gada plānošanas periodā”</w:t>
        </w:r>
      </w:hyperlink>
      <w:r w:rsidRPr="005B04C0">
        <w:rPr>
          <w:rFonts w:ascii="Times New Roman" w:hAnsi="Times New Roman" w:cs="Times New Roman"/>
          <w:sz w:val="24"/>
          <w:szCs w:val="24"/>
        </w:rPr>
        <w:t>.</w:t>
      </w:r>
    </w:p>
    <w:p w14:paraId="1BD61067" w14:textId="77777777" w:rsidR="00D239B3" w:rsidRPr="005B04C0" w:rsidRDefault="00D239B3" w:rsidP="00D239B3">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Procedūras</w:t>
      </w:r>
    </w:p>
    <w:p w14:paraId="7E400C71" w14:textId="0FE2E2AF" w:rsidR="00D239B3" w:rsidRPr="005B04C0" w:rsidRDefault="3228DA88" w:rsidP="00C559B9">
      <w:pPr>
        <w:pStyle w:val="ListParagraph"/>
        <w:numPr>
          <w:ilvl w:val="0"/>
          <w:numId w:val="6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w:t>
      </w:r>
      <w:r w:rsidR="6D56E1C8" w:rsidRPr="005B04C0">
        <w:rPr>
          <w:rFonts w:ascii="Times New Roman" w:hAnsi="Times New Roman" w:cs="Times New Roman"/>
          <w:sz w:val="24"/>
          <w:szCs w:val="24"/>
        </w:rPr>
        <w:t xml:space="preserve">iestādes </w:t>
      </w:r>
      <w:r w:rsidRPr="005B04C0">
        <w:rPr>
          <w:rFonts w:ascii="Times New Roman" w:hAnsi="Times New Roman" w:cs="Times New Roman"/>
          <w:sz w:val="24"/>
          <w:szCs w:val="24"/>
        </w:rPr>
        <w:t xml:space="preserve">2015.gada 24.aprīļa </w:t>
      </w:r>
      <w:r w:rsidR="6D56E1C8" w:rsidRPr="005B04C0">
        <w:rPr>
          <w:rFonts w:ascii="Times New Roman" w:hAnsi="Times New Roman" w:cs="Times New Roman"/>
          <w:sz w:val="24"/>
          <w:szCs w:val="24"/>
        </w:rPr>
        <w:t xml:space="preserve">iekšējā kārtība </w:t>
      </w:r>
      <w:r w:rsidR="3F23A9C9" w:rsidRPr="005B04C0">
        <w:rPr>
          <w:rFonts w:ascii="Times New Roman" w:hAnsi="Times New Roman" w:cs="Times New Roman"/>
          <w:sz w:val="24"/>
          <w:szCs w:val="24"/>
        </w:rPr>
        <w:t xml:space="preserve">Nr.3.14 </w:t>
      </w:r>
      <w:r w:rsidR="6D56E1C8" w:rsidRPr="005B04C0">
        <w:rPr>
          <w:rFonts w:ascii="Times New Roman" w:hAnsi="Times New Roman" w:cs="Times New Roman"/>
          <w:sz w:val="24"/>
          <w:szCs w:val="24"/>
        </w:rPr>
        <w:t>“</w:t>
      </w:r>
      <w:r w:rsidR="3F23A9C9" w:rsidRPr="005B04C0">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005B04C0">
        <w:rPr>
          <w:rFonts w:ascii="Times New Roman" w:hAnsi="Times New Roman" w:cs="Times New Roman"/>
          <w:sz w:val="24"/>
          <w:szCs w:val="24"/>
        </w:rPr>
        <w:t>”</w:t>
      </w:r>
      <w:r w:rsidR="184DA769" w:rsidRPr="005B04C0">
        <w:rPr>
          <w:rFonts w:ascii="Times New Roman" w:hAnsi="Times New Roman" w:cs="Times New Roman"/>
          <w:sz w:val="24"/>
          <w:szCs w:val="24"/>
        </w:rPr>
        <w:t xml:space="preserve"> (aktualizēta </w:t>
      </w:r>
      <w:r w:rsidR="00711D26" w:rsidRPr="005B04C0">
        <w:rPr>
          <w:rFonts w:ascii="Times New Roman" w:hAnsi="Times New Roman" w:cs="Times New Roman"/>
          <w:sz w:val="24"/>
          <w:szCs w:val="24"/>
        </w:rPr>
        <w:t>202</w:t>
      </w:r>
      <w:r w:rsidR="00F154EB" w:rsidRPr="005B04C0">
        <w:rPr>
          <w:rFonts w:ascii="Times New Roman" w:hAnsi="Times New Roman" w:cs="Times New Roman"/>
          <w:sz w:val="24"/>
          <w:szCs w:val="24"/>
        </w:rPr>
        <w:t>4</w:t>
      </w:r>
      <w:r w:rsidR="184DA769" w:rsidRPr="005B04C0">
        <w:rPr>
          <w:rFonts w:ascii="Times New Roman" w:hAnsi="Times New Roman" w:cs="Times New Roman"/>
          <w:sz w:val="24"/>
          <w:szCs w:val="24"/>
        </w:rPr>
        <w:t xml:space="preserve">.gada </w:t>
      </w:r>
      <w:r w:rsidR="70A12A1F" w:rsidRPr="005B04C0">
        <w:rPr>
          <w:rFonts w:ascii="Times New Roman" w:hAnsi="Times New Roman" w:cs="Times New Roman"/>
          <w:sz w:val="24"/>
          <w:szCs w:val="24"/>
        </w:rPr>
        <w:t>1</w:t>
      </w:r>
      <w:r w:rsidR="00064E07" w:rsidRPr="005B04C0">
        <w:rPr>
          <w:rFonts w:ascii="Times New Roman" w:hAnsi="Times New Roman" w:cs="Times New Roman"/>
          <w:sz w:val="24"/>
          <w:szCs w:val="24"/>
        </w:rPr>
        <w:t>6</w:t>
      </w:r>
      <w:r w:rsidR="70A12A1F" w:rsidRPr="005B04C0">
        <w:rPr>
          <w:rFonts w:ascii="Times New Roman" w:hAnsi="Times New Roman" w:cs="Times New Roman"/>
          <w:sz w:val="24"/>
          <w:szCs w:val="24"/>
        </w:rPr>
        <w:t>.septembrī)</w:t>
      </w:r>
      <w:r w:rsidR="6D56E1C8" w:rsidRPr="005B04C0">
        <w:rPr>
          <w:rFonts w:ascii="Times New Roman" w:hAnsi="Times New Roman" w:cs="Times New Roman"/>
          <w:sz w:val="24"/>
          <w:szCs w:val="24"/>
        </w:rPr>
        <w:t>;</w:t>
      </w:r>
    </w:p>
    <w:p w14:paraId="7A2A40C3" w14:textId="29F7CFD0" w:rsidR="00D239B3" w:rsidRPr="005B04C0" w:rsidRDefault="6D56E1C8" w:rsidP="00C559B9">
      <w:pPr>
        <w:pStyle w:val="ListParagraph"/>
        <w:numPr>
          <w:ilvl w:val="0"/>
          <w:numId w:val="6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w:t>
      </w:r>
      <w:r w:rsidR="402E6D73" w:rsidRPr="005B04C0">
        <w:rPr>
          <w:rFonts w:ascii="Times New Roman" w:hAnsi="Times New Roman" w:cs="Times New Roman"/>
          <w:sz w:val="24"/>
          <w:szCs w:val="24"/>
        </w:rPr>
        <w:t xml:space="preserve">2015.gada 27.maija </w:t>
      </w:r>
      <w:r w:rsidRPr="005B04C0">
        <w:rPr>
          <w:rFonts w:ascii="Times New Roman" w:hAnsi="Times New Roman" w:cs="Times New Roman"/>
          <w:sz w:val="24"/>
          <w:szCs w:val="24"/>
        </w:rPr>
        <w:t xml:space="preserve">iekšējā kārtība </w:t>
      </w:r>
      <w:r w:rsidR="402E6D73" w:rsidRPr="005B04C0">
        <w:rPr>
          <w:rFonts w:ascii="Times New Roman" w:hAnsi="Times New Roman" w:cs="Times New Roman"/>
          <w:sz w:val="24"/>
          <w:szCs w:val="24"/>
        </w:rPr>
        <w:t xml:space="preserve">Nr.3.19. </w:t>
      </w:r>
      <w:r w:rsidRPr="005B04C0">
        <w:rPr>
          <w:rFonts w:ascii="Times New Roman" w:hAnsi="Times New Roman" w:cs="Times New Roman"/>
          <w:sz w:val="24"/>
          <w:szCs w:val="24"/>
        </w:rPr>
        <w:t>“Kārtība, kādā vadošā iestāde veic Eiropas Savienības struktūrfondu un Kohēzijas fonda 2014.-2020.gada plānošanas perioda projekta iesniegumu vērtēšanas procesa organizēšanas un īstenošanas pārbaudi”</w:t>
      </w:r>
      <w:r w:rsidR="184DA769" w:rsidRPr="005B04C0">
        <w:rPr>
          <w:rFonts w:ascii="Times New Roman" w:hAnsi="Times New Roman" w:cs="Times New Roman"/>
          <w:sz w:val="24"/>
          <w:szCs w:val="24"/>
        </w:rPr>
        <w:t xml:space="preserve"> (aktualizēta 20</w:t>
      </w:r>
      <w:r w:rsidR="3CFCCF3D" w:rsidRPr="005B04C0">
        <w:rPr>
          <w:rFonts w:ascii="Times New Roman" w:hAnsi="Times New Roman" w:cs="Times New Roman"/>
          <w:sz w:val="24"/>
          <w:szCs w:val="24"/>
        </w:rPr>
        <w:t>20</w:t>
      </w:r>
      <w:r w:rsidR="184DA769" w:rsidRPr="005B04C0">
        <w:rPr>
          <w:rFonts w:ascii="Times New Roman" w:hAnsi="Times New Roman" w:cs="Times New Roman"/>
          <w:sz w:val="24"/>
          <w:szCs w:val="24"/>
        </w:rPr>
        <w:t xml:space="preserve">.gada </w:t>
      </w:r>
      <w:r w:rsidR="0B8FC13C" w:rsidRPr="005B04C0">
        <w:rPr>
          <w:rFonts w:ascii="Times New Roman" w:hAnsi="Times New Roman" w:cs="Times New Roman"/>
          <w:sz w:val="24"/>
          <w:szCs w:val="24"/>
        </w:rPr>
        <w:t>19</w:t>
      </w:r>
      <w:r w:rsidR="184DA769" w:rsidRPr="005B04C0">
        <w:rPr>
          <w:rFonts w:ascii="Times New Roman" w:hAnsi="Times New Roman" w:cs="Times New Roman"/>
          <w:sz w:val="24"/>
          <w:szCs w:val="24"/>
        </w:rPr>
        <w:t>.</w:t>
      </w:r>
      <w:r w:rsidR="0B8FC13C" w:rsidRPr="005B04C0">
        <w:rPr>
          <w:rFonts w:ascii="Times New Roman" w:hAnsi="Times New Roman" w:cs="Times New Roman"/>
          <w:sz w:val="24"/>
          <w:szCs w:val="24"/>
        </w:rPr>
        <w:t>jūnijā</w:t>
      </w:r>
      <w:r w:rsidR="184DA769" w:rsidRPr="005B04C0">
        <w:rPr>
          <w:rFonts w:ascii="Times New Roman" w:hAnsi="Times New Roman" w:cs="Times New Roman"/>
          <w:sz w:val="24"/>
          <w:szCs w:val="24"/>
        </w:rPr>
        <w:t>)</w:t>
      </w:r>
      <w:r w:rsidR="402E6D73" w:rsidRPr="005B04C0">
        <w:rPr>
          <w:rFonts w:ascii="Times New Roman" w:hAnsi="Times New Roman" w:cs="Times New Roman"/>
          <w:sz w:val="24"/>
          <w:szCs w:val="24"/>
        </w:rPr>
        <w:t>.</w:t>
      </w:r>
    </w:p>
    <w:p w14:paraId="42036077" w14:textId="77777777" w:rsidR="00E1142C" w:rsidRPr="005B04C0" w:rsidRDefault="00E1142C" w:rsidP="00E1142C">
      <w:pPr>
        <w:pStyle w:val="Heading4"/>
        <w:jc w:val="both"/>
        <w:rPr>
          <w:rFonts w:ascii="Times New Roman" w:hAnsi="Times New Roman" w:cs="Times New Roman"/>
        </w:rPr>
      </w:pPr>
      <w:bookmarkStart w:id="94" w:name="_Toc413229848"/>
      <w:bookmarkStart w:id="95" w:name="_Toc420918828"/>
      <w:r w:rsidRPr="005B04C0">
        <w:rPr>
          <w:rFonts w:ascii="Times New Roman" w:hAnsi="Times New Roman" w:cs="Times New Roman"/>
        </w:rPr>
        <w:lastRenderedPageBreak/>
        <w:t>2.2.3.4.</w:t>
      </w:r>
      <w:r w:rsidRPr="005B04C0">
        <w:rPr>
          <w:rFonts w:ascii="Times New Roman" w:hAnsi="Times New Roman" w:cs="Times New Roman"/>
        </w:rPr>
        <w:tab/>
        <w:t>Procedūras darbību novērtēšanai, atlasei un apstiprināšanai un to atbilstības piemērojamajiem noteikumiem (Regulas (ES) Nr. 1303/2013 125. panta 3. punkts)</w:t>
      </w:r>
      <w:bookmarkEnd w:id="94"/>
      <w:bookmarkEnd w:id="95"/>
      <w:r w:rsidRPr="005B04C0">
        <w:rPr>
          <w:rFonts w:ascii="Times New Roman" w:hAnsi="Times New Roman" w:cs="Times New Roman"/>
        </w:rPr>
        <w:t xml:space="preserve"> </w:t>
      </w:r>
    </w:p>
    <w:p w14:paraId="736278D4" w14:textId="5BEFEE4E" w:rsidR="00E07DB2" w:rsidRPr="005B04C0" w:rsidRDefault="003B02DE" w:rsidP="4A6EAD7C">
      <w:pPr>
        <w:spacing w:before="240" w:after="240"/>
        <w:jc w:val="both"/>
        <w:rPr>
          <w:rFonts w:ascii="Times New Roman" w:hAnsi="Times New Roman" w:cs="Times New Roman"/>
          <w:i/>
          <w:iCs/>
          <w:sz w:val="20"/>
          <w:szCs w:val="20"/>
        </w:rPr>
      </w:pPr>
      <w:r w:rsidRPr="005B04C0">
        <w:rPr>
          <w:rFonts w:ascii="Times New Roman" w:hAnsi="Times New Roman" w:cs="Times New Roman"/>
          <w:i/>
          <w:iCs/>
          <w:sz w:val="20"/>
          <w:szCs w:val="20"/>
        </w:rPr>
        <w:t>Procedūras darbību novērtēšanai, atlasei un apstiprināšanai un to atbilstības piemērojamajiem noteikumiem</w:t>
      </w:r>
      <w:r w:rsidRPr="005B04C0">
        <w:rPr>
          <w:rFonts w:ascii="Times New Roman" w:hAnsi="Times New Roman" w:cs="Times New Roman"/>
        </w:rPr>
        <w:t xml:space="preserve"> </w:t>
      </w:r>
      <w:r w:rsidR="00E1142C" w:rsidRPr="005B04C0">
        <w:rPr>
          <w:rFonts w:ascii="Times New Roman" w:hAnsi="Times New Roman" w:cs="Times New Roman"/>
          <w:i/>
          <w:iCs/>
          <w:sz w:val="20"/>
          <w:szCs w:val="20"/>
        </w:rPr>
        <w:t xml:space="preserve">nodrošināšanai visā īstenošanas periodā, ieskaitot instrukcijas un norādījumus, kas nodrošina darbību ieguldījumu attiecīgo prioritāšu konkrētu mērķu un rezultātu sasniegšanai saskaņā ar Regulas (ES) Nr. 1303/2013 125. panta 3. punkta a) apakšpunkta i) punktu, un procedūras, kas paredzētas, lai nodrošinātu to, ka netiek atlasītas darbības, ja tās ir fiziski pabeigtas vai pilnīgi īstenotas pirms atbalsta saņēmējs ir pieteicies finansējumam (ieskaitot procedūras, kuras </w:t>
      </w:r>
      <w:proofErr w:type="spellStart"/>
      <w:r w:rsidR="00E1142C" w:rsidRPr="005B04C0">
        <w:rPr>
          <w:rFonts w:ascii="Times New Roman" w:hAnsi="Times New Roman" w:cs="Times New Roman"/>
          <w:i/>
          <w:iCs/>
          <w:sz w:val="20"/>
          <w:szCs w:val="20"/>
        </w:rPr>
        <w:t>starpniekstruktūras</w:t>
      </w:r>
      <w:proofErr w:type="spellEnd"/>
      <w:r w:rsidR="00E1142C" w:rsidRPr="005B04C0">
        <w:rPr>
          <w:rFonts w:ascii="Times New Roman" w:hAnsi="Times New Roman" w:cs="Times New Roman"/>
          <w:i/>
          <w:iCs/>
          <w:sz w:val="20"/>
          <w:szCs w:val="20"/>
        </w:rPr>
        <w:t xml:space="preserve"> izmanto, ja darbību novērtēšana, atlase un apstiprināšana ir deleģēta).</w:t>
      </w:r>
    </w:p>
    <w:p w14:paraId="76EBE93E" w14:textId="69E78EE9" w:rsidR="0099029B" w:rsidRPr="005B04C0" w:rsidRDefault="0099029B" w:rsidP="0099029B">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535FD833" w14:textId="77777777" w:rsidR="0099029B" w:rsidRPr="005B04C0" w:rsidRDefault="0099029B" w:rsidP="0099029B">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Projektu iesniegumu atlase var būt atklāta vai ierobežota saskaņā ar Eiropas Savienības struktūrfondu un Kohēzijas fonda 2014.-2020.gada plānošanas perioda vadības likuma 21.panta pirmo daļu. </w:t>
      </w:r>
    </w:p>
    <w:p w14:paraId="1EF5ECEE" w14:textId="77777777" w:rsidR="0099029B" w:rsidRPr="005B04C0" w:rsidRDefault="0099029B" w:rsidP="0099029B">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Projektu iesniegumu atlasi var veikt:</w:t>
      </w:r>
    </w:p>
    <w:p w14:paraId="5B8F161D" w14:textId="50CC1C60" w:rsidR="0099029B" w:rsidRPr="005B04C0" w:rsidRDefault="00E54708" w:rsidP="00C559B9">
      <w:pPr>
        <w:pStyle w:val="ListParagraph"/>
        <w:numPr>
          <w:ilvl w:val="0"/>
          <w:numId w:val="6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w:t>
      </w:r>
      <w:r w:rsidR="0099029B" w:rsidRPr="005B04C0">
        <w:rPr>
          <w:rFonts w:ascii="Times New Roman" w:hAnsi="Times New Roman" w:cs="Times New Roman"/>
          <w:sz w:val="24"/>
          <w:szCs w:val="24"/>
        </w:rPr>
        <w:t>adarbības iestāde;</w:t>
      </w:r>
    </w:p>
    <w:p w14:paraId="1B504475" w14:textId="416971A1" w:rsidR="0099029B" w:rsidRPr="005B04C0" w:rsidRDefault="00E54708" w:rsidP="00C559B9">
      <w:pPr>
        <w:pStyle w:val="ListParagraph"/>
        <w:numPr>
          <w:ilvl w:val="0"/>
          <w:numId w:val="67"/>
        </w:numPr>
        <w:spacing w:before="240" w:after="240"/>
        <w:jc w:val="both"/>
        <w:rPr>
          <w:rFonts w:ascii="Times New Roman" w:hAnsi="Times New Roman" w:cs="Times New Roman"/>
          <w:sz w:val="24"/>
          <w:szCs w:val="24"/>
        </w:rPr>
      </w:pPr>
      <w:proofErr w:type="spellStart"/>
      <w:r w:rsidRPr="005B04C0">
        <w:rPr>
          <w:rFonts w:ascii="Times New Roman" w:hAnsi="Times New Roman" w:cs="Times New Roman"/>
          <w:sz w:val="24"/>
          <w:szCs w:val="24"/>
        </w:rPr>
        <w:t>v</w:t>
      </w:r>
      <w:r w:rsidR="28DA380F" w:rsidRPr="005B04C0">
        <w:rPr>
          <w:rFonts w:ascii="Times New Roman" w:hAnsi="Times New Roman" w:cs="Times New Roman"/>
          <w:sz w:val="24"/>
          <w:szCs w:val="24"/>
        </w:rPr>
        <w:t>alstspilsētu</w:t>
      </w:r>
      <w:proofErr w:type="spellEnd"/>
      <w:r w:rsidR="0099029B" w:rsidRPr="005B04C0">
        <w:rPr>
          <w:rFonts w:ascii="Times New Roman" w:hAnsi="Times New Roman" w:cs="Times New Roman"/>
          <w:sz w:val="24"/>
          <w:szCs w:val="24"/>
        </w:rPr>
        <w:t xml:space="preserve"> pašvaldība (tikai attiecībā uz integrētu teritoriālo investīciju īstenošanu).</w:t>
      </w:r>
    </w:p>
    <w:p w14:paraId="64D842F2" w14:textId="5A029AFD" w:rsidR="0099029B" w:rsidRPr="005B04C0" w:rsidRDefault="0099029B" w:rsidP="00A74620">
      <w:pPr>
        <w:spacing w:before="240" w:after="240"/>
        <w:jc w:val="both"/>
        <w:rPr>
          <w:rFonts w:ascii="Times New Roman" w:hAnsi="Times New Roman" w:cs="Times New Roman"/>
          <w:sz w:val="24"/>
          <w:szCs w:val="24"/>
        </w:rPr>
      </w:pPr>
      <w:r w:rsidRPr="005B04C0">
        <w:rPr>
          <w:rFonts w:ascii="Times New Roman" w:hAnsi="Times New Roman" w:cs="Times New Roman"/>
          <w:b/>
          <w:bCs/>
          <w:sz w:val="24"/>
          <w:szCs w:val="24"/>
        </w:rPr>
        <w:t>Sadarbības iestāde</w:t>
      </w:r>
      <w:r w:rsidRPr="005B04C0">
        <w:rPr>
          <w:rFonts w:ascii="Times New Roman" w:hAnsi="Times New Roman" w:cs="Times New Roman"/>
          <w:sz w:val="24"/>
          <w:szCs w:val="24"/>
        </w:rPr>
        <w:t xml:space="preserve"> veic projektu iesniegumu atlasi</w:t>
      </w:r>
      <w:r w:rsidR="007D712C" w:rsidRPr="005B04C0">
        <w:rPr>
          <w:rFonts w:ascii="Times New Roman" w:hAnsi="Times New Roman" w:cs="Times New Roman"/>
          <w:sz w:val="24"/>
          <w:szCs w:val="24"/>
        </w:rPr>
        <w:t xml:space="preserve"> </w:t>
      </w:r>
      <w:r w:rsidR="009016F7" w:rsidRPr="005B04C0">
        <w:rPr>
          <w:rFonts w:ascii="Times New Roman" w:hAnsi="Times New Roman" w:cs="Times New Roman"/>
          <w:sz w:val="24"/>
          <w:szCs w:val="24"/>
        </w:rPr>
        <w:t>(izņemot attiecībā uz integrētu teritoriālo investīciju īstenošanu)</w:t>
      </w:r>
      <w:r w:rsidR="00C420A7"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r w:rsidR="00342EB6" w:rsidRPr="005B04C0">
        <w:rPr>
          <w:rFonts w:ascii="Times New Roman" w:hAnsi="Times New Roman" w:cs="Times New Roman"/>
          <w:sz w:val="24"/>
          <w:szCs w:val="24"/>
        </w:rPr>
        <w:t xml:space="preserve">pamatojoties uz uzraudzības komitejā apstiprinātiem atlases kritērijiem un </w:t>
      </w:r>
      <w:r w:rsidRPr="005B04C0">
        <w:rPr>
          <w:rFonts w:ascii="Times New Roman" w:hAnsi="Times New Roman" w:cs="Times New Roman"/>
          <w:sz w:val="24"/>
          <w:szCs w:val="24"/>
        </w:rPr>
        <w:t xml:space="preserve">saskaņā ar </w:t>
      </w:r>
      <w:r w:rsidR="00C420A7" w:rsidRPr="005B04C0">
        <w:rPr>
          <w:rFonts w:ascii="Times New Roman" w:hAnsi="Times New Roman" w:cs="Times New Roman"/>
          <w:sz w:val="24"/>
          <w:szCs w:val="24"/>
        </w:rPr>
        <w:t>projektu iesniegumu atlases nolikumu</w:t>
      </w:r>
      <w:r w:rsidR="00D30BE5" w:rsidRPr="005B04C0">
        <w:rPr>
          <w:rFonts w:ascii="Times New Roman" w:hAnsi="Times New Roman" w:cs="Times New Roman"/>
          <w:sz w:val="24"/>
          <w:szCs w:val="24"/>
        </w:rPr>
        <w:t xml:space="preserve"> </w:t>
      </w:r>
      <w:r w:rsidR="00342EB6" w:rsidRPr="005B04C0">
        <w:rPr>
          <w:rFonts w:ascii="Times New Roman" w:hAnsi="Times New Roman" w:cs="Times New Roman"/>
          <w:sz w:val="24"/>
          <w:szCs w:val="24"/>
        </w:rPr>
        <w:t>un citiem ar atlasi tieši saistītiem dokumentiem</w:t>
      </w:r>
      <w:r w:rsidR="00D30BE5" w:rsidRPr="005B04C0">
        <w:rPr>
          <w:rFonts w:ascii="Times New Roman" w:hAnsi="Times New Roman" w:cs="Times New Roman"/>
          <w:sz w:val="24"/>
          <w:szCs w:val="24"/>
        </w:rPr>
        <w:t>, kā arī</w:t>
      </w:r>
      <w:r w:rsidR="00A26B71" w:rsidRPr="005B04C0">
        <w:rPr>
          <w:rFonts w:ascii="Times New Roman" w:hAnsi="Times New Roman" w:cs="Times New Roman"/>
          <w:sz w:val="24"/>
          <w:szCs w:val="24"/>
        </w:rPr>
        <w:t xml:space="preserve"> vadošās iestādes izstrādāto projektu iesniegumu atlases metodiku</w:t>
      </w:r>
      <w:r w:rsidR="00A26B71" w:rsidRPr="005B04C0">
        <w:rPr>
          <w:rStyle w:val="FootnoteReference"/>
          <w:rFonts w:ascii="Times New Roman" w:hAnsi="Times New Roman" w:cs="Times New Roman"/>
          <w:sz w:val="24"/>
          <w:szCs w:val="24"/>
        </w:rPr>
        <w:footnoteReference w:id="19"/>
      </w:r>
      <w:r w:rsidR="000F3D2D" w:rsidRPr="005B04C0">
        <w:rPr>
          <w:rFonts w:ascii="Times New Roman" w:hAnsi="Times New Roman" w:cs="Times New Roman"/>
          <w:sz w:val="24"/>
          <w:szCs w:val="24"/>
        </w:rPr>
        <w:t>.</w:t>
      </w:r>
      <w:r w:rsidRPr="005B04C0">
        <w:rPr>
          <w:rFonts w:ascii="Times New Roman" w:hAnsi="Times New Roman" w:cs="Times New Roman"/>
          <w:sz w:val="24"/>
          <w:szCs w:val="24"/>
        </w:rPr>
        <w:t xml:space="preserve"> Projektu iesniegumu atlases nolikumu izstrādā un pēc saskaņošanas ar atbildīgo iestādi un vadošo iestādi apstiprina sadarbības iestāde.</w:t>
      </w:r>
      <w:r w:rsidR="00C420A7" w:rsidRPr="005B04C0">
        <w:rPr>
          <w:rFonts w:ascii="Times New Roman" w:hAnsi="Times New Roman" w:cs="Times New Roman"/>
          <w:sz w:val="24"/>
          <w:szCs w:val="24"/>
        </w:rPr>
        <w:t xml:space="preserve"> </w:t>
      </w:r>
    </w:p>
    <w:p w14:paraId="578D23E4" w14:textId="144719F6" w:rsidR="0099029B" w:rsidRPr="005B04C0" w:rsidRDefault="0099029B" w:rsidP="0099029B">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Projektu iesniegumu atlases nolikumā iekļauj tikai tādus projektu iesniegumu vērtēšanas kritērijus, kas apstiprināti uzraudzības komitejā atbilstoši </w:t>
      </w:r>
      <w:r w:rsidR="00804ED2" w:rsidRPr="005B04C0">
        <w:rPr>
          <w:rFonts w:ascii="Times New Roman" w:hAnsi="Times New Roman" w:cs="Times New Roman"/>
          <w:sz w:val="24"/>
          <w:szCs w:val="24"/>
        </w:rPr>
        <w:t>R</w:t>
      </w:r>
      <w:r w:rsidRPr="005B04C0">
        <w:rPr>
          <w:rFonts w:ascii="Times New Roman" w:hAnsi="Times New Roman" w:cs="Times New Roman"/>
          <w:sz w:val="24"/>
          <w:szCs w:val="24"/>
        </w:rPr>
        <w:t>egulas</w:t>
      </w:r>
      <w:r w:rsidR="00804ED2" w:rsidRPr="005B04C0">
        <w:rPr>
          <w:rFonts w:ascii="Times New Roman" w:hAnsi="Times New Roman" w:cs="Times New Roman"/>
          <w:sz w:val="24"/>
          <w:szCs w:val="24"/>
        </w:rPr>
        <w:t xml:space="preserve"> (ES) </w:t>
      </w:r>
      <w:r w:rsidRPr="005B04C0">
        <w:rPr>
          <w:rFonts w:ascii="Times New Roman" w:hAnsi="Times New Roman" w:cs="Times New Roman"/>
          <w:sz w:val="24"/>
          <w:szCs w:val="24"/>
        </w:rPr>
        <w:t xml:space="preserve">Nr.1303/2013 110.panta 2.punkta "a" apakšpunktam. Sadarbības iestāde projekta iesnieguma standartveidlapu pirms iekļaušanas projektu iesniegumu atlases nolikumā precizē atbilstoši konkrētā </w:t>
      </w:r>
      <w:r w:rsidR="007D712C" w:rsidRPr="005B04C0">
        <w:rPr>
          <w:rFonts w:ascii="Times New Roman" w:hAnsi="Times New Roman" w:cs="Times New Roman"/>
          <w:sz w:val="24"/>
          <w:szCs w:val="24"/>
        </w:rPr>
        <w:t>SAM</w:t>
      </w:r>
      <w:r w:rsidRPr="005B04C0">
        <w:rPr>
          <w:rFonts w:ascii="Times New Roman" w:hAnsi="Times New Roman" w:cs="Times New Roman"/>
          <w:sz w:val="24"/>
          <w:szCs w:val="24"/>
        </w:rPr>
        <w:t xml:space="preserve"> prasībām. Projekta iesnieguma standartveidlapa neattiecas uz lielā projekta iesniegumu, finanšu instrumentiem un fondu fondiem.</w:t>
      </w:r>
    </w:p>
    <w:p w14:paraId="5CA6C3D5" w14:textId="6782C4E4" w:rsidR="0099029B" w:rsidRPr="005B04C0" w:rsidRDefault="0099029B" w:rsidP="0099029B">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Projektu iesniegumu vērtēšanai sadarbības iestāde izveido projektu iesniegumu vērtēšanas komisiju, kuras sastāvā ir vismaz viens pārstāvis no atbildīgās iestādes, kuras pārziņā ir attiecīgais </w:t>
      </w:r>
      <w:r w:rsidR="007D712C" w:rsidRPr="005B04C0">
        <w:rPr>
          <w:rFonts w:ascii="Times New Roman" w:hAnsi="Times New Roman" w:cs="Times New Roman"/>
          <w:sz w:val="24"/>
          <w:szCs w:val="24"/>
        </w:rPr>
        <w:t>SAM</w:t>
      </w:r>
      <w:r w:rsidRPr="005B04C0">
        <w:rPr>
          <w:rFonts w:ascii="Times New Roman" w:hAnsi="Times New Roman" w:cs="Times New Roman"/>
          <w:sz w:val="24"/>
          <w:szCs w:val="24"/>
        </w:rPr>
        <w:t xml:space="preserve">, un attiecīgās jomas ministrijas pārstāvis (ja nepieciešams). Vadošās iestādes pārstāvis var piedalīties projektu iesniegumu vērtēšanas komisijas sēdē novērotāja statusā. Projektu iesniegumu vērtēšanas komisiju izveido katrai projektu iesniegumu atlasei atsevišķi vai kā pastāvīgi funkcionējošu </w:t>
      </w:r>
      <w:r w:rsidR="008F0D23" w:rsidRPr="005B04C0">
        <w:rPr>
          <w:rFonts w:ascii="Times New Roman" w:hAnsi="Times New Roman" w:cs="Times New Roman"/>
          <w:sz w:val="24"/>
          <w:szCs w:val="24"/>
        </w:rPr>
        <w:t xml:space="preserve">komisiju </w:t>
      </w:r>
      <w:r w:rsidRPr="005B04C0">
        <w:rPr>
          <w:rFonts w:ascii="Times New Roman" w:hAnsi="Times New Roman" w:cs="Times New Roman"/>
          <w:sz w:val="24"/>
          <w:szCs w:val="24"/>
        </w:rPr>
        <w:t xml:space="preserve">attiecībā uz konkrētu </w:t>
      </w:r>
      <w:r w:rsidR="007D712C" w:rsidRPr="005B04C0">
        <w:rPr>
          <w:rFonts w:ascii="Times New Roman" w:hAnsi="Times New Roman" w:cs="Times New Roman"/>
          <w:sz w:val="24"/>
          <w:szCs w:val="24"/>
        </w:rPr>
        <w:t>SAM</w:t>
      </w:r>
      <w:r w:rsidRPr="005B04C0">
        <w:rPr>
          <w:rFonts w:ascii="Times New Roman" w:hAnsi="Times New Roman" w:cs="Times New Roman"/>
          <w:sz w:val="24"/>
          <w:szCs w:val="24"/>
        </w:rPr>
        <w:t>.</w:t>
      </w:r>
    </w:p>
    <w:p w14:paraId="04B3B2B3" w14:textId="1EC83CA4" w:rsidR="0099029B" w:rsidRPr="005B04C0" w:rsidRDefault="0099029B" w:rsidP="0099029B">
      <w:pPr>
        <w:spacing w:before="240" w:after="240"/>
        <w:jc w:val="both"/>
        <w:rPr>
          <w:rFonts w:ascii="Times New Roman" w:hAnsi="Times New Roman" w:cs="Times New Roman"/>
          <w:sz w:val="24"/>
          <w:szCs w:val="24"/>
        </w:rPr>
      </w:pPr>
      <w:bookmarkStart w:id="96" w:name="p-520687"/>
      <w:bookmarkStart w:id="97" w:name="p21"/>
      <w:bookmarkEnd w:id="96"/>
      <w:bookmarkEnd w:id="97"/>
      <w:r w:rsidRPr="005B04C0">
        <w:rPr>
          <w:rFonts w:ascii="Times New Roman" w:hAnsi="Times New Roman" w:cs="Times New Roman"/>
          <w:sz w:val="24"/>
          <w:szCs w:val="24"/>
        </w:rPr>
        <w:t xml:space="preserve">Sadarbības iestāde lēmumu par projekta iesnieguma apstiprināšanu, apstiprināšanu ar nosacījumu vai noraidīšanu pieņem triju mēnešu laikā pēc projekta iesnieguma iesniegšanas beigu datuma, ja vien normatīvajā aktā par </w:t>
      </w:r>
      <w:r w:rsidR="007D712C" w:rsidRPr="005B04C0">
        <w:rPr>
          <w:rFonts w:ascii="Times New Roman" w:hAnsi="Times New Roman" w:cs="Times New Roman"/>
          <w:sz w:val="24"/>
          <w:szCs w:val="24"/>
        </w:rPr>
        <w:t>SAM</w:t>
      </w:r>
      <w:r w:rsidRPr="005B04C0">
        <w:rPr>
          <w:rFonts w:ascii="Times New Roman" w:hAnsi="Times New Roman" w:cs="Times New Roman"/>
          <w:sz w:val="24"/>
          <w:szCs w:val="24"/>
        </w:rPr>
        <w:t xml:space="preserve"> īstenošanu nav noteikts īsāks termiņš. Ja objektīvu iemeslu dēļ noteikto termiņu nav iespējams ievērot, sadarbības iestāde to var pagarināt uz laiku, ne ilgāku par </w:t>
      </w:r>
      <w:r w:rsidRPr="005B04C0">
        <w:rPr>
          <w:rFonts w:ascii="Times New Roman" w:hAnsi="Times New Roman" w:cs="Times New Roman"/>
          <w:b/>
          <w:sz w:val="24"/>
          <w:szCs w:val="24"/>
        </w:rPr>
        <w:t>sešiem mēnešiem</w:t>
      </w:r>
      <w:r w:rsidRPr="005B04C0">
        <w:rPr>
          <w:rFonts w:ascii="Times New Roman" w:hAnsi="Times New Roman" w:cs="Times New Roman"/>
          <w:sz w:val="24"/>
          <w:szCs w:val="24"/>
        </w:rPr>
        <w:t xml:space="preserve"> no projekta iesnieguma iesniegšanas beigu datuma, par to paziņojot projekta iesniedzējam.</w:t>
      </w:r>
    </w:p>
    <w:p w14:paraId="7CDB3B37" w14:textId="11D24959" w:rsidR="0099029B" w:rsidRPr="005B04C0" w:rsidRDefault="008B71C8" w:rsidP="008B71C8">
      <w:pPr>
        <w:spacing w:before="240" w:after="240"/>
        <w:jc w:val="both"/>
        <w:rPr>
          <w:rFonts w:ascii="Times New Roman" w:hAnsi="Times New Roman" w:cs="Times New Roman"/>
          <w:sz w:val="24"/>
          <w:szCs w:val="24"/>
        </w:rPr>
      </w:pPr>
      <w:bookmarkStart w:id="98" w:name="p-520688"/>
      <w:bookmarkStart w:id="99" w:name="p22"/>
      <w:bookmarkEnd w:id="98"/>
      <w:bookmarkEnd w:id="99"/>
      <w:r w:rsidRPr="005B04C0">
        <w:rPr>
          <w:rFonts w:ascii="Times New Roman" w:hAnsi="Times New Roman" w:cs="Times New Roman"/>
          <w:sz w:val="24"/>
          <w:szCs w:val="24"/>
        </w:rPr>
        <w:t xml:space="preserve">Projekta iesniedzējs var apstrīdēt sadarbības iestādes lēmumu vadošajā iestādē (skatīt </w:t>
      </w:r>
      <w:r w:rsidR="00804ED2" w:rsidRPr="005B04C0">
        <w:rPr>
          <w:rFonts w:ascii="Times New Roman" w:hAnsi="Times New Roman" w:cs="Times New Roman"/>
          <w:sz w:val="24"/>
          <w:szCs w:val="24"/>
        </w:rPr>
        <w:t xml:space="preserve">šī apraksta </w:t>
      </w:r>
      <w:r w:rsidRPr="005B04C0">
        <w:rPr>
          <w:rFonts w:ascii="Times New Roman" w:hAnsi="Times New Roman" w:cs="Times New Roman"/>
          <w:sz w:val="24"/>
          <w:szCs w:val="24"/>
        </w:rPr>
        <w:t>2.2.3.16.sadaļu).</w:t>
      </w:r>
    </w:p>
    <w:p w14:paraId="7F510598" w14:textId="77777777" w:rsidR="0099029B" w:rsidRPr="005B04C0" w:rsidRDefault="0099029B" w:rsidP="005C3963">
      <w:pPr>
        <w:spacing w:before="240" w:after="240"/>
        <w:jc w:val="center"/>
        <w:rPr>
          <w:rFonts w:ascii="Times New Roman" w:hAnsi="Times New Roman" w:cs="Times New Roman"/>
          <w:sz w:val="24"/>
          <w:szCs w:val="24"/>
        </w:rPr>
      </w:pPr>
      <w:r w:rsidRPr="005B04C0">
        <w:rPr>
          <w:rFonts w:ascii="Times New Roman" w:hAnsi="Times New Roman" w:cs="Times New Roman"/>
          <w:noProof/>
        </w:rPr>
        <w:lastRenderedPageBreak/>
        <w:drawing>
          <wp:inline distT="0" distB="0" distL="0" distR="0" wp14:anchorId="6B2259BE" wp14:editId="4F4E22F1">
            <wp:extent cx="5591176" cy="5219702"/>
            <wp:effectExtent l="0" t="0" r="9525" b="0"/>
            <wp:docPr id="3" name="Attēl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48">
                      <a:extLst>
                        <a:ext uri="{28A0092B-C50C-407E-A947-70E740481C1C}">
                          <a14:useLocalDpi xmlns:a14="http://schemas.microsoft.com/office/drawing/2010/main" val="0"/>
                        </a:ext>
                      </a:extLst>
                    </a:blip>
                    <a:stretch>
                      <a:fillRect/>
                    </a:stretch>
                  </pic:blipFill>
                  <pic:spPr>
                    <a:xfrm>
                      <a:off x="0" y="0"/>
                      <a:ext cx="5591176" cy="5219702"/>
                    </a:xfrm>
                    <a:prstGeom prst="rect">
                      <a:avLst/>
                    </a:prstGeom>
                  </pic:spPr>
                </pic:pic>
              </a:graphicData>
            </a:graphic>
          </wp:inline>
        </w:drawing>
      </w:r>
    </w:p>
    <w:p w14:paraId="6250A2FC" w14:textId="75AAAC4B" w:rsidR="0099029B" w:rsidRPr="005B04C0" w:rsidRDefault="006A5D81" w:rsidP="0099029B">
      <w:pPr>
        <w:spacing w:before="240" w:after="240"/>
        <w:rPr>
          <w:rFonts w:ascii="Times New Roman" w:hAnsi="Times New Roman" w:cs="Times New Roman"/>
          <w:i/>
          <w:sz w:val="24"/>
          <w:szCs w:val="24"/>
        </w:rPr>
      </w:pPr>
      <w:r w:rsidRPr="005B04C0">
        <w:rPr>
          <w:rFonts w:ascii="Times New Roman" w:hAnsi="Times New Roman" w:cs="Times New Roman"/>
          <w:i/>
          <w:sz w:val="24"/>
          <w:szCs w:val="24"/>
        </w:rPr>
        <w:t>8</w:t>
      </w:r>
      <w:r w:rsidR="0099029B" w:rsidRPr="005B04C0">
        <w:rPr>
          <w:rFonts w:ascii="Times New Roman" w:hAnsi="Times New Roman" w:cs="Times New Roman"/>
          <w:i/>
          <w:sz w:val="24"/>
          <w:szCs w:val="24"/>
        </w:rPr>
        <w:t>. Shēma. Projektu iesniegumu vērtēšanas process sadarbības iestādē</w:t>
      </w:r>
    </w:p>
    <w:p w14:paraId="4A899236" w14:textId="6BCF6D79" w:rsidR="0099029B" w:rsidRPr="005B04C0" w:rsidRDefault="4EED27F4" w:rsidP="3C3A6362">
      <w:pPr>
        <w:spacing w:before="240" w:after="240"/>
        <w:jc w:val="both"/>
        <w:rPr>
          <w:rFonts w:ascii="Times New Roman" w:hAnsi="Times New Roman" w:cs="Times New Roman"/>
          <w:b/>
          <w:bCs/>
          <w:sz w:val="24"/>
          <w:szCs w:val="24"/>
        </w:rPr>
      </w:pPr>
      <w:proofErr w:type="spellStart"/>
      <w:r w:rsidRPr="005B04C0">
        <w:rPr>
          <w:rFonts w:ascii="Times New Roman" w:hAnsi="Times New Roman" w:cs="Times New Roman"/>
          <w:b/>
          <w:bCs/>
          <w:sz w:val="24"/>
          <w:szCs w:val="24"/>
        </w:rPr>
        <w:t>Valstspilsētas</w:t>
      </w:r>
      <w:proofErr w:type="spellEnd"/>
      <w:r w:rsidR="0099029B" w:rsidRPr="005B04C0">
        <w:rPr>
          <w:rFonts w:ascii="Times New Roman" w:hAnsi="Times New Roman" w:cs="Times New Roman"/>
          <w:b/>
          <w:bCs/>
          <w:sz w:val="24"/>
          <w:szCs w:val="24"/>
        </w:rPr>
        <w:t xml:space="preserve"> pašvaldība</w:t>
      </w:r>
      <w:r w:rsidR="005160E6" w:rsidRPr="005B04C0">
        <w:rPr>
          <w:rFonts w:ascii="Times New Roman" w:hAnsi="Times New Roman" w:cs="Times New Roman"/>
          <w:b/>
          <w:bCs/>
          <w:sz w:val="24"/>
          <w:szCs w:val="24"/>
        </w:rPr>
        <w:t xml:space="preserve"> </w:t>
      </w:r>
      <w:r w:rsidR="00D92A6E" w:rsidRPr="005B04C0">
        <w:rPr>
          <w:rFonts w:ascii="Times New Roman" w:hAnsi="Times New Roman" w:cs="Times New Roman"/>
          <w:sz w:val="24"/>
          <w:szCs w:val="24"/>
        </w:rPr>
        <w:t>veic projektu iesniegumu atlasi Ministru kabineta noteikumos par attiecīgā SAM vai tā pasākuma īstenošanu, kuru ietvaros paredzēts atbalsts integrētu teritoriālo investīciju īstenošanai nacionālas nozīmes attīstības</w:t>
      </w:r>
      <w:r w:rsidR="00D92A6E" w:rsidRPr="005B04C0">
        <w:rPr>
          <w:rFonts w:ascii="Times New Roman" w:hAnsi="Times New Roman" w:cs="Times New Roman"/>
          <w:b/>
          <w:bCs/>
          <w:sz w:val="24"/>
          <w:szCs w:val="24"/>
        </w:rPr>
        <w:t xml:space="preserve"> </w:t>
      </w:r>
      <w:r w:rsidR="00D92A6E" w:rsidRPr="005B04C0">
        <w:rPr>
          <w:rFonts w:ascii="Times New Roman" w:hAnsi="Times New Roman" w:cs="Times New Roman"/>
          <w:sz w:val="24"/>
          <w:szCs w:val="24"/>
        </w:rPr>
        <w:t>centros.</w:t>
      </w:r>
    </w:p>
    <w:p w14:paraId="02C48E2D" w14:textId="77777777" w:rsidR="000822B2" w:rsidRPr="005B04C0" w:rsidRDefault="51E73BFE" w:rsidP="000822B2">
      <w:pPr>
        <w:spacing w:line="276" w:lineRule="auto"/>
        <w:ind w:firstLine="360"/>
        <w:jc w:val="both"/>
        <w:rPr>
          <w:rFonts w:ascii="Times New Roman" w:hAnsi="Times New Roman" w:cs="Times New Roman"/>
          <w:sz w:val="24"/>
          <w:szCs w:val="24"/>
        </w:rPr>
      </w:pPr>
      <w:proofErr w:type="spellStart"/>
      <w:r w:rsidRPr="005B04C0">
        <w:rPr>
          <w:rFonts w:ascii="Times New Roman" w:hAnsi="Times New Roman" w:cs="Times New Roman"/>
          <w:sz w:val="24"/>
          <w:szCs w:val="24"/>
        </w:rPr>
        <w:t>Valstspilsētu</w:t>
      </w:r>
      <w:proofErr w:type="spellEnd"/>
      <w:r w:rsidR="00E01FCC" w:rsidRPr="005B04C0">
        <w:rPr>
          <w:rFonts w:ascii="Times New Roman" w:hAnsi="Times New Roman" w:cs="Times New Roman"/>
          <w:sz w:val="24"/>
          <w:szCs w:val="24"/>
        </w:rPr>
        <w:t xml:space="preserve"> pašvaldības izstrādā projektu iesniegumu atlasei visas nepieciešamās iekšējās procedūras (kārtību, kādā veic projektu iesniegumu atlasi, nodrošina </w:t>
      </w:r>
      <w:r w:rsidR="00E01FCC" w:rsidRPr="005B04C0">
        <w:rPr>
          <w:rFonts w:ascii="Times New Roman" w:hAnsi="Times New Roman" w:cs="Times New Roman"/>
          <w:sz w:val="24"/>
          <w:szCs w:val="24"/>
          <w:lang w:eastAsia="lv-LV"/>
        </w:rPr>
        <w:t xml:space="preserve">risku pārvaldību </w:t>
      </w:r>
      <w:r w:rsidR="00E01FCC" w:rsidRPr="005B04C0">
        <w:rPr>
          <w:rFonts w:ascii="Times New Roman" w:hAnsi="Times New Roman" w:cs="Times New Roman"/>
          <w:sz w:val="24"/>
          <w:szCs w:val="24"/>
        </w:rPr>
        <w:t xml:space="preserve">deleģēto pārvaldes uzdevumu izpildē, īsteno </w:t>
      </w:r>
      <w:r w:rsidR="00E01FCC" w:rsidRPr="005B04C0">
        <w:rPr>
          <w:rFonts w:ascii="Times New Roman" w:hAnsi="Times New Roman" w:cs="Times New Roman"/>
          <w:sz w:val="24"/>
          <w:szCs w:val="24"/>
          <w:lang w:eastAsia="lv-LV"/>
        </w:rPr>
        <w:t xml:space="preserve">cilvēkresursu politiku </w:t>
      </w:r>
      <w:r w:rsidR="00E01FCC" w:rsidRPr="005B04C0">
        <w:rPr>
          <w:rFonts w:ascii="Times New Roman" w:hAnsi="Times New Roman" w:cs="Times New Roman"/>
          <w:sz w:val="24"/>
          <w:szCs w:val="24"/>
        </w:rPr>
        <w:t xml:space="preserve">deleģēto pārvaldes uzdevumu izpildē), atbilstoši deleģēšanas līgumā par integrētu teritoriālo investīciju projektu iesniegumu </w:t>
      </w:r>
      <w:r w:rsidR="000822B2" w:rsidRPr="005B04C0">
        <w:rPr>
          <w:rFonts w:ascii="Times New Roman" w:hAnsi="Times New Roman" w:cs="Times New Roman"/>
          <w:sz w:val="24"/>
          <w:szCs w:val="24"/>
        </w:rPr>
        <w:t xml:space="preserve">Atbilstoši 2017.gada decembra beigās starp vadošo iestādi un </w:t>
      </w:r>
      <w:proofErr w:type="spellStart"/>
      <w:r w:rsidR="000822B2" w:rsidRPr="005B04C0">
        <w:rPr>
          <w:rFonts w:ascii="Times New Roman" w:hAnsi="Times New Roman" w:cs="Times New Roman"/>
          <w:sz w:val="24"/>
          <w:szCs w:val="24"/>
        </w:rPr>
        <w:t>valstspilsētu</w:t>
      </w:r>
      <w:proofErr w:type="spellEnd"/>
      <w:r w:rsidR="000822B2" w:rsidRPr="005B04C0">
        <w:rPr>
          <w:rFonts w:ascii="Times New Roman" w:hAnsi="Times New Roman" w:cs="Times New Roman"/>
          <w:sz w:val="24"/>
          <w:szCs w:val="24"/>
        </w:rPr>
        <w:t xml:space="preserve"> pašvaldībām noslēgtajiem deleģēšanas līguma grozījumiem Nr.2, projektu iesniegumu vērtēšanas komisijā tika iekļauts vismaz viens CFLA pārstāvis ar balsstiesībām - deleģēšanas līguma grozījumu Nr.2 pārejas nosacījumos noteiktajos gadījumos. Tādējādi pašvaldības izveidotajā vērtēšanas komisijas sastāvā atbilstoši minētajiem grozījumiem ir pašvaldības pārstāvji (ar balsstiesībām), vismaz viens pārstāvis (ar balsstiesībām) no atbildīgās iestādes un vismaz viens pārstāvis (ar balsstiesībām) no CFLA, kā arī uzaicina attiecīgās jomas  ministrijas pārstāvi (ar balsstiesībām), un pārstāvjus no vadošās iestādes novērotāju statusā bez balsstiesībām. Ja nepieciešams, </w:t>
      </w:r>
      <w:r w:rsidR="000822B2" w:rsidRPr="005B04C0">
        <w:rPr>
          <w:rFonts w:ascii="Times New Roman" w:hAnsi="Times New Roman" w:cs="Times New Roman"/>
          <w:sz w:val="24"/>
          <w:szCs w:val="24"/>
        </w:rPr>
        <w:lastRenderedPageBreak/>
        <w:t xml:space="preserve">pašvaldībai ir tiesības komisijas darbā pieaicināt pašvaldību iestāžu pārstāvjus (ar balsstiesībām) un citas personas (bez balsstiesībām). </w:t>
      </w:r>
    </w:p>
    <w:p w14:paraId="498F17A2" w14:textId="773EE37C" w:rsidR="000822B2" w:rsidRPr="005B04C0" w:rsidRDefault="000822B2" w:rsidP="000822B2">
      <w:pPr>
        <w:spacing w:line="276" w:lineRule="auto"/>
        <w:ind w:firstLine="360"/>
        <w:jc w:val="both"/>
        <w:rPr>
          <w:rFonts w:ascii="Times New Roman" w:hAnsi="Times New Roman" w:cs="Times New Roman"/>
          <w:sz w:val="24"/>
          <w:szCs w:val="24"/>
        </w:rPr>
      </w:pPr>
      <w:r w:rsidRPr="005B04C0">
        <w:rPr>
          <w:rFonts w:ascii="Times New Roman" w:hAnsi="Times New Roman" w:cs="Times New Roman"/>
          <w:sz w:val="24"/>
          <w:szCs w:val="24"/>
        </w:rPr>
        <w:t xml:space="preserve">Tāpat atbilstoši deleģēšanas līguma grozījumiem Nr.2 tika noteikts, ka vairs netiek veiktas galīgās pārbaudes, taču vadošā iestāde izlases veidā nodrošina </w:t>
      </w:r>
      <w:proofErr w:type="spellStart"/>
      <w:r w:rsidRPr="005B04C0">
        <w:rPr>
          <w:rFonts w:ascii="Times New Roman" w:hAnsi="Times New Roman" w:cs="Times New Roman"/>
          <w:sz w:val="24"/>
          <w:szCs w:val="24"/>
        </w:rPr>
        <w:t>valstspilsētu</w:t>
      </w:r>
      <w:proofErr w:type="spellEnd"/>
      <w:r w:rsidRPr="005B04C0">
        <w:rPr>
          <w:rFonts w:ascii="Times New Roman" w:hAnsi="Times New Roman" w:cs="Times New Roman"/>
          <w:sz w:val="24"/>
          <w:szCs w:val="24"/>
        </w:rPr>
        <w:t xml:space="preserve"> pašvaldību veikto projekta iesniegumu pārvērtēšanu un projekta iesniegumu vērtēšanas procesa pārbaudi, t.i., deleģēto uzdevumu uzraudzības pārbaudi.</w:t>
      </w:r>
    </w:p>
    <w:p w14:paraId="3C5C80AF" w14:textId="6E30790E" w:rsidR="0099029B" w:rsidRPr="005B04C0" w:rsidRDefault="00AF71B6" w:rsidP="000822B2">
      <w:pPr>
        <w:spacing w:line="276" w:lineRule="auto"/>
        <w:jc w:val="both"/>
        <w:rPr>
          <w:rFonts w:ascii="Times New Roman" w:hAnsi="Times New Roman" w:cs="Times New Roman"/>
          <w:sz w:val="24"/>
          <w:szCs w:val="24"/>
        </w:rPr>
      </w:pPr>
      <w:r w:rsidRPr="005B04C0">
        <w:rPr>
          <w:rFonts w:ascii="Times New Roman" w:hAnsi="Times New Roman" w:cs="Times New Roman"/>
          <w:noProof/>
        </w:rPr>
        <w:drawing>
          <wp:inline distT="0" distB="0" distL="0" distR="0" wp14:anchorId="0F4E718D" wp14:editId="039F48B4">
            <wp:extent cx="6377796" cy="5019675"/>
            <wp:effectExtent l="0" t="0" r="4445" b="0"/>
            <wp:docPr id="9" name="Attēls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49">
                      <a:extLst>
                        <a:ext uri="{28A0092B-C50C-407E-A947-70E740481C1C}">
                          <a14:useLocalDpi xmlns:a14="http://schemas.microsoft.com/office/drawing/2010/main" val="0"/>
                        </a:ext>
                      </a:extLst>
                    </a:blip>
                    <a:stretch>
                      <a:fillRect/>
                    </a:stretch>
                  </pic:blipFill>
                  <pic:spPr>
                    <a:xfrm>
                      <a:off x="0" y="0"/>
                      <a:ext cx="6416940" cy="5050483"/>
                    </a:xfrm>
                    <a:prstGeom prst="rect">
                      <a:avLst/>
                    </a:prstGeom>
                  </pic:spPr>
                </pic:pic>
              </a:graphicData>
            </a:graphic>
          </wp:inline>
        </w:drawing>
      </w:r>
    </w:p>
    <w:p w14:paraId="43C18BEC" w14:textId="218A7169" w:rsidR="0099029B" w:rsidRPr="005B04C0" w:rsidRDefault="006A5D81" w:rsidP="3C3A6362">
      <w:pPr>
        <w:spacing w:before="240" w:after="240"/>
        <w:jc w:val="both"/>
        <w:rPr>
          <w:rFonts w:ascii="Times New Roman" w:hAnsi="Times New Roman" w:cs="Times New Roman"/>
          <w:i/>
          <w:iCs/>
          <w:sz w:val="24"/>
          <w:szCs w:val="24"/>
        </w:rPr>
      </w:pPr>
      <w:r w:rsidRPr="005B04C0">
        <w:rPr>
          <w:rFonts w:ascii="Times New Roman" w:hAnsi="Times New Roman" w:cs="Times New Roman"/>
          <w:i/>
          <w:iCs/>
          <w:sz w:val="24"/>
          <w:szCs w:val="24"/>
        </w:rPr>
        <w:t>9</w:t>
      </w:r>
      <w:r w:rsidR="0099029B" w:rsidRPr="005B04C0">
        <w:rPr>
          <w:rFonts w:ascii="Times New Roman" w:hAnsi="Times New Roman" w:cs="Times New Roman"/>
          <w:i/>
          <w:iCs/>
          <w:sz w:val="24"/>
          <w:szCs w:val="24"/>
        </w:rPr>
        <w:t xml:space="preserve">.Shēma. Projektu iesniegumu vērtēšanas process </w:t>
      </w:r>
      <w:proofErr w:type="spellStart"/>
      <w:r w:rsidR="326CFD18" w:rsidRPr="005B04C0">
        <w:rPr>
          <w:rFonts w:ascii="Times New Roman" w:hAnsi="Times New Roman" w:cs="Times New Roman"/>
          <w:i/>
          <w:iCs/>
          <w:sz w:val="24"/>
          <w:szCs w:val="24"/>
        </w:rPr>
        <w:t>valstspilsētu</w:t>
      </w:r>
      <w:proofErr w:type="spellEnd"/>
      <w:r w:rsidR="0099029B" w:rsidRPr="005B04C0">
        <w:rPr>
          <w:rFonts w:ascii="Times New Roman" w:hAnsi="Times New Roman" w:cs="Times New Roman"/>
          <w:i/>
          <w:iCs/>
          <w:sz w:val="24"/>
          <w:szCs w:val="24"/>
        </w:rPr>
        <w:t xml:space="preserve"> pašvaldībās</w:t>
      </w:r>
    </w:p>
    <w:p w14:paraId="18F2A25D" w14:textId="43B92319" w:rsidR="00A74620" w:rsidRPr="005B04C0" w:rsidRDefault="0099029B" w:rsidP="0099029B">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Projekta iesnieguma vērtēšanas process notiek Eiropas Savienības struktūrfondu un Kohēzijas fonda 2014.-2020.gada plānošanas perioda vadības likuma 21.-23.pantā</w:t>
      </w:r>
      <w:r w:rsidR="00A74620" w:rsidRPr="005B04C0">
        <w:rPr>
          <w:rFonts w:ascii="Times New Roman" w:hAnsi="Times New Roman" w:cs="Times New Roman"/>
          <w:sz w:val="24"/>
          <w:szCs w:val="24"/>
        </w:rPr>
        <w:t xml:space="preserve"> noteiktajā kārtībā, un lēmuma pieņemšana notiek saskaņā ar minētā likuma 24.-26. pantā noteikto kārtību. </w:t>
      </w:r>
    </w:p>
    <w:p w14:paraId="2E9F0C01" w14:textId="64915B71" w:rsidR="009F00C9" w:rsidRPr="005B04C0" w:rsidRDefault="009F00C9" w:rsidP="00B8777E">
      <w:pPr>
        <w:spacing w:before="240" w:after="240"/>
        <w:jc w:val="center"/>
        <w:rPr>
          <w:rFonts w:ascii="Times New Roman" w:hAnsi="Times New Roman" w:cs="Times New Roman"/>
          <w:i/>
          <w:iCs/>
          <w:sz w:val="24"/>
          <w:szCs w:val="24"/>
        </w:rPr>
      </w:pPr>
      <w:r w:rsidRPr="005B04C0">
        <w:rPr>
          <w:rFonts w:ascii="Times New Roman" w:hAnsi="Times New Roman" w:cs="Times New Roman"/>
          <w:noProof/>
        </w:rPr>
        <w:lastRenderedPageBreak/>
        <w:drawing>
          <wp:inline distT="0" distB="0" distL="0" distR="0" wp14:anchorId="376DE35B" wp14:editId="10B4CA01">
            <wp:extent cx="5515493" cy="3009900"/>
            <wp:effectExtent l="0" t="0" r="9525" b="0"/>
            <wp:docPr id="5" name="Attēl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50">
                      <a:extLst>
                        <a:ext uri="{28A0092B-C50C-407E-A947-70E740481C1C}">
                          <a14:useLocalDpi xmlns:a14="http://schemas.microsoft.com/office/drawing/2010/main" val="0"/>
                        </a:ext>
                      </a:extLst>
                    </a:blip>
                    <a:stretch>
                      <a:fillRect/>
                    </a:stretch>
                  </pic:blipFill>
                  <pic:spPr>
                    <a:xfrm>
                      <a:off x="0" y="0"/>
                      <a:ext cx="5522770" cy="3013871"/>
                    </a:xfrm>
                    <a:prstGeom prst="rect">
                      <a:avLst/>
                    </a:prstGeom>
                  </pic:spPr>
                </pic:pic>
              </a:graphicData>
            </a:graphic>
          </wp:inline>
        </w:drawing>
      </w:r>
    </w:p>
    <w:p w14:paraId="6D3B3008" w14:textId="06C7F4CD" w:rsidR="00FA33C9" w:rsidRPr="005B04C0" w:rsidRDefault="00284BD3" w:rsidP="0099029B">
      <w:pPr>
        <w:spacing w:before="240" w:after="240"/>
        <w:rPr>
          <w:rFonts w:ascii="Times New Roman" w:hAnsi="Times New Roman" w:cs="Times New Roman"/>
          <w:i/>
          <w:sz w:val="24"/>
          <w:szCs w:val="24"/>
        </w:rPr>
      </w:pPr>
      <w:r w:rsidRPr="005B04C0">
        <w:rPr>
          <w:rFonts w:ascii="Times New Roman" w:hAnsi="Times New Roman" w:cs="Times New Roman"/>
          <w:i/>
          <w:sz w:val="24"/>
          <w:szCs w:val="24"/>
        </w:rPr>
        <w:t>1</w:t>
      </w:r>
      <w:r w:rsidR="006A5D81" w:rsidRPr="005B04C0">
        <w:rPr>
          <w:rFonts w:ascii="Times New Roman" w:hAnsi="Times New Roman" w:cs="Times New Roman"/>
          <w:i/>
          <w:sz w:val="24"/>
          <w:szCs w:val="24"/>
        </w:rPr>
        <w:t>0</w:t>
      </w:r>
      <w:r w:rsidRPr="005B04C0">
        <w:rPr>
          <w:rFonts w:ascii="Times New Roman" w:hAnsi="Times New Roman" w:cs="Times New Roman"/>
          <w:i/>
          <w:sz w:val="24"/>
          <w:szCs w:val="24"/>
        </w:rPr>
        <w:t>.Shēma. Projekta iesnieguma vērtēšana</w:t>
      </w:r>
    </w:p>
    <w:p w14:paraId="1B0D5682" w14:textId="72A3F27B" w:rsidR="00625ED9" w:rsidRPr="005B04C0" w:rsidRDefault="00625ED9" w:rsidP="00B8777E">
      <w:pPr>
        <w:spacing w:before="240" w:after="240"/>
        <w:jc w:val="center"/>
        <w:rPr>
          <w:rFonts w:ascii="Times New Roman" w:hAnsi="Times New Roman" w:cs="Times New Roman"/>
          <w:i/>
          <w:iCs/>
          <w:sz w:val="24"/>
          <w:szCs w:val="24"/>
        </w:rPr>
      </w:pPr>
      <w:r w:rsidRPr="005B04C0">
        <w:rPr>
          <w:rFonts w:ascii="Times New Roman" w:hAnsi="Times New Roman" w:cs="Times New Roman"/>
          <w:noProof/>
        </w:rPr>
        <w:drawing>
          <wp:inline distT="0" distB="0" distL="0" distR="0" wp14:anchorId="169A5AE9" wp14:editId="02B64D14">
            <wp:extent cx="5429250" cy="3253502"/>
            <wp:effectExtent l="0" t="0" r="0" b="4445"/>
            <wp:docPr id="38" name="Attēls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pic:nvPicPr>
                  <pic:blipFill>
                    <a:blip r:embed="rId51">
                      <a:extLst>
                        <a:ext uri="{28A0092B-C50C-407E-A947-70E740481C1C}">
                          <a14:useLocalDpi xmlns:a14="http://schemas.microsoft.com/office/drawing/2010/main" val="0"/>
                        </a:ext>
                      </a:extLst>
                    </a:blip>
                    <a:stretch>
                      <a:fillRect/>
                    </a:stretch>
                  </pic:blipFill>
                  <pic:spPr>
                    <a:xfrm>
                      <a:off x="0" y="0"/>
                      <a:ext cx="5435774" cy="3257411"/>
                    </a:xfrm>
                    <a:prstGeom prst="rect">
                      <a:avLst/>
                    </a:prstGeom>
                  </pic:spPr>
                </pic:pic>
              </a:graphicData>
            </a:graphic>
          </wp:inline>
        </w:drawing>
      </w:r>
    </w:p>
    <w:p w14:paraId="77A3B941" w14:textId="68B9BD6E" w:rsidR="0049386E" w:rsidRPr="005B04C0" w:rsidRDefault="0099029B" w:rsidP="0099029B">
      <w:pPr>
        <w:spacing w:before="240" w:after="240"/>
        <w:rPr>
          <w:rFonts w:ascii="Times New Roman" w:hAnsi="Times New Roman" w:cs="Times New Roman"/>
          <w:i/>
          <w:sz w:val="24"/>
          <w:szCs w:val="24"/>
        </w:rPr>
      </w:pPr>
      <w:r w:rsidRPr="005B04C0">
        <w:rPr>
          <w:rFonts w:ascii="Times New Roman" w:hAnsi="Times New Roman" w:cs="Times New Roman"/>
          <w:i/>
          <w:sz w:val="24"/>
          <w:szCs w:val="24"/>
        </w:rPr>
        <w:t>1</w:t>
      </w:r>
      <w:r w:rsidR="006A5D81" w:rsidRPr="005B04C0">
        <w:rPr>
          <w:rFonts w:ascii="Times New Roman" w:hAnsi="Times New Roman" w:cs="Times New Roman"/>
          <w:i/>
          <w:sz w:val="24"/>
          <w:szCs w:val="24"/>
        </w:rPr>
        <w:t>1</w:t>
      </w:r>
      <w:r w:rsidRPr="005B04C0">
        <w:rPr>
          <w:rFonts w:ascii="Times New Roman" w:hAnsi="Times New Roman" w:cs="Times New Roman"/>
          <w:i/>
          <w:sz w:val="24"/>
          <w:szCs w:val="24"/>
        </w:rPr>
        <w:t>.Shēma. Projektu iesniegumu atlašu salīdzinājums</w:t>
      </w:r>
    </w:p>
    <w:p w14:paraId="7D0A383E" w14:textId="77777777" w:rsidR="0099029B" w:rsidRPr="005B04C0" w:rsidRDefault="0099029B" w:rsidP="0099029B">
      <w:pPr>
        <w:spacing w:before="240" w:after="240"/>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0C1C965E" w14:textId="541B1523" w:rsidR="0099029B" w:rsidRPr="005B04C0" w:rsidRDefault="0099029B" w:rsidP="00C559B9">
      <w:pPr>
        <w:pStyle w:val="ListParagraph"/>
        <w:numPr>
          <w:ilvl w:val="0"/>
          <w:numId w:val="68"/>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E47907"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3FC157A9" w14:textId="6EC6F083" w:rsidR="0099029B" w:rsidRPr="005B04C0" w:rsidRDefault="0099029B" w:rsidP="00C559B9">
      <w:pPr>
        <w:pStyle w:val="ListParagraph"/>
        <w:numPr>
          <w:ilvl w:val="0"/>
          <w:numId w:val="68"/>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w:t>
      </w:r>
      <w:r w:rsidR="00B763C8" w:rsidRPr="005B04C0">
        <w:rPr>
          <w:rFonts w:ascii="Times New Roman" w:hAnsi="Times New Roman" w:cs="Times New Roman"/>
          <w:sz w:val="24"/>
          <w:szCs w:val="24"/>
        </w:rPr>
        <w:t xml:space="preserve">014.gada 16.decembra noteikumi </w:t>
      </w:r>
      <w:r w:rsidRPr="005B04C0">
        <w:rPr>
          <w:rFonts w:ascii="Times New Roman" w:hAnsi="Times New Roman" w:cs="Times New Roman"/>
          <w:sz w:val="24"/>
          <w:szCs w:val="24"/>
        </w:rPr>
        <w:t>Nr. 784 “Kārtība, kādā Eiropas Savienības struktūrfondu un Kohēzijas fonda vadībā iesaistītās institūcijas nodrošina plānošanas dokumentu sagatavošanu un šo fondu ieviešanu 2014.–2020.gada plānošanas periodā</w:t>
      </w:r>
      <w:r w:rsidR="00E23804" w:rsidRPr="005B04C0">
        <w:rPr>
          <w:rFonts w:ascii="Times New Roman" w:hAnsi="Times New Roman" w:cs="Times New Roman"/>
          <w:sz w:val="24"/>
          <w:szCs w:val="24"/>
        </w:rPr>
        <w:t>” (turpmāk – MK noteikumi Nr.784)</w:t>
      </w:r>
      <w:r w:rsidRPr="005B04C0">
        <w:rPr>
          <w:rFonts w:ascii="Times New Roman" w:hAnsi="Times New Roman" w:cs="Times New Roman"/>
          <w:sz w:val="24"/>
          <w:szCs w:val="24"/>
        </w:rPr>
        <w:t>;</w:t>
      </w:r>
    </w:p>
    <w:p w14:paraId="774CBB1E" w14:textId="2E06AFE4" w:rsidR="0099029B" w:rsidRPr="005B04C0" w:rsidRDefault="0099029B" w:rsidP="00C559B9">
      <w:pPr>
        <w:pStyle w:val="ListParagraph"/>
        <w:numPr>
          <w:ilvl w:val="0"/>
          <w:numId w:val="68"/>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Atsevišķi Ministru kabineta noteikumi par SAM </w:t>
      </w:r>
      <w:r w:rsidR="00E47907" w:rsidRPr="005B04C0">
        <w:rPr>
          <w:rFonts w:ascii="Times New Roman" w:hAnsi="Times New Roman" w:cs="Times New Roman"/>
          <w:sz w:val="24"/>
          <w:szCs w:val="24"/>
        </w:rPr>
        <w:t>īstenošanu</w:t>
      </w:r>
      <w:r w:rsidRPr="005B04C0">
        <w:rPr>
          <w:rFonts w:ascii="Times New Roman" w:hAnsi="Times New Roman" w:cs="Times New Roman"/>
          <w:sz w:val="24"/>
          <w:szCs w:val="24"/>
        </w:rPr>
        <w:t>.</w:t>
      </w:r>
    </w:p>
    <w:p w14:paraId="55B36E1A" w14:textId="7A1E07DF" w:rsidR="0099029B" w:rsidRPr="005B04C0" w:rsidRDefault="0099029B" w:rsidP="00D14792">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lastRenderedPageBreak/>
        <w:t>Procedūras</w:t>
      </w:r>
    </w:p>
    <w:p w14:paraId="5F93AD31" w14:textId="0E1F1F08" w:rsidR="0099029B" w:rsidRPr="005B04C0" w:rsidRDefault="2BA47B4F" w:rsidP="00D14792">
      <w:pPr>
        <w:pStyle w:val="ListParagraph"/>
        <w:numPr>
          <w:ilvl w:val="0"/>
          <w:numId w:val="6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 metodika</w:t>
      </w:r>
      <w:r w:rsidR="2EA8D416" w:rsidRPr="005B04C0">
        <w:rPr>
          <w:rFonts w:ascii="Times New Roman" w:hAnsi="Times New Roman" w:cs="Times New Roman"/>
          <w:sz w:val="24"/>
          <w:szCs w:val="24"/>
        </w:rPr>
        <w:t xml:space="preserve"> Nr.4.1.</w:t>
      </w:r>
      <w:r w:rsidRPr="005B04C0">
        <w:rPr>
          <w:rFonts w:ascii="Times New Roman" w:hAnsi="Times New Roman" w:cs="Times New Roman"/>
          <w:sz w:val="24"/>
          <w:szCs w:val="24"/>
        </w:rPr>
        <w:t xml:space="preserve"> (apstiprināta ar </w:t>
      </w:r>
      <w:r w:rsidR="202B7CBF" w:rsidRPr="005B04C0">
        <w:rPr>
          <w:rFonts w:ascii="Times New Roman" w:hAnsi="Times New Roman" w:cs="Times New Roman"/>
          <w:sz w:val="24"/>
          <w:szCs w:val="24"/>
        </w:rPr>
        <w:t>u</w:t>
      </w:r>
      <w:r w:rsidR="23296DF4" w:rsidRPr="005B04C0">
        <w:rPr>
          <w:rFonts w:ascii="Times New Roman" w:hAnsi="Times New Roman" w:cs="Times New Roman"/>
          <w:sz w:val="24"/>
          <w:szCs w:val="24"/>
        </w:rPr>
        <w:t xml:space="preserve">zraudzības komitejas 2015.gada 14.janvāra </w:t>
      </w:r>
      <w:r w:rsidRPr="005B04C0">
        <w:rPr>
          <w:rFonts w:ascii="Times New Roman" w:hAnsi="Times New Roman" w:cs="Times New Roman"/>
          <w:sz w:val="24"/>
          <w:szCs w:val="24"/>
        </w:rPr>
        <w:t>lēmumu Nr. L-2015/01) “Eiropas Reģionālās attīstības fonda, Eiropas Sociālā fonda un Kohēzijas fonda projektu iesniegumu atlases metodika 2014.–2020.gadam”</w:t>
      </w:r>
      <w:r w:rsidR="10AE3781" w:rsidRPr="005B04C0">
        <w:rPr>
          <w:rFonts w:ascii="Times New Roman" w:hAnsi="Times New Roman" w:cs="Times New Roman"/>
          <w:sz w:val="24"/>
          <w:szCs w:val="24"/>
        </w:rPr>
        <w:t xml:space="preserve"> (aktualizēta </w:t>
      </w:r>
      <w:r w:rsidR="2EA8D416" w:rsidRPr="005B04C0">
        <w:rPr>
          <w:rFonts w:ascii="Times New Roman" w:hAnsi="Times New Roman" w:cs="Times New Roman"/>
          <w:sz w:val="24"/>
          <w:szCs w:val="24"/>
        </w:rPr>
        <w:t>2022</w:t>
      </w:r>
      <w:r w:rsidR="10AE3781" w:rsidRPr="005B04C0">
        <w:rPr>
          <w:rFonts w:ascii="Times New Roman" w:hAnsi="Times New Roman" w:cs="Times New Roman"/>
          <w:sz w:val="24"/>
          <w:szCs w:val="24"/>
        </w:rPr>
        <w:t xml:space="preserve">.gada </w:t>
      </w:r>
      <w:r w:rsidR="17513BFF" w:rsidRPr="005B04C0">
        <w:rPr>
          <w:rFonts w:ascii="Times New Roman" w:hAnsi="Times New Roman" w:cs="Times New Roman"/>
          <w:sz w:val="24"/>
          <w:szCs w:val="24"/>
        </w:rPr>
        <w:t>9</w:t>
      </w:r>
      <w:r w:rsidR="10AE3781" w:rsidRPr="005B04C0">
        <w:rPr>
          <w:rFonts w:ascii="Times New Roman" w:hAnsi="Times New Roman" w:cs="Times New Roman"/>
          <w:sz w:val="24"/>
          <w:szCs w:val="24"/>
        </w:rPr>
        <w:t>.</w:t>
      </w:r>
      <w:r w:rsidR="2EA8D416" w:rsidRPr="005B04C0">
        <w:rPr>
          <w:rFonts w:ascii="Times New Roman" w:hAnsi="Times New Roman" w:cs="Times New Roman"/>
          <w:sz w:val="24"/>
          <w:szCs w:val="24"/>
        </w:rPr>
        <w:t>maijā</w:t>
      </w:r>
      <w:r w:rsidR="10AE3781" w:rsidRPr="005B04C0">
        <w:rPr>
          <w:rFonts w:ascii="Times New Roman" w:hAnsi="Times New Roman" w:cs="Times New Roman"/>
          <w:sz w:val="24"/>
          <w:szCs w:val="24"/>
        </w:rPr>
        <w:t>)</w:t>
      </w:r>
      <w:r w:rsidRPr="005B04C0">
        <w:rPr>
          <w:rFonts w:ascii="Times New Roman" w:hAnsi="Times New Roman" w:cs="Times New Roman"/>
          <w:sz w:val="24"/>
          <w:szCs w:val="24"/>
        </w:rPr>
        <w:t>;</w:t>
      </w:r>
    </w:p>
    <w:p w14:paraId="3F681129" w14:textId="7E420431" w:rsidR="0099029B" w:rsidRPr="005B04C0" w:rsidRDefault="64CC4951" w:rsidP="00D14792">
      <w:pPr>
        <w:pStyle w:val="ListParagraph"/>
        <w:numPr>
          <w:ilvl w:val="0"/>
          <w:numId w:val="6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 2015.gada 27.maija iekšējā kārtība Nr.3.19. “Kārtība, kādā vadošā iestāde veic Eiropas Savienības struktūrfondu un Kohēzijas fonda 2014.-2020.gada plānošanas perioda projekta iesniegumu vērtēšanas procesa organizēšanas un īstenošanas pārbaudi”</w:t>
      </w:r>
      <w:r w:rsidR="20EAF87C" w:rsidRPr="005B04C0">
        <w:rPr>
          <w:rFonts w:ascii="Times New Roman" w:hAnsi="Times New Roman" w:cs="Times New Roman"/>
          <w:sz w:val="24"/>
          <w:szCs w:val="24"/>
        </w:rPr>
        <w:t xml:space="preserve"> (aktualizēta</w:t>
      </w:r>
      <w:r w:rsidR="6E84F69B" w:rsidRPr="005B04C0">
        <w:rPr>
          <w:rFonts w:ascii="Times New Roman" w:hAnsi="Times New Roman" w:cs="Times New Roman"/>
          <w:sz w:val="24"/>
          <w:szCs w:val="24"/>
        </w:rPr>
        <w:t xml:space="preserve"> </w:t>
      </w:r>
      <w:r w:rsidR="7264756F" w:rsidRPr="005B04C0">
        <w:rPr>
          <w:rFonts w:ascii="Times New Roman" w:hAnsi="Times New Roman" w:cs="Times New Roman"/>
          <w:sz w:val="24"/>
          <w:szCs w:val="24"/>
        </w:rPr>
        <w:t>20</w:t>
      </w:r>
      <w:r w:rsidR="3734BB29" w:rsidRPr="005B04C0">
        <w:rPr>
          <w:rFonts w:ascii="Times New Roman" w:hAnsi="Times New Roman" w:cs="Times New Roman"/>
          <w:sz w:val="24"/>
          <w:szCs w:val="24"/>
        </w:rPr>
        <w:t>20</w:t>
      </w:r>
      <w:r w:rsidR="20EAF87C" w:rsidRPr="005B04C0">
        <w:rPr>
          <w:rFonts w:ascii="Times New Roman" w:hAnsi="Times New Roman" w:cs="Times New Roman"/>
          <w:sz w:val="24"/>
          <w:szCs w:val="24"/>
        </w:rPr>
        <w:t xml:space="preserve">.gada </w:t>
      </w:r>
      <w:r w:rsidR="7264756F" w:rsidRPr="005B04C0">
        <w:rPr>
          <w:rFonts w:ascii="Times New Roman" w:hAnsi="Times New Roman" w:cs="Times New Roman"/>
          <w:sz w:val="24"/>
          <w:szCs w:val="24"/>
        </w:rPr>
        <w:t>19</w:t>
      </w:r>
      <w:r w:rsidR="20EAF87C" w:rsidRPr="005B04C0">
        <w:rPr>
          <w:rFonts w:ascii="Times New Roman" w:hAnsi="Times New Roman" w:cs="Times New Roman"/>
          <w:sz w:val="24"/>
          <w:szCs w:val="24"/>
        </w:rPr>
        <w:t>.</w:t>
      </w:r>
      <w:r w:rsidR="7264756F" w:rsidRPr="005B04C0">
        <w:rPr>
          <w:rFonts w:ascii="Times New Roman" w:hAnsi="Times New Roman" w:cs="Times New Roman"/>
          <w:sz w:val="24"/>
          <w:szCs w:val="24"/>
        </w:rPr>
        <w:t>jūnijā</w:t>
      </w:r>
      <w:r w:rsidR="20EAF87C" w:rsidRPr="005B04C0">
        <w:rPr>
          <w:rFonts w:ascii="Times New Roman" w:hAnsi="Times New Roman" w:cs="Times New Roman"/>
          <w:sz w:val="24"/>
          <w:szCs w:val="24"/>
        </w:rPr>
        <w:t>)</w:t>
      </w:r>
      <w:r w:rsidRPr="005B04C0">
        <w:rPr>
          <w:rFonts w:ascii="Times New Roman" w:hAnsi="Times New Roman" w:cs="Times New Roman"/>
          <w:sz w:val="24"/>
          <w:szCs w:val="24"/>
        </w:rPr>
        <w:t>;</w:t>
      </w:r>
    </w:p>
    <w:p w14:paraId="3F819E4D" w14:textId="301D0C18" w:rsidR="00C43636" w:rsidRPr="005B04C0" w:rsidRDefault="64CC4951" w:rsidP="00D14792">
      <w:pPr>
        <w:pStyle w:val="ListParagraph"/>
        <w:numPr>
          <w:ilvl w:val="0"/>
          <w:numId w:val="6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 2015.gada 24.aprīļa iekšējā kārtība Nr.3.14 “Kārtība, kādā vadošā iestāde nodrošina 2014.-2020.gada plānošanas periodā vadošajai iestādei noteikto funkciju izpildes pārbaudes un pārbaudes Eiropas Savienības fondu projektu īstenošanas vietās ”</w:t>
      </w:r>
      <w:r w:rsidR="7CC31530" w:rsidRPr="005B04C0">
        <w:rPr>
          <w:rFonts w:ascii="Times New Roman" w:hAnsi="Times New Roman" w:cs="Times New Roman"/>
          <w:sz w:val="24"/>
          <w:szCs w:val="24"/>
        </w:rPr>
        <w:t xml:space="preserve"> (aktualizēta </w:t>
      </w:r>
      <w:r w:rsidR="00843B03" w:rsidRPr="005B04C0">
        <w:rPr>
          <w:rFonts w:ascii="Times New Roman" w:hAnsi="Times New Roman" w:cs="Times New Roman"/>
          <w:sz w:val="24"/>
          <w:szCs w:val="24"/>
        </w:rPr>
        <w:t>202</w:t>
      </w:r>
      <w:r w:rsidR="00EB6111" w:rsidRPr="005B04C0">
        <w:rPr>
          <w:rFonts w:ascii="Times New Roman" w:hAnsi="Times New Roman" w:cs="Times New Roman"/>
          <w:sz w:val="24"/>
          <w:szCs w:val="24"/>
        </w:rPr>
        <w:t>4</w:t>
      </w:r>
      <w:r w:rsidR="7CC31530" w:rsidRPr="005B04C0">
        <w:rPr>
          <w:rFonts w:ascii="Times New Roman" w:hAnsi="Times New Roman" w:cs="Times New Roman"/>
          <w:sz w:val="24"/>
          <w:szCs w:val="24"/>
        </w:rPr>
        <w:t xml:space="preserve">.gada </w:t>
      </w:r>
      <w:r w:rsidR="0DF928A4" w:rsidRPr="005B04C0">
        <w:rPr>
          <w:rFonts w:ascii="Times New Roman" w:hAnsi="Times New Roman" w:cs="Times New Roman"/>
          <w:sz w:val="24"/>
          <w:szCs w:val="24"/>
        </w:rPr>
        <w:t>1</w:t>
      </w:r>
      <w:r w:rsidR="00064E07" w:rsidRPr="005B04C0">
        <w:rPr>
          <w:rFonts w:ascii="Times New Roman" w:hAnsi="Times New Roman" w:cs="Times New Roman"/>
          <w:sz w:val="24"/>
          <w:szCs w:val="24"/>
        </w:rPr>
        <w:t>6</w:t>
      </w:r>
      <w:r w:rsidR="0DF928A4" w:rsidRPr="005B04C0">
        <w:rPr>
          <w:rFonts w:ascii="Times New Roman" w:hAnsi="Times New Roman" w:cs="Times New Roman"/>
          <w:sz w:val="24"/>
          <w:szCs w:val="24"/>
        </w:rPr>
        <w:t>.septembrī</w:t>
      </w:r>
      <w:r w:rsidR="7CC31530"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p>
    <w:p w14:paraId="7F5F5590" w14:textId="6D14D29A" w:rsidR="00443265" w:rsidRPr="005B04C0" w:rsidRDefault="2508E29A" w:rsidP="00D14792">
      <w:pPr>
        <w:pStyle w:val="ListParagraph"/>
        <w:numPr>
          <w:ilvl w:val="0"/>
          <w:numId w:val="6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2020.gada 25.marta iekšējie noteikumi Nr.39-1-3/16 “Eiropas Savienības fondu projektu iesniegumu atlases, tai skaitā lielo projektu iesniegumu atlases </w:t>
      </w:r>
      <w:r w:rsidR="2CC9BD74" w:rsidRPr="005B04C0">
        <w:rPr>
          <w:rFonts w:ascii="Times New Roman" w:hAnsi="Times New Roman" w:cs="Times New Roman"/>
          <w:sz w:val="24"/>
          <w:szCs w:val="24"/>
        </w:rPr>
        <w:t xml:space="preserve">un integrētu teritoriālo investīciju projektu iesniegumu galīgās pārbaudes </w:t>
      </w:r>
      <w:r w:rsidRPr="005B04C0">
        <w:rPr>
          <w:rFonts w:ascii="Times New Roman" w:hAnsi="Times New Roman" w:cs="Times New Roman"/>
          <w:sz w:val="24"/>
          <w:szCs w:val="24"/>
        </w:rPr>
        <w:t>noteikumi”;</w:t>
      </w:r>
    </w:p>
    <w:p w14:paraId="175AE3F0" w14:textId="2233CE8A" w:rsidR="00315DD7" w:rsidRPr="005B04C0" w:rsidRDefault="7B2C0D00" w:rsidP="00D14792">
      <w:pPr>
        <w:pStyle w:val="ListParagraph"/>
        <w:numPr>
          <w:ilvl w:val="0"/>
          <w:numId w:val="6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darbības procedūra S.1.1. “Projektu iesniegumu atlases veikšana, projektu vērtēšana un lēmuma pieņemšana” (aktualizēta </w:t>
      </w:r>
      <w:r w:rsidR="2376A24B" w:rsidRPr="005B04C0">
        <w:rPr>
          <w:rFonts w:ascii="Times New Roman" w:hAnsi="Times New Roman" w:cs="Times New Roman"/>
          <w:sz w:val="24"/>
          <w:szCs w:val="24"/>
        </w:rPr>
        <w:t>2022</w:t>
      </w:r>
      <w:r w:rsidRPr="005B04C0">
        <w:rPr>
          <w:rFonts w:ascii="Times New Roman" w:hAnsi="Times New Roman" w:cs="Times New Roman"/>
          <w:sz w:val="24"/>
          <w:szCs w:val="24"/>
        </w:rPr>
        <w:t xml:space="preserve">.gada </w:t>
      </w:r>
      <w:r w:rsidR="7EEA7A83" w:rsidRPr="005B04C0">
        <w:rPr>
          <w:rFonts w:ascii="Times New Roman" w:hAnsi="Times New Roman" w:cs="Times New Roman"/>
          <w:sz w:val="24"/>
          <w:szCs w:val="24"/>
        </w:rPr>
        <w:t>2</w:t>
      </w:r>
      <w:r w:rsidR="5D31FAAB" w:rsidRPr="005B04C0">
        <w:rPr>
          <w:rFonts w:ascii="Times New Roman" w:hAnsi="Times New Roman" w:cs="Times New Roman"/>
          <w:sz w:val="24"/>
          <w:szCs w:val="24"/>
        </w:rPr>
        <w:t>.</w:t>
      </w:r>
      <w:r w:rsidR="23192AEB" w:rsidRPr="005B04C0">
        <w:rPr>
          <w:rFonts w:ascii="Times New Roman" w:hAnsi="Times New Roman" w:cs="Times New Roman"/>
          <w:sz w:val="24"/>
          <w:szCs w:val="24"/>
        </w:rPr>
        <w:t>jūnijā</w:t>
      </w:r>
      <w:r w:rsidR="4873E3B4" w:rsidRPr="005B04C0">
        <w:rPr>
          <w:rFonts w:ascii="Times New Roman" w:hAnsi="Times New Roman" w:cs="Times New Roman"/>
          <w:sz w:val="24"/>
          <w:szCs w:val="24"/>
        </w:rPr>
        <w:t>, CFLA rīkojums Nr.</w:t>
      </w:r>
      <w:r w:rsidRPr="005B04C0">
        <w:rPr>
          <w:rFonts w:ascii="Times New Roman" w:hAnsi="Times New Roman" w:cs="Times New Roman"/>
          <w:sz w:val="24"/>
          <w:szCs w:val="24"/>
        </w:rPr>
        <w:t>39-1-4/</w:t>
      </w:r>
      <w:r w:rsidR="329B58EB" w:rsidRPr="005B04C0">
        <w:rPr>
          <w:rFonts w:ascii="Times New Roman" w:hAnsi="Times New Roman" w:cs="Times New Roman"/>
          <w:sz w:val="24"/>
          <w:szCs w:val="24"/>
        </w:rPr>
        <w:t>79</w:t>
      </w:r>
      <w:r w:rsidRPr="005B04C0">
        <w:rPr>
          <w:rFonts w:ascii="Times New Roman" w:hAnsi="Times New Roman" w:cs="Times New Roman"/>
          <w:sz w:val="24"/>
          <w:szCs w:val="24"/>
        </w:rPr>
        <w:t>).</w:t>
      </w:r>
      <w:r w:rsidR="11717369" w:rsidRPr="005B04C0">
        <w:rPr>
          <w:rFonts w:ascii="Times New Roman" w:hAnsi="Times New Roman" w:cs="Times New Roman"/>
          <w:sz w:val="24"/>
          <w:szCs w:val="24"/>
        </w:rPr>
        <w:t xml:space="preserve"> </w:t>
      </w:r>
      <w:r w:rsidR="7ED0C8A3" w:rsidRPr="005B04C0">
        <w:rPr>
          <w:rFonts w:ascii="Times New Roman" w:hAnsi="Times New Roman" w:cs="Times New Roman"/>
          <w:sz w:val="24"/>
          <w:szCs w:val="24"/>
        </w:rPr>
        <w:t xml:space="preserve"> </w:t>
      </w:r>
      <w:r w:rsidR="00315DD7" w:rsidRPr="005B04C0">
        <w:rPr>
          <w:rFonts w:ascii="Times New Roman" w:hAnsi="Times New Roman" w:cs="Times New Roman"/>
          <w:sz w:val="24"/>
          <w:szCs w:val="24"/>
        </w:rPr>
        <w:t xml:space="preserve">Darbības procedūra S.6.2. “1.1.1.specifiskā atbalsta mērķa 1.1.1.1. pasākuma “Praktiskās Ievirzes pētījumi” projektu </w:t>
      </w:r>
      <w:proofErr w:type="spellStart"/>
      <w:r w:rsidR="00315DD7" w:rsidRPr="005B04C0">
        <w:rPr>
          <w:rFonts w:ascii="Times New Roman" w:hAnsi="Times New Roman" w:cs="Times New Roman"/>
          <w:sz w:val="24"/>
          <w:szCs w:val="24"/>
        </w:rPr>
        <w:t>vidusposma</w:t>
      </w:r>
      <w:proofErr w:type="spellEnd"/>
      <w:r w:rsidR="00315DD7" w:rsidRPr="005B04C0">
        <w:rPr>
          <w:rFonts w:ascii="Times New Roman" w:hAnsi="Times New Roman" w:cs="Times New Roman"/>
          <w:sz w:val="24"/>
          <w:szCs w:val="24"/>
        </w:rPr>
        <w:t xml:space="preserve"> un gala rezultātu zinātniskās kvalitātes </w:t>
      </w:r>
      <w:proofErr w:type="spellStart"/>
      <w:r w:rsidR="00315DD7" w:rsidRPr="005B04C0">
        <w:rPr>
          <w:rFonts w:ascii="Times New Roman" w:hAnsi="Times New Roman" w:cs="Times New Roman"/>
          <w:sz w:val="24"/>
          <w:szCs w:val="24"/>
        </w:rPr>
        <w:t>izvērtējuma</w:t>
      </w:r>
      <w:proofErr w:type="spellEnd"/>
      <w:r w:rsidR="00315DD7" w:rsidRPr="005B04C0">
        <w:rPr>
          <w:rFonts w:ascii="Times New Roman" w:hAnsi="Times New Roman" w:cs="Times New Roman"/>
          <w:sz w:val="24"/>
          <w:szCs w:val="24"/>
        </w:rPr>
        <w:t xml:space="preserve"> nodrošināšana” un pielikumi</w:t>
      </w:r>
      <w:r w:rsidR="003B0736" w:rsidRPr="005B04C0">
        <w:rPr>
          <w:rFonts w:ascii="Times New Roman" w:hAnsi="Times New Roman" w:cs="Times New Roman"/>
          <w:sz w:val="24"/>
          <w:szCs w:val="24"/>
        </w:rPr>
        <w:t xml:space="preserve"> (a</w:t>
      </w:r>
      <w:r w:rsidR="00315DD7" w:rsidRPr="005B04C0">
        <w:rPr>
          <w:rFonts w:ascii="Times New Roman" w:hAnsi="Times New Roman" w:cs="Times New Roman"/>
          <w:sz w:val="24"/>
          <w:szCs w:val="24"/>
        </w:rPr>
        <w:t xml:space="preserve">ktualizēta </w:t>
      </w:r>
      <w:r w:rsidR="006445C8" w:rsidRPr="005B04C0">
        <w:rPr>
          <w:rFonts w:ascii="Times New Roman" w:hAnsi="Times New Roman" w:cs="Times New Roman"/>
          <w:sz w:val="24"/>
          <w:szCs w:val="24"/>
        </w:rPr>
        <w:t>20</w:t>
      </w:r>
      <w:r w:rsidR="00DD4D0A" w:rsidRPr="005B04C0">
        <w:rPr>
          <w:rFonts w:ascii="Times New Roman" w:hAnsi="Times New Roman" w:cs="Times New Roman"/>
          <w:sz w:val="24"/>
          <w:szCs w:val="24"/>
        </w:rPr>
        <w:t>24</w:t>
      </w:r>
      <w:r w:rsidR="006445C8" w:rsidRPr="005B04C0">
        <w:rPr>
          <w:rFonts w:ascii="Times New Roman" w:hAnsi="Times New Roman" w:cs="Times New Roman"/>
          <w:sz w:val="24"/>
          <w:szCs w:val="24"/>
        </w:rPr>
        <w:t xml:space="preserve">.gada </w:t>
      </w:r>
      <w:r w:rsidR="00DD4D0A" w:rsidRPr="005B04C0">
        <w:rPr>
          <w:rFonts w:ascii="Times New Roman" w:hAnsi="Times New Roman" w:cs="Times New Roman"/>
          <w:sz w:val="24"/>
          <w:szCs w:val="24"/>
        </w:rPr>
        <w:t>31</w:t>
      </w:r>
      <w:r w:rsidR="006445C8" w:rsidRPr="005B04C0">
        <w:rPr>
          <w:rFonts w:ascii="Times New Roman" w:hAnsi="Times New Roman" w:cs="Times New Roman"/>
          <w:sz w:val="24"/>
          <w:szCs w:val="24"/>
        </w:rPr>
        <w:t>.</w:t>
      </w:r>
      <w:r w:rsidR="00DD4D0A" w:rsidRPr="005B04C0">
        <w:rPr>
          <w:rFonts w:ascii="Times New Roman" w:hAnsi="Times New Roman" w:cs="Times New Roman"/>
          <w:sz w:val="24"/>
          <w:szCs w:val="24"/>
        </w:rPr>
        <w:t>janvārī</w:t>
      </w:r>
      <w:r w:rsidR="006445C8" w:rsidRPr="005B04C0">
        <w:rPr>
          <w:rFonts w:ascii="Times New Roman" w:hAnsi="Times New Roman" w:cs="Times New Roman"/>
          <w:sz w:val="24"/>
          <w:szCs w:val="24"/>
        </w:rPr>
        <w:t xml:space="preserve"> </w:t>
      </w:r>
      <w:r w:rsidR="008925F5" w:rsidRPr="005B04C0">
        <w:rPr>
          <w:rFonts w:ascii="Times New Roman" w:hAnsi="Times New Roman" w:cs="Times New Roman"/>
          <w:sz w:val="24"/>
          <w:szCs w:val="24"/>
        </w:rPr>
        <w:t>ar rīkojumu Nr.</w:t>
      </w:r>
      <w:r w:rsidR="00315DD7" w:rsidRPr="005B04C0">
        <w:rPr>
          <w:rFonts w:ascii="Times New Roman" w:hAnsi="Times New Roman" w:cs="Times New Roman"/>
          <w:sz w:val="24"/>
          <w:szCs w:val="24"/>
        </w:rPr>
        <w:t>39-1-4/</w:t>
      </w:r>
      <w:r w:rsidR="00DD4D0A" w:rsidRPr="005B04C0">
        <w:rPr>
          <w:rFonts w:ascii="Times New Roman" w:hAnsi="Times New Roman" w:cs="Times New Roman"/>
          <w:sz w:val="24"/>
          <w:szCs w:val="24"/>
        </w:rPr>
        <w:t>38</w:t>
      </w:r>
      <w:r w:rsidR="003B0736" w:rsidRPr="005B04C0">
        <w:rPr>
          <w:rFonts w:ascii="Times New Roman" w:hAnsi="Times New Roman" w:cs="Times New Roman"/>
          <w:sz w:val="24"/>
          <w:szCs w:val="24"/>
        </w:rPr>
        <w:t>)</w:t>
      </w:r>
      <w:r w:rsidR="00BB46CE" w:rsidRPr="005B04C0">
        <w:rPr>
          <w:rFonts w:ascii="Times New Roman" w:hAnsi="Times New Roman" w:cs="Times New Roman"/>
          <w:sz w:val="24"/>
          <w:szCs w:val="24"/>
        </w:rPr>
        <w:t>;</w:t>
      </w:r>
    </w:p>
    <w:p w14:paraId="522D0E05" w14:textId="4F7648EC" w:rsidR="00315DD7" w:rsidRPr="005B04C0" w:rsidRDefault="006445C8" w:rsidP="00D14792">
      <w:pPr>
        <w:pStyle w:val="ListParagraph"/>
        <w:numPr>
          <w:ilvl w:val="0"/>
          <w:numId w:val="6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Darbības procedūra S.6.3.</w:t>
      </w:r>
      <w:r w:rsidR="00932C02" w:rsidRPr="005B04C0">
        <w:rPr>
          <w:rFonts w:ascii="Times New Roman" w:hAnsi="Times New Roman" w:cs="Times New Roman"/>
          <w:sz w:val="24"/>
          <w:szCs w:val="24"/>
        </w:rPr>
        <w:t xml:space="preserve"> “</w:t>
      </w:r>
      <w:r w:rsidR="3F274482" w:rsidRPr="005B04C0">
        <w:rPr>
          <w:rFonts w:ascii="Times New Roman" w:hAnsi="Times New Roman" w:cs="Times New Roman"/>
          <w:sz w:val="24"/>
          <w:szCs w:val="24"/>
        </w:rPr>
        <w:t>Infrastruktūras izmantošanas valsts apmaksāto pakalpojumu sniegšanai un citu darbību veikšanai proporcijas aprēķina pārbaudei</w:t>
      </w:r>
      <w:r w:rsidR="00932C02" w:rsidRPr="005B04C0">
        <w:rPr>
          <w:rFonts w:ascii="Times New Roman" w:hAnsi="Times New Roman" w:cs="Times New Roman"/>
          <w:sz w:val="24"/>
          <w:szCs w:val="24"/>
        </w:rPr>
        <w:t>”</w:t>
      </w:r>
      <w:r w:rsidR="37FADCEC" w:rsidRPr="005B04C0">
        <w:rPr>
          <w:rFonts w:ascii="Times New Roman" w:hAnsi="Times New Roman" w:cs="Times New Roman"/>
          <w:sz w:val="24"/>
          <w:szCs w:val="24"/>
        </w:rPr>
        <w:t>,</w:t>
      </w:r>
      <w:r w:rsidR="3F274482" w:rsidRPr="005B04C0">
        <w:rPr>
          <w:rFonts w:ascii="Times New Roman" w:hAnsi="Times New Roman" w:cs="Times New Roman"/>
          <w:sz w:val="24"/>
          <w:szCs w:val="24"/>
        </w:rPr>
        <w:t xml:space="preserve"> </w:t>
      </w:r>
      <w:r w:rsidR="0E579D13" w:rsidRPr="005B04C0">
        <w:rPr>
          <w:rFonts w:ascii="Times New Roman" w:eastAsia="Times New Roman" w:hAnsi="Times New Roman" w:cs="Times New Roman"/>
          <w:sz w:val="24"/>
          <w:szCs w:val="24"/>
        </w:rPr>
        <w:t xml:space="preserve">aktualizēta 2021.gada 5.maijā, rīkojums Nr. 39-1-4/65. </w:t>
      </w:r>
      <w:r w:rsidR="00315DD7" w:rsidRPr="005B04C0">
        <w:rPr>
          <w:rFonts w:ascii="Times New Roman" w:hAnsi="Times New Roman" w:cs="Times New Roman"/>
          <w:sz w:val="24"/>
          <w:szCs w:val="24"/>
        </w:rPr>
        <w:t>Lai veidotu efektīvāku un klientam un sadarbības partneriem draudzīgāku projektu atlases procesu ES fondu 2021.-2027.gada plānošanas periodā, apstiprināts CFLA 2019.gada 16.jūlija rīkojums</w:t>
      </w:r>
      <w:r w:rsidR="008925F5" w:rsidRPr="005B04C0">
        <w:rPr>
          <w:rFonts w:ascii="Times New Roman" w:hAnsi="Times New Roman" w:cs="Times New Roman"/>
          <w:sz w:val="24"/>
          <w:szCs w:val="24"/>
        </w:rPr>
        <w:t xml:space="preserve"> Nr. 39-1-4/112</w:t>
      </w:r>
      <w:r w:rsidR="00315DD7" w:rsidRPr="005B04C0">
        <w:rPr>
          <w:rFonts w:ascii="Times New Roman" w:hAnsi="Times New Roman" w:cs="Times New Roman"/>
          <w:sz w:val="24"/>
          <w:szCs w:val="24"/>
        </w:rPr>
        <w:t xml:space="preserve"> “Par projektu atlašu administratīvā sloga mazināšanas darba grupu</w:t>
      </w:r>
      <w:r w:rsidR="00BB46CE" w:rsidRPr="005B04C0">
        <w:rPr>
          <w:rFonts w:ascii="Times New Roman" w:hAnsi="Times New Roman" w:cs="Times New Roman"/>
          <w:sz w:val="24"/>
          <w:szCs w:val="24"/>
        </w:rPr>
        <w:t>”;</w:t>
      </w:r>
    </w:p>
    <w:p w14:paraId="01CA88A1" w14:textId="0CAC8165" w:rsidR="003F4B52" w:rsidRPr="005B04C0" w:rsidRDefault="003F4B52" w:rsidP="00D14792">
      <w:pPr>
        <w:pStyle w:val="ListParagraph"/>
        <w:numPr>
          <w:ilvl w:val="0"/>
          <w:numId w:val="6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D</w:t>
      </w:r>
      <w:r w:rsidR="62A4367C" w:rsidRPr="005B04C0">
        <w:rPr>
          <w:rFonts w:ascii="Times New Roman" w:hAnsi="Times New Roman" w:cs="Times New Roman"/>
          <w:sz w:val="24"/>
          <w:szCs w:val="24"/>
        </w:rPr>
        <w:t>arbības procedūra</w:t>
      </w:r>
      <w:r w:rsidRPr="005B04C0">
        <w:rPr>
          <w:rFonts w:ascii="Times New Roman" w:hAnsi="Times New Roman" w:cs="Times New Roman"/>
          <w:sz w:val="24"/>
          <w:szCs w:val="24"/>
        </w:rPr>
        <w:t xml:space="preserve"> par ITI </w:t>
      </w:r>
      <w:r w:rsidR="3996EFA4" w:rsidRPr="005B04C0">
        <w:rPr>
          <w:rFonts w:ascii="Times New Roman" w:hAnsi="Times New Roman" w:cs="Times New Roman"/>
          <w:sz w:val="24"/>
          <w:szCs w:val="24"/>
        </w:rPr>
        <w:t>projekta iesniegumu</w:t>
      </w:r>
      <w:r w:rsidRPr="005B04C0">
        <w:rPr>
          <w:rFonts w:ascii="Times New Roman" w:hAnsi="Times New Roman" w:cs="Times New Roman"/>
          <w:sz w:val="24"/>
          <w:szCs w:val="24"/>
        </w:rPr>
        <w:t xml:space="preserve"> galīgās pārbaudes veikšanu un atzinumu sniegšanu S.1.3. “Integrētu teritoriālo investīciju projektu iesniegumu galīgās</w:t>
      </w:r>
      <w:r w:rsidR="008925F5" w:rsidRPr="005B04C0">
        <w:rPr>
          <w:rFonts w:ascii="Times New Roman" w:hAnsi="Times New Roman" w:cs="Times New Roman"/>
          <w:sz w:val="24"/>
          <w:szCs w:val="24"/>
        </w:rPr>
        <w:t xml:space="preserve"> pārbaudes veikšana” (grozījumi 2019.gada 14.februārī rīkojums</w:t>
      </w:r>
      <w:r w:rsidRPr="005B04C0">
        <w:rPr>
          <w:rFonts w:ascii="Times New Roman" w:hAnsi="Times New Roman" w:cs="Times New Roman"/>
          <w:sz w:val="24"/>
          <w:szCs w:val="24"/>
        </w:rPr>
        <w:t xml:space="preserve"> Nr.39-1-/21</w:t>
      </w:r>
      <w:r w:rsidR="004B2C14" w:rsidRPr="005B04C0">
        <w:rPr>
          <w:rFonts w:ascii="Times New Roman" w:hAnsi="Times New Roman" w:cs="Times New Roman"/>
          <w:sz w:val="24"/>
          <w:szCs w:val="24"/>
        </w:rPr>
        <w:t>. V</w:t>
      </w:r>
      <w:r w:rsidRPr="005B04C0">
        <w:rPr>
          <w:rFonts w:ascii="Times New Roman" w:hAnsi="Times New Roman" w:cs="Times New Roman"/>
          <w:sz w:val="24"/>
          <w:szCs w:val="24"/>
        </w:rPr>
        <w:t xml:space="preserve">eiktās izmaiņas: noteikts, ka pārbaudes lapu aprite notiek elektroniski un pēc pārbaudes veikšanas </w:t>
      </w:r>
      <w:proofErr w:type="spellStart"/>
      <w:r w:rsidRPr="005B04C0">
        <w:rPr>
          <w:rFonts w:ascii="Times New Roman" w:hAnsi="Times New Roman" w:cs="Times New Roman"/>
          <w:sz w:val="24"/>
          <w:szCs w:val="24"/>
        </w:rPr>
        <w:t>virskontroles</w:t>
      </w:r>
      <w:proofErr w:type="spellEnd"/>
      <w:r w:rsidRPr="005B04C0">
        <w:rPr>
          <w:rFonts w:ascii="Times New Roman" w:hAnsi="Times New Roman" w:cs="Times New Roman"/>
          <w:sz w:val="24"/>
          <w:szCs w:val="24"/>
        </w:rPr>
        <w:t xml:space="preserve"> veicējs tā</w:t>
      </w:r>
      <w:r w:rsidR="00273D21" w:rsidRPr="005B04C0">
        <w:rPr>
          <w:rFonts w:ascii="Times New Roman" w:hAnsi="Times New Roman" w:cs="Times New Roman"/>
          <w:sz w:val="24"/>
          <w:szCs w:val="24"/>
        </w:rPr>
        <w:t xml:space="preserve">s </w:t>
      </w:r>
      <w:proofErr w:type="spellStart"/>
      <w:r w:rsidR="00273D21" w:rsidRPr="005B04C0">
        <w:rPr>
          <w:rFonts w:ascii="Times New Roman" w:hAnsi="Times New Roman" w:cs="Times New Roman"/>
          <w:sz w:val="24"/>
          <w:szCs w:val="24"/>
        </w:rPr>
        <w:t>pdf</w:t>
      </w:r>
      <w:proofErr w:type="spellEnd"/>
      <w:r w:rsidR="00273D21" w:rsidRPr="005B04C0">
        <w:rPr>
          <w:rFonts w:ascii="Times New Roman" w:hAnsi="Times New Roman" w:cs="Times New Roman"/>
          <w:sz w:val="24"/>
          <w:szCs w:val="24"/>
        </w:rPr>
        <w:t xml:space="preserve"> formātā ievietoto KPVIS);</w:t>
      </w:r>
    </w:p>
    <w:p w14:paraId="1F346793" w14:textId="5444745F" w:rsidR="00882AAB" w:rsidRPr="005B04C0" w:rsidRDefault="4DFB635F" w:rsidP="00D14792">
      <w:pPr>
        <w:pStyle w:val="ListParagraph"/>
        <w:numPr>
          <w:ilvl w:val="0"/>
          <w:numId w:val="6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Ņemot vērā faktisko situāciju, ka Sadarbības iestāde saskaņā ar ITI deleģēšanas līgumu piedalās vērtēšanā, nevis veic galīgās pārbaudes, </w:t>
      </w:r>
      <w:r w:rsidR="5851CF23" w:rsidRPr="005B04C0">
        <w:rPr>
          <w:rFonts w:ascii="Times New Roman" w:hAnsi="Times New Roman" w:cs="Times New Roman"/>
          <w:sz w:val="24"/>
          <w:szCs w:val="24"/>
        </w:rPr>
        <w:t xml:space="preserve">2020.gada </w:t>
      </w:r>
      <w:r w:rsidRPr="005B04C0">
        <w:rPr>
          <w:rFonts w:ascii="Times New Roman" w:hAnsi="Times New Roman" w:cs="Times New Roman"/>
          <w:sz w:val="24"/>
          <w:szCs w:val="24"/>
        </w:rPr>
        <w:t xml:space="preserve"> 18.februārī  tika apstiprināti  grozījumi noteikumos Nr.39-1-3/12 “Eiropas Savienības fondu projektu iesniegumu atlases, tai skaitā lielo projektu iesniegumu atlases un integrētu teritoriālo investīciju projektu iesniegumu vērtēšanas noteikumi”. Darbības procedūra S.1.3. “Integrētu teritoriālo investīciju projektu iesniegumu galīgās pārbaudes veikšana” ar pielikumiem nav aktuāla un  tiks pārvietota uz arhīva mapi.</w:t>
      </w:r>
    </w:p>
    <w:p w14:paraId="44AA20B5" w14:textId="0AB189C3" w:rsidR="047D24FC" w:rsidRPr="005B04C0" w:rsidRDefault="7D66E9E4" w:rsidP="28F811F9">
      <w:pPr>
        <w:pStyle w:val="ListParagraph"/>
        <w:numPr>
          <w:ilvl w:val="0"/>
          <w:numId w:val="69"/>
        </w:numPr>
        <w:spacing w:before="240" w:after="240"/>
        <w:jc w:val="both"/>
        <w:rPr>
          <w:rFonts w:ascii="Times New Roman" w:eastAsiaTheme="minorEastAsia" w:hAnsi="Times New Roman" w:cs="Times New Roman"/>
          <w:sz w:val="24"/>
          <w:szCs w:val="24"/>
        </w:rPr>
      </w:pPr>
      <w:r w:rsidRPr="005B04C0">
        <w:rPr>
          <w:rFonts w:ascii="Times New Roman" w:eastAsia="Times New Roman" w:hAnsi="Times New Roman" w:cs="Times New Roman"/>
          <w:sz w:val="24"/>
          <w:szCs w:val="24"/>
        </w:rPr>
        <w:t>Ar 2020.gada 31.jūlija rīkojumu Nr.39-1-4/86 Darbības procedūra S.1.3. “Integrētu teritoriālo investīciju projektu iesniegumu galīgās pārbaudes veikšana” ar pielikumiem tika pārvietota uz arhīva mapi.</w:t>
      </w:r>
    </w:p>
    <w:p w14:paraId="30B9A6D5" w14:textId="1273D55C" w:rsidR="00116C30" w:rsidRPr="005B04C0" w:rsidRDefault="32C4A0DB">
      <w:pPr>
        <w:pStyle w:val="ListParagraph"/>
        <w:numPr>
          <w:ilvl w:val="0"/>
          <w:numId w:val="69"/>
        </w:numPr>
        <w:spacing w:before="240" w:after="240"/>
        <w:jc w:val="both"/>
        <w:rPr>
          <w:rFonts w:ascii="Times New Roman" w:eastAsiaTheme="majorEastAsia" w:hAnsi="Times New Roman" w:cs="Times New Roman"/>
          <w:i/>
          <w:color w:val="2E74B5" w:themeColor="accent1" w:themeShade="BF"/>
          <w:sz w:val="24"/>
          <w:szCs w:val="24"/>
        </w:rPr>
      </w:pPr>
      <w:r w:rsidRPr="005B04C0">
        <w:rPr>
          <w:rFonts w:ascii="Times New Roman" w:eastAsiaTheme="minorEastAsia" w:hAnsi="Times New Roman" w:cs="Times New Roman"/>
          <w:sz w:val="24"/>
          <w:szCs w:val="24"/>
        </w:rPr>
        <w:t>C</w:t>
      </w:r>
      <w:r w:rsidRPr="005B04C0">
        <w:rPr>
          <w:rFonts w:ascii="Times New Roman" w:eastAsia="Times New Roman" w:hAnsi="Times New Roman" w:cs="Times New Roman"/>
          <w:sz w:val="24"/>
          <w:szCs w:val="24"/>
        </w:rPr>
        <w:t>FLA 2020.gada 25.marta iekšējie noteikumi Nr. 39-1-3-16 " Eiropas Savienības fondu projektu iesniegumu atlases, tai skaitā lielo projektu iesniegumu atlases un integrētu teritoriālo investīciju projektu iesniegumu galīgās pārbaudes noteikumi"</w:t>
      </w:r>
      <w:r w:rsidR="03416D8B" w:rsidRPr="005B04C0">
        <w:rPr>
          <w:rFonts w:ascii="Times New Roman" w:eastAsia="Times New Roman" w:hAnsi="Times New Roman" w:cs="Times New Roman"/>
          <w:sz w:val="24"/>
          <w:szCs w:val="24"/>
        </w:rPr>
        <w:t>.</w:t>
      </w:r>
      <w:bookmarkStart w:id="100" w:name="_Toc411585212"/>
      <w:r w:rsidR="00116C30" w:rsidRPr="005B04C0">
        <w:rPr>
          <w:rFonts w:ascii="Times New Roman" w:hAnsi="Times New Roman" w:cs="Times New Roman"/>
          <w:i/>
          <w:sz w:val="24"/>
          <w:szCs w:val="24"/>
        </w:rPr>
        <w:br w:type="page"/>
      </w:r>
    </w:p>
    <w:p w14:paraId="0CA9F821" w14:textId="14BC2367" w:rsidR="0099029B" w:rsidRPr="005B04C0" w:rsidRDefault="0099029B" w:rsidP="0099029B">
      <w:pPr>
        <w:pStyle w:val="Heading5"/>
        <w:rPr>
          <w:rFonts w:ascii="Times New Roman" w:hAnsi="Times New Roman" w:cs="Times New Roman"/>
          <w:i/>
          <w:sz w:val="24"/>
          <w:szCs w:val="24"/>
        </w:rPr>
      </w:pPr>
      <w:r w:rsidRPr="005B04C0">
        <w:rPr>
          <w:rFonts w:ascii="Times New Roman" w:hAnsi="Times New Roman" w:cs="Times New Roman"/>
          <w:i/>
          <w:sz w:val="24"/>
          <w:szCs w:val="24"/>
        </w:rPr>
        <w:lastRenderedPageBreak/>
        <w:t>Lielo projektu atlase un iesniegšana E</w:t>
      </w:r>
      <w:r w:rsidR="00E47907" w:rsidRPr="005B04C0">
        <w:rPr>
          <w:rFonts w:ascii="Times New Roman" w:hAnsi="Times New Roman" w:cs="Times New Roman"/>
          <w:i/>
          <w:sz w:val="24"/>
          <w:szCs w:val="24"/>
        </w:rPr>
        <w:t xml:space="preserve">iropas </w:t>
      </w:r>
      <w:r w:rsidRPr="005B04C0">
        <w:rPr>
          <w:rFonts w:ascii="Times New Roman" w:hAnsi="Times New Roman" w:cs="Times New Roman"/>
          <w:i/>
          <w:sz w:val="24"/>
          <w:szCs w:val="24"/>
        </w:rPr>
        <w:t>K</w:t>
      </w:r>
      <w:bookmarkEnd w:id="100"/>
      <w:r w:rsidR="00E47907" w:rsidRPr="005B04C0">
        <w:rPr>
          <w:rFonts w:ascii="Times New Roman" w:hAnsi="Times New Roman" w:cs="Times New Roman"/>
          <w:i/>
          <w:sz w:val="24"/>
          <w:szCs w:val="24"/>
        </w:rPr>
        <w:t>omisijai</w:t>
      </w:r>
    </w:p>
    <w:p w14:paraId="6FA0D271" w14:textId="77777777" w:rsidR="0099029B" w:rsidRPr="005B04C0" w:rsidRDefault="0099029B" w:rsidP="0099029B">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07B62BB2" w14:textId="0AA385C7" w:rsidR="0099029B" w:rsidRPr="005B04C0" w:rsidRDefault="0099029B" w:rsidP="0099029B">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 uzaicina projekta iesniedzēju saskaņā ar darbības programmā </w:t>
      </w:r>
      <w:r w:rsidR="000644E2" w:rsidRPr="005B04C0">
        <w:rPr>
          <w:rFonts w:ascii="Times New Roman" w:hAnsi="Times New Roman" w:cs="Times New Roman"/>
          <w:sz w:val="24"/>
          <w:szCs w:val="24"/>
        </w:rPr>
        <w:t xml:space="preserve">“Izaugsme un nodarbinātība” </w:t>
      </w:r>
      <w:r w:rsidRPr="005B04C0">
        <w:rPr>
          <w:rFonts w:ascii="Times New Roman" w:hAnsi="Times New Roman" w:cs="Times New Roman"/>
          <w:sz w:val="24"/>
          <w:szCs w:val="24"/>
        </w:rPr>
        <w:t xml:space="preserve">iekļauto lielo projektu iesniegumu sarakstu un projekta iesniedzējs iesniedz sadarbības iestādē lielā projekta iesniegumu. </w:t>
      </w:r>
    </w:p>
    <w:p w14:paraId="72B6FBD7" w14:textId="77777777" w:rsidR="0099029B" w:rsidRPr="005B04C0" w:rsidRDefault="0099029B" w:rsidP="0099029B">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 iestāde nodrošina Eiropas Komisijas atbalstīta neatkarīga eksperta piesaisti lielā projekta iesnieguma kvalitātes pārbaudes </w:t>
      </w:r>
      <w:proofErr w:type="spellStart"/>
      <w:r w:rsidRPr="005B04C0">
        <w:rPr>
          <w:rFonts w:ascii="Times New Roman" w:hAnsi="Times New Roman" w:cs="Times New Roman"/>
          <w:sz w:val="24"/>
          <w:szCs w:val="24"/>
        </w:rPr>
        <w:t>izvērtējuma</w:t>
      </w:r>
      <w:proofErr w:type="spellEnd"/>
      <w:r w:rsidRPr="005B04C0">
        <w:rPr>
          <w:rFonts w:ascii="Times New Roman" w:hAnsi="Times New Roman" w:cs="Times New Roman"/>
          <w:sz w:val="24"/>
          <w:szCs w:val="24"/>
        </w:rPr>
        <w:t xml:space="preserve"> veikšanai. Vadošā iestāde pēc Eiropas Komisijas sniegtās tehniskās palīdzības atbalstīta neatkarīga eksperta </w:t>
      </w:r>
      <w:proofErr w:type="spellStart"/>
      <w:r w:rsidRPr="005B04C0">
        <w:rPr>
          <w:rFonts w:ascii="Times New Roman" w:hAnsi="Times New Roman" w:cs="Times New Roman"/>
          <w:sz w:val="24"/>
          <w:szCs w:val="24"/>
        </w:rPr>
        <w:t>izvērtējuma</w:t>
      </w:r>
      <w:proofErr w:type="spellEnd"/>
      <w:r w:rsidRPr="005B04C0">
        <w:rPr>
          <w:rFonts w:ascii="Times New Roman" w:hAnsi="Times New Roman" w:cs="Times New Roman"/>
          <w:sz w:val="24"/>
          <w:szCs w:val="24"/>
        </w:rPr>
        <w:t xml:space="preserve"> saņemšanas sniedz sadarbības iestādei saskaņojumu par lielā projekta iesniegumu, nosūtot to kopā ar eksperta </w:t>
      </w:r>
      <w:proofErr w:type="spellStart"/>
      <w:r w:rsidRPr="005B04C0">
        <w:rPr>
          <w:rFonts w:ascii="Times New Roman" w:hAnsi="Times New Roman" w:cs="Times New Roman"/>
          <w:sz w:val="24"/>
          <w:szCs w:val="24"/>
        </w:rPr>
        <w:t>izvērtējumu</w:t>
      </w:r>
      <w:proofErr w:type="spellEnd"/>
      <w:r w:rsidRPr="005B04C0">
        <w:rPr>
          <w:rFonts w:ascii="Times New Roman" w:hAnsi="Times New Roman" w:cs="Times New Roman"/>
          <w:sz w:val="24"/>
          <w:szCs w:val="24"/>
        </w:rPr>
        <w:t>.</w:t>
      </w:r>
    </w:p>
    <w:p w14:paraId="70E85F70" w14:textId="77777777" w:rsidR="0099029B" w:rsidRPr="005B04C0" w:rsidRDefault="0099029B" w:rsidP="0099029B">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 pamatojoties uz projektu iesniegumu vērtēšanas komisijas sniegto atzinumu un vadošās iestādes saskaņojumu par lielā projekta iesniegumu, kas balstīts uz neatkarīga eksperta sniegtu vērtējumu par lielā projekta iesniegumu, pieņem </w:t>
      </w:r>
      <w:proofErr w:type="spellStart"/>
      <w:r w:rsidRPr="005B04C0">
        <w:rPr>
          <w:rFonts w:ascii="Times New Roman" w:hAnsi="Times New Roman" w:cs="Times New Roman"/>
          <w:sz w:val="24"/>
          <w:szCs w:val="24"/>
        </w:rPr>
        <w:t>starplēmumu</w:t>
      </w:r>
      <w:proofErr w:type="spellEnd"/>
      <w:r w:rsidRPr="005B04C0">
        <w:rPr>
          <w:rFonts w:ascii="Times New Roman" w:hAnsi="Times New Roman" w:cs="Times New Roman"/>
          <w:sz w:val="24"/>
          <w:szCs w:val="24"/>
        </w:rPr>
        <w:t xml:space="preserve"> par lielā projekta iesnieguma atbalstīšanu vai noraidīšanu.</w:t>
      </w:r>
    </w:p>
    <w:p w14:paraId="1DA2411A" w14:textId="68E6EB28" w:rsidR="0099029B" w:rsidRPr="005B04C0" w:rsidRDefault="0099029B" w:rsidP="0099029B">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Ja sadarbības iestāde pieņem </w:t>
      </w:r>
      <w:proofErr w:type="spellStart"/>
      <w:r w:rsidRPr="005B04C0">
        <w:rPr>
          <w:rFonts w:ascii="Times New Roman" w:hAnsi="Times New Roman" w:cs="Times New Roman"/>
          <w:sz w:val="24"/>
          <w:szCs w:val="24"/>
        </w:rPr>
        <w:t>starplēmumu</w:t>
      </w:r>
      <w:proofErr w:type="spellEnd"/>
      <w:r w:rsidRPr="005B04C0">
        <w:rPr>
          <w:rFonts w:ascii="Times New Roman" w:hAnsi="Times New Roman" w:cs="Times New Roman"/>
          <w:sz w:val="24"/>
          <w:szCs w:val="24"/>
        </w:rPr>
        <w:t xml:space="preserve"> par lielā projekta iesnieguma atbalstīšanu, sadarb</w:t>
      </w:r>
      <w:r w:rsidR="00B763C8" w:rsidRPr="005B04C0">
        <w:rPr>
          <w:rFonts w:ascii="Times New Roman" w:hAnsi="Times New Roman" w:cs="Times New Roman"/>
          <w:sz w:val="24"/>
          <w:szCs w:val="24"/>
        </w:rPr>
        <w:t>ības iestāde</w:t>
      </w:r>
      <w:r w:rsidRPr="005B04C0">
        <w:rPr>
          <w:rFonts w:ascii="Times New Roman" w:hAnsi="Times New Roman" w:cs="Times New Roman"/>
          <w:sz w:val="24"/>
          <w:szCs w:val="24"/>
        </w:rPr>
        <w:t xml:space="preserve"> piecu darbdienu laikā pēc minētā lēmuma iesniedz lielā projekta iesniegumu vadošajā iestādē un vadošā iestāde iesniedz to Eiropas Komisijā.</w:t>
      </w:r>
    </w:p>
    <w:p w14:paraId="74A84E32" w14:textId="77777777" w:rsidR="0099029B" w:rsidRPr="005B04C0" w:rsidRDefault="0099029B" w:rsidP="0099029B">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Ja Eiropas Komisija apstiprina lielo projektu, sadarbības iestāde pieņem lēmumu par lielā projekta iesnieguma apstiprināšanu un slēdz līgumu vai vienošanos par lielā projekta īstenošanu. </w:t>
      </w:r>
    </w:p>
    <w:p w14:paraId="77CCC680" w14:textId="0387CE78" w:rsidR="0099029B" w:rsidRPr="005B04C0" w:rsidRDefault="0099029B" w:rsidP="0099029B">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Ja Eiropas Komisijas atzinumā par lielā projekta atbilstību ir ietverti nosacījumi, kuru izpilde jānodrošina lielā projekta īstenošanas laikā, sadarbības iestāde un finansējuma saņēmējs iekļauj minētos nosacījumus līgumā vai vienošanos par lielā projekta īstenošanu.</w:t>
      </w:r>
    </w:p>
    <w:p w14:paraId="0C0874AA" w14:textId="77777777" w:rsidR="004D6F03" w:rsidRPr="005B04C0" w:rsidRDefault="004D6F03" w:rsidP="0099029B">
      <w:pPr>
        <w:spacing w:before="240" w:after="240"/>
        <w:jc w:val="both"/>
        <w:rPr>
          <w:rFonts w:ascii="Times New Roman" w:hAnsi="Times New Roman" w:cs="Times New Roman"/>
          <w:sz w:val="24"/>
          <w:szCs w:val="24"/>
        </w:rPr>
      </w:pPr>
    </w:p>
    <w:p w14:paraId="05E823E6" w14:textId="7CF4CEA3" w:rsidR="0099029B" w:rsidRPr="005B04C0" w:rsidRDefault="006F3B89" w:rsidP="003804C0">
      <w:pPr>
        <w:spacing w:before="240" w:after="240"/>
        <w:jc w:val="center"/>
        <w:rPr>
          <w:rFonts w:ascii="Times New Roman" w:hAnsi="Times New Roman" w:cs="Times New Roman"/>
          <w:b/>
          <w:bCs/>
          <w:sz w:val="24"/>
          <w:szCs w:val="24"/>
        </w:rPr>
      </w:pPr>
      <w:r w:rsidRPr="005B04C0">
        <w:rPr>
          <w:rFonts w:ascii="Times New Roman" w:hAnsi="Times New Roman" w:cs="Times New Roman"/>
          <w:noProof/>
        </w:rPr>
        <w:lastRenderedPageBreak/>
        <w:drawing>
          <wp:inline distT="0" distB="0" distL="0" distR="0" wp14:anchorId="457B5F89" wp14:editId="26B79B09">
            <wp:extent cx="5594819" cy="4333875"/>
            <wp:effectExtent l="0" t="0" r="6350" b="0"/>
            <wp:docPr id="12" name="Attēls 12" descr="C:\Users\cf-sliht\Desktop\13 shema liela projekta vertesanas proc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52">
                      <a:extLst>
                        <a:ext uri="{28A0092B-C50C-407E-A947-70E740481C1C}">
                          <a14:useLocalDpi xmlns:a14="http://schemas.microsoft.com/office/drawing/2010/main" val="0"/>
                        </a:ext>
                      </a:extLst>
                    </a:blip>
                    <a:stretch>
                      <a:fillRect/>
                    </a:stretch>
                  </pic:blipFill>
                  <pic:spPr>
                    <a:xfrm>
                      <a:off x="0" y="0"/>
                      <a:ext cx="5617622" cy="4351539"/>
                    </a:xfrm>
                    <a:prstGeom prst="rect">
                      <a:avLst/>
                    </a:prstGeom>
                  </pic:spPr>
                </pic:pic>
              </a:graphicData>
            </a:graphic>
          </wp:inline>
        </w:drawing>
      </w:r>
    </w:p>
    <w:p w14:paraId="4B25FF8A" w14:textId="6DC13D32" w:rsidR="005602D8" w:rsidRPr="005B04C0" w:rsidRDefault="0099029B" w:rsidP="0099029B">
      <w:pPr>
        <w:spacing w:before="240" w:after="240"/>
        <w:rPr>
          <w:rFonts w:ascii="Times New Roman" w:hAnsi="Times New Roman" w:cs="Times New Roman"/>
          <w:i/>
          <w:sz w:val="24"/>
          <w:szCs w:val="24"/>
        </w:rPr>
      </w:pPr>
      <w:r w:rsidRPr="005B04C0">
        <w:rPr>
          <w:rFonts w:ascii="Times New Roman" w:hAnsi="Times New Roman" w:cs="Times New Roman"/>
          <w:i/>
          <w:sz w:val="24"/>
          <w:szCs w:val="24"/>
        </w:rPr>
        <w:t>1</w:t>
      </w:r>
      <w:r w:rsidR="00B760E7" w:rsidRPr="005B04C0">
        <w:rPr>
          <w:rFonts w:ascii="Times New Roman" w:hAnsi="Times New Roman" w:cs="Times New Roman"/>
          <w:i/>
          <w:sz w:val="24"/>
          <w:szCs w:val="24"/>
        </w:rPr>
        <w:t>2</w:t>
      </w:r>
      <w:r w:rsidRPr="005B04C0">
        <w:rPr>
          <w:rFonts w:ascii="Times New Roman" w:hAnsi="Times New Roman" w:cs="Times New Roman"/>
          <w:i/>
          <w:sz w:val="24"/>
          <w:szCs w:val="24"/>
        </w:rPr>
        <w:t>.Shēma. Lielā projekta vērtēšanas process</w:t>
      </w:r>
    </w:p>
    <w:p w14:paraId="0D62E87A" w14:textId="1B8EAA3F" w:rsidR="0099029B" w:rsidRPr="005B04C0" w:rsidRDefault="0099029B" w:rsidP="0099029B">
      <w:pPr>
        <w:spacing w:before="240" w:after="240"/>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267D3D47" w14:textId="77777777" w:rsidR="0099029B" w:rsidRPr="005B04C0" w:rsidRDefault="0099029B" w:rsidP="00C559B9">
      <w:pPr>
        <w:pStyle w:val="ListParagraph"/>
        <w:numPr>
          <w:ilvl w:val="0"/>
          <w:numId w:val="70"/>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9C3CE2"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2DA4A609" w14:textId="25997662" w:rsidR="0099029B" w:rsidRPr="005B04C0" w:rsidRDefault="00E23804" w:rsidP="4A6EAD7C">
      <w:pPr>
        <w:pStyle w:val="ListParagraph"/>
        <w:numPr>
          <w:ilvl w:val="0"/>
          <w:numId w:val="70"/>
        </w:numPr>
        <w:spacing w:before="240" w:after="240"/>
        <w:jc w:val="both"/>
        <w:rPr>
          <w:rFonts w:ascii="Times New Roman" w:hAnsi="Times New Roman" w:cs="Times New Roman"/>
        </w:rPr>
      </w:pPr>
      <w:r w:rsidRPr="005B04C0">
        <w:rPr>
          <w:rFonts w:ascii="Times New Roman" w:hAnsi="Times New Roman" w:cs="Times New Roman"/>
          <w:sz w:val="24"/>
          <w:szCs w:val="24"/>
        </w:rPr>
        <w:t>MK</w:t>
      </w:r>
      <w:r w:rsidR="00B763C8" w:rsidRPr="005B04C0">
        <w:rPr>
          <w:rFonts w:ascii="Times New Roman" w:hAnsi="Times New Roman" w:cs="Times New Roman"/>
          <w:sz w:val="24"/>
          <w:szCs w:val="24"/>
        </w:rPr>
        <w:t xml:space="preserve"> noteikumi</w:t>
      </w:r>
      <w:r w:rsidR="0099029B" w:rsidRPr="005B04C0">
        <w:rPr>
          <w:rFonts w:ascii="Times New Roman" w:hAnsi="Times New Roman" w:cs="Times New Roman"/>
          <w:sz w:val="24"/>
          <w:szCs w:val="24"/>
        </w:rPr>
        <w:t xml:space="preserve"> Nr.784;</w:t>
      </w:r>
    </w:p>
    <w:p w14:paraId="78674708" w14:textId="77777777" w:rsidR="00B165A3" w:rsidRPr="005B04C0" w:rsidRDefault="0099029B" w:rsidP="00C559B9">
      <w:pPr>
        <w:pStyle w:val="ListParagraph"/>
        <w:numPr>
          <w:ilvl w:val="0"/>
          <w:numId w:val="70"/>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Atsevišķi Ministru kabineta noteikumi par SAM ieviešanu</w:t>
      </w:r>
      <w:r w:rsidR="00B165A3" w:rsidRPr="005B04C0">
        <w:rPr>
          <w:rFonts w:ascii="Times New Roman" w:hAnsi="Times New Roman" w:cs="Times New Roman"/>
          <w:sz w:val="24"/>
          <w:szCs w:val="24"/>
        </w:rPr>
        <w:t>;</w:t>
      </w:r>
    </w:p>
    <w:p w14:paraId="2082678F" w14:textId="78256AE7" w:rsidR="0099029B" w:rsidRPr="005B04C0" w:rsidRDefault="1D42B608" w:rsidP="005602D8">
      <w:pPr>
        <w:pStyle w:val="ListParagraph"/>
        <w:numPr>
          <w:ilvl w:val="0"/>
          <w:numId w:val="70"/>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Finanšu ministrijas</w:t>
      </w:r>
      <w:r w:rsidR="0045511D" w:rsidRPr="005B04C0">
        <w:rPr>
          <w:rFonts w:ascii="Times New Roman" w:hAnsi="Times New Roman" w:cs="Times New Roman"/>
          <w:sz w:val="24"/>
          <w:szCs w:val="24"/>
        </w:rPr>
        <w:t xml:space="preserve"> 202</w:t>
      </w:r>
      <w:r w:rsidR="00047CE6" w:rsidRPr="005B04C0">
        <w:rPr>
          <w:rFonts w:ascii="Times New Roman" w:hAnsi="Times New Roman" w:cs="Times New Roman"/>
          <w:sz w:val="24"/>
          <w:szCs w:val="24"/>
        </w:rPr>
        <w:t>4</w:t>
      </w:r>
      <w:r w:rsidR="0045511D" w:rsidRPr="005B04C0">
        <w:rPr>
          <w:rFonts w:ascii="Times New Roman" w:hAnsi="Times New Roman" w:cs="Times New Roman"/>
          <w:sz w:val="24"/>
          <w:szCs w:val="24"/>
        </w:rPr>
        <w:t>.gada 1</w:t>
      </w:r>
      <w:r w:rsidR="00047CE6" w:rsidRPr="005B04C0">
        <w:rPr>
          <w:rFonts w:ascii="Times New Roman" w:hAnsi="Times New Roman" w:cs="Times New Roman"/>
          <w:sz w:val="24"/>
          <w:szCs w:val="24"/>
        </w:rPr>
        <w:t>8</w:t>
      </w:r>
      <w:r w:rsidR="0045511D" w:rsidRPr="005B04C0">
        <w:rPr>
          <w:rFonts w:ascii="Times New Roman" w:hAnsi="Times New Roman" w:cs="Times New Roman"/>
          <w:sz w:val="24"/>
          <w:szCs w:val="24"/>
        </w:rPr>
        <w:t>.</w:t>
      </w:r>
      <w:r w:rsidR="00A167C4" w:rsidRPr="005B04C0">
        <w:rPr>
          <w:rFonts w:ascii="Times New Roman" w:hAnsi="Times New Roman" w:cs="Times New Roman"/>
          <w:sz w:val="24"/>
          <w:szCs w:val="24"/>
        </w:rPr>
        <w:t>decembra</w:t>
      </w:r>
      <w:r w:rsidR="0045511D" w:rsidRPr="005B04C0">
        <w:rPr>
          <w:rFonts w:ascii="Times New Roman" w:hAnsi="Times New Roman" w:cs="Times New Roman"/>
          <w:sz w:val="24"/>
          <w:szCs w:val="24"/>
        </w:rPr>
        <w:t xml:space="preserve"> iekšējie noteikumi </w:t>
      </w:r>
      <w:r w:rsidR="0045511D" w:rsidRPr="005B04C0">
        <w:rPr>
          <w:rFonts w:ascii="Times New Roman" w:eastAsia="Times New Roman" w:hAnsi="Times New Roman" w:cs="Times New Roman"/>
          <w:sz w:val="24"/>
          <w:szCs w:val="24"/>
          <w:lang w:eastAsia="lv-LV"/>
        </w:rPr>
        <w:t>Nr.1.1-5/12/2</w:t>
      </w:r>
      <w:r w:rsidR="00CE0D01" w:rsidRPr="005B04C0">
        <w:rPr>
          <w:rFonts w:ascii="Times New Roman" w:eastAsia="Times New Roman" w:hAnsi="Times New Roman" w:cs="Times New Roman"/>
          <w:sz w:val="24"/>
          <w:szCs w:val="24"/>
          <w:lang w:eastAsia="lv-LV"/>
        </w:rPr>
        <w:t>3</w:t>
      </w:r>
      <w:r w:rsidRPr="005B04C0">
        <w:rPr>
          <w:rFonts w:ascii="Times New Roman" w:hAnsi="Times New Roman" w:cs="Times New Roman"/>
          <w:sz w:val="24"/>
          <w:szCs w:val="24"/>
        </w:rPr>
        <w:t xml:space="preserve"> “Kārtība, kādā Finanšu ministrija, Centrālā finanšu un līgumu aģentūra un Valsts kase sadarbojas Eiropas Savienības fondu ieviešanas un uzraudzības jautājumos”.</w:t>
      </w:r>
    </w:p>
    <w:p w14:paraId="45CBACF2" w14:textId="77777777" w:rsidR="0099029B" w:rsidRPr="005B04C0" w:rsidRDefault="0099029B" w:rsidP="0099029B">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Procedūras</w:t>
      </w:r>
    </w:p>
    <w:p w14:paraId="31B68B25" w14:textId="7E743286" w:rsidR="0099029B" w:rsidRPr="005B04C0" w:rsidRDefault="0099029B" w:rsidP="00C559B9">
      <w:pPr>
        <w:pStyle w:val="ListParagraph"/>
        <w:numPr>
          <w:ilvl w:val="0"/>
          <w:numId w:val="7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 2014.</w:t>
      </w:r>
      <w:r w:rsidR="00303F4B" w:rsidRPr="005B04C0">
        <w:rPr>
          <w:rFonts w:ascii="Times New Roman" w:hAnsi="Times New Roman" w:cs="Times New Roman"/>
          <w:sz w:val="24"/>
          <w:szCs w:val="24"/>
        </w:rPr>
        <w:t>gada 18.decembra kārtība Nr.3.4</w:t>
      </w:r>
      <w:r w:rsidRPr="005B04C0">
        <w:rPr>
          <w:rFonts w:ascii="Times New Roman" w:hAnsi="Times New Roman" w:cs="Times New Roman"/>
          <w:sz w:val="24"/>
          <w:szCs w:val="24"/>
        </w:rPr>
        <w:t xml:space="preserve"> “Kārtība, kādā tiek izvērtēta 2014.-2020.gada plānošanas perioda lielā projekta informācija un Eiropas Komisijā iesniegts lielā projekta paziņojums vai lielā projekta grozījumu priekšlikumi”</w:t>
      </w:r>
      <w:r w:rsidR="008201BB" w:rsidRPr="005B04C0">
        <w:rPr>
          <w:rFonts w:ascii="Times New Roman" w:hAnsi="Times New Roman" w:cs="Times New Roman"/>
          <w:sz w:val="24"/>
          <w:szCs w:val="24"/>
        </w:rPr>
        <w:t xml:space="preserve"> (aktualizēta 2017.gada 15.septembrī</w:t>
      </w:r>
      <w:r w:rsidR="006C142C" w:rsidRPr="005B04C0">
        <w:rPr>
          <w:rFonts w:ascii="Times New Roman" w:hAnsi="Times New Roman" w:cs="Times New Roman"/>
          <w:sz w:val="24"/>
          <w:szCs w:val="24"/>
        </w:rPr>
        <w:t>; 2019.gada 29.martā</w:t>
      </w:r>
      <w:r w:rsidR="008201BB" w:rsidRPr="005B04C0">
        <w:rPr>
          <w:rFonts w:ascii="Times New Roman" w:hAnsi="Times New Roman" w:cs="Times New Roman"/>
          <w:sz w:val="24"/>
          <w:szCs w:val="24"/>
        </w:rPr>
        <w:t>)</w:t>
      </w:r>
      <w:r w:rsidRPr="005B04C0">
        <w:rPr>
          <w:rFonts w:ascii="Times New Roman" w:hAnsi="Times New Roman" w:cs="Times New Roman"/>
          <w:sz w:val="24"/>
          <w:szCs w:val="24"/>
        </w:rPr>
        <w:t>;</w:t>
      </w:r>
    </w:p>
    <w:p w14:paraId="4304CC01" w14:textId="1F2437AD" w:rsidR="0099029B" w:rsidRPr="005B04C0" w:rsidRDefault="7B644095" w:rsidP="0434E5F0">
      <w:pPr>
        <w:pStyle w:val="ListParagraph"/>
        <w:numPr>
          <w:ilvl w:val="0"/>
          <w:numId w:val="71"/>
        </w:numPr>
        <w:spacing w:before="240" w:after="240"/>
        <w:jc w:val="both"/>
        <w:rPr>
          <w:rFonts w:ascii="Times New Roman" w:eastAsiaTheme="minorEastAsia" w:hAnsi="Times New Roman" w:cs="Times New Roman"/>
          <w:sz w:val="24"/>
          <w:szCs w:val="24"/>
        </w:rPr>
      </w:pPr>
      <w:r w:rsidRPr="005B04C0">
        <w:rPr>
          <w:rFonts w:ascii="Times New Roman" w:hAnsi="Times New Roman" w:cs="Times New Roman"/>
          <w:sz w:val="24"/>
          <w:szCs w:val="24"/>
        </w:rPr>
        <w:t xml:space="preserve">CFLA 2020.gada 25.marta iekšējie noteikumi Nr.39-1-3/16 “Eiropas Savienības fondu projektu iesniegumu atlases, tai skaitā lielo projektu iesniegumu atlases </w:t>
      </w:r>
      <w:r w:rsidR="58BB268C" w:rsidRPr="005B04C0">
        <w:rPr>
          <w:rFonts w:ascii="Times New Roman" w:eastAsia="Times New Roman" w:hAnsi="Times New Roman" w:cs="Times New Roman"/>
          <w:sz w:val="24"/>
          <w:szCs w:val="24"/>
        </w:rPr>
        <w:t>integrētu teritoriālo investīciju projektu iesniegumu galīgās pārbaudes noteikumi</w:t>
      </w:r>
      <w:r w:rsidRPr="005B04C0">
        <w:rPr>
          <w:rFonts w:ascii="Times New Roman" w:eastAsia="Times New Roman" w:hAnsi="Times New Roman" w:cs="Times New Roman"/>
          <w:sz w:val="24"/>
          <w:szCs w:val="24"/>
        </w:rPr>
        <w:t>”</w:t>
      </w:r>
      <w:r w:rsidR="33E02476" w:rsidRPr="005B04C0">
        <w:rPr>
          <w:rFonts w:ascii="Times New Roman" w:hAnsi="Times New Roman" w:cs="Times New Roman"/>
          <w:sz w:val="24"/>
          <w:szCs w:val="24"/>
        </w:rPr>
        <w:t xml:space="preserve"> un CFLA darbības procedūra S.1.2. “Lielo projektu iesniegumu atlases veikšana, projektu vērtēšana un lēmuma pieņemšana”</w:t>
      </w:r>
      <w:r w:rsidR="27D10683" w:rsidRPr="005B04C0">
        <w:rPr>
          <w:rFonts w:ascii="Times New Roman" w:hAnsi="Times New Roman" w:cs="Times New Roman"/>
          <w:sz w:val="24"/>
          <w:szCs w:val="24"/>
        </w:rPr>
        <w:t xml:space="preserve"> </w:t>
      </w:r>
      <w:r w:rsidR="032221D8" w:rsidRPr="005B04C0">
        <w:rPr>
          <w:rFonts w:ascii="Times New Roman" w:hAnsi="Times New Roman" w:cs="Times New Roman"/>
          <w:sz w:val="24"/>
          <w:szCs w:val="24"/>
        </w:rPr>
        <w:t xml:space="preserve"> </w:t>
      </w:r>
      <w:r w:rsidR="6393DAB8" w:rsidRPr="005B04C0">
        <w:rPr>
          <w:rFonts w:ascii="Times New Roman" w:hAnsi="Times New Roman" w:cs="Times New Roman"/>
          <w:sz w:val="24"/>
          <w:szCs w:val="24"/>
        </w:rPr>
        <w:t>(</w:t>
      </w:r>
      <w:r w:rsidR="072F93DE" w:rsidRPr="005B04C0">
        <w:rPr>
          <w:rFonts w:ascii="Times New Roman" w:eastAsia="Times New Roman" w:hAnsi="Times New Roman" w:cs="Times New Roman"/>
          <w:sz w:val="24"/>
          <w:szCs w:val="24"/>
        </w:rPr>
        <w:t>aktualizēta 2020.gada 3.septembrī, rīkojums Nr.39-1-4/109</w:t>
      </w:r>
      <w:r w:rsidR="3B026F8C" w:rsidRPr="005B04C0">
        <w:rPr>
          <w:rFonts w:ascii="Times New Roman" w:eastAsia="Times New Roman" w:hAnsi="Times New Roman" w:cs="Times New Roman"/>
          <w:sz w:val="24"/>
          <w:szCs w:val="24"/>
        </w:rPr>
        <w:t>)</w:t>
      </w:r>
      <w:r w:rsidR="703BC7C5" w:rsidRPr="005B04C0">
        <w:rPr>
          <w:rFonts w:ascii="Times New Roman" w:eastAsia="Times New Roman" w:hAnsi="Times New Roman" w:cs="Times New Roman"/>
          <w:sz w:val="24"/>
          <w:szCs w:val="24"/>
        </w:rPr>
        <w:t>.</w:t>
      </w:r>
      <w:r w:rsidR="3B6EA506" w:rsidRPr="005B04C0">
        <w:rPr>
          <w:rFonts w:ascii="Times New Roman" w:eastAsia="Times New Roman" w:hAnsi="Times New Roman" w:cs="Times New Roman"/>
          <w:sz w:val="24"/>
          <w:szCs w:val="24"/>
        </w:rPr>
        <w:t xml:space="preserve"> Darbības procedūra papildināta ar kārtību par valsts atbalsta izvērtēšanu.</w:t>
      </w:r>
    </w:p>
    <w:p w14:paraId="2A1319BB" w14:textId="77777777" w:rsidR="00B643E4" w:rsidRPr="005B04C0" w:rsidRDefault="00B643E4" w:rsidP="00B643E4">
      <w:pPr>
        <w:pStyle w:val="Heading4"/>
        <w:jc w:val="both"/>
        <w:rPr>
          <w:rFonts w:ascii="Times New Roman" w:hAnsi="Times New Roman" w:cs="Times New Roman"/>
        </w:rPr>
      </w:pPr>
      <w:bookmarkStart w:id="101" w:name="_Toc413229849"/>
      <w:bookmarkStart w:id="102" w:name="_Toc420918829"/>
      <w:r w:rsidRPr="005B04C0">
        <w:rPr>
          <w:rFonts w:ascii="Times New Roman" w:hAnsi="Times New Roman" w:cs="Times New Roman"/>
        </w:rPr>
        <w:lastRenderedPageBreak/>
        <w:t>2.2.3.5.</w:t>
      </w:r>
      <w:r w:rsidRPr="005B04C0">
        <w:rPr>
          <w:rFonts w:ascii="Times New Roman" w:hAnsi="Times New Roman" w:cs="Times New Roman"/>
        </w:rPr>
        <w:tab/>
        <w:t>Procedūras, lai nodrošinātu atbalsta saņēmējam dokumentu, kurā izklāstīti katras darbības atbalsta nosacījumi, ieskaitot procedūras, lai nodrošinātu to, ka atbalsta saņēmēji uztur vai nu atsevišķu uzskaites sistēmu, vai atbilstīgu uzskaites kodu visiem darījumiem saistībā ar darbību.</w:t>
      </w:r>
      <w:bookmarkEnd w:id="101"/>
      <w:bookmarkEnd w:id="102"/>
    </w:p>
    <w:p w14:paraId="39CEECD5" w14:textId="24495F3A" w:rsidR="00E32764" w:rsidRPr="005B04C0" w:rsidRDefault="00E32764" w:rsidP="00E32764">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52606F4F" w14:textId="3FE0CDAD" w:rsidR="00E32764" w:rsidRPr="005B04C0" w:rsidRDefault="00E32764" w:rsidP="00E32764">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Projektu iesniegumu atlases izsludināšanas brīdī projektu iesniegumu atlases nolikumam pievieno līguma vai vienošanās projektu, kuru attiecīgi līguma vai vienošanās slēgšanas procesā var precizēt atbilstoši projekta specifikai.</w:t>
      </w:r>
    </w:p>
    <w:p w14:paraId="589B11EC" w14:textId="7430E46F" w:rsidR="00E32764" w:rsidRPr="005B04C0" w:rsidRDefault="00E32764" w:rsidP="00E32764">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iestādei un finansējuma saņēmējam ir pienākums 30 </w:t>
      </w:r>
      <w:r w:rsidR="00804ED2" w:rsidRPr="005B04C0">
        <w:rPr>
          <w:rFonts w:ascii="Times New Roman" w:hAnsi="Times New Roman" w:cs="Times New Roman"/>
          <w:sz w:val="24"/>
          <w:szCs w:val="24"/>
        </w:rPr>
        <w:t>(trīsde</w:t>
      </w:r>
      <w:r w:rsidR="00715EE5" w:rsidRPr="005B04C0">
        <w:rPr>
          <w:rFonts w:ascii="Times New Roman" w:hAnsi="Times New Roman" w:cs="Times New Roman"/>
          <w:sz w:val="24"/>
          <w:szCs w:val="24"/>
        </w:rPr>
        <w:t>s</w:t>
      </w:r>
      <w:r w:rsidR="00804ED2" w:rsidRPr="005B04C0">
        <w:rPr>
          <w:rFonts w:ascii="Times New Roman" w:hAnsi="Times New Roman" w:cs="Times New Roman"/>
          <w:sz w:val="24"/>
          <w:szCs w:val="24"/>
        </w:rPr>
        <w:t>mi</w:t>
      </w:r>
      <w:r w:rsidR="00715EE5" w:rsidRPr="005B04C0">
        <w:rPr>
          <w:rFonts w:ascii="Times New Roman" w:hAnsi="Times New Roman" w:cs="Times New Roman"/>
          <w:sz w:val="24"/>
          <w:szCs w:val="24"/>
        </w:rPr>
        <w:t>t</w:t>
      </w:r>
      <w:r w:rsidR="00804ED2" w:rsidRPr="005B04C0">
        <w:rPr>
          <w:rFonts w:ascii="Times New Roman" w:hAnsi="Times New Roman" w:cs="Times New Roman"/>
          <w:sz w:val="24"/>
          <w:szCs w:val="24"/>
        </w:rPr>
        <w:t xml:space="preserve">) </w:t>
      </w:r>
      <w:r w:rsidRPr="005B04C0">
        <w:rPr>
          <w:rFonts w:ascii="Times New Roman" w:hAnsi="Times New Roman" w:cs="Times New Roman"/>
          <w:sz w:val="24"/>
          <w:szCs w:val="24"/>
        </w:rPr>
        <w:t>darbdienu laikā no brīža, kad stājies spēkā lēmums par projekta iesnieguma apstiprināšanu vai atzinums par lēmumā ietverto nosacījumu izpildi, noslēgt līgumu vai vienošanos par projekta īstenošanu.</w:t>
      </w:r>
      <w:r w:rsidRPr="005B04C0">
        <w:rPr>
          <w:rFonts w:ascii="Times New Roman" w:hAnsi="Times New Roman" w:cs="Times New Roman"/>
        </w:rPr>
        <w:t xml:space="preserve"> </w:t>
      </w:r>
    </w:p>
    <w:p w14:paraId="500B7DF9" w14:textId="6E7ABD00" w:rsidR="00E32764" w:rsidRPr="005B04C0" w:rsidRDefault="00E32764" w:rsidP="00E32764">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Pēc finansējuma saņēmēja motivēta lūguma vai citu objektīvu apstākļu dēļ sadarbības iestāde var pagarināt līguma vai vienošanās noslēgšanas termiņu, kas kopumā no brīža, kad stājies spēkā lēmums par projekta iesnieguma apstiprināšanu vai atzinums par lēmumā ietverto nosacījumu izpildi, nepārsniedz 60 </w:t>
      </w:r>
      <w:r w:rsidR="00804ED2" w:rsidRPr="005B04C0">
        <w:rPr>
          <w:rFonts w:ascii="Times New Roman" w:hAnsi="Times New Roman" w:cs="Times New Roman"/>
          <w:sz w:val="24"/>
          <w:szCs w:val="24"/>
        </w:rPr>
        <w:t xml:space="preserve">(sešdesmit) </w:t>
      </w:r>
      <w:r w:rsidRPr="005B04C0">
        <w:rPr>
          <w:rFonts w:ascii="Times New Roman" w:hAnsi="Times New Roman" w:cs="Times New Roman"/>
          <w:sz w:val="24"/>
          <w:szCs w:val="24"/>
        </w:rPr>
        <w:t>darbdienas. Ja finansējuma saņēmējs līgumu vai vienošanos nenoslēdz noteiktajā termiņā, pēc minētā termiņa līguma vai vienošanās slēgšana nav pieļaujama.</w:t>
      </w:r>
    </w:p>
    <w:p w14:paraId="63ECA13B" w14:textId="77777777" w:rsidR="00E32764" w:rsidRPr="005B04C0" w:rsidRDefault="00E32764" w:rsidP="00E32764">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Pēc lēmuma pieņemšanas par projekta iesnieguma apstiprināšanu vai atzinuma par nosacījumu izpildi izdošanas, bet pirms līguma noslēgšanas, finansējuma saņēmējs vai sadarbības iestāde var precizēt projekta iesniegumā norādīto informāciju, ja tā nav aktuāla, pēc būtības nemainot projekta iesniegumu. </w:t>
      </w:r>
    </w:p>
    <w:p w14:paraId="07F2443B" w14:textId="00E92C72" w:rsidR="00E32764" w:rsidRPr="005B04C0" w:rsidRDefault="00E32764" w:rsidP="00D557DE">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Projektu pievieno kā līguma vai vienošanās pielikumu un tas kļūst par līguma vai vienošanās neatņemamu sastāvdaļu.</w:t>
      </w:r>
    </w:p>
    <w:p w14:paraId="69F3C102" w14:textId="7D5B9DE3" w:rsidR="000761DA" w:rsidRPr="005B04C0" w:rsidRDefault="007735ED" w:rsidP="003804C0">
      <w:pPr>
        <w:spacing w:before="240" w:after="240"/>
        <w:jc w:val="center"/>
        <w:rPr>
          <w:rFonts w:ascii="Times New Roman" w:hAnsi="Times New Roman" w:cs="Times New Roman"/>
          <w:b/>
          <w:sz w:val="24"/>
          <w:szCs w:val="24"/>
        </w:rPr>
      </w:pPr>
      <w:r w:rsidRPr="005B04C0">
        <w:rPr>
          <w:rFonts w:ascii="Times New Roman" w:hAnsi="Times New Roman" w:cs="Times New Roman"/>
          <w:noProof/>
          <w:color w:val="2B579A"/>
          <w:shd w:val="clear" w:color="auto" w:fill="E6E6E6"/>
          <w:lang w:eastAsia="lv-LV"/>
        </w:rPr>
        <w:drawing>
          <wp:inline distT="0" distB="0" distL="0" distR="0" wp14:anchorId="6CD5EDF7" wp14:editId="6CC36689">
            <wp:extent cx="5278118" cy="2604135"/>
            <wp:effectExtent l="0" t="0" r="0" b="5715"/>
            <wp:docPr id="15" name="Attēl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53">
                      <a:extLst>
                        <a:ext uri="{28A0092B-C50C-407E-A947-70E740481C1C}">
                          <a14:useLocalDpi xmlns:a14="http://schemas.microsoft.com/office/drawing/2010/main" val="0"/>
                        </a:ext>
                      </a:extLst>
                    </a:blip>
                    <a:stretch>
                      <a:fillRect/>
                    </a:stretch>
                  </pic:blipFill>
                  <pic:spPr>
                    <a:xfrm>
                      <a:off x="0" y="0"/>
                      <a:ext cx="5278118" cy="2604135"/>
                    </a:xfrm>
                    <a:prstGeom prst="rect">
                      <a:avLst/>
                    </a:prstGeom>
                  </pic:spPr>
                </pic:pic>
              </a:graphicData>
            </a:graphic>
          </wp:inline>
        </w:drawing>
      </w:r>
    </w:p>
    <w:p w14:paraId="675A77E8" w14:textId="51C9C385" w:rsidR="0008724C" w:rsidRPr="005B04C0" w:rsidRDefault="00E32764" w:rsidP="00E32764">
      <w:pPr>
        <w:spacing w:before="240" w:after="240"/>
        <w:rPr>
          <w:rFonts w:ascii="Times New Roman" w:hAnsi="Times New Roman" w:cs="Times New Roman"/>
          <w:i/>
          <w:sz w:val="24"/>
          <w:szCs w:val="24"/>
        </w:rPr>
      </w:pPr>
      <w:r w:rsidRPr="005B04C0">
        <w:rPr>
          <w:rFonts w:ascii="Times New Roman" w:hAnsi="Times New Roman" w:cs="Times New Roman"/>
          <w:i/>
          <w:sz w:val="24"/>
          <w:szCs w:val="24"/>
        </w:rPr>
        <w:t>1</w:t>
      </w:r>
      <w:r w:rsidR="00B760E7" w:rsidRPr="005B04C0">
        <w:rPr>
          <w:rFonts w:ascii="Times New Roman" w:hAnsi="Times New Roman" w:cs="Times New Roman"/>
          <w:i/>
          <w:sz w:val="24"/>
          <w:szCs w:val="24"/>
        </w:rPr>
        <w:t>3</w:t>
      </w:r>
      <w:r w:rsidRPr="005B04C0">
        <w:rPr>
          <w:rFonts w:ascii="Times New Roman" w:hAnsi="Times New Roman" w:cs="Times New Roman"/>
          <w:i/>
          <w:sz w:val="24"/>
          <w:szCs w:val="24"/>
        </w:rPr>
        <w:t>.Shēma. Līguma/vienošanās noslēgšanas termiņi</w:t>
      </w:r>
    </w:p>
    <w:p w14:paraId="05BA7B0D" w14:textId="64F6B3BE" w:rsidR="00E32764" w:rsidRPr="005B04C0" w:rsidRDefault="00B165A3" w:rsidP="00E32764">
      <w:pPr>
        <w:spacing w:before="240" w:after="240"/>
        <w:rPr>
          <w:rFonts w:ascii="Times New Roman" w:hAnsi="Times New Roman" w:cs="Times New Roman"/>
          <w:i/>
          <w:sz w:val="24"/>
          <w:szCs w:val="24"/>
        </w:rPr>
      </w:pPr>
      <w:r w:rsidRPr="005B04C0">
        <w:rPr>
          <w:rFonts w:ascii="Times New Roman" w:hAnsi="Times New Roman" w:cs="Times New Roman"/>
          <w:b/>
          <w:noProof/>
          <w:color w:val="2B579A"/>
          <w:sz w:val="24"/>
          <w:szCs w:val="24"/>
          <w:shd w:val="clear" w:color="auto" w:fill="E6E6E6"/>
          <w:lang w:eastAsia="lv-LV"/>
        </w:rPr>
        <w:lastRenderedPageBreak/>
        <w:drawing>
          <wp:anchor distT="0" distB="0" distL="114300" distR="114300" simplePos="0" relativeHeight="251658242" behindDoc="1" locked="0" layoutInCell="1" allowOverlap="1" wp14:anchorId="7771E5D0" wp14:editId="1F418471">
            <wp:simplePos x="0" y="0"/>
            <wp:positionH relativeFrom="margin">
              <wp:posOffset>-635</wp:posOffset>
            </wp:positionH>
            <wp:positionV relativeFrom="paragraph">
              <wp:posOffset>226060</wp:posOffset>
            </wp:positionV>
            <wp:extent cx="6038850" cy="3641090"/>
            <wp:effectExtent l="0" t="0" r="0" b="0"/>
            <wp:wrapTight wrapText="bothSides">
              <wp:wrapPolygon edited="0">
                <wp:start x="0" y="0"/>
                <wp:lineTo x="0" y="21472"/>
                <wp:lineTo x="21532" y="21472"/>
                <wp:lineTo x="21532" y="0"/>
                <wp:lineTo x="0" y="0"/>
              </wp:wrapPolygon>
            </wp:wrapTight>
            <wp:docPr id="20" name="Attēl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ozijums veiksana liguma.jpg"/>
                    <pic:cNvPicPr/>
                  </pic:nvPicPr>
                  <pic:blipFill>
                    <a:blip r:embed="rId54">
                      <a:extLst>
                        <a:ext uri="{28A0092B-C50C-407E-A947-70E740481C1C}">
                          <a14:useLocalDpi xmlns:a14="http://schemas.microsoft.com/office/drawing/2010/main" val="0"/>
                        </a:ext>
                      </a:extLst>
                    </a:blip>
                    <a:stretch>
                      <a:fillRect/>
                    </a:stretch>
                  </pic:blipFill>
                  <pic:spPr>
                    <a:xfrm>
                      <a:off x="0" y="0"/>
                      <a:ext cx="6038850" cy="3641090"/>
                    </a:xfrm>
                    <a:prstGeom prst="rect">
                      <a:avLst/>
                    </a:prstGeom>
                  </pic:spPr>
                </pic:pic>
              </a:graphicData>
            </a:graphic>
            <wp14:sizeRelH relativeFrom="margin">
              <wp14:pctWidth>0</wp14:pctWidth>
            </wp14:sizeRelH>
          </wp:anchor>
        </w:drawing>
      </w:r>
    </w:p>
    <w:p w14:paraId="25460B49" w14:textId="00458E17" w:rsidR="001A36DD" w:rsidRPr="005B04C0" w:rsidRDefault="0008724C" w:rsidP="001120A9">
      <w:pPr>
        <w:spacing w:before="240" w:after="240"/>
        <w:jc w:val="both"/>
        <w:rPr>
          <w:rFonts w:ascii="Times New Roman" w:hAnsi="Times New Roman" w:cs="Times New Roman"/>
          <w:sz w:val="24"/>
          <w:szCs w:val="24"/>
        </w:rPr>
      </w:pPr>
      <w:r w:rsidRPr="005B04C0">
        <w:rPr>
          <w:rFonts w:ascii="Times New Roman" w:hAnsi="Times New Roman" w:cs="Times New Roman"/>
          <w:i/>
          <w:iCs/>
          <w:sz w:val="24"/>
          <w:szCs w:val="24"/>
        </w:rPr>
        <w:t>1</w:t>
      </w:r>
      <w:r w:rsidR="00B760E7" w:rsidRPr="005B04C0">
        <w:rPr>
          <w:rFonts w:ascii="Times New Roman" w:hAnsi="Times New Roman" w:cs="Times New Roman"/>
          <w:i/>
          <w:iCs/>
          <w:sz w:val="24"/>
          <w:szCs w:val="24"/>
        </w:rPr>
        <w:t>4</w:t>
      </w:r>
      <w:r w:rsidRPr="005B04C0">
        <w:rPr>
          <w:rFonts w:ascii="Times New Roman" w:hAnsi="Times New Roman" w:cs="Times New Roman"/>
          <w:i/>
          <w:iCs/>
          <w:sz w:val="24"/>
          <w:szCs w:val="24"/>
        </w:rPr>
        <w:t>.Shēma. Grozījumu veikšana līgumā</w:t>
      </w:r>
    </w:p>
    <w:p w14:paraId="76EDF444" w14:textId="56FAD512" w:rsidR="00AF1C14" w:rsidRPr="005B04C0" w:rsidRDefault="78545951" w:rsidP="00AF1C14">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kabinets </w:t>
      </w:r>
      <w:r w:rsidR="50507215" w:rsidRPr="005B04C0">
        <w:rPr>
          <w:rFonts w:ascii="Times New Roman" w:hAnsi="Times New Roman" w:cs="Times New Roman"/>
          <w:sz w:val="24"/>
          <w:szCs w:val="24"/>
        </w:rPr>
        <w:t>2018.gada 26.jūnijā ir pieņēmis grozījumus MK</w:t>
      </w:r>
      <w:r w:rsidR="12230E18" w:rsidRPr="005B04C0">
        <w:rPr>
          <w:rFonts w:ascii="Times New Roman" w:hAnsi="Times New Roman" w:cs="Times New Roman"/>
          <w:sz w:val="24"/>
          <w:szCs w:val="24"/>
        </w:rPr>
        <w:t xml:space="preserve"> noteikumos Nr. 784</w:t>
      </w:r>
      <w:r w:rsidR="00220E6B" w:rsidRPr="005B04C0">
        <w:rPr>
          <w:rFonts w:ascii="Times New Roman" w:hAnsi="Times New Roman" w:cs="Times New Roman"/>
          <w:sz w:val="24"/>
          <w:szCs w:val="24"/>
        </w:rPr>
        <w:t xml:space="preserve">, </w:t>
      </w:r>
      <w:r w:rsidR="12230E18" w:rsidRPr="005B04C0">
        <w:rPr>
          <w:rFonts w:ascii="Times New Roman" w:hAnsi="Times New Roman" w:cs="Times New Roman"/>
          <w:sz w:val="24"/>
          <w:szCs w:val="24"/>
        </w:rPr>
        <w:t xml:space="preserve"> paredz</w:t>
      </w:r>
      <w:r w:rsidR="00220E6B" w:rsidRPr="005B04C0">
        <w:rPr>
          <w:rFonts w:ascii="Times New Roman" w:hAnsi="Times New Roman" w:cs="Times New Roman"/>
          <w:sz w:val="24"/>
          <w:szCs w:val="24"/>
        </w:rPr>
        <w:t>ot</w:t>
      </w:r>
      <w:r w:rsidR="12230E18" w:rsidRPr="005B04C0">
        <w:rPr>
          <w:rFonts w:ascii="Times New Roman" w:hAnsi="Times New Roman" w:cs="Times New Roman"/>
          <w:sz w:val="24"/>
          <w:szCs w:val="24"/>
        </w:rPr>
        <w:t xml:space="preserve"> stingrākus nosacījumus </w:t>
      </w:r>
      <w:r w:rsidR="00220E6B" w:rsidRPr="005B04C0">
        <w:rPr>
          <w:rFonts w:ascii="Times New Roman" w:hAnsi="Times New Roman" w:cs="Times New Roman"/>
          <w:sz w:val="24"/>
          <w:szCs w:val="24"/>
        </w:rPr>
        <w:t>par</w:t>
      </w:r>
      <w:r w:rsidR="12230E18" w:rsidRPr="005B04C0">
        <w:rPr>
          <w:rFonts w:ascii="Times New Roman" w:hAnsi="Times New Roman" w:cs="Times New Roman"/>
          <w:sz w:val="24"/>
          <w:szCs w:val="24"/>
        </w:rPr>
        <w:t xml:space="preserve"> projekta īstenošanas līguma vai vienošanās grozījumu veikšanas kārtību</w:t>
      </w:r>
      <w:r w:rsidR="005B0898" w:rsidRPr="005B04C0">
        <w:rPr>
          <w:rFonts w:ascii="Times New Roman" w:hAnsi="Times New Roman" w:cs="Times New Roman"/>
          <w:sz w:val="24"/>
          <w:szCs w:val="24"/>
        </w:rPr>
        <w:t xml:space="preserve"> (ar finanšu disciplīnas pasākumu ieviešanu saistītie nosacījumi stājās spēkā 2018. gada 1.septembrī)</w:t>
      </w:r>
      <w:r w:rsidR="00C80AA3" w:rsidRPr="005B04C0">
        <w:rPr>
          <w:rFonts w:ascii="Times New Roman" w:hAnsi="Times New Roman" w:cs="Times New Roman"/>
          <w:sz w:val="24"/>
          <w:szCs w:val="24"/>
        </w:rPr>
        <w:t xml:space="preserve">, proti, </w:t>
      </w:r>
      <w:r w:rsidR="00AF1C14" w:rsidRPr="005B04C0">
        <w:rPr>
          <w:rFonts w:ascii="Times New Roman" w:hAnsi="Times New Roman" w:cs="Times New Roman"/>
          <w:sz w:val="24"/>
          <w:szCs w:val="24"/>
        </w:rPr>
        <w:t>sadarbības iestāde finansējuma saņēmējam var akceptēt projekta īstenošanas termiņa pagarinājumu</w:t>
      </w:r>
      <w:r w:rsidR="00C80AA3" w:rsidRPr="005B04C0">
        <w:rPr>
          <w:rFonts w:ascii="Times New Roman" w:hAnsi="Times New Roman" w:cs="Times New Roman"/>
          <w:sz w:val="24"/>
          <w:szCs w:val="24"/>
        </w:rPr>
        <w:t xml:space="preserve"> </w:t>
      </w:r>
      <w:r w:rsidR="00AF1C14" w:rsidRPr="005B04C0">
        <w:rPr>
          <w:rFonts w:ascii="Times New Roman" w:hAnsi="Times New Roman" w:cs="Times New Roman"/>
          <w:sz w:val="24"/>
          <w:szCs w:val="24"/>
        </w:rPr>
        <w:t xml:space="preserve">ne vairāk kā par sešiem mēnešiem, saglabājot ES fondu un valsts budžeta līdzfinansējumu, ja tāds paredzēts normatīvajā aktā par </w:t>
      </w:r>
      <w:r w:rsidR="00BB39DD" w:rsidRPr="005B04C0">
        <w:rPr>
          <w:rFonts w:ascii="Times New Roman" w:hAnsi="Times New Roman" w:cs="Times New Roman"/>
          <w:sz w:val="24"/>
          <w:szCs w:val="24"/>
        </w:rPr>
        <w:t>SAM</w:t>
      </w:r>
      <w:r w:rsidR="00AF1C14" w:rsidRPr="005B04C0">
        <w:rPr>
          <w:rFonts w:ascii="Times New Roman" w:hAnsi="Times New Roman" w:cs="Times New Roman"/>
          <w:sz w:val="24"/>
          <w:szCs w:val="24"/>
        </w:rPr>
        <w:t xml:space="preserve"> īstenošanu. </w:t>
      </w:r>
    </w:p>
    <w:p w14:paraId="26DB068C" w14:textId="44FDC55B" w:rsidR="00AF1C14" w:rsidRPr="005B04C0" w:rsidRDefault="00AF1C14" w:rsidP="00AF1C14">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Projekta īstenošanas termiņu virs sešu mēnešu ierobežojuma sadarbības iestāde var saskaņot, ja tas atbil</w:t>
      </w:r>
      <w:r w:rsidR="00F425AD" w:rsidRPr="005B04C0">
        <w:rPr>
          <w:rFonts w:ascii="Times New Roman" w:hAnsi="Times New Roman" w:cs="Times New Roman"/>
          <w:sz w:val="24"/>
          <w:szCs w:val="24"/>
        </w:rPr>
        <w:t>st</w:t>
      </w:r>
      <w:r w:rsidRPr="005B04C0">
        <w:rPr>
          <w:rFonts w:ascii="Times New Roman" w:hAnsi="Times New Roman" w:cs="Times New Roman"/>
          <w:sz w:val="24"/>
          <w:szCs w:val="24"/>
        </w:rPr>
        <w:t xml:space="preserve"> MK noteikumu Nr.784 grozījumos noteiktajiem izņēmuma gadījumiem vai </w:t>
      </w:r>
      <w:r w:rsidR="00A67CC9" w:rsidRPr="005B04C0">
        <w:rPr>
          <w:rFonts w:ascii="Times New Roman" w:hAnsi="Times New Roman" w:cs="Times New Roman"/>
          <w:sz w:val="24"/>
          <w:szCs w:val="24"/>
        </w:rPr>
        <w:t xml:space="preserve">ir </w:t>
      </w:r>
      <w:r w:rsidRPr="005B04C0">
        <w:rPr>
          <w:rFonts w:ascii="Times New Roman" w:hAnsi="Times New Roman" w:cs="Times New Roman"/>
          <w:sz w:val="24"/>
          <w:szCs w:val="24"/>
        </w:rPr>
        <w:t>pieņemts attiecīgs Ministru kabineta lēmums.</w:t>
      </w:r>
      <w:r w:rsidR="00ED1D16"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Lai nodrošinātu attiecīgā Ministru kabineta lēmuma pieņemšanu, Finanšu ministrija apkopo informāciju un </w:t>
      </w:r>
      <w:r w:rsidR="00A67CC9" w:rsidRPr="005B04C0">
        <w:rPr>
          <w:rFonts w:ascii="Times New Roman" w:hAnsi="Times New Roman" w:cs="Times New Roman"/>
          <w:sz w:val="24"/>
          <w:szCs w:val="24"/>
        </w:rPr>
        <w:t xml:space="preserve">iesniedz </w:t>
      </w:r>
      <w:r w:rsidRPr="005B04C0">
        <w:rPr>
          <w:rFonts w:ascii="Times New Roman" w:hAnsi="Times New Roman" w:cs="Times New Roman"/>
          <w:sz w:val="24"/>
          <w:szCs w:val="24"/>
        </w:rPr>
        <w:t xml:space="preserve">Ministru kabinetā informatīvo ziņojumu un </w:t>
      </w:r>
      <w:proofErr w:type="spellStart"/>
      <w:r w:rsidRPr="005B04C0">
        <w:rPr>
          <w:rFonts w:ascii="Times New Roman" w:hAnsi="Times New Roman" w:cs="Times New Roman"/>
          <w:sz w:val="24"/>
          <w:szCs w:val="24"/>
        </w:rPr>
        <w:t>protokollēmuma</w:t>
      </w:r>
      <w:proofErr w:type="spellEnd"/>
      <w:r w:rsidRPr="005B04C0">
        <w:rPr>
          <w:rFonts w:ascii="Times New Roman" w:hAnsi="Times New Roman" w:cs="Times New Roman"/>
          <w:sz w:val="24"/>
          <w:szCs w:val="24"/>
        </w:rPr>
        <w:t xml:space="preserve"> projektu ar priekšlikumiem turpmākajai rīcībai, tāpat minēto informāciju izskatīšanai Ministru kabineta sēdē var virzīt arī nozares ministrija, kuras pārziņā ir attiecīgais </w:t>
      </w:r>
      <w:r w:rsidR="00BB39DD" w:rsidRPr="005B04C0">
        <w:rPr>
          <w:rFonts w:ascii="Times New Roman" w:hAnsi="Times New Roman" w:cs="Times New Roman"/>
          <w:sz w:val="24"/>
          <w:szCs w:val="24"/>
        </w:rPr>
        <w:t>SAM</w:t>
      </w:r>
      <w:r w:rsidRPr="005B04C0">
        <w:rPr>
          <w:rFonts w:ascii="Times New Roman" w:hAnsi="Times New Roman" w:cs="Times New Roman"/>
          <w:sz w:val="24"/>
          <w:szCs w:val="24"/>
        </w:rPr>
        <w:t xml:space="preserve"> vai tā pasākums, vai ministrija, kuras padotībā ir attiecīgais finansējuma saņēmējs. Atbildīgais par minētās informācijas iesniegšanu ti</w:t>
      </w:r>
      <w:r w:rsidR="00F617C6" w:rsidRPr="005B04C0">
        <w:rPr>
          <w:rFonts w:ascii="Times New Roman" w:hAnsi="Times New Roman" w:cs="Times New Roman"/>
          <w:sz w:val="24"/>
          <w:szCs w:val="24"/>
        </w:rPr>
        <w:t>ek</w:t>
      </w:r>
      <w:r w:rsidRPr="005B04C0">
        <w:rPr>
          <w:rFonts w:ascii="Times New Roman" w:hAnsi="Times New Roman" w:cs="Times New Roman"/>
          <w:sz w:val="24"/>
          <w:szCs w:val="24"/>
        </w:rPr>
        <w:t xml:space="preserve"> noteikts ministrijām par to vienojoties, tai skaitā izvērtējot jautājuma steidzamību un būtību. Tikai pēc Ministru kabineta lēmuma pieņemšanas sadarbības iestāde var akceptēt līguma vai vienošanās par projekta īstenošanu grozījumus. </w:t>
      </w:r>
    </w:p>
    <w:p w14:paraId="2B5313A8" w14:textId="4BE424CA" w:rsidR="00AF1C14" w:rsidRPr="005B04C0" w:rsidRDefault="00AF1C14" w:rsidP="001120A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Gadījumā, ja arī Ministru kabineta līmenī </w:t>
      </w:r>
      <w:r w:rsidR="00395E53" w:rsidRPr="005B04C0">
        <w:rPr>
          <w:rFonts w:ascii="Times New Roman" w:hAnsi="Times New Roman" w:cs="Times New Roman"/>
          <w:sz w:val="24"/>
          <w:szCs w:val="24"/>
        </w:rPr>
        <w:t xml:space="preserve">netiek </w:t>
      </w:r>
      <w:r w:rsidRPr="005B04C0">
        <w:rPr>
          <w:rFonts w:ascii="Times New Roman" w:hAnsi="Times New Roman" w:cs="Times New Roman"/>
          <w:sz w:val="24"/>
          <w:szCs w:val="24"/>
        </w:rPr>
        <w:t xml:space="preserve">atbalstīts minētais pagarinājums virs sešu mēnešu termiņa, finansējuma saņēmējam </w:t>
      </w:r>
      <w:r w:rsidR="00395E53" w:rsidRPr="005B04C0">
        <w:rPr>
          <w:rFonts w:ascii="Times New Roman" w:hAnsi="Times New Roman" w:cs="Times New Roman"/>
          <w:sz w:val="24"/>
          <w:szCs w:val="24"/>
        </w:rPr>
        <w:t xml:space="preserve">ir </w:t>
      </w:r>
      <w:r w:rsidRPr="005B04C0">
        <w:rPr>
          <w:rFonts w:ascii="Times New Roman" w:hAnsi="Times New Roman" w:cs="Times New Roman"/>
          <w:sz w:val="24"/>
          <w:szCs w:val="24"/>
        </w:rPr>
        <w:t>iespēja pabeigt attiecīgā projekta īstenošanu par saviem līdzekļiem. Tajos gadījumos, kad finansējuma saņēmējs ar sadarbības iestādi vieno</w:t>
      </w:r>
      <w:r w:rsidR="006D76BA" w:rsidRPr="005B04C0">
        <w:rPr>
          <w:rFonts w:ascii="Times New Roman" w:hAnsi="Times New Roman" w:cs="Times New Roman"/>
          <w:sz w:val="24"/>
          <w:szCs w:val="24"/>
        </w:rPr>
        <w:t>jas</w:t>
      </w:r>
      <w:r w:rsidRPr="005B04C0">
        <w:rPr>
          <w:rFonts w:ascii="Times New Roman" w:hAnsi="Times New Roman" w:cs="Times New Roman"/>
          <w:sz w:val="24"/>
          <w:szCs w:val="24"/>
        </w:rPr>
        <w:t xml:space="preserve"> par iespēju pabeigt attiecīgā projekta īstenošanu par saviem līdzekļiem ar sadarbības iestādi saskaņotā termiņā, tad finansējuma saņēmējam no ES fondu līdzekļiem paredzētais finansējums </w:t>
      </w:r>
      <w:r w:rsidR="006D76BA" w:rsidRPr="005B04C0">
        <w:rPr>
          <w:rFonts w:ascii="Times New Roman" w:hAnsi="Times New Roman" w:cs="Times New Roman"/>
          <w:sz w:val="24"/>
          <w:szCs w:val="24"/>
        </w:rPr>
        <w:t xml:space="preserve">tiek </w:t>
      </w:r>
      <w:r w:rsidRPr="005B04C0">
        <w:rPr>
          <w:rFonts w:ascii="Times New Roman" w:hAnsi="Times New Roman" w:cs="Times New Roman"/>
          <w:sz w:val="24"/>
          <w:szCs w:val="24"/>
        </w:rPr>
        <w:t xml:space="preserve">samaksāts proporcionāli projektā paveiktajam, ievērojot attiecīgajos Ministru kabineta noteikumos par </w:t>
      </w:r>
      <w:r w:rsidR="00BB39DD" w:rsidRPr="005B04C0">
        <w:rPr>
          <w:rFonts w:ascii="Times New Roman" w:hAnsi="Times New Roman" w:cs="Times New Roman"/>
          <w:sz w:val="24"/>
          <w:szCs w:val="24"/>
        </w:rPr>
        <w:t>SAM</w:t>
      </w:r>
      <w:r w:rsidRPr="005B04C0">
        <w:rPr>
          <w:rFonts w:ascii="Times New Roman" w:hAnsi="Times New Roman" w:cs="Times New Roman"/>
          <w:sz w:val="24"/>
          <w:szCs w:val="24"/>
        </w:rPr>
        <w:t xml:space="preserve"> īstenošanu noteikto vai  ievērojot  </w:t>
      </w:r>
      <w:r w:rsidR="00E5630E" w:rsidRPr="005B04C0">
        <w:rPr>
          <w:rFonts w:ascii="Times New Roman" w:hAnsi="Times New Roman" w:cs="Times New Roman"/>
          <w:sz w:val="24"/>
          <w:szCs w:val="24"/>
        </w:rPr>
        <w:t xml:space="preserve">Ministru kabineta 2015.gada 17.marta noteikumu Nr.130 “Noteikumi par valsts budžeta </w:t>
      </w:r>
      <w:r w:rsidR="00E5630E" w:rsidRPr="005B04C0">
        <w:rPr>
          <w:rFonts w:ascii="Times New Roman" w:hAnsi="Times New Roman" w:cs="Times New Roman"/>
          <w:sz w:val="24"/>
          <w:szCs w:val="24"/>
        </w:rPr>
        <w:lastRenderedPageBreak/>
        <w:t>līdzekļu plānošanu Eiropas Savienības struktūrfondu un Kohēzijas fonda projektu īstenošanai un maksājumu veikšanu 2014.-2020.gada plānošanas periodā”</w:t>
      </w:r>
      <w:r w:rsidR="00C63AB9" w:rsidRPr="005B04C0">
        <w:rPr>
          <w:rFonts w:ascii="Times New Roman" w:hAnsi="Times New Roman" w:cs="Times New Roman"/>
          <w:sz w:val="24"/>
          <w:szCs w:val="24"/>
        </w:rPr>
        <w:t xml:space="preserve"> </w:t>
      </w:r>
      <w:r w:rsidRPr="005B04C0">
        <w:rPr>
          <w:rFonts w:ascii="Times New Roman" w:hAnsi="Times New Roman" w:cs="Times New Roman"/>
          <w:sz w:val="24"/>
          <w:szCs w:val="24"/>
        </w:rPr>
        <w:t>19.punktā noteikto par avansa un starpposma maksājumu kopsummas apmēru.</w:t>
      </w:r>
    </w:p>
    <w:p w14:paraId="2D25E375" w14:textId="77777777" w:rsidR="00AF1C14" w:rsidRPr="005B04C0" w:rsidRDefault="00AF1C14" w:rsidP="001120A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Tāpat disciplinējošas normas noteiktas arī tiem gadījumiem, kas saistīti ar samazinājumu projekta attiecīgā kalendārā gadā faktiski veikto izdevumu un sadarbības iestādē iesniegto maksājuma pieprasījumu apjomā vairāk par 25% no plānoto maksājuma pieprasījumu iesniegšanas grafikā.</w:t>
      </w:r>
    </w:p>
    <w:p w14:paraId="2193C7A9" w14:textId="1DB4FB51" w:rsidR="00AF1C14" w:rsidRPr="005B04C0" w:rsidRDefault="00AF1C14" w:rsidP="001120A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Ja sadarbības iestāde konstatē samazinājumu iepriekšējā kalendārā gadā faktiski veikto izdevumu un sadarbības iestādē iesniegto maksājuma pieprasījumu apjomā vairāk nekā par 25% no plānoto maksājuma pieprasījumu iesniegšanas grafikā paredzētā, tā samazin</w:t>
      </w:r>
      <w:r w:rsidR="006A60D1" w:rsidRPr="005B04C0">
        <w:rPr>
          <w:rFonts w:ascii="Times New Roman" w:hAnsi="Times New Roman" w:cs="Times New Roman"/>
          <w:sz w:val="24"/>
          <w:szCs w:val="24"/>
        </w:rPr>
        <w:t>a</w:t>
      </w:r>
      <w:r w:rsidRPr="005B04C0">
        <w:rPr>
          <w:rFonts w:ascii="Times New Roman" w:hAnsi="Times New Roman" w:cs="Times New Roman"/>
          <w:sz w:val="24"/>
          <w:szCs w:val="24"/>
        </w:rPr>
        <w:t xml:space="preserve"> Eiropas Savienības fonda un valsts budžeta līdzfinansējumu, ja tāds projektā ir paredzēts, par starpību, kas pārsniedz 25% no plānoto maksājuma pieprasījumu iesniegšanas grafikā  paredzētā. Sadarbības iestāde paziņo minēto lēmumu finansējuma saņēmējam, par to informējot atbildīgo iestādi.</w:t>
      </w:r>
    </w:p>
    <w:p w14:paraId="64099EB3" w14:textId="04C552C1" w:rsidR="00AF1C14" w:rsidRPr="005B04C0" w:rsidRDefault="00AF1C14" w:rsidP="00AF1C14">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Izņēmumi, kad minētais samazinājums neti</w:t>
      </w:r>
      <w:r w:rsidR="006A60D1" w:rsidRPr="005B04C0">
        <w:rPr>
          <w:rFonts w:ascii="Times New Roman" w:hAnsi="Times New Roman" w:cs="Times New Roman"/>
          <w:sz w:val="24"/>
          <w:szCs w:val="24"/>
        </w:rPr>
        <w:t>ek</w:t>
      </w:r>
      <w:r w:rsidRPr="005B04C0">
        <w:rPr>
          <w:rFonts w:ascii="Times New Roman" w:hAnsi="Times New Roman" w:cs="Times New Roman"/>
          <w:sz w:val="24"/>
          <w:szCs w:val="24"/>
        </w:rPr>
        <w:t xml:space="preserve"> veikts</w:t>
      </w:r>
      <w:r w:rsidR="00557563" w:rsidRPr="005B04C0">
        <w:rPr>
          <w:rFonts w:ascii="Times New Roman" w:hAnsi="Times New Roman" w:cs="Times New Roman"/>
          <w:sz w:val="24"/>
          <w:szCs w:val="24"/>
        </w:rPr>
        <w:t xml:space="preserve">, </w:t>
      </w:r>
      <w:r w:rsidR="009C27C0" w:rsidRPr="005B04C0">
        <w:rPr>
          <w:rFonts w:ascii="Times New Roman" w:hAnsi="Times New Roman" w:cs="Times New Roman"/>
          <w:sz w:val="24"/>
          <w:szCs w:val="24"/>
        </w:rPr>
        <w:t>ir</w:t>
      </w:r>
      <w:r w:rsidRPr="005B04C0">
        <w:rPr>
          <w:rFonts w:ascii="Times New Roman" w:hAnsi="Times New Roman" w:cs="Times New Roman"/>
          <w:sz w:val="24"/>
          <w:szCs w:val="24"/>
        </w:rPr>
        <w:t xml:space="preserve"> noteikti MK noteikum</w:t>
      </w:r>
      <w:r w:rsidR="00442FE7" w:rsidRPr="005B04C0">
        <w:rPr>
          <w:rFonts w:ascii="Times New Roman" w:hAnsi="Times New Roman" w:cs="Times New Roman"/>
          <w:sz w:val="24"/>
          <w:szCs w:val="24"/>
        </w:rPr>
        <w:t>os</w:t>
      </w:r>
      <w:r w:rsidR="00CE389B"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Nr.784 vai arī  </w:t>
      </w:r>
      <w:r w:rsidR="00E23804" w:rsidRPr="005B04C0">
        <w:rPr>
          <w:rFonts w:ascii="Times New Roman" w:hAnsi="Times New Roman" w:cs="Times New Roman"/>
          <w:sz w:val="24"/>
          <w:szCs w:val="24"/>
        </w:rPr>
        <w:t xml:space="preserve">Ministru kabinets </w:t>
      </w:r>
      <w:r w:rsidRPr="005B04C0">
        <w:rPr>
          <w:rFonts w:ascii="Times New Roman" w:hAnsi="Times New Roman" w:cs="Times New Roman"/>
          <w:sz w:val="24"/>
          <w:szCs w:val="24"/>
        </w:rPr>
        <w:t xml:space="preserve">būs pieņēmis lēmumu par izmaiņu, kas pārsniedz noteikto apmēru, atbalstīšanu. Tikai pēc Ministru kabineta lēmuma pieņemšanas sadarbības iestāde var akceptēt līguma vai vienošanās grozījumus, ņemot vērā jau konstatētos samazinājumus faktiski veikto izdevumu un sadarbības iestādē iesniegto maksājuma pieprasījumu apjomā. </w:t>
      </w:r>
    </w:p>
    <w:p w14:paraId="22459616" w14:textId="7B48DD91" w:rsidR="009212D9" w:rsidRPr="005B04C0" w:rsidRDefault="002A1911" w:rsidP="004E3DBD">
      <w:pPr>
        <w:jc w:val="both"/>
        <w:rPr>
          <w:rFonts w:ascii="Times New Roman" w:hAnsi="Times New Roman" w:cs="Times New Roman"/>
          <w:sz w:val="24"/>
          <w:szCs w:val="24"/>
        </w:rPr>
      </w:pPr>
      <w:r w:rsidRPr="005B04C0">
        <w:rPr>
          <w:rFonts w:ascii="Times New Roman" w:hAnsi="Times New Roman" w:cs="Times New Roman"/>
          <w:sz w:val="24"/>
          <w:szCs w:val="24"/>
        </w:rPr>
        <w:t xml:space="preserve">Principi, kādos </w:t>
      </w:r>
      <w:r w:rsidR="00E23804" w:rsidRPr="005B04C0">
        <w:rPr>
          <w:rFonts w:ascii="Times New Roman" w:hAnsi="Times New Roman" w:cs="Times New Roman"/>
          <w:sz w:val="24"/>
          <w:szCs w:val="24"/>
        </w:rPr>
        <w:t xml:space="preserve">atbildīgā iestāde </w:t>
      </w:r>
      <w:r w:rsidRPr="005B04C0">
        <w:rPr>
          <w:rFonts w:ascii="Times New Roman" w:hAnsi="Times New Roman" w:cs="Times New Roman"/>
          <w:sz w:val="24"/>
          <w:szCs w:val="24"/>
        </w:rPr>
        <w:t xml:space="preserve">un </w:t>
      </w:r>
      <w:r w:rsidR="00E23804" w:rsidRPr="005B04C0">
        <w:rPr>
          <w:rFonts w:ascii="Times New Roman" w:hAnsi="Times New Roman" w:cs="Times New Roman"/>
          <w:sz w:val="24"/>
          <w:szCs w:val="24"/>
        </w:rPr>
        <w:t xml:space="preserve">sadarbības iestāde </w:t>
      </w:r>
      <w:r w:rsidRPr="005B04C0">
        <w:rPr>
          <w:rFonts w:ascii="Times New Roman" w:hAnsi="Times New Roman" w:cs="Times New Roman"/>
          <w:sz w:val="24"/>
          <w:szCs w:val="24"/>
        </w:rPr>
        <w:t>sadarbojas finanšu disciplīnas jautājumos</w:t>
      </w:r>
      <w:r w:rsidR="00442FE7" w:rsidRPr="005B04C0">
        <w:rPr>
          <w:rFonts w:ascii="Times New Roman" w:hAnsi="Times New Roman" w:cs="Times New Roman"/>
          <w:sz w:val="24"/>
          <w:szCs w:val="24"/>
        </w:rPr>
        <w:t>,</w:t>
      </w:r>
      <w:r w:rsidRPr="005B04C0">
        <w:rPr>
          <w:rFonts w:ascii="Times New Roman" w:hAnsi="Times New Roman" w:cs="Times New Roman"/>
          <w:sz w:val="24"/>
          <w:szCs w:val="24"/>
        </w:rPr>
        <w:t xml:space="preserve"> ir atrunājami </w:t>
      </w:r>
      <w:r w:rsidR="00E23804" w:rsidRPr="005B04C0">
        <w:rPr>
          <w:rFonts w:ascii="Times New Roman" w:hAnsi="Times New Roman" w:cs="Times New Roman"/>
          <w:sz w:val="24"/>
          <w:szCs w:val="24"/>
        </w:rPr>
        <w:t xml:space="preserve">atbildīgās iestādes </w:t>
      </w:r>
      <w:r w:rsidRPr="005B04C0">
        <w:rPr>
          <w:rFonts w:ascii="Times New Roman" w:hAnsi="Times New Roman" w:cs="Times New Roman"/>
          <w:sz w:val="24"/>
          <w:szCs w:val="24"/>
        </w:rPr>
        <w:t xml:space="preserve">un </w:t>
      </w:r>
      <w:r w:rsidR="00E23804" w:rsidRPr="005B04C0">
        <w:rPr>
          <w:rFonts w:ascii="Times New Roman" w:hAnsi="Times New Roman" w:cs="Times New Roman"/>
          <w:sz w:val="24"/>
          <w:szCs w:val="24"/>
        </w:rPr>
        <w:t xml:space="preserve">sadarbības iestādes </w:t>
      </w:r>
      <w:r w:rsidRPr="005B04C0">
        <w:rPr>
          <w:rFonts w:ascii="Times New Roman" w:hAnsi="Times New Roman" w:cs="Times New Roman"/>
          <w:sz w:val="24"/>
          <w:szCs w:val="24"/>
        </w:rPr>
        <w:t>starpresoru vienošanās, ja nepieciešams.</w:t>
      </w:r>
    </w:p>
    <w:p w14:paraId="7817E8FC" w14:textId="77777777" w:rsidR="00C80AA3" w:rsidRPr="005B04C0" w:rsidRDefault="00C80AA3" w:rsidP="004E3DBD">
      <w:pPr>
        <w:jc w:val="both"/>
        <w:rPr>
          <w:rFonts w:ascii="Times New Roman" w:hAnsi="Times New Roman" w:cs="Times New Roman"/>
          <w:b/>
          <w:bCs/>
          <w:color w:val="000000"/>
        </w:rPr>
      </w:pPr>
    </w:p>
    <w:p w14:paraId="1A8DFBBE" w14:textId="33B5B909" w:rsidR="00C80AA3" w:rsidRPr="005B04C0" w:rsidDel="005B0898" w:rsidRDefault="00C80AA3" w:rsidP="004E3DBD">
      <w:pPr>
        <w:jc w:val="both"/>
        <w:rPr>
          <w:rFonts w:ascii="Times New Roman" w:hAnsi="Times New Roman" w:cs="Times New Roman"/>
          <w:sz w:val="24"/>
          <w:szCs w:val="24"/>
        </w:rPr>
      </w:pPr>
      <w:r w:rsidRPr="005B04C0">
        <w:rPr>
          <w:rFonts w:ascii="Times New Roman" w:hAnsi="Times New Roman" w:cs="Times New Roman"/>
          <w:sz w:val="24"/>
          <w:szCs w:val="24"/>
        </w:rPr>
        <w:t xml:space="preserve">Ja projektus nevar pabeigt līdz 2023.gada 31.decembrim (t.i., veicamo darbību pabeigšanas vai mērķu pilnīgas sasniegšanas termiņi var turpināties pēc 2023.gada), izvērtējot finansējuma saņēmēja sniegtos skaidrojumus, pamatotus priekšlikumus, t.sk. tā atbilstību </w:t>
      </w:r>
      <w:hyperlink r:id="rId55" w:history="1">
        <w:r w:rsidRPr="005B04C0">
          <w:rPr>
            <w:rFonts w:ascii="Times New Roman" w:hAnsi="Times New Roman" w:cs="Times New Roman"/>
            <w:sz w:val="24"/>
            <w:szCs w:val="24"/>
          </w:rPr>
          <w:t>EK vadlīniju</w:t>
        </w:r>
      </w:hyperlink>
      <w:r w:rsidRPr="005B04C0">
        <w:rPr>
          <w:rFonts w:ascii="Times New Roman" w:hAnsi="Times New Roman" w:cs="Times New Roman"/>
          <w:sz w:val="24"/>
          <w:szCs w:val="24"/>
        </w:rPr>
        <w:t xml:space="preserve"> par programmu slēgšanu nosacījumiem, atbildīgā iestāde sadarbībā ar sadarbības iestādi (pēc nepieciešamības </w:t>
      </w:r>
      <w:proofErr w:type="spellStart"/>
      <w:r w:rsidRPr="005B04C0">
        <w:rPr>
          <w:rFonts w:ascii="Times New Roman" w:hAnsi="Times New Roman" w:cs="Times New Roman"/>
          <w:sz w:val="24"/>
          <w:szCs w:val="24"/>
        </w:rPr>
        <w:t>pro</w:t>
      </w:r>
      <w:proofErr w:type="spellEnd"/>
      <w:r w:rsidRPr="005B04C0">
        <w:rPr>
          <w:rFonts w:ascii="Times New Roman" w:hAnsi="Times New Roman" w:cs="Times New Roman"/>
          <w:sz w:val="24"/>
          <w:szCs w:val="24"/>
        </w:rPr>
        <w:t>-aktīvi iesaistot vadošo iest</w:t>
      </w:r>
      <w:r w:rsidR="00860183" w:rsidRPr="005B04C0">
        <w:rPr>
          <w:rFonts w:ascii="Times New Roman" w:hAnsi="Times New Roman" w:cs="Times New Roman"/>
          <w:sz w:val="24"/>
          <w:szCs w:val="24"/>
        </w:rPr>
        <w:t>ā</w:t>
      </w:r>
      <w:r w:rsidRPr="005B04C0">
        <w:rPr>
          <w:rFonts w:ascii="Times New Roman" w:hAnsi="Times New Roman" w:cs="Times New Roman"/>
          <w:sz w:val="24"/>
          <w:szCs w:val="24"/>
        </w:rPr>
        <w:t>di) var ierosināt nacionālus lēmumus projektu pabeigšanai pēc 2023.gada.</w:t>
      </w:r>
      <w:r w:rsidR="00860183" w:rsidRPr="005B04C0">
        <w:rPr>
          <w:rFonts w:ascii="Times New Roman" w:hAnsi="Times New Roman" w:cs="Times New Roman"/>
          <w:sz w:val="24"/>
          <w:szCs w:val="24"/>
        </w:rPr>
        <w:t xml:space="preserve"> Eiropas Komisijas</w:t>
      </w:r>
      <w:r w:rsidR="00860183" w:rsidRPr="005B04C0">
        <w:rPr>
          <w:rFonts w:ascii="Times New Roman" w:eastAsia="Calibri" w:hAnsi="Times New Roman" w:cs="Times New Roman"/>
          <w:sz w:val="24"/>
          <w:szCs w:val="24"/>
          <w:lang w:eastAsia="ar-SA"/>
        </w:rPr>
        <w:t xml:space="preserve"> regulējums dod iespēju projektu pabeigšanas ierobežotai elastībai:</w:t>
      </w:r>
      <w:r w:rsidR="00860183" w:rsidRPr="005B04C0">
        <w:rPr>
          <w:rFonts w:ascii="Times New Roman" w:eastAsia="Calibri" w:hAnsi="Times New Roman" w:cs="Times New Roman"/>
          <w:b/>
          <w:bCs/>
          <w:sz w:val="24"/>
          <w:szCs w:val="24"/>
          <w:lang w:eastAsia="ar-SA"/>
        </w:rPr>
        <w:t xml:space="preserve"> </w:t>
      </w:r>
      <w:r w:rsidR="00860183" w:rsidRPr="005B04C0">
        <w:rPr>
          <w:rFonts w:ascii="Times New Roman" w:eastAsia="Calibri" w:hAnsi="Times New Roman" w:cs="Times New Roman"/>
          <w:sz w:val="24"/>
          <w:szCs w:val="24"/>
          <w:lang w:eastAsia="ar-SA"/>
        </w:rPr>
        <w:t>(1) bez ES fondu atbalsta (“nefunkcionējošs projekts”) vai (2) pilnībā vai daļēji finansējot 2021.–2027. gadu programmā ar ES fondu līdzfinansējumu (“pārceļot” projektu uz jauno periodu vai “</w:t>
      </w:r>
      <w:proofErr w:type="spellStart"/>
      <w:r w:rsidR="00860183" w:rsidRPr="005B04C0">
        <w:rPr>
          <w:rFonts w:ascii="Times New Roman" w:eastAsia="Calibri" w:hAnsi="Times New Roman" w:cs="Times New Roman"/>
          <w:sz w:val="24"/>
          <w:szCs w:val="24"/>
          <w:lang w:eastAsia="ar-SA"/>
        </w:rPr>
        <w:t>posmojot</w:t>
      </w:r>
      <w:proofErr w:type="spellEnd"/>
      <w:r w:rsidR="00860183" w:rsidRPr="005B04C0">
        <w:rPr>
          <w:rFonts w:ascii="Times New Roman" w:eastAsia="Calibri" w:hAnsi="Times New Roman" w:cs="Times New Roman"/>
          <w:sz w:val="24"/>
          <w:szCs w:val="24"/>
          <w:lang w:eastAsia="ar-SA"/>
        </w:rPr>
        <w:t xml:space="preserve">” divu periodu ietvaros), ja nozaru politikas veidotājs un atbildīgā iestāde rod tādu iespēju. </w:t>
      </w:r>
      <w:r w:rsidR="00860183" w:rsidRPr="005B04C0">
        <w:rPr>
          <w:rFonts w:ascii="Times New Roman" w:eastAsia="Times New Roman" w:hAnsi="Times New Roman" w:cs="Times New Roman"/>
          <w:color w:val="000000" w:themeColor="text1"/>
          <w:sz w:val="24"/>
          <w:szCs w:val="24"/>
        </w:rPr>
        <w:t xml:space="preserve">Šādos gadījumos projektu īstenotājiem </w:t>
      </w:r>
      <w:r w:rsidR="00860183" w:rsidRPr="005B04C0">
        <w:rPr>
          <w:rFonts w:ascii="Times New Roman" w:hAnsi="Times New Roman" w:cs="Times New Roman"/>
          <w:sz w:val="24"/>
          <w:szCs w:val="24"/>
        </w:rPr>
        <w:t xml:space="preserve">jāsniedz sadarbības iestādei detalizēta informācija par iemesliem nepabeigt projektu laikā vai līgumā pieejamā finansējuma ietvaros un iespējām to turpināt kā nefunkcionējošo vai </w:t>
      </w:r>
      <w:proofErr w:type="spellStart"/>
      <w:r w:rsidR="00860183" w:rsidRPr="005B04C0">
        <w:rPr>
          <w:rFonts w:ascii="Times New Roman" w:hAnsi="Times New Roman" w:cs="Times New Roman"/>
          <w:sz w:val="24"/>
          <w:szCs w:val="24"/>
        </w:rPr>
        <w:t>posmoto</w:t>
      </w:r>
      <w:proofErr w:type="spellEnd"/>
      <w:r w:rsidR="00860183" w:rsidRPr="005B04C0">
        <w:rPr>
          <w:rFonts w:ascii="Times New Roman" w:hAnsi="Times New Roman" w:cs="Times New Roman"/>
          <w:sz w:val="24"/>
          <w:szCs w:val="24"/>
        </w:rPr>
        <w:t xml:space="preserve"> projektu u. c. nepieciešamo informāciju. Ja ES fondu vadībā iesaistītās iestādes secina, ka projekta īstenotāja piedāvātais risinājums ir atbilstošs EK vadlīnijās </w:t>
      </w:r>
      <w:r w:rsidR="00706FF8" w:rsidRPr="005B04C0">
        <w:rPr>
          <w:rFonts w:ascii="Times New Roman" w:hAnsi="Times New Roman" w:cs="Times New Roman"/>
          <w:sz w:val="24"/>
          <w:szCs w:val="24"/>
        </w:rPr>
        <w:t>un ES padomes Regulas Nr.1303/2013 118. un 118a</w:t>
      </w:r>
      <w:r w:rsidR="00706FF8" w:rsidRPr="005B04C0">
        <w:rPr>
          <w:rStyle w:val="FootnoteReference"/>
          <w:rFonts w:ascii="Times New Roman" w:hAnsi="Times New Roman" w:cs="Times New Roman"/>
          <w:sz w:val="24"/>
          <w:szCs w:val="24"/>
        </w:rPr>
        <w:footnoteReference w:id="20"/>
      </w:r>
      <w:r w:rsidR="00706FF8" w:rsidRPr="005B04C0">
        <w:rPr>
          <w:rFonts w:ascii="Times New Roman" w:hAnsi="Times New Roman" w:cs="Times New Roman"/>
          <w:sz w:val="24"/>
          <w:szCs w:val="24"/>
        </w:rPr>
        <w:t xml:space="preserve"> pantā </w:t>
      </w:r>
      <w:r w:rsidR="00860183" w:rsidRPr="005B04C0">
        <w:rPr>
          <w:rFonts w:ascii="Times New Roman" w:hAnsi="Times New Roman" w:cs="Times New Roman"/>
          <w:sz w:val="24"/>
          <w:szCs w:val="24"/>
        </w:rPr>
        <w:t xml:space="preserve">minētajiem nosacījumiem un praktiski īstenojams, atbildīgā iestāde sadarbībā ar sadarbības iestādi un vadošo iestādi, ja nepieciešams, izstrādā attiecīgu risinājuma priekšlikumu MK lēmuma pieņemšanai (informatīvais ziņojums MK un/vai grozījumi investīciju īstenošanas noteikumos un, ja nepieciešams, arī </w:t>
      </w:r>
      <w:r w:rsidR="00091E4A" w:rsidRPr="005B04C0">
        <w:rPr>
          <w:rFonts w:ascii="Times New Roman" w:hAnsi="Times New Roman" w:cs="Times New Roman"/>
          <w:sz w:val="24"/>
          <w:szCs w:val="24"/>
        </w:rPr>
        <w:t>ES kohēzijas politikas programmas 2021.-2027.gadam</w:t>
      </w:r>
      <w:r w:rsidR="00860183" w:rsidRPr="005B04C0">
        <w:rPr>
          <w:rFonts w:ascii="Times New Roman" w:hAnsi="Times New Roman" w:cs="Times New Roman"/>
          <w:sz w:val="24"/>
          <w:szCs w:val="24"/>
        </w:rPr>
        <w:t xml:space="preserve"> grozījumi). Pēc MK lēmuma pieņemšanas iestādes atbilstoši kompetencei veic nepieciešamās darbības.</w:t>
      </w:r>
    </w:p>
    <w:p w14:paraId="6CC189A9" w14:textId="77777777" w:rsidR="00455A23" w:rsidRPr="005B04C0" w:rsidRDefault="00455A23" w:rsidP="00E32764">
      <w:pPr>
        <w:spacing w:before="240" w:after="240"/>
        <w:rPr>
          <w:rFonts w:ascii="Times New Roman" w:hAnsi="Times New Roman" w:cs="Times New Roman"/>
          <w:b/>
          <w:sz w:val="24"/>
          <w:szCs w:val="24"/>
        </w:rPr>
      </w:pPr>
    </w:p>
    <w:p w14:paraId="0F947C90" w14:textId="0E584E53" w:rsidR="00E32764" w:rsidRPr="005B04C0" w:rsidRDefault="00E32764" w:rsidP="00E32764">
      <w:pPr>
        <w:spacing w:before="240" w:after="240"/>
        <w:rPr>
          <w:rFonts w:ascii="Times New Roman" w:hAnsi="Times New Roman" w:cs="Times New Roman"/>
          <w:b/>
          <w:sz w:val="24"/>
          <w:szCs w:val="24"/>
        </w:rPr>
      </w:pPr>
      <w:r w:rsidRPr="005B04C0">
        <w:rPr>
          <w:rFonts w:ascii="Times New Roman" w:hAnsi="Times New Roman" w:cs="Times New Roman"/>
          <w:b/>
          <w:sz w:val="24"/>
          <w:szCs w:val="24"/>
        </w:rPr>
        <w:lastRenderedPageBreak/>
        <w:t>Normatīvie akti</w:t>
      </w:r>
    </w:p>
    <w:p w14:paraId="4E7B4E65" w14:textId="2E3F2E28" w:rsidR="00E32764" w:rsidRPr="005B04C0" w:rsidRDefault="00E32764" w:rsidP="00C559B9">
      <w:pPr>
        <w:pStyle w:val="ListParagraph"/>
        <w:numPr>
          <w:ilvl w:val="0"/>
          <w:numId w:val="7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C00732"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6B7B475D" w14:textId="7FD892B5" w:rsidR="00E32764" w:rsidRPr="005B04C0" w:rsidRDefault="00E23804" w:rsidP="00C559B9">
      <w:pPr>
        <w:pStyle w:val="ListParagraph"/>
        <w:numPr>
          <w:ilvl w:val="0"/>
          <w:numId w:val="7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MK noteikumi Nr.784</w:t>
      </w:r>
      <w:r w:rsidR="00E32764" w:rsidRPr="005B04C0">
        <w:rPr>
          <w:rFonts w:ascii="Times New Roman" w:hAnsi="Times New Roman" w:cs="Times New Roman"/>
          <w:sz w:val="24"/>
          <w:szCs w:val="24"/>
        </w:rPr>
        <w:t>;</w:t>
      </w:r>
    </w:p>
    <w:p w14:paraId="7520CE90" w14:textId="5D3CED8D" w:rsidR="0049583C" w:rsidRPr="005B04C0" w:rsidRDefault="00E32764" w:rsidP="00E32764">
      <w:pPr>
        <w:pStyle w:val="ListParagraph"/>
        <w:numPr>
          <w:ilvl w:val="0"/>
          <w:numId w:val="7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Atsevišķi Ministru kabineta noteikumi par SAM </w:t>
      </w:r>
      <w:r w:rsidR="00252293" w:rsidRPr="005B04C0">
        <w:rPr>
          <w:rFonts w:ascii="Times New Roman" w:hAnsi="Times New Roman" w:cs="Times New Roman"/>
          <w:sz w:val="24"/>
          <w:szCs w:val="24"/>
        </w:rPr>
        <w:t>īstenošanu</w:t>
      </w:r>
      <w:r w:rsidRPr="005B04C0">
        <w:rPr>
          <w:rFonts w:ascii="Times New Roman" w:hAnsi="Times New Roman" w:cs="Times New Roman"/>
          <w:sz w:val="24"/>
          <w:szCs w:val="24"/>
        </w:rPr>
        <w:t>.</w:t>
      </w:r>
    </w:p>
    <w:p w14:paraId="52132005" w14:textId="6C863EB6" w:rsidR="00E32764" w:rsidRPr="005B04C0" w:rsidRDefault="00E32764" w:rsidP="00ED6AD6">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Procedūras</w:t>
      </w:r>
    </w:p>
    <w:p w14:paraId="2F35F496" w14:textId="77777777" w:rsidR="00860183" w:rsidRPr="005B04C0" w:rsidRDefault="00860183" w:rsidP="00ED6AD6">
      <w:pPr>
        <w:pStyle w:val="ListParagraph"/>
        <w:numPr>
          <w:ilvl w:val="0"/>
          <w:numId w:val="73"/>
        </w:numPr>
        <w:spacing w:before="240" w:after="240"/>
        <w:jc w:val="both"/>
        <w:rPr>
          <w:rStyle w:val="Hyperlink"/>
          <w:rFonts w:ascii="Times New Roman" w:hAnsi="Times New Roman" w:cs="Times New Roman"/>
          <w:color w:val="auto"/>
          <w:sz w:val="24"/>
          <w:szCs w:val="24"/>
          <w:u w:val="none"/>
        </w:rPr>
      </w:pPr>
      <w:hyperlink r:id="rId56" w:history="1">
        <w:r w:rsidRPr="005B04C0">
          <w:rPr>
            <w:rStyle w:val="Hyperlink"/>
            <w:rFonts w:ascii="Times New Roman" w:hAnsi="Times New Roman" w:cs="Times New Roman"/>
            <w:sz w:val="24"/>
            <w:szCs w:val="24"/>
          </w:rPr>
          <w:t>2022. gada 14. decembrī aktualizētās Eiropas Komisijas vadlīnijas par to darbības programmu slēgšanu, kuras pieņemtas atbalsta saņemšanai no ERAF, ESF, KF un Eiropas Jūrlietu un zivsaimniecības fonda (2014.–2020. gada periodā) (2022/C 474/01).</w:t>
        </w:r>
      </w:hyperlink>
    </w:p>
    <w:p w14:paraId="1DD5757E" w14:textId="18764AC0" w:rsidR="00860183" w:rsidRPr="005B04C0" w:rsidRDefault="00480B3B" w:rsidP="00ED6AD6">
      <w:pPr>
        <w:pStyle w:val="ListParagraph"/>
        <w:numPr>
          <w:ilvl w:val="0"/>
          <w:numId w:val="73"/>
        </w:numPr>
        <w:spacing w:before="240" w:after="240"/>
        <w:jc w:val="both"/>
        <w:rPr>
          <w:rStyle w:val="Hyperlink"/>
          <w:rFonts w:ascii="Times New Roman" w:hAnsi="Times New Roman" w:cs="Times New Roman"/>
          <w:color w:val="auto"/>
          <w:sz w:val="24"/>
          <w:szCs w:val="24"/>
          <w:u w:val="none"/>
        </w:rPr>
      </w:pPr>
      <w:r w:rsidRPr="005B04C0">
        <w:rPr>
          <w:rFonts w:ascii="Times New Roman" w:hAnsi="Times New Roman" w:cs="Times New Roman"/>
          <w:sz w:val="24"/>
          <w:szCs w:val="24"/>
        </w:rPr>
        <w:t xml:space="preserve">2023.gada 4.septembrī aktualizētās </w:t>
      </w:r>
      <w:r w:rsidR="00860183" w:rsidRPr="005B04C0">
        <w:rPr>
          <w:rFonts w:ascii="Times New Roman" w:hAnsi="Times New Roman" w:cs="Times New Roman"/>
          <w:sz w:val="24"/>
          <w:szCs w:val="24"/>
        </w:rPr>
        <w:t>Vadošās iestādes vadlīnijas Nr.2.6. “Vadlīnijas, kas nosaka Eiropas Savienības struktūrfondu un Kohēzijas fonda uzraudzības sistēmas darbības pamatprincipus un kārtību 2014.-2020.gada plānošanas periodā”</w:t>
      </w:r>
      <w:r w:rsidR="005054CD" w:rsidRPr="005B04C0">
        <w:rPr>
          <w:rFonts w:ascii="Times New Roman" w:hAnsi="Times New Roman" w:cs="Times New Roman"/>
          <w:sz w:val="24"/>
          <w:szCs w:val="24"/>
        </w:rPr>
        <w:t>;</w:t>
      </w:r>
    </w:p>
    <w:p w14:paraId="42C049FD" w14:textId="29746DF6" w:rsidR="00B535F0" w:rsidRPr="005B04C0" w:rsidRDefault="001C09B4" w:rsidP="00ED6AD6">
      <w:pPr>
        <w:pStyle w:val="ListParagraph"/>
        <w:numPr>
          <w:ilvl w:val="0"/>
          <w:numId w:val="7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w:t>
      </w:r>
      <w:r w:rsidR="008C6CA1" w:rsidRPr="005B04C0">
        <w:rPr>
          <w:rFonts w:ascii="Times New Roman" w:hAnsi="Times New Roman" w:cs="Times New Roman"/>
          <w:sz w:val="24"/>
          <w:szCs w:val="24"/>
        </w:rPr>
        <w:t>2015.gada 24.aprīļa</w:t>
      </w:r>
      <w:r w:rsidR="002E66A0" w:rsidRPr="005B04C0">
        <w:rPr>
          <w:rFonts w:ascii="Times New Roman" w:hAnsi="Times New Roman" w:cs="Times New Roman"/>
          <w:sz w:val="24"/>
          <w:szCs w:val="24"/>
        </w:rPr>
        <w:t xml:space="preserve"> vadlīnijas Nr.2.5</w:t>
      </w:r>
      <w:r w:rsidR="008C6CA1" w:rsidRPr="005B04C0">
        <w:rPr>
          <w:rFonts w:ascii="Times New Roman" w:hAnsi="Times New Roman" w:cs="Times New Roman"/>
          <w:sz w:val="24"/>
          <w:szCs w:val="24"/>
        </w:rPr>
        <w:t xml:space="preserve"> </w:t>
      </w:r>
      <w:r w:rsidR="002E66A0" w:rsidRPr="005B04C0">
        <w:rPr>
          <w:rFonts w:ascii="Times New Roman" w:hAnsi="Times New Roman" w:cs="Times New Roman"/>
          <w:sz w:val="24"/>
          <w:szCs w:val="24"/>
        </w:rPr>
        <w:t>“</w:t>
      </w:r>
      <w:r w:rsidR="00B535F0" w:rsidRPr="005B04C0">
        <w:rPr>
          <w:rFonts w:ascii="Times New Roman" w:hAnsi="Times New Roman" w:cs="Times New Roman"/>
          <w:sz w:val="24"/>
          <w:szCs w:val="24"/>
        </w:rPr>
        <w:t>Vadlīnijas par Eiropas Savienības struktūrfondu un Kohēzijas fonda līdzfinansētā projekta pārbaudēm 2014.-2020.gada plānošanas periodā</w:t>
      </w:r>
      <w:r w:rsidR="002E66A0" w:rsidRPr="005B04C0">
        <w:rPr>
          <w:rFonts w:ascii="Times New Roman" w:hAnsi="Times New Roman" w:cs="Times New Roman"/>
          <w:sz w:val="24"/>
          <w:szCs w:val="24"/>
        </w:rPr>
        <w:t>”</w:t>
      </w:r>
      <w:r w:rsidR="002D7013" w:rsidRPr="005B04C0">
        <w:rPr>
          <w:rFonts w:ascii="Times New Roman" w:hAnsi="Times New Roman" w:cs="Times New Roman"/>
          <w:sz w:val="24"/>
          <w:szCs w:val="24"/>
        </w:rPr>
        <w:t xml:space="preserve"> (aktualizētas </w:t>
      </w:r>
      <w:r w:rsidR="00D63F33" w:rsidRPr="005B04C0">
        <w:rPr>
          <w:rFonts w:ascii="Times New Roman" w:hAnsi="Times New Roman" w:cs="Times New Roman"/>
          <w:sz w:val="24"/>
          <w:szCs w:val="24"/>
        </w:rPr>
        <w:t>202</w:t>
      </w:r>
      <w:r w:rsidR="00843B03" w:rsidRPr="005B04C0">
        <w:rPr>
          <w:rFonts w:ascii="Times New Roman" w:hAnsi="Times New Roman" w:cs="Times New Roman"/>
          <w:sz w:val="24"/>
          <w:szCs w:val="24"/>
        </w:rPr>
        <w:t>2</w:t>
      </w:r>
      <w:r w:rsidR="002D7013" w:rsidRPr="005B04C0">
        <w:rPr>
          <w:rFonts w:ascii="Times New Roman" w:hAnsi="Times New Roman" w:cs="Times New Roman"/>
          <w:sz w:val="24"/>
          <w:szCs w:val="24"/>
        </w:rPr>
        <w:t xml:space="preserve">.gada </w:t>
      </w:r>
      <w:r w:rsidR="00843B03" w:rsidRPr="005B04C0">
        <w:rPr>
          <w:rFonts w:ascii="Times New Roman" w:hAnsi="Times New Roman" w:cs="Times New Roman"/>
          <w:sz w:val="24"/>
          <w:szCs w:val="24"/>
        </w:rPr>
        <w:t>17</w:t>
      </w:r>
      <w:r w:rsidR="009313F1" w:rsidRPr="005B04C0">
        <w:rPr>
          <w:rFonts w:ascii="Times New Roman" w:hAnsi="Times New Roman" w:cs="Times New Roman"/>
          <w:sz w:val="24"/>
          <w:szCs w:val="24"/>
        </w:rPr>
        <w:t>.</w:t>
      </w:r>
      <w:r w:rsidR="00843B03" w:rsidRPr="005B04C0">
        <w:rPr>
          <w:rFonts w:ascii="Times New Roman" w:hAnsi="Times New Roman" w:cs="Times New Roman"/>
          <w:sz w:val="24"/>
          <w:szCs w:val="24"/>
        </w:rPr>
        <w:t>jūnijā</w:t>
      </w:r>
      <w:r w:rsidR="002D7013" w:rsidRPr="005B04C0">
        <w:rPr>
          <w:rFonts w:ascii="Times New Roman" w:hAnsi="Times New Roman" w:cs="Times New Roman"/>
          <w:sz w:val="24"/>
          <w:szCs w:val="24"/>
        </w:rPr>
        <w:t>)</w:t>
      </w:r>
      <w:r w:rsidR="008C6CA1" w:rsidRPr="005B04C0">
        <w:rPr>
          <w:rFonts w:ascii="Times New Roman" w:hAnsi="Times New Roman" w:cs="Times New Roman"/>
          <w:sz w:val="24"/>
          <w:szCs w:val="24"/>
        </w:rPr>
        <w:t>;</w:t>
      </w:r>
    </w:p>
    <w:p w14:paraId="65E35782" w14:textId="15F5C849" w:rsidR="00357605" w:rsidRPr="005B04C0" w:rsidRDefault="0E38F9C1" w:rsidP="00ED6AD6">
      <w:pPr>
        <w:pStyle w:val="ListParagraph"/>
        <w:numPr>
          <w:ilvl w:val="0"/>
          <w:numId w:val="7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w:t>
      </w:r>
      <w:r w:rsidR="6E5B16C7" w:rsidRPr="005B04C0">
        <w:rPr>
          <w:rFonts w:ascii="Times New Roman" w:hAnsi="Times New Roman" w:cs="Times New Roman"/>
          <w:sz w:val="24"/>
          <w:szCs w:val="24"/>
        </w:rPr>
        <w:t>adošās iestādes</w:t>
      </w:r>
      <w:r w:rsidRPr="005B04C0">
        <w:rPr>
          <w:rFonts w:ascii="Times New Roman" w:hAnsi="Times New Roman" w:cs="Times New Roman"/>
          <w:sz w:val="24"/>
          <w:szCs w:val="24"/>
        </w:rPr>
        <w:t xml:space="preserve"> </w:t>
      </w:r>
      <w:r w:rsidR="77A91878" w:rsidRPr="005B04C0">
        <w:rPr>
          <w:rFonts w:ascii="Times New Roman" w:hAnsi="Times New Roman" w:cs="Times New Roman"/>
          <w:sz w:val="24"/>
          <w:szCs w:val="24"/>
        </w:rPr>
        <w:t>2015.</w:t>
      </w:r>
      <w:r w:rsidR="6E5B16C7" w:rsidRPr="005B04C0">
        <w:rPr>
          <w:rFonts w:ascii="Times New Roman" w:hAnsi="Times New Roman" w:cs="Times New Roman"/>
          <w:sz w:val="24"/>
          <w:szCs w:val="24"/>
        </w:rPr>
        <w:t>gada 24.aprīļa</w:t>
      </w:r>
      <w:r w:rsidR="77A91878"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iekšējā kārtība </w:t>
      </w:r>
      <w:r w:rsidR="2B19929A" w:rsidRPr="005B04C0">
        <w:rPr>
          <w:rFonts w:ascii="Times New Roman" w:hAnsi="Times New Roman" w:cs="Times New Roman"/>
          <w:sz w:val="24"/>
          <w:szCs w:val="24"/>
        </w:rPr>
        <w:t xml:space="preserve">Nr.3.14 </w:t>
      </w:r>
      <w:r w:rsidRPr="005B04C0">
        <w:rPr>
          <w:rFonts w:ascii="Times New Roman" w:hAnsi="Times New Roman" w:cs="Times New Roman"/>
          <w:sz w:val="24"/>
          <w:szCs w:val="24"/>
        </w:rPr>
        <w:t>“</w:t>
      </w:r>
      <w:r w:rsidR="2B19929A" w:rsidRPr="005B04C0">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18ED0908" w:rsidRPr="005B04C0">
        <w:rPr>
          <w:rFonts w:ascii="Times New Roman" w:hAnsi="Times New Roman" w:cs="Times New Roman"/>
          <w:sz w:val="24"/>
          <w:szCs w:val="24"/>
        </w:rPr>
        <w:t>”</w:t>
      </w:r>
      <w:r w:rsidR="3781797F" w:rsidRPr="005B04C0">
        <w:rPr>
          <w:rFonts w:ascii="Times New Roman" w:hAnsi="Times New Roman" w:cs="Times New Roman"/>
          <w:sz w:val="24"/>
          <w:szCs w:val="24"/>
        </w:rPr>
        <w:t xml:space="preserve"> (aktualizēta </w:t>
      </w:r>
      <w:r w:rsidR="00843B03" w:rsidRPr="005B04C0">
        <w:rPr>
          <w:rFonts w:ascii="Times New Roman" w:hAnsi="Times New Roman" w:cs="Times New Roman"/>
          <w:sz w:val="24"/>
          <w:szCs w:val="24"/>
        </w:rPr>
        <w:t>202</w:t>
      </w:r>
      <w:r w:rsidR="00D86310" w:rsidRPr="005B04C0">
        <w:rPr>
          <w:rFonts w:ascii="Times New Roman" w:hAnsi="Times New Roman" w:cs="Times New Roman"/>
          <w:sz w:val="24"/>
          <w:szCs w:val="24"/>
        </w:rPr>
        <w:t>4</w:t>
      </w:r>
      <w:r w:rsidR="3781797F" w:rsidRPr="005B04C0">
        <w:rPr>
          <w:rFonts w:ascii="Times New Roman" w:hAnsi="Times New Roman" w:cs="Times New Roman"/>
          <w:sz w:val="24"/>
          <w:szCs w:val="24"/>
        </w:rPr>
        <w:t xml:space="preserve">.gada </w:t>
      </w:r>
      <w:r w:rsidR="4D7DBE03" w:rsidRPr="005B04C0">
        <w:rPr>
          <w:rFonts w:ascii="Times New Roman" w:hAnsi="Times New Roman" w:cs="Times New Roman"/>
          <w:sz w:val="24"/>
          <w:szCs w:val="24"/>
        </w:rPr>
        <w:t>1</w:t>
      </w:r>
      <w:r w:rsidR="00064E07" w:rsidRPr="005B04C0">
        <w:rPr>
          <w:rFonts w:ascii="Times New Roman" w:hAnsi="Times New Roman" w:cs="Times New Roman"/>
          <w:sz w:val="24"/>
          <w:szCs w:val="24"/>
        </w:rPr>
        <w:t>6</w:t>
      </w:r>
      <w:r w:rsidR="4D7DBE03" w:rsidRPr="005B04C0">
        <w:rPr>
          <w:rFonts w:ascii="Times New Roman" w:hAnsi="Times New Roman" w:cs="Times New Roman"/>
          <w:sz w:val="24"/>
          <w:szCs w:val="24"/>
        </w:rPr>
        <w:t>.septembrī</w:t>
      </w:r>
      <w:r w:rsidR="3781797F" w:rsidRPr="005B04C0">
        <w:rPr>
          <w:rFonts w:ascii="Times New Roman" w:hAnsi="Times New Roman" w:cs="Times New Roman"/>
          <w:sz w:val="24"/>
          <w:szCs w:val="24"/>
        </w:rPr>
        <w:t>)</w:t>
      </w:r>
      <w:r w:rsidR="351422AA" w:rsidRPr="005B04C0">
        <w:rPr>
          <w:rFonts w:ascii="Times New Roman" w:hAnsi="Times New Roman" w:cs="Times New Roman"/>
          <w:sz w:val="24"/>
          <w:szCs w:val="24"/>
        </w:rPr>
        <w:t>,</w:t>
      </w:r>
      <w:r w:rsidRPr="005B04C0">
        <w:rPr>
          <w:rFonts w:ascii="Times New Roman" w:hAnsi="Times New Roman" w:cs="Times New Roman"/>
          <w:sz w:val="24"/>
          <w:szCs w:val="24"/>
        </w:rPr>
        <w:t xml:space="preserve"> nosaka</w:t>
      </w:r>
      <w:r w:rsidR="77A91878" w:rsidRPr="005B04C0">
        <w:rPr>
          <w:rFonts w:ascii="Times New Roman" w:hAnsi="Times New Roman" w:cs="Times New Roman"/>
          <w:sz w:val="24"/>
          <w:szCs w:val="24"/>
        </w:rPr>
        <w:t xml:space="preserve"> </w:t>
      </w:r>
      <w:r w:rsidR="09C35CCE" w:rsidRPr="005B04C0">
        <w:rPr>
          <w:rFonts w:ascii="Times New Roman" w:hAnsi="Times New Roman" w:cs="Times New Roman"/>
          <w:sz w:val="24"/>
          <w:szCs w:val="24"/>
        </w:rPr>
        <w:t>vadošās iestādes</w:t>
      </w:r>
      <w:r w:rsidRPr="005B04C0">
        <w:rPr>
          <w:rFonts w:ascii="Times New Roman" w:hAnsi="Times New Roman" w:cs="Times New Roman"/>
          <w:sz w:val="24"/>
          <w:szCs w:val="24"/>
        </w:rPr>
        <w:t xml:space="preserve"> pārbaud</w:t>
      </w:r>
      <w:r w:rsidR="77A91878" w:rsidRPr="005B04C0">
        <w:rPr>
          <w:rFonts w:ascii="Times New Roman" w:hAnsi="Times New Roman" w:cs="Times New Roman"/>
          <w:sz w:val="24"/>
          <w:szCs w:val="24"/>
        </w:rPr>
        <w:t>es</w:t>
      </w:r>
      <w:r w:rsidRPr="005B04C0">
        <w:rPr>
          <w:rFonts w:ascii="Times New Roman" w:hAnsi="Times New Roman" w:cs="Times New Roman"/>
          <w:sz w:val="24"/>
          <w:szCs w:val="24"/>
        </w:rPr>
        <w:t xml:space="preserve"> </w:t>
      </w:r>
      <w:r w:rsidR="351422AA" w:rsidRPr="005B04C0">
        <w:rPr>
          <w:rFonts w:ascii="Times New Roman" w:hAnsi="Times New Roman" w:cs="Times New Roman"/>
          <w:sz w:val="24"/>
          <w:szCs w:val="24"/>
        </w:rPr>
        <w:t xml:space="preserve">par </w:t>
      </w:r>
      <w:r w:rsidRPr="005B04C0">
        <w:rPr>
          <w:rFonts w:ascii="Times New Roman" w:hAnsi="Times New Roman" w:cs="Times New Roman"/>
          <w:sz w:val="24"/>
          <w:szCs w:val="24"/>
        </w:rPr>
        <w:t xml:space="preserve">to, </w:t>
      </w:r>
      <w:r w:rsidR="77A91878" w:rsidRPr="005B04C0">
        <w:rPr>
          <w:rFonts w:ascii="Times New Roman" w:hAnsi="Times New Roman" w:cs="Times New Roman"/>
          <w:sz w:val="24"/>
          <w:szCs w:val="24"/>
        </w:rPr>
        <w:t xml:space="preserve">vai </w:t>
      </w:r>
      <w:r w:rsidR="09C35CCE" w:rsidRPr="005B04C0">
        <w:rPr>
          <w:rFonts w:ascii="Times New Roman" w:hAnsi="Times New Roman" w:cs="Times New Roman"/>
          <w:sz w:val="24"/>
          <w:szCs w:val="24"/>
        </w:rPr>
        <w:t xml:space="preserve">sadarbības iestāde </w:t>
      </w:r>
      <w:r w:rsidR="77A91878" w:rsidRPr="005B04C0">
        <w:rPr>
          <w:rFonts w:ascii="Times New Roman" w:hAnsi="Times New Roman" w:cs="Times New Roman"/>
          <w:sz w:val="24"/>
          <w:szCs w:val="24"/>
        </w:rPr>
        <w:t>ir guvusi pārliecību</w:t>
      </w:r>
      <w:r w:rsidRPr="005B04C0">
        <w:rPr>
          <w:rFonts w:ascii="Times New Roman" w:hAnsi="Times New Roman" w:cs="Times New Roman"/>
          <w:sz w:val="24"/>
          <w:szCs w:val="24"/>
        </w:rPr>
        <w:t xml:space="preserve">, </w:t>
      </w:r>
      <w:r w:rsidR="77A91878" w:rsidRPr="005B04C0">
        <w:rPr>
          <w:rFonts w:ascii="Times New Roman" w:hAnsi="Times New Roman" w:cs="Times New Roman"/>
          <w:sz w:val="24"/>
          <w:szCs w:val="24"/>
        </w:rPr>
        <w:t xml:space="preserve">ka </w:t>
      </w:r>
      <w:r w:rsidR="09C35CCE" w:rsidRPr="005B04C0">
        <w:rPr>
          <w:rFonts w:ascii="Times New Roman" w:hAnsi="Times New Roman" w:cs="Times New Roman"/>
          <w:sz w:val="24"/>
          <w:szCs w:val="24"/>
        </w:rPr>
        <w:t xml:space="preserve">finansējuma saņēmējs </w:t>
      </w:r>
      <w:r w:rsidRPr="005B04C0">
        <w:rPr>
          <w:rFonts w:ascii="Times New Roman" w:hAnsi="Times New Roman" w:cs="Times New Roman"/>
          <w:sz w:val="24"/>
          <w:szCs w:val="24"/>
        </w:rPr>
        <w:t xml:space="preserve">nodrošina ES fondu projekta izdevumu </w:t>
      </w:r>
      <w:r w:rsidR="09C35CCE" w:rsidRPr="005B04C0">
        <w:rPr>
          <w:rFonts w:ascii="Times New Roman" w:hAnsi="Times New Roman" w:cs="Times New Roman"/>
          <w:sz w:val="24"/>
          <w:szCs w:val="24"/>
        </w:rPr>
        <w:t xml:space="preserve">nošķiršanu </w:t>
      </w:r>
      <w:r w:rsidRPr="005B04C0">
        <w:rPr>
          <w:rFonts w:ascii="Times New Roman" w:hAnsi="Times New Roman" w:cs="Times New Roman"/>
          <w:sz w:val="24"/>
          <w:szCs w:val="24"/>
        </w:rPr>
        <w:t xml:space="preserve">no </w:t>
      </w:r>
      <w:r w:rsidR="09C35CCE" w:rsidRPr="005B04C0">
        <w:rPr>
          <w:rFonts w:ascii="Times New Roman" w:hAnsi="Times New Roman" w:cs="Times New Roman"/>
          <w:sz w:val="24"/>
          <w:szCs w:val="24"/>
        </w:rPr>
        <w:t>finansējuma saņēmēja</w:t>
      </w:r>
      <w:r w:rsidRPr="005B04C0">
        <w:rPr>
          <w:rFonts w:ascii="Times New Roman" w:hAnsi="Times New Roman" w:cs="Times New Roman"/>
          <w:sz w:val="24"/>
          <w:szCs w:val="24"/>
        </w:rPr>
        <w:t xml:space="preserve"> pamatdarbības. </w:t>
      </w:r>
      <w:r w:rsidR="77A91878" w:rsidRPr="005B04C0">
        <w:rPr>
          <w:rFonts w:ascii="Times New Roman" w:hAnsi="Times New Roman" w:cs="Times New Roman"/>
          <w:sz w:val="24"/>
          <w:szCs w:val="24"/>
        </w:rPr>
        <w:t xml:space="preserve">Veicot </w:t>
      </w:r>
      <w:r w:rsidRPr="005B04C0">
        <w:rPr>
          <w:rFonts w:ascii="Times New Roman" w:hAnsi="Times New Roman" w:cs="Times New Roman"/>
          <w:sz w:val="24"/>
          <w:szCs w:val="24"/>
        </w:rPr>
        <w:t>neatkarīgas</w:t>
      </w:r>
      <w:r w:rsidR="77A91878" w:rsidRPr="005B04C0">
        <w:rPr>
          <w:rFonts w:ascii="Times New Roman" w:hAnsi="Times New Roman" w:cs="Times New Roman"/>
          <w:sz w:val="24"/>
          <w:szCs w:val="24"/>
        </w:rPr>
        <w:t xml:space="preserve"> </w:t>
      </w:r>
      <w:r w:rsidRPr="005B04C0">
        <w:rPr>
          <w:rFonts w:ascii="Times New Roman" w:hAnsi="Times New Roman" w:cs="Times New Roman"/>
          <w:sz w:val="24"/>
          <w:szCs w:val="24"/>
        </w:rPr>
        <w:t>pārbaudes projektu īstenošanas vietā</w:t>
      </w:r>
      <w:r w:rsidR="77A91878" w:rsidRPr="005B04C0">
        <w:rPr>
          <w:rFonts w:ascii="Times New Roman" w:hAnsi="Times New Roman" w:cs="Times New Roman"/>
          <w:sz w:val="24"/>
          <w:szCs w:val="24"/>
        </w:rPr>
        <w:t xml:space="preserve">, </w:t>
      </w:r>
      <w:r w:rsidR="09C35CCE" w:rsidRPr="005B04C0">
        <w:rPr>
          <w:rFonts w:ascii="Times New Roman" w:hAnsi="Times New Roman" w:cs="Times New Roman"/>
          <w:sz w:val="24"/>
          <w:szCs w:val="24"/>
        </w:rPr>
        <w:t xml:space="preserve">vadošā </w:t>
      </w:r>
      <w:r w:rsidR="3B9731FD" w:rsidRPr="005B04C0">
        <w:rPr>
          <w:rFonts w:ascii="Times New Roman" w:hAnsi="Times New Roman" w:cs="Times New Roman"/>
          <w:sz w:val="24"/>
          <w:szCs w:val="24"/>
        </w:rPr>
        <w:t>iestāde</w:t>
      </w:r>
      <w:r w:rsidRPr="005B04C0">
        <w:rPr>
          <w:rFonts w:ascii="Times New Roman" w:hAnsi="Times New Roman" w:cs="Times New Roman"/>
          <w:sz w:val="24"/>
          <w:szCs w:val="24"/>
        </w:rPr>
        <w:t xml:space="preserve"> minēto aspektu pārbaudi </w:t>
      </w:r>
      <w:r w:rsidR="77A91878" w:rsidRPr="005B04C0">
        <w:rPr>
          <w:rFonts w:ascii="Times New Roman" w:hAnsi="Times New Roman" w:cs="Times New Roman"/>
          <w:sz w:val="24"/>
          <w:szCs w:val="24"/>
        </w:rPr>
        <w:t>nodrošina</w:t>
      </w:r>
      <w:r w:rsidR="09C35CCE" w:rsidRPr="005B04C0">
        <w:rPr>
          <w:rFonts w:ascii="Times New Roman" w:hAnsi="Times New Roman" w:cs="Times New Roman"/>
          <w:sz w:val="24"/>
          <w:szCs w:val="24"/>
        </w:rPr>
        <w:t>,</w:t>
      </w:r>
      <w:r w:rsidR="77A91878" w:rsidRPr="005B04C0">
        <w:rPr>
          <w:rFonts w:ascii="Times New Roman" w:hAnsi="Times New Roman" w:cs="Times New Roman"/>
          <w:sz w:val="24"/>
          <w:szCs w:val="24"/>
        </w:rPr>
        <w:t xml:space="preserve"> </w:t>
      </w:r>
      <w:r w:rsidRPr="005B04C0">
        <w:rPr>
          <w:rFonts w:ascii="Times New Roman" w:hAnsi="Times New Roman" w:cs="Times New Roman"/>
          <w:sz w:val="24"/>
          <w:szCs w:val="24"/>
        </w:rPr>
        <w:t>ievērojot vadlīnijās noteiktos principus</w:t>
      </w:r>
      <w:r w:rsidR="6DD3CACB" w:rsidRPr="005B04C0">
        <w:rPr>
          <w:rFonts w:ascii="Times New Roman" w:hAnsi="Times New Roman" w:cs="Times New Roman"/>
          <w:sz w:val="24"/>
          <w:szCs w:val="24"/>
        </w:rPr>
        <w:t>;</w:t>
      </w:r>
    </w:p>
    <w:p w14:paraId="282A3988" w14:textId="770D01BB" w:rsidR="00C741FC" w:rsidRPr="005B04C0" w:rsidRDefault="7ECD32B3" w:rsidP="542755D0">
      <w:pPr>
        <w:pStyle w:val="ListParagraph"/>
        <w:numPr>
          <w:ilvl w:val="0"/>
          <w:numId w:val="73"/>
        </w:numPr>
        <w:spacing w:before="240" w:after="240"/>
        <w:jc w:val="both"/>
        <w:rPr>
          <w:rFonts w:ascii="Times New Roman" w:eastAsiaTheme="minorEastAsia" w:hAnsi="Times New Roman" w:cs="Times New Roman"/>
          <w:sz w:val="24"/>
          <w:szCs w:val="24"/>
        </w:rPr>
      </w:pPr>
      <w:r w:rsidRPr="005B04C0">
        <w:rPr>
          <w:rFonts w:ascii="Times New Roman" w:hAnsi="Times New Roman" w:cs="Times New Roman"/>
          <w:sz w:val="24"/>
          <w:szCs w:val="24"/>
        </w:rPr>
        <w:t xml:space="preserve">Vadošās iestādes </w:t>
      </w:r>
      <w:r w:rsidR="00480B3B" w:rsidRPr="005B04C0">
        <w:rPr>
          <w:rFonts w:ascii="Times New Roman" w:hAnsi="Times New Roman" w:cs="Times New Roman"/>
          <w:sz w:val="24"/>
          <w:szCs w:val="24"/>
        </w:rPr>
        <w:t>2024.gada 7.jūnija</w:t>
      </w:r>
      <w:r w:rsidR="2402F4FD" w:rsidRPr="005B04C0">
        <w:rPr>
          <w:rFonts w:ascii="Times New Roman" w:hAnsi="Times New Roman" w:cs="Times New Roman"/>
          <w:sz w:val="24"/>
          <w:szCs w:val="24"/>
        </w:rPr>
        <w:t xml:space="preserve"> iekšējā kārtība </w:t>
      </w:r>
      <w:r w:rsidR="5D11A995" w:rsidRPr="005B04C0">
        <w:rPr>
          <w:rFonts w:ascii="Times New Roman" w:hAnsi="Times New Roman" w:cs="Times New Roman"/>
          <w:sz w:val="24"/>
          <w:szCs w:val="24"/>
        </w:rPr>
        <w:t>N</w:t>
      </w:r>
      <w:r w:rsidR="2402F4FD" w:rsidRPr="005B04C0">
        <w:rPr>
          <w:rFonts w:ascii="Times New Roman" w:hAnsi="Times New Roman" w:cs="Times New Roman"/>
          <w:sz w:val="24"/>
          <w:szCs w:val="24"/>
        </w:rPr>
        <w:t>r.3.8 "Kārtība, kādā vadošā iestāde veic Eiropas Savienības fondu uzraudzību 2014.-2020.gada plānošanas periodā"</w:t>
      </w:r>
      <w:r w:rsidR="00932C02" w:rsidRPr="005B04C0">
        <w:rPr>
          <w:rFonts w:ascii="Times New Roman" w:hAnsi="Times New Roman" w:cs="Times New Roman"/>
          <w:sz w:val="24"/>
          <w:szCs w:val="24"/>
        </w:rPr>
        <w:t>;</w:t>
      </w:r>
    </w:p>
    <w:p w14:paraId="619C147C" w14:textId="772B0C6A" w:rsidR="64413AD2" w:rsidRPr="005B04C0" w:rsidRDefault="7949903C" w:rsidP="00ED6AD6">
      <w:pPr>
        <w:pStyle w:val="ListParagraph"/>
        <w:numPr>
          <w:ilvl w:val="0"/>
          <w:numId w:val="73"/>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CFLA </w:t>
      </w:r>
      <w:r w:rsidR="3B09EA10" w:rsidRPr="005B04C0">
        <w:rPr>
          <w:rFonts w:ascii="Times New Roman" w:eastAsia="Times New Roman" w:hAnsi="Times New Roman" w:cs="Times New Roman"/>
          <w:sz w:val="24"/>
          <w:szCs w:val="24"/>
        </w:rPr>
        <w:t>202</w:t>
      </w:r>
      <w:r w:rsidR="00884FF3" w:rsidRPr="005B04C0">
        <w:rPr>
          <w:rFonts w:ascii="Times New Roman" w:eastAsia="Times New Roman" w:hAnsi="Times New Roman" w:cs="Times New Roman"/>
          <w:sz w:val="24"/>
          <w:szCs w:val="24"/>
        </w:rPr>
        <w:t>3</w:t>
      </w:r>
      <w:r w:rsidR="3B09EA10" w:rsidRPr="005B04C0">
        <w:rPr>
          <w:rFonts w:ascii="Times New Roman" w:eastAsia="Times New Roman" w:hAnsi="Times New Roman" w:cs="Times New Roman"/>
          <w:sz w:val="24"/>
          <w:szCs w:val="24"/>
        </w:rPr>
        <w:t xml:space="preserve">.gada </w:t>
      </w:r>
      <w:r w:rsidR="00884FF3" w:rsidRPr="005B04C0">
        <w:rPr>
          <w:rFonts w:ascii="Times New Roman" w:eastAsia="Times New Roman" w:hAnsi="Times New Roman" w:cs="Times New Roman"/>
          <w:sz w:val="24"/>
          <w:szCs w:val="24"/>
        </w:rPr>
        <w:t>13</w:t>
      </w:r>
      <w:r w:rsidR="3B09EA10" w:rsidRPr="005B04C0">
        <w:rPr>
          <w:rFonts w:ascii="Times New Roman" w:eastAsia="Times New Roman" w:hAnsi="Times New Roman" w:cs="Times New Roman"/>
          <w:sz w:val="24"/>
          <w:szCs w:val="24"/>
        </w:rPr>
        <w:t>.</w:t>
      </w:r>
      <w:r w:rsidR="00884FF3" w:rsidRPr="005B04C0">
        <w:rPr>
          <w:rFonts w:ascii="Times New Roman" w:eastAsia="Times New Roman" w:hAnsi="Times New Roman" w:cs="Times New Roman"/>
          <w:sz w:val="24"/>
          <w:szCs w:val="24"/>
        </w:rPr>
        <w:t>oktobra</w:t>
      </w:r>
      <w:r w:rsidR="3B09EA10"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iek</w:t>
      </w:r>
      <w:r w:rsidR="1F1F0DC0" w:rsidRPr="005B04C0">
        <w:rPr>
          <w:rFonts w:ascii="Times New Roman" w:eastAsia="Times New Roman" w:hAnsi="Times New Roman" w:cs="Times New Roman"/>
          <w:sz w:val="24"/>
          <w:szCs w:val="24"/>
        </w:rPr>
        <w:t>š</w:t>
      </w:r>
      <w:r w:rsidRPr="005B04C0">
        <w:rPr>
          <w:rFonts w:ascii="Times New Roman" w:eastAsia="Times New Roman" w:hAnsi="Times New Roman" w:cs="Times New Roman"/>
          <w:sz w:val="24"/>
          <w:szCs w:val="24"/>
        </w:rPr>
        <w:t>ējie noteikumi Nr.39-1-3/</w:t>
      </w:r>
      <w:r w:rsidR="00884FF3" w:rsidRPr="005B04C0">
        <w:rPr>
          <w:rFonts w:ascii="Times New Roman" w:eastAsia="Times New Roman" w:hAnsi="Times New Roman" w:cs="Times New Roman"/>
          <w:sz w:val="24"/>
          <w:szCs w:val="24"/>
        </w:rPr>
        <w:t>61</w:t>
      </w:r>
      <w:r w:rsidRPr="005B04C0">
        <w:rPr>
          <w:rFonts w:ascii="Times New Roman" w:eastAsia="Times New Roman" w:hAnsi="Times New Roman" w:cs="Times New Roman"/>
          <w:sz w:val="24"/>
          <w:szCs w:val="24"/>
        </w:rPr>
        <w:t xml:space="preserve"> “Noteikumi par kārtību, kādā nodrošina Eiropas Savienības fondu projektu risku </w:t>
      </w:r>
      <w:proofErr w:type="spellStart"/>
      <w:r w:rsidRPr="005B04C0">
        <w:rPr>
          <w:rFonts w:ascii="Times New Roman" w:eastAsia="Times New Roman" w:hAnsi="Times New Roman" w:cs="Times New Roman"/>
          <w:sz w:val="24"/>
          <w:szCs w:val="24"/>
        </w:rPr>
        <w:t>izvērtējumu</w:t>
      </w:r>
      <w:proofErr w:type="spellEnd"/>
      <w:r w:rsidR="00E40980" w:rsidRPr="005B04C0">
        <w:rPr>
          <w:rFonts w:ascii="Times New Roman" w:eastAsia="Times New Roman" w:hAnsi="Times New Roman" w:cs="Times New Roman"/>
          <w:sz w:val="24"/>
          <w:szCs w:val="24"/>
        </w:rPr>
        <w:t>”</w:t>
      </w:r>
      <w:r w:rsidR="41187633" w:rsidRPr="005B04C0">
        <w:rPr>
          <w:rFonts w:ascii="Times New Roman" w:eastAsia="Times New Roman" w:hAnsi="Times New Roman" w:cs="Times New Roman"/>
          <w:sz w:val="24"/>
          <w:szCs w:val="24"/>
        </w:rPr>
        <w:t>;</w:t>
      </w:r>
    </w:p>
    <w:p w14:paraId="6362A2CF" w14:textId="2DE8B663" w:rsidR="000505FB" w:rsidRPr="005B04C0" w:rsidRDefault="73B9B751" w:rsidP="005213E5">
      <w:pPr>
        <w:pStyle w:val="ListParagraph"/>
        <w:numPr>
          <w:ilvl w:val="0"/>
          <w:numId w:val="73"/>
        </w:numPr>
        <w:spacing w:before="240" w:after="240"/>
        <w:jc w:val="both"/>
        <w:rPr>
          <w:rFonts w:ascii="Times New Roman" w:eastAsia="Cambria" w:hAnsi="Times New Roman" w:cs="Times New Roman"/>
          <w:sz w:val="24"/>
          <w:szCs w:val="24"/>
        </w:rPr>
      </w:pPr>
      <w:r w:rsidRPr="005B04C0">
        <w:rPr>
          <w:rFonts w:ascii="Times New Roman" w:eastAsia="Times New Roman" w:hAnsi="Times New Roman" w:cs="Times New Roman"/>
          <w:sz w:val="24"/>
          <w:szCs w:val="24"/>
        </w:rPr>
        <w:t xml:space="preserve">CFLA </w:t>
      </w:r>
      <w:r w:rsidR="00EA615A" w:rsidRPr="005B04C0">
        <w:rPr>
          <w:rFonts w:ascii="Times New Roman" w:eastAsia="Times New Roman" w:hAnsi="Times New Roman" w:cs="Times New Roman"/>
          <w:sz w:val="24"/>
          <w:szCs w:val="24"/>
        </w:rPr>
        <w:t xml:space="preserve">2025.gada </w:t>
      </w:r>
      <w:r w:rsidR="006A7C2B" w:rsidRPr="005B04C0">
        <w:rPr>
          <w:rFonts w:ascii="Times New Roman" w:eastAsia="Times New Roman" w:hAnsi="Times New Roman" w:cs="Times New Roman"/>
          <w:sz w:val="24"/>
          <w:szCs w:val="24"/>
        </w:rPr>
        <w:t>7.augusta</w:t>
      </w:r>
      <w:r w:rsidR="60E7DD6C"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 xml:space="preserve"> iekšējie noteikumi Nr.39-1-3/</w:t>
      </w:r>
      <w:r w:rsidR="006A7C2B" w:rsidRPr="005B04C0">
        <w:rPr>
          <w:rFonts w:ascii="Times New Roman" w:eastAsia="Times New Roman" w:hAnsi="Times New Roman" w:cs="Times New Roman"/>
          <w:sz w:val="24"/>
          <w:szCs w:val="24"/>
        </w:rPr>
        <w:t>39</w:t>
      </w:r>
      <w:r w:rsidRPr="005B04C0">
        <w:rPr>
          <w:rFonts w:ascii="Times New Roman" w:eastAsia="Times New Roman" w:hAnsi="Times New Roman" w:cs="Times New Roman"/>
          <w:sz w:val="24"/>
          <w:szCs w:val="24"/>
        </w:rPr>
        <w:t xml:space="preserve"> “Noteikumi par kārtību, kādā nodrošina Eiropas Savienības fondu projektu pārbaudi projekta īstenošanas vietā”</w:t>
      </w:r>
      <w:r w:rsidR="00463F0C" w:rsidRPr="005B04C0">
        <w:rPr>
          <w:rFonts w:ascii="Times New Roman" w:eastAsia="Times New Roman" w:hAnsi="Times New Roman" w:cs="Times New Roman"/>
          <w:sz w:val="24"/>
          <w:szCs w:val="24"/>
        </w:rPr>
        <w:t>.</w:t>
      </w:r>
      <w:r w:rsidR="00463F0C" w:rsidRPr="005B04C0">
        <w:rPr>
          <w:rFonts w:ascii="Times New Roman" w:hAnsi="Times New Roman" w:cs="Times New Roman"/>
          <w:color w:val="212529"/>
          <w:sz w:val="21"/>
          <w:szCs w:val="21"/>
          <w:shd w:val="clear" w:color="auto" w:fill="FFFFFF"/>
        </w:rPr>
        <w:t xml:space="preserve"> </w:t>
      </w:r>
      <w:r w:rsidR="000505FB" w:rsidRPr="005B04C0">
        <w:rPr>
          <w:rFonts w:ascii="Times New Roman" w:eastAsia="Times New Roman" w:hAnsi="Times New Roman" w:cs="Times New Roman"/>
          <w:sz w:val="24"/>
          <w:szCs w:val="24"/>
        </w:rPr>
        <w:t xml:space="preserve">Pamatojoties uz grozījumiem MK noteikumos Nr. 77 "Eiropas Savienības struktūrfondu un Kohēzijas fonda projektu pārbaužu veikšanas kārtība 2014.–2020.gada plānošanas periodā": 1) mainīta </w:t>
      </w:r>
      <w:proofErr w:type="spellStart"/>
      <w:r w:rsidR="000505FB" w:rsidRPr="005B04C0">
        <w:rPr>
          <w:rFonts w:ascii="Times New Roman" w:eastAsia="Times New Roman" w:hAnsi="Times New Roman" w:cs="Times New Roman"/>
          <w:sz w:val="24"/>
          <w:szCs w:val="24"/>
        </w:rPr>
        <w:t>pēcuzraudzības</w:t>
      </w:r>
      <w:proofErr w:type="spellEnd"/>
      <w:r w:rsidR="000505FB" w:rsidRPr="005B04C0">
        <w:rPr>
          <w:rFonts w:ascii="Times New Roman" w:eastAsia="Times New Roman" w:hAnsi="Times New Roman" w:cs="Times New Roman"/>
          <w:sz w:val="24"/>
          <w:szCs w:val="24"/>
        </w:rPr>
        <w:t xml:space="preserve"> pārbaužu pieeja uz riskos balstītu no izlases pārbaudē balstītas; 2) precizēta pieeja pārbaužu veikšanai projektos, kuros ir tiesvedība, darbības pabeigtas un noslēguma maksājums pilnā mērā nav veikts, turpmāk veicot atbilstoši identificētajiem riskiem nevis pēc pārbaužu projekta īstenošanas laikā kārtības;</w:t>
      </w:r>
    </w:p>
    <w:p w14:paraId="155F02CD" w14:textId="3BF5E518" w:rsidR="39DC97A6" w:rsidRPr="005B04C0" w:rsidRDefault="3FD0D419" w:rsidP="005213E5">
      <w:pPr>
        <w:pStyle w:val="ListParagraph"/>
        <w:numPr>
          <w:ilvl w:val="0"/>
          <w:numId w:val="73"/>
        </w:numPr>
        <w:spacing w:before="240" w:after="240"/>
        <w:jc w:val="both"/>
        <w:rPr>
          <w:rFonts w:ascii="Times New Roman" w:eastAsia="Cambria" w:hAnsi="Times New Roman" w:cs="Times New Roman"/>
          <w:sz w:val="24"/>
          <w:szCs w:val="24"/>
        </w:rPr>
      </w:pPr>
      <w:r w:rsidRPr="005B04C0">
        <w:rPr>
          <w:rFonts w:ascii="Times New Roman" w:eastAsiaTheme="minorEastAsia" w:hAnsi="Times New Roman" w:cs="Times New Roman"/>
          <w:sz w:val="24"/>
          <w:szCs w:val="24"/>
        </w:rPr>
        <w:t>CFLA 202</w:t>
      </w:r>
      <w:r w:rsidR="7EFAFB36" w:rsidRPr="005B04C0">
        <w:rPr>
          <w:rFonts w:ascii="Times New Roman" w:eastAsiaTheme="minorEastAsia" w:hAnsi="Times New Roman" w:cs="Times New Roman"/>
          <w:sz w:val="24"/>
          <w:szCs w:val="24"/>
        </w:rPr>
        <w:t>3</w:t>
      </w:r>
      <w:r w:rsidRPr="005B04C0">
        <w:rPr>
          <w:rFonts w:ascii="Times New Roman" w:eastAsiaTheme="minorEastAsia" w:hAnsi="Times New Roman" w:cs="Times New Roman"/>
          <w:sz w:val="24"/>
          <w:szCs w:val="24"/>
        </w:rPr>
        <w:t>.gada 23.</w:t>
      </w:r>
      <w:r w:rsidR="5FC5B274" w:rsidRPr="005B04C0">
        <w:rPr>
          <w:rFonts w:ascii="Times New Roman" w:eastAsiaTheme="minorEastAsia" w:hAnsi="Times New Roman" w:cs="Times New Roman"/>
          <w:sz w:val="24"/>
          <w:szCs w:val="24"/>
        </w:rPr>
        <w:t xml:space="preserve">janvāra </w:t>
      </w:r>
      <w:r w:rsidRPr="005B04C0">
        <w:rPr>
          <w:rFonts w:ascii="Times New Roman" w:eastAsiaTheme="minorEastAsia" w:hAnsi="Times New Roman" w:cs="Times New Roman"/>
          <w:sz w:val="24"/>
          <w:szCs w:val="24"/>
        </w:rPr>
        <w:t xml:space="preserve"> iekšējie noteikumi </w:t>
      </w:r>
      <w:r w:rsidR="150D7C05" w:rsidRPr="005B04C0">
        <w:rPr>
          <w:rFonts w:ascii="Times New Roman" w:eastAsiaTheme="minorEastAsia" w:hAnsi="Times New Roman" w:cs="Times New Roman"/>
          <w:sz w:val="24"/>
          <w:szCs w:val="24"/>
        </w:rPr>
        <w:t>Nr.39-1-3/</w:t>
      </w:r>
      <w:r w:rsidR="7F88F91C" w:rsidRPr="005B04C0">
        <w:rPr>
          <w:rFonts w:ascii="Times New Roman" w:eastAsiaTheme="minorEastAsia" w:hAnsi="Times New Roman" w:cs="Times New Roman"/>
          <w:sz w:val="24"/>
          <w:szCs w:val="24"/>
        </w:rPr>
        <w:t>6</w:t>
      </w:r>
      <w:r w:rsidR="150D7C05" w:rsidRPr="005B04C0">
        <w:rPr>
          <w:rFonts w:ascii="Times New Roman" w:eastAsiaTheme="minorEastAsia" w:hAnsi="Times New Roman" w:cs="Times New Roman"/>
          <w:sz w:val="24"/>
          <w:szCs w:val="24"/>
        </w:rPr>
        <w:t xml:space="preserve"> </w:t>
      </w:r>
      <w:r w:rsidRPr="005B04C0">
        <w:rPr>
          <w:rFonts w:ascii="Times New Roman" w:eastAsiaTheme="minorEastAsia" w:hAnsi="Times New Roman" w:cs="Times New Roman"/>
          <w:sz w:val="24"/>
          <w:szCs w:val="24"/>
        </w:rPr>
        <w:t>"</w:t>
      </w:r>
      <w:r w:rsidR="41F4966D" w:rsidRPr="005B04C0">
        <w:rPr>
          <w:rFonts w:ascii="Times New Roman" w:eastAsiaTheme="minorEastAsia" w:hAnsi="Times New Roman" w:cs="Times New Roman"/>
          <w:sz w:val="24"/>
          <w:szCs w:val="24"/>
        </w:rPr>
        <w:t>Noteikumi par kārtību, kādā tiek veikta Papildu risku saraksta</w:t>
      </w:r>
      <w:r w:rsidR="7046D021" w:rsidRPr="005B04C0">
        <w:rPr>
          <w:rFonts w:ascii="Times New Roman" w:eastAsiaTheme="minorEastAsia" w:hAnsi="Times New Roman" w:cs="Times New Roman"/>
          <w:sz w:val="24"/>
          <w:szCs w:val="24"/>
        </w:rPr>
        <w:t xml:space="preserve"> </w:t>
      </w:r>
      <w:r w:rsidR="43C486B2" w:rsidRPr="005B04C0">
        <w:rPr>
          <w:rFonts w:ascii="Times New Roman" w:eastAsiaTheme="minorEastAsia" w:hAnsi="Times New Roman" w:cs="Times New Roman"/>
          <w:sz w:val="24"/>
          <w:szCs w:val="24"/>
        </w:rPr>
        <w:t>(turpmāk-PRS)</w:t>
      </w:r>
      <w:r w:rsidR="41F4966D" w:rsidRPr="005B04C0">
        <w:rPr>
          <w:rFonts w:ascii="Times New Roman" w:eastAsiaTheme="minorEastAsia" w:hAnsi="Times New Roman" w:cs="Times New Roman"/>
          <w:sz w:val="24"/>
          <w:szCs w:val="24"/>
        </w:rPr>
        <w:t xml:space="preserve"> izveidošana, uzturēšana un aktualizēšana"</w:t>
      </w:r>
      <w:r w:rsidR="25A3FD31" w:rsidRPr="005B04C0">
        <w:rPr>
          <w:rFonts w:ascii="Times New Roman" w:eastAsiaTheme="minorEastAsia" w:hAnsi="Times New Roman" w:cs="Times New Roman"/>
          <w:sz w:val="24"/>
          <w:szCs w:val="24"/>
        </w:rPr>
        <w:t xml:space="preserve">. </w:t>
      </w:r>
      <w:r w:rsidR="42E0194F" w:rsidRPr="005B04C0">
        <w:rPr>
          <w:rFonts w:ascii="Times New Roman" w:eastAsia="Cambria" w:hAnsi="Times New Roman" w:cs="Times New Roman"/>
          <w:sz w:val="24"/>
          <w:szCs w:val="24"/>
        </w:rPr>
        <w:t>Ņemot vērā to, ka PRS nav piesaistīts konkrētam periodam, ir saistošs  visiem aģentūras administrētiem projektiem, tas tika nodalīts un PRS izstrādāti atsevišķi noteikumi</w:t>
      </w:r>
      <w:r w:rsidR="41187633" w:rsidRPr="005B04C0">
        <w:rPr>
          <w:rFonts w:ascii="Times New Roman" w:eastAsia="Cambria" w:hAnsi="Times New Roman" w:cs="Times New Roman"/>
          <w:sz w:val="24"/>
          <w:szCs w:val="24"/>
        </w:rPr>
        <w:t>;</w:t>
      </w:r>
    </w:p>
    <w:p w14:paraId="2F879407" w14:textId="2ACE2E77" w:rsidR="00816058" w:rsidRPr="005B04C0" w:rsidRDefault="691D6D24" w:rsidP="00ED6AD6">
      <w:pPr>
        <w:pStyle w:val="ListParagraph"/>
        <w:numPr>
          <w:ilvl w:val="0"/>
          <w:numId w:val="7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CFLA 2020.gada 20. februāra iekšējie noteikumi Nr.39-1-3/13 “Eiropas Savienības struktūrfondu un Kohēzijas fonda līdzfinansēto projektu maksājuma pieprasījumu pārbaudes un attiecināmo izdevumu apstiprināšanas kārtība 2014</w:t>
      </w:r>
      <w:r w:rsidR="39FF4E76" w:rsidRPr="005B04C0">
        <w:rPr>
          <w:rFonts w:ascii="Times New Roman" w:hAnsi="Times New Roman" w:cs="Times New Roman"/>
          <w:sz w:val="24"/>
          <w:szCs w:val="24"/>
        </w:rPr>
        <w:t>.-2020.gada plānošanas periodā”;</w:t>
      </w:r>
    </w:p>
    <w:p w14:paraId="6F8D42C4" w14:textId="53A9BA3F" w:rsidR="00C455B9" w:rsidRPr="005B04C0" w:rsidRDefault="00C455B9" w:rsidP="00C455B9">
      <w:pPr>
        <w:pStyle w:val="ListParagraph"/>
        <w:numPr>
          <w:ilvl w:val="0"/>
          <w:numId w:val="7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CFLA darbības procedūra Nr.S.2.1. 1.“Līguma/vienošanās ar finansējuma saņēmēju slēgšana un izbeigšana, projekta slēgšana” (aktuālā versija apstiprināta 2020.gada 29.maijā (CFLA rīkojums Nr. 39-1-4/63))</w:t>
      </w:r>
      <w:r w:rsidR="005529AB" w:rsidRPr="005B04C0">
        <w:rPr>
          <w:rFonts w:ascii="Times New Roman" w:hAnsi="Times New Roman" w:cs="Times New Roman"/>
          <w:sz w:val="24"/>
          <w:szCs w:val="24"/>
        </w:rPr>
        <w:t xml:space="preserve">. Aktualizēta </w:t>
      </w:r>
      <w:r w:rsidR="00FC6F97" w:rsidRPr="005B04C0">
        <w:rPr>
          <w:rFonts w:ascii="Times New Roman" w:hAnsi="Times New Roman" w:cs="Times New Roman"/>
          <w:sz w:val="24"/>
          <w:szCs w:val="24"/>
        </w:rPr>
        <w:t>2024.gada 27.decembrī</w:t>
      </w:r>
    </w:p>
    <w:p w14:paraId="4F7904C7" w14:textId="315AEB43" w:rsidR="00947EB3" w:rsidRPr="005B04C0" w:rsidRDefault="34E6542B" w:rsidP="005B04C0">
      <w:pPr>
        <w:pStyle w:val="ListParagraph"/>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CFLA darbības procedūra S.8.1. “Nolīguma ar finansējuma saņēmēju slēgšana,</w:t>
      </w:r>
      <w:r w:rsidR="734E1562" w:rsidRPr="005B04C0">
        <w:rPr>
          <w:rFonts w:ascii="Times New Roman" w:hAnsi="Times New Roman" w:cs="Times New Roman"/>
          <w:sz w:val="24"/>
          <w:szCs w:val="24"/>
        </w:rPr>
        <w:t xml:space="preserve"> </w:t>
      </w:r>
      <w:r w:rsidRPr="005B04C0">
        <w:rPr>
          <w:rFonts w:ascii="Times New Roman" w:hAnsi="Times New Roman" w:cs="Times New Roman"/>
          <w:sz w:val="24"/>
          <w:szCs w:val="24"/>
        </w:rPr>
        <w:t>tā grozījumi un izbeigšana”</w:t>
      </w:r>
      <w:r w:rsidR="08613815" w:rsidRPr="005B04C0">
        <w:rPr>
          <w:rFonts w:ascii="Times New Roman" w:hAnsi="Times New Roman" w:cs="Times New Roman"/>
          <w:sz w:val="24"/>
          <w:szCs w:val="24"/>
        </w:rPr>
        <w:t xml:space="preserve"> </w:t>
      </w:r>
      <w:r w:rsidRPr="005B04C0">
        <w:rPr>
          <w:rFonts w:ascii="Times New Roman" w:hAnsi="Times New Roman" w:cs="Times New Roman"/>
          <w:sz w:val="24"/>
          <w:szCs w:val="24"/>
        </w:rPr>
        <w:t>(apstiprināta 2019.gada 14.februārī ar aģentūras rīkojumu Nr.39-1-4/21</w:t>
      </w:r>
      <w:r w:rsidR="08613815" w:rsidRPr="005B04C0">
        <w:rPr>
          <w:rFonts w:ascii="Times New Roman" w:hAnsi="Times New Roman" w:cs="Times New Roman"/>
          <w:sz w:val="24"/>
          <w:szCs w:val="24"/>
        </w:rPr>
        <w:t>)</w:t>
      </w:r>
      <w:r w:rsidR="000740D8" w:rsidRPr="005B04C0">
        <w:rPr>
          <w:rFonts w:ascii="Times New Roman" w:hAnsi="Times New Roman" w:cs="Times New Roman"/>
          <w:sz w:val="24"/>
          <w:szCs w:val="24"/>
        </w:rPr>
        <w:t>.</w:t>
      </w:r>
    </w:p>
    <w:p w14:paraId="52C3CA33" w14:textId="77777777" w:rsidR="00947EB3" w:rsidRPr="005B04C0" w:rsidRDefault="3D273285" w:rsidP="005B04C0">
      <w:pPr>
        <w:pStyle w:val="ListParagraph"/>
        <w:numPr>
          <w:ilvl w:val="0"/>
          <w:numId w:val="7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CFLA darbības procedūra Nr.S.2.2. “Līguma/vienošanās ar finansējuma saņēmēju grozījumi” (aktualizēta </w:t>
      </w:r>
      <w:r w:rsidR="7A664CE7" w:rsidRPr="005B04C0">
        <w:rPr>
          <w:rFonts w:ascii="Times New Roman" w:hAnsi="Times New Roman" w:cs="Times New Roman"/>
          <w:sz w:val="24"/>
          <w:szCs w:val="24"/>
        </w:rPr>
        <w:t>2022.gada 29.aprīļa</w:t>
      </w:r>
      <w:r w:rsidRPr="005B04C0">
        <w:rPr>
          <w:rFonts w:ascii="Times New Roman" w:hAnsi="Times New Roman" w:cs="Times New Roman"/>
          <w:sz w:val="24"/>
          <w:szCs w:val="24"/>
        </w:rPr>
        <w:t>, CFLA rīkojums Nr. 39-1-4/</w:t>
      </w:r>
      <w:r w:rsidR="203FC38A" w:rsidRPr="005B04C0">
        <w:rPr>
          <w:rFonts w:ascii="Times New Roman" w:hAnsi="Times New Roman" w:cs="Times New Roman"/>
          <w:sz w:val="24"/>
          <w:szCs w:val="24"/>
        </w:rPr>
        <w:t>64</w:t>
      </w:r>
      <w:r w:rsidR="28FA3F17" w:rsidRPr="005B04C0">
        <w:rPr>
          <w:rFonts w:ascii="Times New Roman" w:hAnsi="Times New Roman" w:cs="Times New Roman"/>
          <w:sz w:val="24"/>
          <w:szCs w:val="24"/>
        </w:rPr>
        <w:t>)</w:t>
      </w:r>
      <w:r w:rsidRPr="005B04C0">
        <w:rPr>
          <w:rFonts w:ascii="Times New Roman" w:hAnsi="Times New Roman" w:cs="Times New Roman"/>
          <w:sz w:val="24"/>
          <w:szCs w:val="24"/>
        </w:rPr>
        <w:t>.</w:t>
      </w:r>
      <w:bookmarkStart w:id="103" w:name="_Toc413229850"/>
      <w:bookmarkStart w:id="104" w:name="_Toc420918830"/>
    </w:p>
    <w:p w14:paraId="4CD9016C" w14:textId="778209ED" w:rsidR="00B643E4" w:rsidRPr="005B04C0" w:rsidRDefault="00B643E4" w:rsidP="00B643E4">
      <w:pPr>
        <w:pStyle w:val="Heading4"/>
        <w:rPr>
          <w:rFonts w:ascii="Times New Roman" w:hAnsi="Times New Roman" w:cs="Times New Roman"/>
        </w:rPr>
      </w:pPr>
      <w:r w:rsidRPr="005B04C0">
        <w:rPr>
          <w:rFonts w:ascii="Times New Roman" w:hAnsi="Times New Roman" w:cs="Times New Roman"/>
        </w:rPr>
        <w:t>2.2.3.6.</w:t>
      </w:r>
      <w:r w:rsidRPr="005B04C0">
        <w:rPr>
          <w:rFonts w:ascii="Times New Roman" w:hAnsi="Times New Roman" w:cs="Times New Roman"/>
        </w:rPr>
        <w:tab/>
        <w:t>Darbību pārbaudes procedūras (saskaņā ar Regulas (ES) Nr. 1303/2013 125. panta 4.–7. punkta prasībām)</w:t>
      </w:r>
      <w:bookmarkEnd w:id="103"/>
      <w:bookmarkEnd w:id="104"/>
    </w:p>
    <w:p w14:paraId="50604FD1" w14:textId="7CF238F4" w:rsidR="003D1EF7" w:rsidRPr="005B04C0" w:rsidRDefault="00A47FD4" w:rsidP="4A6EAD7C">
      <w:pPr>
        <w:spacing w:before="240" w:after="240"/>
        <w:jc w:val="both"/>
        <w:rPr>
          <w:rFonts w:ascii="Times New Roman" w:hAnsi="Times New Roman" w:cs="Times New Roman"/>
          <w:i/>
          <w:iCs/>
          <w:sz w:val="20"/>
          <w:szCs w:val="20"/>
        </w:rPr>
      </w:pPr>
      <w:r w:rsidRPr="005B04C0">
        <w:rPr>
          <w:rFonts w:ascii="Times New Roman" w:hAnsi="Times New Roman" w:cs="Times New Roman"/>
          <w:i/>
          <w:iCs/>
          <w:sz w:val="20"/>
          <w:szCs w:val="20"/>
        </w:rPr>
        <w:t>Darbību pārbaudes procedūras</w:t>
      </w:r>
      <w:r w:rsidRPr="005B04C0">
        <w:rPr>
          <w:rFonts w:ascii="Times New Roman" w:hAnsi="Times New Roman" w:cs="Times New Roman"/>
        </w:rPr>
        <w:t xml:space="preserve"> </w:t>
      </w:r>
      <w:r w:rsidR="00B643E4" w:rsidRPr="005B04C0">
        <w:rPr>
          <w:rFonts w:ascii="Times New Roman" w:hAnsi="Times New Roman" w:cs="Times New Roman"/>
          <w:i/>
          <w:iCs/>
          <w:sz w:val="20"/>
          <w:szCs w:val="20"/>
        </w:rPr>
        <w:t xml:space="preserve">tostarp, lai nodrošinātu darbību atbilstību Savienības politikas virzieniem (piemēram, tiem, kas saistīti ar noteikumiem par partnerību un vairāku līmeņu pārvaldību, vienlīdzības veicināšanu starp vīriešiem un sievietēm, </w:t>
      </w:r>
      <w:proofErr w:type="spellStart"/>
      <w:r w:rsidR="00B643E4" w:rsidRPr="005B04C0">
        <w:rPr>
          <w:rFonts w:ascii="Times New Roman" w:hAnsi="Times New Roman" w:cs="Times New Roman"/>
          <w:i/>
          <w:iCs/>
          <w:sz w:val="20"/>
          <w:szCs w:val="20"/>
        </w:rPr>
        <w:t>nediskrimināciju</w:t>
      </w:r>
      <w:proofErr w:type="spellEnd"/>
      <w:r w:rsidR="00B643E4" w:rsidRPr="005B04C0">
        <w:rPr>
          <w:rFonts w:ascii="Times New Roman" w:hAnsi="Times New Roman" w:cs="Times New Roman"/>
          <w:i/>
          <w:iCs/>
          <w:sz w:val="20"/>
          <w:szCs w:val="20"/>
        </w:rPr>
        <w:t xml:space="preserve">, pieejamību cilvēkiem ar invaliditāti, ilgtspējīgu attīstību, publisko iepirkumu, </w:t>
      </w:r>
      <w:r w:rsidR="00F05DB6" w:rsidRPr="005B04C0">
        <w:rPr>
          <w:rFonts w:ascii="Times New Roman" w:hAnsi="Times New Roman" w:cs="Times New Roman"/>
          <w:i/>
          <w:iCs/>
          <w:sz w:val="20"/>
          <w:szCs w:val="20"/>
        </w:rPr>
        <w:t xml:space="preserve">komercdarbības atbalstu </w:t>
      </w:r>
      <w:r w:rsidR="00B643E4" w:rsidRPr="005B04C0">
        <w:rPr>
          <w:rFonts w:ascii="Times New Roman" w:hAnsi="Times New Roman" w:cs="Times New Roman"/>
          <w:i/>
          <w:iCs/>
          <w:sz w:val="20"/>
          <w:szCs w:val="20"/>
        </w:rPr>
        <w:t xml:space="preserve">un vidi), un iestāžu vai struktūru, kuras veic šādas pārbaudes, identifikācija. Aprakstā ir jāietver administratīvās pārvaldības pārbaudes attiecībā uz katru atbalsta saņēmēju pieteikumu par atlīdzību un individuālu darbību pārvaldības pārbaudes, kuras var veikt izlases veidā. Ja pārvaldības pārbaudes ir deleģētas </w:t>
      </w:r>
      <w:proofErr w:type="spellStart"/>
      <w:r w:rsidR="00B643E4" w:rsidRPr="005B04C0">
        <w:rPr>
          <w:rFonts w:ascii="Times New Roman" w:hAnsi="Times New Roman" w:cs="Times New Roman"/>
          <w:i/>
          <w:iCs/>
          <w:sz w:val="20"/>
          <w:szCs w:val="20"/>
        </w:rPr>
        <w:t>starpniekstruktūrām</w:t>
      </w:r>
      <w:proofErr w:type="spellEnd"/>
      <w:r w:rsidR="00B643E4" w:rsidRPr="005B04C0">
        <w:rPr>
          <w:rFonts w:ascii="Times New Roman" w:hAnsi="Times New Roman" w:cs="Times New Roman"/>
          <w:i/>
          <w:iCs/>
          <w:sz w:val="20"/>
          <w:szCs w:val="20"/>
        </w:rPr>
        <w:t xml:space="preserve">, aprakstā ir jāiekļauj procedūras, kuras </w:t>
      </w:r>
      <w:proofErr w:type="spellStart"/>
      <w:r w:rsidR="00B643E4" w:rsidRPr="005B04C0">
        <w:rPr>
          <w:rFonts w:ascii="Times New Roman" w:hAnsi="Times New Roman" w:cs="Times New Roman"/>
          <w:i/>
          <w:iCs/>
          <w:sz w:val="20"/>
          <w:szCs w:val="20"/>
        </w:rPr>
        <w:t>starpniekstruktūras</w:t>
      </w:r>
      <w:proofErr w:type="spellEnd"/>
      <w:r w:rsidR="00B643E4" w:rsidRPr="005B04C0">
        <w:rPr>
          <w:rFonts w:ascii="Times New Roman" w:hAnsi="Times New Roman" w:cs="Times New Roman"/>
          <w:i/>
          <w:iCs/>
          <w:sz w:val="20"/>
          <w:szCs w:val="20"/>
        </w:rPr>
        <w:t xml:space="preserve"> piemēro šādām pārbaudēm, un procedūras, kuras vadošā iestāde piemēro, lai uzraudzītu </w:t>
      </w:r>
      <w:proofErr w:type="spellStart"/>
      <w:r w:rsidR="00B643E4" w:rsidRPr="005B04C0">
        <w:rPr>
          <w:rFonts w:ascii="Times New Roman" w:hAnsi="Times New Roman" w:cs="Times New Roman"/>
          <w:i/>
          <w:iCs/>
          <w:sz w:val="20"/>
          <w:szCs w:val="20"/>
        </w:rPr>
        <w:t>starpniekstruktūrām</w:t>
      </w:r>
      <w:proofErr w:type="spellEnd"/>
      <w:r w:rsidR="00B643E4" w:rsidRPr="005B04C0">
        <w:rPr>
          <w:rFonts w:ascii="Times New Roman" w:hAnsi="Times New Roman" w:cs="Times New Roman"/>
          <w:i/>
          <w:iCs/>
          <w:sz w:val="20"/>
          <w:szCs w:val="20"/>
        </w:rPr>
        <w:t xml:space="preserve"> deleģēto funkciju izpildes efektivitāti. Biežumam un tvērumam ir jābūt proporcionālam darbībai sniegtā publiskā atbalsta apmēram un riska līmenim, kas apzināts šajās pārbaudēs un revīzijas iestādes veiktajās revīzijās attiecībā uz pārvaldības un kontroles sistēmu kopumā.</w:t>
      </w:r>
    </w:p>
    <w:p w14:paraId="119A5B5A" w14:textId="2E641402" w:rsidR="002C0968" w:rsidRPr="005B04C0" w:rsidRDefault="002C0968" w:rsidP="0097278F">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69AF3414" w14:textId="68E747CD" w:rsidR="0097278F" w:rsidRPr="005B04C0" w:rsidRDefault="252B03D8"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Lai gūtu pārliecību par projekta atbilstību normatīvajā aktā par </w:t>
      </w:r>
      <w:r w:rsidR="00BB39DD" w:rsidRPr="005B04C0">
        <w:rPr>
          <w:rFonts w:ascii="Times New Roman" w:hAnsi="Times New Roman" w:cs="Times New Roman"/>
          <w:sz w:val="24"/>
          <w:szCs w:val="24"/>
        </w:rPr>
        <w:t>SAM</w:t>
      </w:r>
      <w:r w:rsidRPr="005B04C0">
        <w:rPr>
          <w:rFonts w:ascii="Times New Roman" w:hAnsi="Times New Roman" w:cs="Times New Roman"/>
          <w:sz w:val="24"/>
          <w:szCs w:val="24"/>
        </w:rPr>
        <w:t xml:space="preserve"> īstenošanu un noslēgtajā civiltiesiskajā līgumā vai vienošan</w:t>
      </w:r>
      <w:r w:rsidR="5EF035B2" w:rsidRPr="005B04C0">
        <w:rPr>
          <w:rFonts w:ascii="Times New Roman" w:hAnsi="Times New Roman" w:cs="Times New Roman"/>
          <w:sz w:val="24"/>
          <w:szCs w:val="24"/>
        </w:rPr>
        <w:t>ā</w:t>
      </w:r>
      <w:r w:rsidRPr="005B04C0">
        <w:rPr>
          <w:rFonts w:ascii="Times New Roman" w:hAnsi="Times New Roman" w:cs="Times New Roman"/>
          <w:sz w:val="24"/>
          <w:szCs w:val="24"/>
        </w:rPr>
        <w:t>s par projekta īstenošanu ar finansējuma saņēmēju noteiktajam, kā arī gūtu pārliecību par iepirkuma dokumentācijas vai norises atbilstību normatīvajiem aktiem, kas regulē publisko iepirkumu, vadības un kontroles sistēmā pastāv šādi pārbaužu veidi:</w:t>
      </w:r>
    </w:p>
    <w:p w14:paraId="016DDFCD" w14:textId="797D168F" w:rsidR="0097278F" w:rsidRPr="005B04C0" w:rsidRDefault="002D3C1C" w:rsidP="00C559B9">
      <w:pPr>
        <w:pStyle w:val="ListParagraph"/>
        <w:numPr>
          <w:ilvl w:val="0"/>
          <w:numId w:val="165"/>
        </w:numPr>
        <w:spacing w:before="240" w:after="240"/>
        <w:rPr>
          <w:rFonts w:ascii="Times New Roman" w:hAnsi="Times New Roman" w:cs="Times New Roman"/>
          <w:sz w:val="24"/>
          <w:szCs w:val="24"/>
        </w:rPr>
      </w:pPr>
      <w:r w:rsidRPr="005B04C0">
        <w:rPr>
          <w:rFonts w:ascii="Times New Roman" w:hAnsi="Times New Roman" w:cs="Times New Roman"/>
          <w:sz w:val="24"/>
          <w:szCs w:val="24"/>
        </w:rPr>
        <w:t>i</w:t>
      </w:r>
      <w:r w:rsidR="0097278F" w:rsidRPr="005B04C0">
        <w:rPr>
          <w:rFonts w:ascii="Times New Roman" w:hAnsi="Times New Roman" w:cs="Times New Roman"/>
          <w:sz w:val="24"/>
          <w:szCs w:val="24"/>
        </w:rPr>
        <w:t xml:space="preserve">epirkumu </w:t>
      </w:r>
      <w:proofErr w:type="spellStart"/>
      <w:r w:rsidR="0097278F" w:rsidRPr="005B04C0">
        <w:rPr>
          <w:rFonts w:ascii="Times New Roman" w:hAnsi="Times New Roman" w:cs="Times New Roman"/>
          <w:sz w:val="24"/>
          <w:szCs w:val="24"/>
        </w:rPr>
        <w:t>pirmspārbaudes</w:t>
      </w:r>
      <w:proofErr w:type="spellEnd"/>
      <w:r w:rsidR="0097278F" w:rsidRPr="005B04C0">
        <w:rPr>
          <w:rFonts w:ascii="Times New Roman" w:hAnsi="Times New Roman" w:cs="Times New Roman"/>
          <w:sz w:val="24"/>
          <w:szCs w:val="24"/>
        </w:rPr>
        <w:t>;</w:t>
      </w:r>
    </w:p>
    <w:p w14:paraId="6F2F6A9A" w14:textId="4ED75586" w:rsidR="0097278F" w:rsidRPr="005B04C0" w:rsidRDefault="002D3C1C" w:rsidP="00C559B9">
      <w:pPr>
        <w:pStyle w:val="ListParagraph"/>
        <w:numPr>
          <w:ilvl w:val="0"/>
          <w:numId w:val="16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w:t>
      </w:r>
      <w:r w:rsidR="0097278F" w:rsidRPr="005B04C0">
        <w:rPr>
          <w:rFonts w:ascii="Times New Roman" w:hAnsi="Times New Roman" w:cs="Times New Roman"/>
          <w:sz w:val="24"/>
          <w:szCs w:val="24"/>
        </w:rPr>
        <w:t>ārbaudes projektu īstenošanas vietās;</w:t>
      </w:r>
    </w:p>
    <w:p w14:paraId="09197974" w14:textId="194A345F" w:rsidR="0097278F" w:rsidRPr="005B04C0" w:rsidRDefault="2CF0AFC9" w:rsidP="00C559B9">
      <w:pPr>
        <w:pStyle w:val="ListParagraph"/>
        <w:numPr>
          <w:ilvl w:val="0"/>
          <w:numId w:val="165"/>
        </w:numPr>
        <w:spacing w:before="240" w:after="240"/>
        <w:rPr>
          <w:rFonts w:ascii="Times New Roman" w:hAnsi="Times New Roman" w:cs="Times New Roman"/>
          <w:sz w:val="24"/>
          <w:szCs w:val="24"/>
        </w:rPr>
      </w:pPr>
      <w:r w:rsidRPr="005B04C0">
        <w:rPr>
          <w:rFonts w:ascii="Times New Roman" w:hAnsi="Times New Roman" w:cs="Times New Roman"/>
          <w:sz w:val="24"/>
          <w:szCs w:val="24"/>
        </w:rPr>
        <w:t>m</w:t>
      </w:r>
      <w:r w:rsidR="0097278F" w:rsidRPr="005B04C0">
        <w:rPr>
          <w:rFonts w:ascii="Times New Roman" w:hAnsi="Times New Roman" w:cs="Times New Roman"/>
          <w:sz w:val="24"/>
          <w:szCs w:val="24"/>
        </w:rPr>
        <w:t xml:space="preserve">aksājuma pieprasījumu pārbaudes. </w:t>
      </w:r>
    </w:p>
    <w:p w14:paraId="31551E8C" w14:textId="4EBA138E" w:rsidR="0097278F" w:rsidRPr="005B04C0" w:rsidRDefault="0097278F" w:rsidP="0097278F">
      <w:pPr>
        <w:spacing w:before="240" w:after="240"/>
        <w:rPr>
          <w:rFonts w:ascii="Times New Roman" w:hAnsi="Times New Roman" w:cs="Times New Roman"/>
          <w:sz w:val="24"/>
          <w:szCs w:val="24"/>
        </w:rPr>
      </w:pPr>
      <w:r w:rsidRPr="005B04C0">
        <w:rPr>
          <w:rFonts w:ascii="Times New Roman" w:hAnsi="Times New Roman" w:cs="Times New Roman"/>
          <w:sz w:val="24"/>
          <w:szCs w:val="24"/>
        </w:rPr>
        <w:t xml:space="preserve">Par katru no šiem pārbaužu veidiem skatīt </w:t>
      </w:r>
      <w:r w:rsidR="003E4783" w:rsidRPr="005B04C0">
        <w:rPr>
          <w:rFonts w:ascii="Times New Roman" w:hAnsi="Times New Roman" w:cs="Times New Roman"/>
          <w:sz w:val="24"/>
          <w:szCs w:val="24"/>
        </w:rPr>
        <w:t xml:space="preserve">šī apraksta </w:t>
      </w:r>
      <w:r w:rsidRPr="005B04C0">
        <w:rPr>
          <w:rFonts w:ascii="Times New Roman" w:hAnsi="Times New Roman" w:cs="Times New Roman"/>
          <w:sz w:val="24"/>
          <w:szCs w:val="24"/>
        </w:rPr>
        <w:t>sadaļas 2.2.3.6.1., 2.2.3.6.2. un 2.2.3.6.3.</w:t>
      </w:r>
    </w:p>
    <w:p w14:paraId="2981BEAC" w14:textId="77777777" w:rsidR="0097278F" w:rsidRPr="005B04C0" w:rsidRDefault="0097278F" w:rsidP="0097278F">
      <w:pPr>
        <w:spacing w:before="240" w:after="240"/>
        <w:jc w:val="center"/>
        <w:rPr>
          <w:rFonts w:ascii="Times New Roman" w:hAnsi="Times New Roman" w:cs="Times New Roman"/>
          <w:sz w:val="24"/>
          <w:szCs w:val="24"/>
        </w:rPr>
      </w:pPr>
      <w:r w:rsidRPr="005B04C0">
        <w:rPr>
          <w:rFonts w:ascii="Times New Roman" w:hAnsi="Times New Roman" w:cs="Times New Roman"/>
          <w:noProof/>
          <w:color w:val="2B579A"/>
          <w:shd w:val="clear" w:color="auto" w:fill="E6E6E6"/>
          <w:lang w:eastAsia="lv-LV"/>
        </w:rPr>
        <w:drawing>
          <wp:inline distT="0" distB="0" distL="0" distR="0" wp14:anchorId="007F4EB1" wp14:editId="2F82A178">
            <wp:extent cx="5274310" cy="2776220"/>
            <wp:effectExtent l="0" t="0" r="2540" b="5080"/>
            <wp:docPr id="16" name="Attēl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57">
                      <a:extLst>
                        <a:ext uri="{28A0092B-C50C-407E-A947-70E740481C1C}">
                          <a14:useLocalDpi xmlns:a14="http://schemas.microsoft.com/office/drawing/2010/main" val="0"/>
                        </a:ext>
                      </a:extLst>
                    </a:blip>
                    <a:stretch>
                      <a:fillRect/>
                    </a:stretch>
                  </pic:blipFill>
                  <pic:spPr>
                    <a:xfrm>
                      <a:off x="0" y="0"/>
                      <a:ext cx="5274310" cy="2776220"/>
                    </a:xfrm>
                    <a:prstGeom prst="rect">
                      <a:avLst/>
                    </a:prstGeom>
                  </pic:spPr>
                </pic:pic>
              </a:graphicData>
            </a:graphic>
          </wp:inline>
        </w:drawing>
      </w:r>
    </w:p>
    <w:p w14:paraId="717C8FD8" w14:textId="58E38193" w:rsidR="0097278F" w:rsidRPr="005B04C0" w:rsidRDefault="00235222" w:rsidP="0097278F">
      <w:pPr>
        <w:spacing w:before="240" w:after="240"/>
        <w:rPr>
          <w:rFonts w:ascii="Times New Roman" w:hAnsi="Times New Roman" w:cs="Times New Roman"/>
          <w:i/>
          <w:sz w:val="24"/>
          <w:szCs w:val="24"/>
        </w:rPr>
      </w:pPr>
      <w:r w:rsidRPr="005B04C0">
        <w:rPr>
          <w:rFonts w:ascii="Times New Roman" w:hAnsi="Times New Roman" w:cs="Times New Roman"/>
          <w:i/>
          <w:sz w:val="24"/>
          <w:szCs w:val="24"/>
        </w:rPr>
        <w:t>1</w:t>
      </w:r>
      <w:r w:rsidR="00B760E7" w:rsidRPr="005B04C0">
        <w:rPr>
          <w:rFonts w:ascii="Times New Roman" w:hAnsi="Times New Roman" w:cs="Times New Roman"/>
          <w:i/>
          <w:sz w:val="24"/>
          <w:szCs w:val="24"/>
        </w:rPr>
        <w:t>5</w:t>
      </w:r>
      <w:r w:rsidR="0097278F" w:rsidRPr="005B04C0">
        <w:rPr>
          <w:rFonts w:ascii="Times New Roman" w:hAnsi="Times New Roman" w:cs="Times New Roman"/>
          <w:i/>
          <w:sz w:val="24"/>
          <w:szCs w:val="24"/>
        </w:rPr>
        <w:t>.Shēma. Pārbaužu veidi</w:t>
      </w:r>
    </w:p>
    <w:p w14:paraId="213F4ED4" w14:textId="77777777" w:rsidR="005122A6" w:rsidRPr="005B04C0" w:rsidRDefault="005122A6" w:rsidP="00522919">
      <w:pPr>
        <w:pStyle w:val="Heading5"/>
        <w:rPr>
          <w:rFonts w:ascii="Times New Roman" w:hAnsi="Times New Roman" w:cs="Times New Roman"/>
        </w:rPr>
      </w:pPr>
      <w:bookmarkStart w:id="105" w:name="_Toc411585216"/>
    </w:p>
    <w:p w14:paraId="52A7369F" w14:textId="2358D064" w:rsidR="0097278F" w:rsidRPr="005B04C0" w:rsidRDefault="008457A0" w:rsidP="00522919">
      <w:pPr>
        <w:pStyle w:val="Heading5"/>
        <w:rPr>
          <w:rFonts w:ascii="Times New Roman" w:hAnsi="Times New Roman" w:cs="Times New Roman"/>
        </w:rPr>
      </w:pPr>
      <w:r w:rsidRPr="005B04C0">
        <w:rPr>
          <w:rFonts w:ascii="Times New Roman" w:hAnsi="Times New Roman" w:cs="Times New Roman"/>
        </w:rPr>
        <w:t>2.2.3.6.1.</w:t>
      </w:r>
      <w:r w:rsidR="0097278F" w:rsidRPr="005B04C0">
        <w:rPr>
          <w:rFonts w:ascii="Times New Roman" w:hAnsi="Times New Roman" w:cs="Times New Roman"/>
        </w:rPr>
        <w:t xml:space="preserve">Iepirkumu </w:t>
      </w:r>
      <w:proofErr w:type="spellStart"/>
      <w:r w:rsidR="0097278F" w:rsidRPr="005B04C0">
        <w:rPr>
          <w:rFonts w:ascii="Times New Roman" w:hAnsi="Times New Roman" w:cs="Times New Roman"/>
        </w:rPr>
        <w:t>pirmspārbaužu</w:t>
      </w:r>
      <w:proofErr w:type="spellEnd"/>
      <w:r w:rsidR="0097278F" w:rsidRPr="005B04C0">
        <w:rPr>
          <w:rFonts w:ascii="Times New Roman" w:hAnsi="Times New Roman" w:cs="Times New Roman"/>
        </w:rPr>
        <w:t xml:space="preserve"> veikšana</w:t>
      </w:r>
      <w:bookmarkEnd w:id="105"/>
    </w:p>
    <w:p w14:paraId="73E753FD" w14:textId="77777777" w:rsidR="0097278F" w:rsidRPr="005B04C0" w:rsidRDefault="0097278F" w:rsidP="0097278F">
      <w:pPr>
        <w:spacing w:before="240" w:after="240"/>
        <w:jc w:val="both"/>
        <w:rPr>
          <w:rFonts w:ascii="Times New Roman" w:hAnsi="Times New Roman" w:cs="Times New Roman"/>
          <w:sz w:val="24"/>
          <w:szCs w:val="24"/>
          <w:u w:val="single"/>
        </w:rPr>
      </w:pPr>
      <w:r w:rsidRPr="005B04C0">
        <w:rPr>
          <w:rFonts w:ascii="Times New Roman" w:hAnsi="Times New Roman" w:cs="Times New Roman"/>
          <w:sz w:val="24"/>
          <w:szCs w:val="24"/>
          <w:u w:val="single"/>
        </w:rPr>
        <w:t xml:space="preserve">Iepirkumu </w:t>
      </w:r>
      <w:proofErr w:type="spellStart"/>
      <w:r w:rsidRPr="005B04C0">
        <w:rPr>
          <w:rFonts w:ascii="Times New Roman" w:hAnsi="Times New Roman" w:cs="Times New Roman"/>
          <w:sz w:val="24"/>
          <w:szCs w:val="24"/>
          <w:u w:val="single"/>
        </w:rPr>
        <w:t>pirmspārbaudes</w:t>
      </w:r>
      <w:proofErr w:type="spellEnd"/>
      <w:r w:rsidRPr="005B04C0">
        <w:rPr>
          <w:rFonts w:ascii="Times New Roman" w:hAnsi="Times New Roman" w:cs="Times New Roman"/>
          <w:sz w:val="24"/>
          <w:szCs w:val="24"/>
          <w:u w:val="single"/>
        </w:rPr>
        <w:t xml:space="preserve"> var veikt:</w:t>
      </w:r>
    </w:p>
    <w:p w14:paraId="0C8E1623" w14:textId="77777777" w:rsidR="0097278F" w:rsidRPr="005B04C0" w:rsidRDefault="0097278F" w:rsidP="00C559B9">
      <w:pPr>
        <w:pStyle w:val="ListParagraph"/>
        <w:numPr>
          <w:ilvl w:val="0"/>
          <w:numId w:val="16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IUB;</w:t>
      </w:r>
    </w:p>
    <w:p w14:paraId="41F3EEB1" w14:textId="24DC3763" w:rsidR="0097278F" w:rsidRPr="005B04C0" w:rsidRDefault="00E54708" w:rsidP="00C559B9">
      <w:pPr>
        <w:pStyle w:val="ListParagraph"/>
        <w:numPr>
          <w:ilvl w:val="0"/>
          <w:numId w:val="16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w:t>
      </w:r>
      <w:r w:rsidR="0097278F" w:rsidRPr="005B04C0">
        <w:rPr>
          <w:rFonts w:ascii="Times New Roman" w:hAnsi="Times New Roman" w:cs="Times New Roman"/>
          <w:sz w:val="24"/>
          <w:szCs w:val="24"/>
        </w:rPr>
        <w:t>adarbības iestāde.</w:t>
      </w:r>
    </w:p>
    <w:p w14:paraId="4618DC0F" w14:textId="77777777" w:rsidR="0097278F" w:rsidRPr="005B04C0" w:rsidRDefault="0097278F" w:rsidP="0097278F">
      <w:pPr>
        <w:spacing w:before="240" w:after="240"/>
        <w:jc w:val="both"/>
        <w:rPr>
          <w:rFonts w:ascii="Times New Roman" w:hAnsi="Times New Roman" w:cs="Times New Roman"/>
          <w:sz w:val="24"/>
          <w:szCs w:val="24"/>
          <w:u w:val="single"/>
        </w:rPr>
      </w:pPr>
      <w:r w:rsidRPr="005B04C0">
        <w:rPr>
          <w:rFonts w:ascii="Times New Roman" w:hAnsi="Times New Roman" w:cs="Times New Roman"/>
          <w:sz w:val="24"/>
          <w:szCs w:val="24"/>
          <w:u w:val="single"/>
        </w:rPr>
        <w:t xml:space="preserve">Sadarbības iestāde vai IUB veic šādas </w:t>
      </w:r>
      <w:proofErr w:type="spellStart"/>
      <w:r w:rsidRPr="005B04C0">
        <w:rPr>
          <w:rFonts w:ascii="Times New Roman" w:hAnsi="Times New Roman" w:cs="Times New Roman"/>
          <w:sz w:val="24"/>
          <w:szCs w:val="24"/>
          <w:u w:val="single"/>
        </w:rPr>
        <w:t>pirmspārbaudes</w:t>
      </w:r>
      <w:proofErr w:type="spellEnd"/>
      <w:r w:rsidRPr="005B04C0">
        <w:rPr>
          <w:rFonts w:ascii="Times New Roman" w:hAnsi="Times New Roman" w:cs="Times New Roman"/>
          <w:sz w:val="24"/>
          <w:szCs w:val="24"/>
          <w:u w:val="single"/>
        </w:rPr>
        <w:t>:</w:t>
      </w:r>
    </w:p>
    <w:p w14:paraId="42BF0A89" w14:textId="77777777" w:rsidR="0097278F" w:rsidRPr="005B04C0" w:rsidRDefault="0097278F" w:rsidP="00C559B9">
      <w:pPr>
        <w:pStyle w:val="ListParagraph"/>
        <w:numPr>
          <w:ilvl w:val="0"/>
          <w:numId w:val="16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iepirkuma dokumentācijas pārbaudi;</w:t>
      </w:r>
    </w:p>
    <w:p w14:paraId="273FC08D" w14:textId="55C395E6" w:rsidR="00187453" w:rsidRPr="005B04C0" w:rsidRDefault="0097278F" w:rsidP="0097278F">
      <w:pPr>
        <w:pStyle w:val="ListParagraph"/>
        <w:numPr>
          <w:ilvl w:val="0"/>
          <w:numId w:val="16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iepirkuma procedūras norises pārbaudi.</w:t>
      </w:r>
    </w:p>
    <w:p w14:paraId="1E587DF7" w14:textId="5AA2811B" w:rsidR="0097278F" w:rsidRPr="005B04C0" w:rsidRDefault="0097278F" w:rsidP="0097278F">
      <w:pPr>
        <w:spacing w:before="240" w:after="240"/>
        <w:jc w:val="both"/>
        <w:rPr>
          <w:rFonts w:ascii="Times New Roman" w:hAnsi="Times New Roman" w:cs="Times New Roman"/>
          <w:b/>
          <w:sz w:val="24"/>
          <w:szCs w:val="24"/>
          <w:u w:val="single"/>
        </w:rPr>
      </w:pPr>
      <w:r w:rsidRPr="005B04C0">
        <w:rPr>
          <w:rFonts w:ascii="Times New Roman" w:hAnsi="Times New Roman" w:cs="Times New Roman"/>
          <w:b/>
          <w:sz w:val="24"/>
          <w:szCs w:val="24"/>
          <w:u w:val="single"/>
        </w:rPr>
        <w:t>IUB:</w:t>
      </w:r>
    </w:p>
    <w:p w14:paraId="43E53749" w14:textId="77777777"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IUB veic iepirkumu </w:t>
      </w:r>
      <w:proofErr w:type="spellStart"/>
      <w:r w:rsidRPr="005B04C0">
        <w:rPr>
          <w:rFonts w:ascii="Times New Roman" w:hAnsi="Times New Roman" w:cs="Times New Roman"/>
          <w:sz w:val="24"/>
          <w:szCs w:val="24"/>
        </w:rPr>
        <w:t>pirmspārbaudes</w:t>
      </w:r>
      <w:proofErr w:type="spellEnd"/>
      <w:r w:rsidRPr="005B04C0">
        <w:rPr>
          <w:rFonts w:ascii="Times New Roman" w:hAnsi="Times New Roman" w:cs="Times New Roman"/>
          <w:sz w:val="24"/>
          <w:szCs w:val="24"/>
        </w:rPr>
        <w:t xml:space="preserve"> šādos gadījumos:</w:t>
      </w:r>
    </w:p>
    <w:p w14:paraId="4B86BB18" w14:textId="5F68CC7C" w:rsidR="0097278F" w:rsidRPr="005B04C0" w:rsidRDefault="0097278F" w:rsidP="00C559B9">
      <w:pPr>
        <w:pStyle w:val="ListParagraph"/>
        <w:numPr>
          <w:ilvl w:val="0"/>
          <w:numId w:val="168"/>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iepirkumiem, kuros paredzētā </w:t>
      </w:r>
      <w:r w:rsidR="00D35409" w:rsidRPr="005B04C0">
        <w:rPr>
          <w:rFonts w:ascii="Times New Roman" w:hAnsi="Times New Roman" w:cs="Times New Roman"/>
          <w:sz w:val="24"/>
          <w:szCs w:val="24"/>
        </w:rPr>
        <w:t xml:space="preserve">publiskā </w:t>
      </w:r>
      <w:r w:rsidRPr="005B04C0">
        <w:rPr>
          <w:rFonts w:ascii="Times New Roman" w:hAnsi="Times New Roman" w:cs="Times New Roman"/>
          <w:sz w:val="24"/>
          <w:szCs w:val="24"/>
        </w:rPr>
        <w:t xml:space="preserve">būvdarbu līguma summa pārsniedz 1 500 000 </w:t>
      </w:r>
      <w:proofErr w:type="spellStart"/>
      <w:r w:rsidRPr="005B04C0">
        <w:rPr>
          <w:rFonts w:ascii="Times New Roman" w:hAnsi="Times New Roman" w:cs="Times New Roman"/>
          <w:sz w:val="24"/>
          <w:szCs w:val="24"/>
        </w:rPr>
        <w:t>euro</w:t>
      </w:r>
      <w:proofErr w:type="spellEnd"/>
      <w:r w:rsidRPr="005B04C0">
        <w:rPr>
          <w:rFonts w:ascii="Times New Roman" w:hAnsi="Times New Roman" w:cs="Times New Roman"/>
          <w:sz w:val="24"/>
          <w:szCs w:val="24"/>
        </w:rPr>
        <w:t>;</w:t>
      </w:r>
    </w:p>
    <w:p w14:paraId="0AC45DD1" w14:textId="77777777" w:rsidR="0097278F" w:rsidRPr="005B04C0" w:rsidRDefault="0097278F" w:rsidP="00C559B9">
      <w:pPr>
        <w:pStyle w:val="ListParagraph"/>
        <w:numPr>
          <w:ilvl w:val="0"/>
          <w:numId w:val="168"/>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iepirkumiem lielo projektu ietvaros;</w:t>
      </w:r>
    </w:p>
    <w:p w14:paraId="2A4FC317" w14:textId="3B29F8F0" w:rsidR="0097278F" w:rsidRPr="005B04C0" w:rsidRDefault="0097278F" w:rsidP="00C559B9">
      <w:pPr>
        <w:pStyle w:val="ListParagraph"/>
        <w:numPr>
          <w:ilvl w:val="0"/>
          <w:numId w:val="168"/>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iepirkumiem, par kuriem tiek publicēts </w:t>
      </w:r>
      <w:r w:rsidR="00D35409" w:rsidRPr="005B04C0">
        <w:rPr>
          <w:rFonts w:ascii="Times New Roman" w:hAnsi="Times New Roman" w:cs="Times New Roman"/>
          <w:sz w:val="24"/>
          <w:szCs w:val="24"/>
        </w:rPr>
        <w:t>sākotnējais paziņojums par līgumu</w:t>
      </w:r>
      <w:r w:rsidRPr="005B04C0">
        <w:rPr>
          <w:rFonts w:ascii="Times New Roman" w:hAnsi="Times New Roman" w:cs="Times New Roman"/>
          <w:sz w:val="24"/>
          <w:szCs w:val="24"/>
        </w:rPr>
        <w:t xml:space="preserve"> Eiropas Savienības Oficiālajā Vēstnesī.</w:t>
      </w:r>
    </w:p>
    <w:p w14:paraId="50FC0A9E" w14:textId="446D0ED6" w:rsidR="0097278F" w:rsidRPr="005B04C0" w:rsidRDefault="0097278F" w:rsidP="00ED6AD6">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IUB izstrādā </w:t>
      </w:r>
      <w:proofErr w:type="spellStart"/>
      <w:r w:rsidRPr="005B04C0">
        <w:rPr>
          <w:rFonts w:ascii="Times New Roman" w:hAnsi="Times New Roman" w:cs="Times New Roman"/>
          <w:sz w:val="24"/>
          <w:szCs w:val="24"/>
        </w:rPr>
        <w:t>pirmspārbaužu</w:t>
      </w:r>
      <w:proofErr w:type="spellEnd"/>
      <w:r w:rsidRPr="005B04C0">
        <w:rPr>
          <w:rFonts w:ascii="Times New Roman" w:hAnsi="Times New Roman" w:cs="Times New Roman"/>
          <w:sz w:val="24"/>
          <w:szCs w:val="24"/>
        </w:rPr>
        <w:t xml:space="preserve"> plānu un izlases veidā veic minēto iepirkumu </w:t>
      </w:r>
      <w:proofErr w:type="spellStart"/>
      <w:r w:rsidRPr="005B04C0">
        <w:rPr>
          <w:rFonts w:ascii="Times New Roman" w:hAnsi="Times New Roman" w:cs="Times New Roman"/>
          <w:sz w:val="24"/>
          <w:szCs w:val="24"/>
        </w:rPr>
        <w:t>pirmspārbaudes</w:t>
      </w:r>
      <w:proofErr w:type="spellEnd"/>
      <w:r w:rsidRPr="005B04C0">
        <w:rPr>
          <w:rFonts w:ascii="Times New Roman" w:hAnsi="Times New Roman" w:cs="Times New Roman"/>
          <w:sz w:val="24"/>
          <w:szCs w:val="24"/>
        </w:rPr>
        <w:t xml:space="preserve">. Lielo projektu </w:t>
      </w:r>
      <w:proofErr w:type="spellStart"/>
      <w:r w:rsidRPr="005B04C0">
        <w:rPr>
          <w:rFonts w:ascii="Times New Roman" w:hAnsi="Times New Roman" w:cs="Times New Roman"/>
          <w:sz w:val="24"/>
          <w:szCs w:val="24"/>
        </w:rPr>
        <w:t>pirmspārbaudes</w:t>
      </w:r>
      <w:proofErr w:type="spellEnd"/>
      <w:r w:rsidRPr="005B04C0">
        <w:rPr>
          <w:rFonts w:ascii="Times New Roman" w:hAnsi="Times New Roman" w:cs="Times New Roman"/>
          <w:sz w:val="24"/>
          <w:szCs w:val="24"/>
        </w:rPr>
        <w:t xml:space="preserve"> tiek veiktas pilnā apmērā. </w:t>
      </w:r>
      <w:r w:rsidR="00DD3B3B" w:rsidRPr="005B04C0">
        <w:rPr>
          <w:rFonts w:ascii="Times New Roman" w:hAnsi="Times New Roman" w:cs="Times New Roman"/>
          <w:sz w:val="24"/>
          <w:szCs w:val="24"/>
        </w:rPr>
        <w:t>IUB</w:t>
      </w:r>
      <w:r w:rsidRPr="005B04C0">
        <w:rPr>
          <w:rFonts w:ascii="Times New Roman" w:hAnsi="Times New Roman" w:cs="Times New Roman"/>
          <w:sz w:val="24"/>
          <w:szCs w:val="24"/>
        </w:rPr>
        <w:t xml:space="preserve"> informē sadarbības iestādi par iepirkuma </w:t>
      </w:r>
      <w:proofErr w:type="spellStart"/>
      <w:r w:rsidRPr="005B04C0">
        <w:rPr>
          <w:rFonts w:ascii="Times New Roman" w:hAnsi="Times New Roman" w:cs="Times New Roman"/>
          <w:sz w:val="24"/>
          <w:szCs w:val="24"/>
        </w:rPr>
        <w:t>pirmspārbaužu</w:t>
      </w:r>
      <w:proofErr w:type="spellEnd"/>
      <w:r w:rsidRPr="005B04C0">
        <w:rPr>
          <w:rFonts w:ascii="Times New Roman" w:hAnsi="Times New Roman" w:cs="Times New Roman"/>
          <w:sz w:val="24"/>
          <w:szCs w:val="24"/>
        </w:rPr>
        <w:t xml:space="preserve"> veikšanu</w:t>
      </w:r>
      <w:r w:rsidR="000619DC" w:rsidRPr="005B04C0">
        <w:rPr>
          <w:rFonts w:ascii="Times New Roman" w:hAnsi="Times New Roman" w:cs="Times New Roman"/>
          <w:sz w:val="24"/>
          <w:szCs w:val="24"/>
        </w:rPr>
        <w:t xml:space="preserve"> un to rezultātiem.</w:t>
      </w:r>
      <w:r w:rsidRPr="005B04C0">
        <w:rPr>
          <w:rFonts w:ascii="Times New Roman" w:hAnsi="Times New Roman" w:cs="Times New Roman"/>
          <w:sz w:val="24"/>
          <w:szCs w:val="24"/>
        </w:rPr>
        <w:t xml:space="preserve"> </w:t>
      </w:r>
    </w:p>
    <w:p w14:paraId="70303141" w14:textId="77777777" w:rsidR="0097278F" w:rsidRPr="005B04C0" w:rsidRDefault="0097278F" w:rsidP="00ED6AD6">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Papildus IUB:</w:t>
      </w:r>
    </w:p>
    <w:p w14:paraId="03DE6D00" w14:textId="651105D8" w:rsidR="0097278F" w:rsidRPr="005B04C0" w:rsidRDefault="0097278F" w:rsidP="00ED6AD6">
      <w:pPr>
        <w:pStyle w:val="ListParagraph"/>
        <w:numPr>
          <w:ilvl w:val="0"/>
          <w:numId w:val="16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pārliecinās, ka IUB izstrādātā </w:t>
      </w:r>
      <w:proofErr w:type="spellStart"/>
      <w:r w:rsidRPr="005B04C0">
        <w:rPr>
          <w:rFonts w:ascii="Times New Roman" w:hAnsi="Times New Roman" w:cs="Times New Roman"/>
          <w:sz w:val="24"/>
          <w:szCs w:val="24"/>
        </w:rPr>
        <w:t>pirmspārbaužu</w:t>
      </w:r>
      <w:proofErr w:type="spellEnd"/>
      <w:r w:rsidRPr="005B04C0">
        <w:rPr>
          <w:rFonts w:ascii="Times New Roman" w:hAnsi="Times New Roman" w:cs="Times New Roman"/>
          <w:sz w:val="24"/>
          <w:szCs w:val="24"/>
        </w:rPr>
        <w:t xml:space="preserve"> metodika tiek atbilstoši pielietota praksē, veicot </w:t>
      </w:r>
      <w:r w:rsidR="000619DC" w:rsidRPr="005B04C0">
        <w:rPr>
          <w:rFonts w:ascii="Times New Roman" w:hAnsi="Times New Roman" w:cs="Times New Roman"/>
          <w:sz w:val="24"/>
          <w:szCs w:val="24"/>
        </w:rPr>
        <w:t xml:space="preserve">sadarbības iestādes veikto </w:t>
      </w:r>
      <w:proofErr w:type="spellStart"/>
      <w:r w:rsidRPr="005B04C0">
        <w:rPr>
          <w:rFonts w:ascii="Times New Roman" w:hAnsi="Times New Roman" w:cs="Times New Roman"/>
          <w:sz w:val="24"/>
          <w:szCs w:val="24"/>
        </w:rPr>
        <w:t>pirmspārbau</w:t>
      </w:r>
      <w:r w:rsidR="000619DC" w:rsidRPr="005B04C0">
        <w:rPr>
          <w:rFonts w:ascii="Times New Roman" w:hAnsi="Times New Roman" w:cs="Times New Roman"/>
          <w:sz w:val="24"/>
          <w:szCs w:val="24"/>
        </w:rPr>
        <w:t>žu</w:t>
      </w:r>
      <w:proofErr w:type="spellEnd"/>
      <w:r w:rsidR="000619DC" w:rsidRPr="005B04C0">
        <w:rPr>
          <w:rFonts w:ascii="Times New Roman" w:hAnsi="Times New Roman" w:cs="Times New Roman"/>
          <w:sz w:val="24"/>
          <w:szCs w:val="24"/>
        </w:rPr>
        <w:t xml:space="preserve"> </w:t>
      </w:r>
      <w:proofErr w:type="spellStart"/>
      <w:r w:rsidR="000619DC" w:rsidRPr="005B04C0">
        <w:rPr>
          <w:rFonts w:ascii="Times New Roman" w:hAnsi="Times New Roman" w:cs="Times New Roman"/>
          <w:sz w:val="24"/>
          <w:szCs w:val="24"/>
        </w:rPr>
        <w:t>virspārbaudes</w:t>
      </w:r>
      <w:proofErr w:type="spellEnd"/>
      <w:r w:rsidR="000619DC" w:rsidRPr="005B04C0">
        <w:rPr>
          <w:rFonts w:ascii="Times New Roman" w:hAnsi="Times New Roman" w:cs="Times New Roman"/>
          <w:sz w:val="24"/>
          <w:szCs w:val="24"/>
        </w:rPr>
        <w:t xml:space="preserve"> (vadošās iestādes deleģēto funkciju pārbaužu ietvaros), </w:t>
      </w:r>
      <w:r w:rsidRPr="005B04C0">
        <w:rPr>
          <w:rFonts w:ascii="Times New Roman" w:hAnsi="Times New Roman" w:cs="Times New Roman"/>
          <w:sz w:val="24"/>
          <w:szCs w:val="24"/>
        </w:rPr>
        <w:t xml:space="preserve">un, ja nepieciešams, aktualizē </w:t>
      </w:r>
      <w:proofErr w:type="spellStart"/>
      <w:r w:rsidRPr="005B04C0">
        <w:rPr>
          <w:rFonts w:ascii="Times New Roman" w:hAnsi="Times New Roman" w:cs="Times New Roman"/>
          <w:sz w:val="24"/>
          <w:szCs w:val="24"/>
        </w:rPr>
        <w:t>pirmspārbaužu</w:t>
      </w:r>
      <w:proofErr w:type="spellEnd"/>
      <w:r w:rsidRPr="005B04C0">
        <w:rPr>
          <w:rFonts w:ascii="Times New Roman" w:hAnsi="Times New Roman" w:cs="Times New Roman"/>
          <w:sz w:val="24"/>
          <w:szCs w:val="24"/>
        </w:rPr>
        <w:t xml:space="preserve"> metodiku;</w:t>
      </w:r>
    </w:p>
    <w:p w14:paraId="07083926" w14:textId="17D3D57F" w:rsidR="0097278F" w:rsidRPr="005B04C0" w:rsidRDefault="0097278F" w:rsidP="00ED6AD6">
      <w:pPr>
        <w:pStyle w:val="ListParagraph"/>
        <w:numPr>
          <w:ilvl w:val="0"/>
          <w:numId w:val="16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reizi ceturksnī organizē sanāksmi </w:t>
      </w:r>
      <w:r w:rsidR="005B30E1" w:rsidRPr="005B04C0">
        <w:rPr>
          <w:rFonts w:ascii="Times New Roman" w:hAnsi="Times New Roman" w:cs="Times New Roman"/>
          <w:sz w:val="24"/>
          <w:szCs w:val="24"/>
        </w:rPr>
        <w:t xml:space="preserve">(vai rakstiskajā procedūrā) </w:t>
      </w:r>
      <w:r w:rsidRPr="005B04C0">
        <w:rPr>
          <w:rFonts w:ascii="Times New Roman" w:hAnsi="Times New Roman" w:cs="Times New Roman"/>
          <w:sz w:val="24"/>
          <w:szCs w:val="24"/>
        </w:rPr>
        <w:t>ar sadarbības iestādi un vadošo iestādi</w:t>
      </w:r>
      <w:r w:rsidR="000619DC" w:rsidRPr="005B04C0">
        <w:rPr>
          <w:rFonts w:ascii="Times New Roman" w:hAnsi="Times New Roman" w:cs="Times New Roman"/>
          <w:sz w:val="24"/>
          <w:szCs w:val="24"/>
        </w:rPr>
        <w:t>,</w:t>
      </w:r>
      <w:r w:rsidRPr="005B04C0">
        <w:rPr>
          <w:rFonts w:ascii="Times New Roman" w:hAnsi="Times New Roman" w:cs="Times New Roman"/>
          <w:sz w:val="24"/>
          <w:szCs w:val="24"/>
        </w:rPr>
        <w:t xml:space="preserve"> pieaicinot atbildīgās iestādes, lai apspriestu attiecīgajā ceturksnī konstatētās problēmas iepirkumu </w:t>
      </w:r>
      <w:proofErr w:type="spellStart"/>
      <w:r w:rsidRPr="005B04C0">
        <w:rPr>
          <w:rFonts w:ascii="Times New Roman" w:hAnsi="Times New Roman" w:cs="Times New Roman"/>
          <w:sz w:val="24"/>
          <w:szCs w:val="24"/>
        </w:rPr>
        <w:t>pirmspārbaužu</w:t>
      </w:r>
      <w:proofErr w:type="spellEnd"/>
      <w:r w:rsidRPr="005B04C0">
        <w:rPr>
          <w:rFonts w:ascii="Times New Roman" w:hAnsi="Times New Roman" w:cs="Times New Roman"/>
          <w:sz w:val="24"/>
          <w:szCs w:val="24"/>
        </w:rPr>
        <w:t xml:space="preserve"> veikšanā, kā arī izvērtētu nepieciešamību aktualizēt </w:t>
      </w:r>
      <w:proofErr w:type="spellStart"/>
      <w:r w:rsidRPr="005B04C0">
        <w:rPr>
          <w:rFonts w:ascii="Times New Roman" w:hAnsi="Times New Roman" w:cs="Times New Roman"/>
          <w:sz w:val="24"/>
          <w:szCs w:val="24"/>
        </w:rPr>
        <w:t>pirmspārbaužu</w:t>
      </w:r>
      <w:proofErr w:type="spellEnd"/>
      <w:r w:rsidRPr="005B04C0">
        <w:rPr>
          <w:rFonts w:ascii="Times New Roman" w:hAnsi="Times New Roman" w:cs="Times New Roman"/>
          <w:sz w:val="24"/>
          <w:szCs w:val="24"/>
        </w:rPr>
        <w:t xml:space="preserve"> metodiku.</w:t>
      </w:r>
    </w:p>
    <w:p w14:paraId="6185175B" w14:textId="77777777" w:rsidR="0097278F" w:rsidRPr="005B04C0" w:rsidRDefault="0097278F" w:rsidP="00ED6AD6">
      <w:pPr>
        <w:spacing w:before="240" w:after="240"/>
        <w:jc w:val="both"/>
        <w:rPr>
          <w:rFonts w:ascii="Times New Roman" w:hAnsi="Times New Roman" w:cs="Times New Roman"/>
          <w:b/>
          <w:sz w:val="24"/>
          <w:szCs w:val="24"/>
          <w:u w:val="single"/>
        </w:rPr>
      </w:pPr>
      <w:r w:rsidRPr="005B04C0">
        <w:rPr>
          <w:rFonts w:ascii="Times New Roman" w:hAnsi="Times New Roman" w:cs="Times New Roman"/>
          <w:b/>
          <w:sz w:val="24"/>
          <w:szCs w:val="24"/>
          <w:u w:val="single"/>
        </w:rPr>
        <w:t>Sadarbības iestāde:</w:t>
      </w:r>
    </w:p>
    <w:p w14:paraId="542A0FB8" w14:textId="75F86237" w:rsidR="005E376D" w:rsidRPr="005B04C0" w:rsidRDefault="005E376D" w:rsidP="00ED6AD6">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Sadarbības iestāde piecu darbdienu laikā pēc finansējuma saņēmēja projekta iepirkumu plāna vai aktualizētā projekta iepirkumu plāna</w:t>
      </w:r>
      <w:r w:rsidR="007D1DA6" w:rsidRPr="005B04C0">
        <w:rPr>
          <w:rFonts w:ascii="Times New Roman" w:hAnsi="Times New Roman" w:cs="Times New Roman"/>
          <w:sz w:val="24"/>
          <w:szCs w:val="24"/>
        </w:rPr>
        <w:t xml:space="preserve"> iesniegšanas iesniedz </w:t>
      </w:r>
      <w:r w:rsidRPr="005B04C0">
        <w:rPr>
          <w:rFonts w:ascii="Times New Roman" w:hAnsi="Times New Roman" w:cs="Times New Roman"/>
          <w:sz w:val="24"/>
          <w:szCs w:val="24"/>
        </w:rPr>
        <w:t>to IUB, ja iepirkumi atbilst kādam no šiem gadījumiem:</w:t>
      </w:r>
    </w:p>
    <w:p w14:paraId="62BB35AB" w14:textId="5D79C376" w:rsidR="0097278F" w:rsidRPr="005B04C0" w:rsidRDefault="0097278F" w:rsidP="00ED6AD6">
      <w:pPr>
        <w:pStyle w:val="ListParagraph"/>
        <w:numPr>
          <w:ilvl w:val="0"/>
          <w:numId w:val="170"/>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iepirkumā paredzētā </w:t>
      </w:r>
      <w:r w:rsidR="00D35409" w:rsidRPr="005B04C0">
        <w:rPr>
          <w:rFonts w:ascii="Times New Roman" w:hAnsi="Times New Roman" w:cs="Times New Roman"/>
          <w:sz w:val="24"/>
          <w:szCs w:val="24"/>
        </w:rPr>
        <w:t xml:space="preserve">publiskā </w:t>
      </w:r>
      <w:r w:rsidRPr="005B04C0">
        <w:rPr>
          <w:rFonts w:ascii="Times New Roman" w:hAnsi="Times New Roman" w:cs="Times New Roman"/>
          <w:sz w:val="24"/>
          <w:szCs w:val="24"/>
        </w:rPr>
        <w:t xml:space="preserve">būvdarbu līguma summa pārsniedz 1 500 000 </w:t>
      </w:r>
      <w:proofErr w:type="spellStart"/>
      <w:r w:rsidRPr="005B04C0">
        <w:rPr>
          <w:rFonts w:ascii="Times New Roman" w:hAnsi="Times New Roman" w:cs="Times New Roman"/>
          <w:sz w:val="24"/>
          <w:szCs w:val="24"/>
        </w:rPr>
        <w:t>euro</w:t>
      </w:r>
      <w:proofErr w:type="spellEnd"/>
      <w:r w:rsidRPr="005B04C0">
        <w:rPr>
          <w:rFonts w:ascii="Times New Roman" w:hAnsi="Times New Roman" w:cs="Times New Roman"/>
          <w:sz w:val="24"/>
          <w:szCs w:val="24"/>
        </w:rPr>
        <w:t>;</w:t>
      </w:r>
    </w:p>
    <w:p w14:paraId="4306C719" w14:textId="77777777" w:rsidR="0097278F" w:rsidRPr="005B04C0" w:rsidRDefault="0097278F" w:rsidP="00ED6AD6">
      <w:pPr>
        <w:pStyle w:val="ListParagraph"/>
        <w:numPr>
          <w:ilvl w:val="0"/>
          <w:numId w:val="170"/>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iepirkumus veic lielā projekta ietvaros;</w:t>
      </w:r>
    </w:p>
    <w:p w14:paraId="7610EC16" w14:textId="77777777" w:rsidR="0097278F" w:rsidRPr="005B04C0" w:rsidRDefault="0097278F" w:rsidP="00ED6AD6">
      <w:pPr>
        <w:pStyle w:val="ListParagraph"/>
        <w:numPr>
          <w:ilvl w:val="0"/>
          <w:numId w:val="170"/>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iepirkumus, par kuriem tiek publicēts sākotnējais paziņojums par līgumu Eiropas Savienības Oficiālajā Vēstnesī.</w:t>
      </w:r>
    </w:p>
    <w:p w14:paraId="023DF850" w14:textId="77777777" w:rsidR="0097278F" w:rsidRPr="005B04C0" w:rsidRDefault="0097278F" w:rsidP="00ED6AD6">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 izlases veidā, balstoties uz IUB izstrādāto </w:t>
      </w:r>
      <w:proofErr w:type="spellStart"/>
      <w:r w:rsidRPr="005B04C0">
        <w:rPr>
          <w:rFonts w:ascii="Times New Roman" w:hAnsi="Times New Roman" w:cs="Times New Roman"/>
          <w:sz w:val="24"/>
          <w:szCs w:val="24"/>
        </w:rPr>
        <w:t>pirmspārbaužu</w:t>
      </w:r>
      <w:proofErr w:type="spellEnd"/>
      <w:r w:rsidRPr="005B04C0">
        <w:rPr>
          <w:rFonts w:ascii="Times New Roman" w:hAnsi="Times New Roman" w:cs="Times New Roman"/>
          <w:sz w:val="24"/>
          <w:szCs w:val="24"/>
        </w:rPr>
        <w:t xml:space="preserve"> metodiku, veic finansējuma saņēmēja iesniegtajā iepirkumu plānā norādītās iepirkumu </w:t>
      </w:r>
      <w:proofErr w:type="spellStart"/>
      <w:r w:rsidRPr="005B04C0">
        <w:rPr>
          <w:rFonts w:ascii="Times New Roman" w:hAnsi="Times New Roman" w:cs="Times New Roman"/>
          <w:sz w:val="24"/>
          <w:szCs w:val="24"/>
        </w:rPr>
        <w:t>pirmspārbaudes</w:t>
      </w:r>
      <w:proofErr w:type="spellEnd"/>
      <w:r w:rsidRPr="005B04C0">
        <w:rPr>
          <w:rFonts w:ascii="Times New Roman" w:hAnsi="Times New Roman" w:cs="Times New Roman"/>
          <w:sz w:val="24"/>
          <w:szCs w:val="24"/>
        </w:rPr>
        <w:t xml:space="preserve">, izņemot iepirkumu </w:t>
      </w:r>
      <w:proofErr w:type="spellStart"/>
      <w:r w:rsidRPr="005B04C0">
        <w:rPr>
          <w:rFonts w:ascii="Times New Roman" w:hAnsi="Times New Roman" w:cs="Times New Roman"/>
          <w:sz w:val="24"/>
          <w:szCs w:val="24"/>
        </w:rPr>
        <w:t>pirmspārbaudes</w:t>
      </w:r>
      <w:proofErr w:type="spellEnd"/>
      <w:r w:rsidRPr="005B04C0">
        <w:rPr>
          <w:rFonts w:ascii="Times New Roman" w:hAnsi="Times New Roman" w:cs="Times New Roman"/>
          <w:sz w:val="24"/>
          <w:szCs w:val="24"/>
        </w:rPr>
        <w:t>, ko veic IUB.</w:t>
      </w:r>
    </w:p>
    <w:p w14:paraId="1E6BD355" w14:textId="77777777" w:rsidR="0097278F" w:rsidRPr="005B04C0" w:rsidRDefault="0097278F" w:rsidP="00ED6AD6">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 vai IUB pēc </w:t>
      </w:r>
      <w:proofErr w:type="spellStart"/>
      <w:r w:rsidRPr="005B04C0">
        <w:rPr>
          <w:rFonts w:ascii="Times New Roman" w:hAnsi="Times New Roman" w:cs="Times New Roman"/>
          <w:sz w:val="24"/>
          <w:szCs w:val="24"/>
        </w:rPr>
        <w:t>pirmspārbaudes</w:t>
      </w:r>
      <w:proofErr w:type="spellEnd"/>
      <w:r w:rsidRPr="005B04C0">
        <w:rPr>
          <w:rFonts w:ascii="Times New Roman" w:hAnsi="Times New Roman" w:cs="Times New Roman"/>
          <w:sz w:val="24"/>
          <w:szCs w:val="24"/>
        </w:rPr>
        <w:t xml:space="preserve"> veikšanas 20 darbdienu laikā sniedz vienu no šādiem atzinumiem:</w:t>
      </w:r>
    </w:p>
    <w:p w14:paraId="29971530" w14:textId="77777777" w:rsidR="0097278F" w:rsidRPr="005B04C0" w:rsidRDefault="0097278F" w:rsidP="00ED6AD6">
      <w:pPr>
        <w:pStyle w:val="ListParagraph"/>
        <w:numPr>
          <w:ilvl w:val="0"/>
          <w:numId w:val="17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pozitīvs atzinums;</w:t>
      </w:r>
    </w:p>
    <w:p w14:paraId="24148A7C" w14:textId="77777777" w:rsidR="0097278F" w:rsidRPr="005B04C0" w:rsidRDefault="0097278F" w:rsidP="00ED6AD6">
      <w:pPr>
        <w:pStyle w:val="ListParagraph"/>
        <w:numPr>
          <w:ilvl w:val="0"/>
          <w:numId w:val="17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atzinums ar iebildumiem;</w:t>
      </w:r>
    </w:p>
    <w:p w14:paraId="43118BCA" w14:textId="54C691BC" w:rsidR="0097278F" w:rsidRPr="005B04C0" w:rsidRDefault="0097278F" w:rsidP="00ED6AD6">
      <w:pPr>
        <w:pStyle w:val="ListParagraph"/>
        <w:numPr>
          <w:ilvl w:val="0"/>
          <w:numId w:val="17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negatīvs atzinums</w:t>
      </w:r>
    </w:p>
    <w:p w14:paraId="132CAEEF" w14:textId="25BD559F" w:rsidR="0097278F" w:rsidRPr="005B04C0" w:rsidRDefault="0097278F" w:rsidP="00ED6AD6">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un ievada KPVIS informāciju par veikto </w:t>
      </w:r>
      <w:proofErr w:type="spellStart"/>
      <w:r w:rsidRPr="005B04C0">
        <w:rPr>
          <w:rFonts w:ascii="Times New Roman" w:hAnsi="Times New Roman" w:cs="Times New Roman"/>
          <w:sz w:val="24"/>
          <w:szCs w:val="24"/>
        </w:rPr>
        <w:t>pirmspārbaudi</w:t>
      </w:r>
      <w:proofErr w:type="spellEnd"/>
      <w:r w:rsidRPr="005B04C0">
        <w:rPr>
          <w:rFonts w:ascii="Times New Roman" w:hAnsi="Times New Roman" w:cs="Times New Roman"/>
          <w:sz w:val="24"/>
          <w:szCs w:val="24"/>
        </w:rPr>
        <w:t xml:space="preserve"> un tās rezultātiem.</w:t>
      </w:r>
    </w:p>
    <w:p w14:paraId="343FC58A" w14:textId="77777777" w:rsidR="0097278F" w:rsidRPr="005B04C0" w:rsidRDefault="0097278F" w:rsidP="003804C0">
      <w:pPr>
        <w:spacing w:before="240" w:after="240"/>
        <w:jc w:val="center"/>
        <w:rPr>
          <w:rFonts w:ascii="Times New Roman" w:hAnsi="Times New Roman" w:cs="Times New Roman"/>
          <w:sz w:val="24"/>
          <w:szCs w:val="24"/>
        </w:rPr>
      </w:pPr>
      <w:r w:rsidRPr="005B04C0">
        <w:rPr>
          <w:rFonts w:ascii="Times New Roman" w:hAnsi="Times New Roman" w:cs="Times New Roman"/>
          <w:noProof/>
          <w:color w:val="2B579A"/>
          <w:shd w:val="clear" w:color="auto" w:fill="E6E6E6"/>
          <w:lang w:eastAsia="lv-LV"/>
        </w:rPr>
        <w:drawing>
          <wp:inline distT="0" distB="0" distL="0" distR="0" wp14:anchorId="5A7698FA" wp14:editId="417937D5">
            <wp:extent cx="6259417" cy="3476625"/>
            <wp:effectExtent l="0" t="0" r="8255" b="0"/>
            <wp:docPr id="43" name="Attēls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pic:nvPicPr>
                  <pic:blipFill>
                    <a:blip r:embed="rId58">
                      <a:extLst>
                        <a:ext uri="{28A0092B-C50C-407E-A947-70E740481C1C}">
                          <a14:useLocalDpi xmlns:a14="http://schemas.microsoft.com/office/drawing/2010/main" val="0"/>
                        </a:ext>
                      </a:extLst>
                    </a:blip>
                    <a:stretch>
                      <a:fillRect/>
                    </a:stretch>
                  </pic:blipFill>
                  <pic:spPr>
                    <a:xfrm>
                      <a:off x="0" y="0"/>
                      <a:ext cx="6267429" cy="3481075"/>
                    </a:xfrm>
                    <a:prstGeom prst="rect">
                      <a:avLst/>
                    </a:prstGeom>
                  </pic:spPr>
                </pic:pic>
              </a:graphicData>
            </a:graphic>
          </wp:inline>
        </w:drawing>
      </w:r>
    </w:p>
    <w:p w14:paraId="061DB7EF" w14:textId="27D33A58" w:rsidR="0097278F" w:rsidRPr="005B04C0" w:rsidRDefault="0097278F" w:rsidP="0097278F">
      <w:pPr>
        <w:spacing w:before="240" w:after="240"/>
        <w:rPr>
          <w:rFonts w:ascii="Times New Roman" w:hAnsi="Times New Roman" w:cs="Times New Roman"/>
          <w:i/>
          <w:sz w:val="24"/>
          <w:szCs w:val="24"/>
        </w:rPr>
      </w:pPr>
      <w:r w:rsidRPr="005B04C0">
        <w:rPr>
          <w:rFonts w:ascii="Times New Roman" w:hAnsi="Times New Roman" w:cs="Times New Roman"/>
          <w:i/>
          <w:sz w:val="24"/>
          <w:szCs w:val="24"/>
        </w:rPr>
        <w:t>1</w:t>
      </w:r>
      <w:r w:rsidR="00B760E7" w:rsidRPr="005B04C0">
        <w:rPr>
          <w:rFonts w:ascii="Times New Roman" w:hAnsi="Times New Roman" w:cs="Times New Roman"/>
          <w:i/>
          <w:sz w:val="24"/>
          <w:szCs w:val="24"/>
        </w:rPr>
        <w:t>6</w:t>
      </w:r>
      <w:r w:rsidRPr="005B04C0">
        <w:rPr>
          <w:rFonts w:ascii="Times New Roman" w:hAnsi="Times New Roman" w:cs="Times New Roman"/>
          <w:i/>
          <w:sz w:val="24"/>
          <w:szCs w:val="24"/>
        </w:rPr>
        <w:t xml:space="preserve">.Shēma. Iepirkumu </w:t>
      </w:r>
      <w:proofErr w:type="spellStart"/>
      <w:r w:rsidRPr="005B04C0">
        <w:rPr>
          <w:rFonts w:ascii="Times New Roman" w:hAnsi="Times New Roman" w:cs="Times New Roman"/>
          <w:i/>
          <w:sz w:val="24"/>
          <w:szCs w:val="24"/>
        </w:rPr>
        <w:t>pirmspārbaužu</w:t>
      </w:r>
      <w:proofErr w:type="spellEnd"/>
      <w:r w:rsidRPr="005B04C0">
        <w:rPr>
          <w:rFonts w:ascii="Times New Roman" w:hAnsi="Times New Roman" w:cs="Times New Roman"/>
          <w:i/>
          <w:sz w:val="24"/>
          <w:szCs w:val="24"/>
        </w:rPr>
        <w:t xml:space="preserve"> veikšanas process</w:t>
      </w:r>
    </w:p>
    <w:p w14:paraId="3D260585" w14:textId="77777777" w:rsidR="0097278F" w:rsidRPr="005B04C0" w:rsidRDefault="0097278F" w:rsidP="00ED6AD6">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76AE93E8" w14:textId="78CF3FD6" w:rsidR="008C6CA1" w:rsidRPr="005B04C0" w:rsidRDefault="0097278F" w:rsidP="00ED6AD6">
      <w:pPr>
        <w:pStyle w:val="ListParagraph"/>
        <w:numPr>
          <w:ilvl w:val="0"/>
          <w:numId w:val="7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902E05"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226D2E42" w14:textId="60CE893F" w:rsidR="008C6CA1" w:rsidRPr="005B04C0" w:rsidRDefault="00D2160E" w:rsidP="00ED6AD6">
      <w:pPr>
        <w:pStyle w:val="ListParagraph"/>
        <w:numPr>
          <w:ilvl w:val="0"/>
          <w:numId w:val="76"/>
        </w:numPr>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00E4355C" w:rsidRPr="005B04C0">
        <w:rPr>
          <w:rFonts w:ascii="Times New Roman" w:hAnsi="Times New Roman" w:cs="Times New Roman"/>
          <w:sz w:val="24"/>
          <w:szCs w:val="24"/>
        </w:rPr>
        <w:t xml:space="preserve">2015.gada 10.februāra </w:t>
      </w:r>
      <w:r w:rsidR="0097278F" w:rsidRPr="005B04C0">
        <w:rPr>
          <w:rFonts w:ascii="Times New Roman" w:hAnsi="Times New Roman" w:cs="Times New Roman"/>
          <w:sz w:val="24"/>
          <w:szCs w:val="24"/>
        </w:rPr>
        <w:t xml:space="preserve">noteikumi </w:t>
      </w:r>
      <w:r w:rsidR="00E4355C" w:rsidRPr="005B04C0">
        <w:rPr>
          <w:rFonts w:ascii="Times New Roman" w:hAnsi="Times New Roman" w:cs="Times New Roman"/>
          <w:sz w:val="24"/>
          <w:szCs w:val="24"/>
        </w:rPr>
        <w:t xml:space="preserve">Nr.77 </w:t>
      </w:r>
      <w:r w:rsidR="0097278F" w:rsidRPr="005B04C0">
        <w:rPr>
          <w:rFonts w:ascii="Times New Roman" w:hAnsi="Times New Roman" w:cs="Times New Roman"/>
          <w:sz w:val="24"/>
          <w:szCs w:val="24"/>
        </w:rPr>
        <w:t>“Eiropas Savienības struktūrfondu un Kohēzijas fonda projektu pārbaužu veikšanas kārtība 2014.-2020.gada plānošanas periodā”</w:t>
      </w:r>
      <w:r w:rsidR="00CE5C6B" w:rsidRPr="005B04C0">
        <w:rPr>
          <w:rFonts w:ascii="Times New Roman" w:hAnsi="Times New Roman" w:cs="Times New Roman"/>
          <w:sz w:val="24"/>
          <w:szCs w:val="24"/>
        </w:rPr>
        <w:t>.</w:t>
      </w:r>
    </w:p>
    <w:p w14:paraId="519460EF" w14:textId="77777777" w:rsidR="0097278F" w:rsidRPr="005B04C0" w:rsidRDefault="0097278F" w:rsidP="00ED6AD6">
      <w:pPr>
        <w:spacing w:before="240" w:after="240"/>
        <w:jc w:val="both"/>
        <w:rPr>
          <w:rFonts w:ascii="Times New Roman" w:hAnsi="Times New Roman" w:cs="Times New Roman"/>
          <w:sz w:val="24"/>
          <w:szCs w:val="24"/>
        </w:rPr>
      </w:pPr>
      <w:r w:rsidRPr="005B04C0">
        <w:rPr>
          <w:rFonts w:ascii="Times New Roman" w:hAnsi="Times New Roman" w:cs="Times New Roman"/>
          <w:b/>
          <w:sz w:val="24"/>
          <w:szCs w:val="24"/>
        </w:rPr>
        <w:t>Procedūras</w:t>
      </w:r>
    </w:p>
    <w:p w14:paraId="44578B30" w14:textId="3CAD56E0" w:rsidR="0097278F" w:rsidRPr="005B04C0" w:rsidRDefault="55F2C850" w:rsidP="00ED6AD6">
      <w:pPr>
        <w:pStyle w:val="ListParagraph"/>
        <w:numPr>
          <w:ilvl w:val="0"/>
          <w:numId w:val="7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IUB </w:t>
      </w:r>
      <w:r w:rsidR="3C391147" w:rsidRPr="005B04C0">
        <w:rPr>
          <w:rFonts w:ascii="Times New Roman" w:hAnsi="Times New Roman" w:cs="Times New Roman"/>
          <w:sz w:val="24"/>
          <w:szCs w:val="24"/>
        </w:rPr>
        <w:t xml:space="preserve">Metodika par iepirkumu </w:t>
      </w:r>
      <w:proofErr w:type="spellStart"/>
      <w:r w:rsidR="3C391147" w:rsidRPr="005B04C0">
        <w:rPr>
          <w:rFonts w:ascii="Times New Roman" w:hAnsi="Times New Roman" w:cs="Times New Roman"/>
          <w:sz w:val="24"/>
          <w:szCs w:val="24"/>
        </w:rPr>
        <w:t>pirmspārbaužu</w:t>
      </w:r>
      <w:proofErr w:type="spellEnd"/>
      <w:r w:rsidR="3C391147" w:rsidRPr="005B04C0">
        <w:rPr>
          <w:rFonts w:ascii="Times New Roman" w:hAnsi="Times New Roman" w:cs="Times New Roman"/>
          <w:sz w:val="24"/>
          <w:szCs w:val="24"/>
        </w:rPr>
        <w:t xml:space="preserve"> veikšanu sadarbības iestādei Eiropas Savienības struktūrfondu un Kohēzijas fonda 2014.-2020.gada plānošanas periodā </w:t>
      </w:r>
      <w:r w:rsidR="6128DE70" w:rsidRPr="005B04C0">
        <w:rPr>
          <w:rFonts w:ascii="Times New Roman" w:hAnsi="Times New Roman" w:cs="Times New Roman"/>
          <w:sz w:val="24"/>
          <w:szCs w:val="24"/>
        </w:rPr>
        <w:t>(</w:t>
      </w:r>
      <w:r w:rsidR="6CC0FEB1" w:rsidRPr="005B04C0">
        <w:rPr>
          <w:rFonts w:ascii="Times New Roman" w:hAnsi="Times New Roman" w:cs="Times New Roman"/>
          <w:sz w:val="24"/>
          <w:szCs w:val="24"/>
        </w:rPr>
        <w:t xml:space="preserve">pēdējo reizi </w:t>
      </w:r>
      <w:r w:rsidR="6128DE70" w:rsidRPr="005B04C0">
        <w:rPr>
          <w:rFonts w:ascii="Times New Roman" w:hAnsi="Times New Roman" w:cs="Times New Roman"/>
          <w:sz w:val="24"/>
          <w:szCs w:val="24"/>
        </w:rPr>
        <w:t xml:space="preserve">aktualizēta </w:t>
      </w:r>
      <w:r w:rsidR="78F9BA06" w:rsidRPr="005B04C0">
        <w:rPr>
          <w:rFonts w:ascii="Times New Roman" w:hAnsi="Times New Roman" w:cs="Times New Roman"/>
          <w:sz w:val="24"/>
          <w:szCs w:val="24"/>
        </w:rPr>
        <w:t>202</w:t>
      </w:r>
      <w:r w:rsidR="2B385C10" w:rsidRPr="005B04C0">
        <w:rPr>
          <w:rFonts w:ascii="Times New Roman" w:hAnsi="Times New Roman" w:cs="Times New Roman"/>
          <w:sz w:val="24"/>
          <w:szCs w:val="24"/>
        </w:rPr>
        <w:t>3</w:t>
      </w:r>
      <w:r w:rsidR="78F9BA06" w:rsidRPr="005B04C0">
        <w:rPr>
          <w:rFonts w:ascii="Times New Roman" w:hAnsi="Times New Roman" w:cs="Times New Roman"/>
          <w:sz w:val="24"/>
          <w:szCs w:val="24"/>
        </w:rPr>
        <w:t xml:space="preserve">.gada </w:t>
      </w:r>
      <w:r w:rsidR="3C8014DB" w:rsidRPr="005B04C0">
        <w:rPr>
          <w:rFonts w:ascii="Times New Roman" w:hAnsi="Times New Roman" w:cs="Times New Roman"/>
          <w:sz w:val="24"/>
          <w:szCs w:val="24"/>
        </w:rPr>
        <w:t>1</w:t>
      </w:r>
      <w:r w:rsidR="00AF49B8" w:rsidRPr="005B04C0">
        <w:rPr>
          <w:rFonts w:ascii="Times New Roman" w:hAnsi="Times New Roman" w:cs="Times New Roman"/>
          <w:sz w:val="24"/>
          <w:szCs w:val="24"/>
        </w:rPr>
        <w:t>5</w:t>
      </w:r>
      <w:r w:rsidR="78F9BA06" w:rsidRPr="005B04C0">
        <w:rPr>
          <w:rFonts w:ascii="Times New Roman" w:hAnsi="Times New Roman" w:cs="Times New Roman"/>
          <w:sz w:val="24"/>
          <w:szCs w:val="24"/>
        </w:rPr>
        <w:t>.</w:t>
      </w:r>
      <w:r w:rsidR="00AF49B8" w:rsidRPr="005B04C0">
        <w:rPr>
          <w:rFonts w:ascii="Times New Roman" w:hAnsi="Times New Roman" w:cs="Times New Roman"/>
          <w:sz w:val="24"/>
          <w:szCs w:val="24"/>
        </w:rPr>
        <w:t>decembrī</w:t>
      </w:r>
      <w:r w:rsidR="78F9BA06" w:rsidRPr="005B04C0">
        <w:rPr>
          <w:rFonts w:ascii="Times New Roman" w:hAnsi="Times New Roman" w:cs="Times New Roman"/>
          <w:sz w:val="24"/>
          <w:szCs w:val="24"/>
        </w:rPr>
        <w:t>);</w:t>
      </w:r>
    </w:p>
    <w:p w14:paraId="6BE5B26B" w14:textId="44854878" w:rsidR="005122A6" w:rsidRPr="005B04C0" w:rsidRDefault="4D807AA3" w:rsidP="00ED6AD6">
      <w:pPr>
        <w:pStyle w:val="ListParagraph"/>
        <w:numPr>
          <w:ilvl w:val="0"/>
          <w:numId w:val="7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Lai nodrošinātu iepirkuma </w:t>
      </w:r>
      <w:proofErr w:type="spellStart"/>
      <w:r w:rsidRPr="005B04C0">
        <w:rPr>
          <w:rFonts w:ascii="Times New Roman" w:hAnsi="Times New Roman" w:cs="Times New Roman"/>
          <w:sz w:val="24"/>
          <w:szCs w:val="24"/>
        </w:rPr>
        <w:t>pirmspārbaudes</w:t>
      </w:r>
      <w:proofErr w:type="spellEnd"/>
      <w:r w:rsidR="1DF39A80" w:rsidRPr="005B04C0">
        <w:rPr>
          <w:rFonts w:ascii="Times New Roman" w:hAnsi="Times New Roman" w:cs="Times New Roman"/>
          <w:sz w:val="24"/>
          <w:szCs w:val="24"/>
        </w:rPr>
        <w:t xml:space="preserve"> un </w:t>
      </w:r>
      <w:proofErr w:type="spellStart"/>
      <w:r w:rsidR="1DF39A80" w:rsidRPr="005B04C0">
        <w:rPr>
          <w:rFonts w:ascii="Times New Roman" w:hAnsi="Times New Roman" w:cs="Times New Roman"/>
          <w:sz w:val="24"/>
          <w:szCs w:val="24"/>
          <w:u w:val="single"/>
        </w:rPr>
        <w:t>virspārbaudes</w:t>
      </w:r>
      <w:proofErr w:type="spellEnd"/>
      <w:r w:rsidRPr="005B04C0">
        <w:rPr>
          <w:rFonts w:ascii="Times New Roman" w:hAnsi="Times New Roman" w:cs="Times New Roman"/>
          <w:sz w:val="24"/>
          <w:szCs w:val="24"/>
        </w:rPr>
        <w:t>, IUB sagatavo iekšēj</w:t>
      </w:r>
      <w:r w:rsidR="70BDA425" w:rsidRPr="005B04C0">
        <w:rPr>
          <w:rFonts w:ascii="Times New Roman" w:hAnsi="Times New Roman" w:cs="Times New Roman"/>
          <w:sz w:val="24"/>
          <w:szCs w:val="24"/>
        </w:rPr>
        <w:t>ās</w:t>
      </w:r>
      <w:r w:rsidRPr="005B04C0">
        <w:rPr>
          <w:rFonts w:ascii="Times New Roman" w:hAnsi="Times New Roman" w:cs="Times New Roman"/>
          <w:sz w:val="24"/>
          <w:szCs w:val="24"/>
        </w:rPr>
        <w:t xml:space="preserve"> procedūras:</w:t>
      </w:r>
    </w:p>
    <w:p w14:paraId="1B76A7AB" w14:textId="202A95CB" w:rsidR="0009364B" w:rsidRPr="005B04C0" w:rsidRDefault="1D63482D" w:rsidP="00ED6AD6">
      <w:pPr>
        <w:pStyle w:val="ListParagraph"/>
        <w:numPr>
          <w:ilvl w:val="1"/>
          <w:numId w:val="17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20</w:t>
      </w:r>
      <w:r w:rsidR="40C3D178" w:rsidRPr="005B04C0">
        <w:rPr>
          <w:rFonts w:ascii="Times New Roman" w:hAnsi="Times New Roman" w:cs="Times New Roman"/>
          <w:sz w:val="24"/>
          <w:szCs w:val="24"/>
        </w:rPr>
        <w:t>2</w:t>
      </w:r>
      <w:r w:rsidR="00AF49B8" w:rsidRPr="005B04C0">
        <w:rPr>
          <w:rFonts w:ascii="Times New Roman" w:hAnsi="Times New Roman" w:cs="Times New Roman"/>
          <w:sz w:val="24"/>
          <w:szCs w:val="24"/>
        </w:rPr>
        <w:t>3</w:t>
      </w:r>
      <w:r w:rsidRPr="005B04C0">
        <w:rPr>
          <w:rFonts w:ascii="Times New Roman" w:hAnsi="Times New Roman" w:cs="Times New Roman"/>
          <w:sz w:val="24"/>
          <w:szCs w:val="24"/>
        </w:rPr>
        <w:t xml:space="preserve">.gada </w:t>
      </w:r>
      <w:r w:rsidR="00AF49B8" w:rsidRPr="005B04C0">
        <w:rPr>
          <w:rFonts w:ascii="Times New Roman" w:hAnsi="Times New Roman" w:cs="Times New Roman"/>
          <w:sz w:val="24"/>
          <w:szCs w:val="24"/>
        </w:rPr>
        <w:t>22</w:t>
      </w:r>
      <w:r w:rsidR="25D150C2" w:rsidRPr="005B04C0">
        <w:rPr>
          <w:rFonts w:ascii="Times New Roman" w:hAnsi="Times New Roman" w:cs="Times New Roman"/>
          <w:sz w:val="24"/>
          <w:szCs w:val="24"/>
        </w:rPr>
        <w:t>.</w:t>
      </w:r>
      <w:r w:rsidR="00AF49B8" w:rsidRPr="005B04C0">
        <w:rPr>
          <w:rFonts w:ascii="Times New Roman" w:hAnsi="Times New Roman" w:cs="Times New Roman"/>
          <w:sz w:val="24"/>
          <w:szCs w:val="24"/>
        </w:rPr>
        <w:t>septembra</w:t>
      </w:r>
      <w:r w:rsidRPr="005B04C0">
        <w:rPr>
          <w:rFonts w:ascii="Times New Roman" w:hAnsi="Times New Roman" w:cs="Times New Roman"/>
          <w:sz w:val="24"/>
          <w:szCs w:val="24"/>
        </w:rPr>
        <w:t xml:space="preserve"> iekšējie noteikumi Nr.1-11/</w:t>
      </w:r>
      <w:r w:rsidR="00AF49B8" w:rsidRPr="005B04C0">
        <w:rPr>
          <w:rFonts w:ascii="Times New Roman" w:hAnsi="Times New Roman" w:cs="Times New Roman"/>
          <w:sz w:val="24"/>
          <w:szCs w:val="24"/>
        </w:rPr>
        <w:t>27</w:t>
      </w:r>
      <w:r w:rsidRPr="005B04C0">
        <w:rPr>
          <w:rFonts w:ascii="Times New Roman" w:hAnsi="Times New Roman" w:cs="Times New Roman"/>
          <w:sz w:val="24"/>
          <w:szCs w:val="24"/>
        </w:rPr>
        <w:t xml:space="preserve"> “K</w:t>
      </w:r>
      <w:r w:rsidR="4E781256" w:rsidRPr="005B04C0">
        <w:rPr>
          <w:rFonts w:ascii="Times New Roman" w:hAnsi="Times New Roman" w:cs="Times New Roman"/>
          <w:sz w:val="24"/>
          <w:szCs w:val="24"/>
        </w:rPr>
        <w:t>ā</w:t>
      </w:r>
      <w:r w:rsidRPr="005B04C0">
        <w:rPr>
          <w:rFonts w:ascii="Times New Roman" w:hAnsi="Times New Roman" w:cs="Times New Roman"/>
          <w:sz w:val="24"/>
          <w:szCs w:val="24"/>
        </w:rPr>
        <w:t>rtība</w:t>
      </w:r>
      <w:r w:rsidR="077AAAC4" w:rsidRPr="005B04C0">
        <w:rPr>
          <w:rFonts w:ascii="Times New Roman" w:hAnsi="Times New Roman" w:cs="Times New Roman"/>
          <w:sz w:val="24"/>
          <w:szCs w:val="24"/>
        </w:rPr>
        <w:t>,</w:t>
      </w:r>
      <w:r w:rsidRPr="005B04C0">
        <w:rPr>
          <w:rFonts w:ascii="Times New Roman" w:hAnsi="Times New Roman" w:cs="Times New Roman"/>
          <w:sz w:val="24"/>
          <w:szCs w:val="24"/>
        </w:rPr>
        <w:t xml:space="preserve"> kādā IUB nodrošina ES struktūrfondu un KF projektu iepirkumu </w:t>
      </w:r>
      <w:proofErr w:type="spellStart"/>
      <w:r w:rsidRPr="005B04C0">
        <w:rPr>
          <w:rFonts w:ascii="Times New Roman" w:hAnsi="Times New Roman" w:cs="Times New Roman"/>
          <w:sz w:val="24"/>
          <w:szCs w:val="24"/>
        </w:rPr>
        <w:t>pirmsp</w:t>
      </w:r>
      <w:r w:rsidR="3441717C" w:rsidRPr="005B04C0">
        <w:rPr>
          <w:rFonts w:ascii="Times New Roman" w:hAnsi="Times New Roman" w:cs="Times New Roman"/>
          <w:sz w:val="24"/>
          <w:szCs w:val="24"/>
        </w:rPr>
        <w:t>ā</w:t>
      </w:r>
      <w:r w:rsidRPr="005B04C0">
        <w:rPr>
          <w:rFonts w:ascii="Times New Roman" w:hAnsi="Times New Roman" w:cs="Times New Roman"/>
          <w:sz w:val="24"/>
          <w:szCs w:val="24"/>
        </w:rPr>
        <w:t>rbaudes</w:t>
      </w:r>
      <w:proofErr w:type="spellEnd"/>
      <w:r w:rsidRPr="005B04C0">
        <w:rPr>
          <w:rFonts w:ascii="Times New Roman" w:hAnsi="Times New Roman" w:cs="Times New Roman"/>
          <w:sz w:val="24"/>
          <w:szCs w:val="24"/>
        </w:rPr>
        <w:t xml:space="preserve"> ES struktūrfondu un KF 201</w:t>
      </w:r>
      <w:r w:rsidR="7604A42E" w:rsidRPr="005B04C0">
        <w:rPr>
          <w:rFonts w:ascii="Times New Roman" w:hAnsi="Times New Roman" w:cs="Times New Roman"/>
          <w:sz w:val="24"/>
          <w:szCs w:val="24"/>
        </w:rPr>
        <w:t>4</w:t>
      </w:r>
      <w:r w:rsidR="4D7BC4CA" w:rsidRPr="005B04C0">
        <w:rPr>
          <w:rFonts w:ascii="Times New Roman" w:hAnsi="Times New Roman" w:cs="Times New Roman"/>
          <w:sz w:val="24"/>
          <w:szCs w:val="24"/>
        </w:rPr>
        <w:t xml:space="preserve">. </w:t>
      </w:r>
      <w:r w:rsidR="7604A42E" w:rsidRPr="005B04C0">
        <w:rPr>
          <w:rFonts w:ascii="Times New Roman" w:hAnsi="Times New Roman" w:cs="Times New Roman"/>
          <w:sz w:val="24"/>
          <w:szCs w:val="24"/>
        </w:rPr>
        <w:t>-2020</w:t>
      </w:r>
      <w:r w:rsidR="4D7BC4CA" w:rsidRPr="005B04C0">
        <w:rPr>
          <w:rFonts w:ascii="Times New Roman" w:hAnsi="Times New Roman" w:cs="Times New Roman"/>
          <w:sz w:val="24"/>
          <w:szCs w:val="24"/>
        </w:rPr>
        <w:t>.</w:t>
      </w:r>
      <w:r w:rsidR="7604A42E" w:rsidRPr="005B04C0">
        <w:rPr>
          <w:rFonts w:ascii="Times New Roman" w:hAnsi="Times New Roman" w:cs="Times New Roman"/>
          <w:sz w:val="24"/>
          <w:szCs w:val="24"/>
        </w:rPr>
        <w:t xml:space="preserve"> gada plānošanas periodā”</w:t>
      </w:r>
      <w:r w:rsidRPr="005B04C0">
        <w:rPr>
          <w:rFonts w:ascii="Times New Roman" w:hAnsi="Times New Roman" w:cs="Times New Roman"/>
          <w:sz w:val="24"/>
          <w:szCs w:val="24"/>
        </w:rPr>
        <w:t>;</w:t>
      </w:r>
    </w:p>
    <w:p w14:paraId="301F47B2" w14:textId="29C0061C" w:rsidR="008E6EEF" w:rsidRPr="005B04C0" w:rsidRDefault="1D63482D" w:rsidP="00ED6AD6">
      <w:pPr>
        <w:pStyle w:val="ListParagraph"/>
        <w:numPr>
          <w:ilvl w:val="1"/>
          <w:numId w:val="17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20</w:t>
      </w:r>
      <w:r w:rsidR="531B294F" w:rsidRPr="005B04C0">
        <w:rPr>
          <w:rFonts w:ascii="Times New Roman" w:hAnsi="Times New Roman" w:cs="Times New Roman"/>
          <w:sz w:val="24"/>
          <w:szCs w:val="24"/>
        </w:rPr>
        <w:t>2</w:t>
      </w:r>
      <w:r w:rsidR="00AF49B8" w:rsidRPr="005B04C0">
        <w:rPr>
          <w:rFonts w:ascii="Times New Roman" w:hAnsi="Times New Roman" w:cs="Times New Roman"/>
          <w:sz w:val="24"/>
          <w:szCs w:val="24"/>
        </w:rPr>
        <w:t>3</w:t>
      </w:r>
      <w:r w:rsidRPr="005B04C0">
        <w:rPr>
          <w:rFonts w:ascii="Times New Roman" w:hAnsi="Times New Roman" w:cs="Times New Roman"/>
          <w:sz w:val="24"/>
          <w:szCs w:val="24"/>
        </w:rPr>
        <w:t xml:space="preserve">.gada </w:t>
      </w:r>
      <w:r w:rsidR="00AF49B8" w:rsidRPr="005B04C0">
        <w:rPr>
          <w:rFonts w:ascii="Times New Roman" w:hAnsi="Times New Roman" w:cs="Times New Roman"/>
          <w:sz w:val="24"/>
          <w:szCs w:val="24"/>
        </w:rPr>
        <w:t>4</w:t>
      </w:r>
      <w:r w:rsidR="5DC364CB" w:rsidRPr="005B04C0">
        <w:rPr>
          <w:rFonts w:ascii="Times New Roman" w:hAnsi="Times New Roman" w:cs="Times New Roman"/>
          <w:sz w:val="24"/>
          <w:szCs w:val="24"/>
        </w:rPr>
        <w:t>.</w:t>
      </w:r>
      <w:r w:rsidR="00AF49B8" w:rsidRPr="005B04C0">
        <w:rPr>
          <w:rFonts w:ascii="Times New Roman" w:hAnsi="Times New Roman" w:cs="Times New Roman"/>
          <w:sz w:val="24"/>
          <w:szCs w:val="24"/>
        </w:rPr>
        <w:t>oktobra</w:t>
      </w:r>
      <w:r w:rsidRPr="005B04C0">
        <w:rPr>
          <w:rFonts w:ascii="Times New Roman" w:hAnsi="Times New Roman" w:cs="Times New Roman"/>
          <w:sz w:val="24"/>
          <w:szCs w:val="24"/>
        </w:rPr>
        <w:t xml:space="preserve"> iekšējie noteikumi Nr.1-11/</w:t>
      </w:r>
      <w:r w:rsidR="2DE85F81" w:rsidRPr="005B04C0">
        <w:rPr>
          <w:rFonts w:ascii="Times New Roman" w:hAnsi="Times New Roman" w:cs="Times New Roman"/>
          <w:sz w:val="24"/>
          <w:szCs w:val="24"/>
        </w:rPr>
        <w:t>2</w:t>
      </w:r>
      <w:r w:rsidR="00AF49B8" w:rsidRPr="005B04C0">
        <w:rPr>
          <w:rFonts w:ascii="Times New Roman" w:hAnsi="Times New Roman" w:cs="Times New Roman"/>
          <w:sz w:val="24"/>
          <w:szCs w:val="24"/>
        </w:rPr>
        <w:t>9</w:t>
      </w:r>
      <w:r w:rsidRPr="005B04C0">
        <w:rPr>
          <w:rFonts w:ascii="Times New Roman" w:hAnsi="Times New Roman" w:cs="Times New Roman"/>
          <w:sz w:val="24"/>
          <w:szCs w:val="24"/>
        </w:rPr>
        <w:t xml:space="preserve"> “Kārtība, kādā Iepirkumu uzraudzības birojs nodrošina </w:t>
      </w:r>
      <w:proofErr w:type="spellStart"/>
      <w:r w:rsidRPr="005B04C0">
        <w:rPr>
          <w:rFonts w:ascii="Times New Roman" w:hAnsi="Times New Roman" w:cs="Times New Roman"/>
          <w:sz w:val="24"/>
          <w:szCs w:val="24"/>
        </w:rPr>
        <w:t>virspārbaudes</w:t>
      </w:r>
      <w:proofErr w:type="spellEnd"/>
      <w:r w:rsidRPr="005B04C0">
        <w:rPr>
          <w:rFonts w:ascii="Times New Roman" w:hAnsi="Times New Roman" w:cs="Times New Roman"/>
          <w:sz w:val="24"/>
          <w:szCs w:val="24"/>
        </w:rPr>
        <w:t xml:space="preserve"> pār sadarbības iestādes veikto iepirkumu </w:t>
      </w:r>
      <w:proofErr w:type="spellStart"/>
      <w:r w:rsidRPr="005B04C0">
        <w:rPr>
          <w:rFonts w:ascii="Times New Roman" w:hAnsi="Times New Roman" w:cs="Times New Roman"/>
          <w:sz w:val="24"/>
          <w:szCs w:val="24"/>
        </w:rPr>
        <w:t>pirmspārbaudēm</w:t>
      </w:r>
      <w:proofErr w:type="spellEnd"/>
      <w:r w:rsidR="7604A42E" w:rsidRPr="005B04C0">
        <w:rPr>
          <w:rFonts w:ascii="Times New Roman" w:hAnsi="Times New Roman" w:cs="Times New Roman"/>
          <w:sz w:val="24"/>
          <w:szCs w:val="24"/>
        </w:rPr>
        <w:t>”</w:t>
      </w:r>
      <w:r w:rsidR="2CBF8517" w:rsidRPr="005B04C0">
        <w:rPr>
          <w:rFonts w:ascii="Times New Roman" w:hAnsi="Times New Roman" w:cs="Times New Roman"/>
          <w:sz w:val="24"/>
          <w:szCs w:val="24"/>
        </w:rPr>
        <w:t>;</w:t>
      </w:r>
    </w:p>
    <w:p w14:paraId="6D3CCD11" w14:textId="6C3FAE3A" w:rsidR="0097278F" w:rsidRPr="005B04C0" w:rsidRDefault="008C6CA1" w:rsidP="00ED6AD6">
      <w:pPr>
        <w:pStyle w:val="ListParagraph"/>
        <w:numPr>
          <w:ilvl w:val="0"/>
          <w:numId w:val="7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w:t>
      </w:r>
      <w:r w:rsidR="001C09B4" w:rsidRPr="005B04C0">
        <w:rPr>
          <w:rFonts w:ascii="Times New Roman" w:hAnsi="Times New Roman" w:cs="Times New Roman"/>
          <w:sz w:val="24"/>
          <w:szCs w:val="24"/>
        </w:rPr>
        <w:t>adošās iestādes</w:t>
      </w:r>
      <w:r w:rsidRPr="005B04C0">
        <w:rPr>
          <w:rFonts w:ascii="Times New Roman" w:hAnsi="Times New Roman" w:cs="Times New Roman"/>
          <w:sz w:val="24"/>
          <w:szCs w:val="24"/>
        </w:rPr>
        <w:t xml:space="preserve"> </w:t>
      </w:r>
      <w:r w:rsidR="00A93D68" w:rsidRPr="005B04C0">
        <w:rPr>
          <w:rFonts w:ascii="Times New Roman" w:hAnsi="Times New Roman" w:cs="Times New Roman"/>
          <w:sz w:val="24"/>
          <w:szCs w:val="24"/>
        </w:rPr>
        <w:t>201</w:t>
      </w:r>
      <w:r w:rsidR="002D7013" w:rsidRPr="005B04C0">
        <w:rPr>
          <w:rFonts w:ascii="Times New Roman" w:hAnsi="Times New Roman" w:cs="Times New Roman"/>
          <w:sz w:val="24"/>
          <w:szCs w:val="24"/>
        </w:rPr>
        <w:t>5</w:t>
      </w:r>
      <w:r w:rsidRPr="005B04C0">
        <w:rPr>
          <w:rFonts w:ascii="Times New Roman" w:hAnsi="Times New Roman" w:cs="Times New Roman"/>
          <w:sz w:val="24"/>
          <w:szCs w:val="24"/>
        </w:rPr>
        <w:t xml:space="preserve">.gada </w:t>
      </w:r>
      <w:r w:rsidR="002D7013" w:rsidRPr="005B04C0">
        <w:rPr>
          <w:rFonts w:ascii="Times New Roman" w:hAnsi="Times New Roman" w:cs="Times New Roman"/>
          <w:sz w:val="24"/>
          <w:szCs w:val="24"/>
        </w:rPr>
        <w:t>24.aprīļa</w:t>
      </w:r>
      <w:r w:rsidRPr="005B04C0">
        <w:rPr>
          <w:rFonts w:ascii="Times New Roman" w:hAnsi="Times New Roman" w:cs="Times New Roman"/>
          <w:sz w:val="24"/>
          <w:szCs w:val="24"/>
        </w:rPr>
        <w:t xml:space="preserve"> </w:t>
      </w:r>
      <w:r w:rsidR="003E4783" w:rsidRPr="005B04C0">
        <w:rPr>
          <w:rFonts w:ascii="Times New Roman" w:hAnsi="Times New Roman" w:cs="Times New Roman"/>
          <w:sz w:val="24"/>
          <w:szCs w:val="24"/>
        </w:rPr>
        <w:t>v</w:t>
      </w:r>
      <w:r w:rsidRPr="005B04C0">
        <w:rPr>
          <w:rFonts w:ascii="Times New Roman" w:hAnsi="Times New Roman" w:cs="Times New Roman"/>
          <w:sz w:val="24"/>
          <w:szCs w:val="24"/>
        </w:rPr>
        <w:t>adlīnijas</w:t>
      </w:r>
      <w:r w:rsidR="00CA561D" w:rsidRPr="005B04C0">
        <w:rPr>
          <w:rFonts w:ascii="Times New Roman" w:hAnsi="Times New Roman" w:cs="Times New Roman"/>
          <w:sz w:val="24"/>
          <w:szCs w:val="24"/>
        </w:rPr>
        <w:t xml:space="preserve"> Nr.2.5 “Vadlīnijas</w:t>
      </w:r>
      <w:r w:rsidRPr="005B04C0">
        <w:rPr>
          <w:rFonts w:ascii="Times New Roman" w:hAnsi="Times New Roman" w:cs="Times New Roman"/>
          <w:sz w:val="24"/>
          <w:szCs w:val="24"/>
        </w:rPr>
        <w:t xml:space="preserve"> par Eiropas Savienības struktūrfondu un Kohēzijas fonda līdzfinansētā projekta pārbaudēm 2014.-2020.gada plānošanas periodā</w:t>
      </w:r>
      <w:r w:rsidR="00CA561D" w:rsidRPr="005B04C0">
        <w:rPr>
          <w:rFonts w:ascii="Times New Roman" w:hAnsi="Times New Roman" w:cs="Times New Roman"/>
          <w:sz w:val="24"/>
          <w:szCs w:val="24"/>
        </w:rPr>
        <w:t>”</w:t>
      </w:r>
      <w:r w:rsidR="002D7013" w:rsidRPr="005B04C0">
        <w:rPr>
          <w:rFonts w:ascii="Times New Roman" w:hAnsi="Times New Roman" w:cs="Times New Roman"/>
          <w:sz w:val="24"/>
          <w:szCs w:val="24"/>
        </w:rPr>
        <w:t xml:space="preserve"> (aktualizētas </w:t>
      </w:r>
      <w:r w:rsidR="00351240" w:rsidRPr="005B04C0">
        <w:rPr>
          <w:rFonts w:ascii="Times New Roman" w:hAnsi="Times New Roman" w:cs="Times New Roman"/>
          <w:sz w:val="24"/>
          <w:szCs w:val="24"/>
        </w:rPr>
        <w:t>2022</w:t>
      </w:r>
      <w:r w:rsidR="002D7013" w:rsidRPr="005B04C0">
        <w:rPr>
          <w:rFonts w:ascii="Times New Roman" w:hAnsi="Times New Roman" w:cs="Times New Roman"/>
          <w:sz w:val="24"/>
          <w:szCs w:val="24"/>
        </w:rPr>
        <w:t xml:space="preserve">.gada </w:t>
      </w:r>
      <w:r w:rsidR="0033340E" w:rsidRPr="005B04C0">
        <w:rPr>
          <w:rFonts w:ascii="Times New Roman" w:hAnsi="Times New Roman" w:cs="Times New Roman"/>
          <w:sz w:val="24"/>
          <w:szCs w:val="24"/>
        </w:rPr>
        <w:t>1</w:t>
      </w:r>
      <w:r w:rsidR="00351240" w:rsidRPr="005B04C0">
        <w:rPr>
          <w:rFonts w:ascii="Times New Roman" w:hAnsi="Times New Roman" w:cs="Times New Roman"/>
          <w:sz w:val="24"/>
          <w:szCs w:val="24"/>
        </w:rPr>
        <w:t>7</w:t>
      </w:r>
      <w:r w:rsidR="00C11B32" w:rsidRPr="005B04C0">
        <w:rPr>
          <w:rFonts w:ascii="Times New Roman" w:hAnsi="Times New Roman" w:cs="Times New Roman"/>
          <w:sz w:val="24"/>
          <w:szCs w:val="24"/>
        </w:rPr>
        <w:t>.</w:t>
      </w:r>
      <w:r w:rsidR="00351240" w:rsidRPr="005B04C0">
        <w:rPr>
          <w:rFonts w:ascii="Times New Roman" w:hAnsi="Times New Roman" w:cs="Times New Roman"/>
          <w:sz w:val="24"/>
          <w:szCs w:val="24"/>
        </w:rPr>
        <w:t>jūnijā</w:t>
      </w:r>
      <w:r w:rsidR="002D7013" w:rsidRPr="005B04C0">
        <w:rPr>
          <w:rFonts w:ascii="Times New Roman" w:hAnsi="Times New Roman" w:cs="Times New Roman"/>
          <w:sz w:val="24"/>
          <w:szCs w:val="24"/>
        </w:rPr>
        <w:t>)</w:t>
      </w:r>
      <w:r w:rsidRPr="005B04C0">
        <w:rPr>
          <w:rFonts w:ascii="Times New Roman" w:hAnsi="Times New Roman" w:cs="Times New Roman"/>
          <w:sz w:val="24"/>
          <w:szCs w:val="24"/>
        </w:rPr>
        <w:t>;</w:t>
      </w:r>
    </w:p>
    <w:p w14:paraId="509400BB" w14:textId="71AF6A1A" w:rsidR="0097278F" w:rsidRPr="005B04C0" w:rsidRDefault="72754A07" w:rsidP="00ED6AD6">
      <w:pPr>
        <w:pStyle w:val="ListParagraph"/>
        <w:numPr>
          <w:ilvl w:val="0"/>
          <w:numId w:val="7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w:t>
      </w:r>
      <w:r w:rsidR="3EB6AC16" w:rsidRPr="005B04C0">
        <w:rPr>
          <w:rFonts w:ascii="Times New Roman" w:hAnsi="Times New Roman" w:cs="Times New Roman"/>
          <w:sz w:val="24"/>
          <w:szCs w:val="24"/>
        </w:rPr>
        <w:t>2015.</w:t>
      </w:r>
      <w:r w:rsidR="6556D271" w:rsidRPr="005B04C0">
        <w:rPr>
          <w:rFonts w:ascii="Times New Roman" w:hAnsi="Times New Roman" w:cs="Times New Roman"/>
          <w:sz w:val="24"/>
          <w:szCs w:val="24"/>
        </w:rPr>
        <w:t>gada 24.aprīļa</w:t>
      </w:r>
      <w:r w:rsidR="3EB6AC16"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iekšējā kārtība </w:t>
      </w:r>
      <w:r w:rsidR="3EB6AC16" w:rsidRPr="005B04C0">
        <w:rPr>
          <w:rFonts w:ascii="Times New Roman" w:hAnsi="Times New Roman" w:cs="Times New Roman"/>
          <w:sz w:val="24"/>
          <w:szCs w:val="24"/>
        </w:rPr>
        <w:t xml:space="preserve">Nr.3.14. </w:t>
      </w:r>
      <w:r w:rsidRPr="005B04C0">
        <w:rPr>
          <w:rFonts w:ascii="Times New Roman" w:hAnsi="Times New Roman" w:cs="Times New Roman"/>
          <w:sz w:val="24"/>
          <w:szCs w:val="24"/>
        </w:rPr>
        <w:t>“</w:t>
      </w:r>
      <w:r w:rsidR="3EB6AC16" w:rsidRPr="005B04C0">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005B04C0">
        <w:rPr>
          <w:rFonts w:ascii="Times New Roman" w:hAnsi="Times New Roman" w:cs="Times New Roman"/>
          <w:sz w:val="24"/>
          <w:szCs w:val="24"/>
        </w:rPr>
        <w:t>”</w:t>
      </w:r>
      <w:r w:rsidR="7CC31530" w:rsidRPr="005B04C0">
        <w:rPr>
          <w:rFonts w:ascii="Times New Roman" w:hAnsi="Times New Roman" w:cs="Times New Roman"/>
          <w:sz w:val="24"/>
          <w:szCs w:val="24"/>
        </w:rPr>
        <w:t xml:space="preserve"> (aktualizēta </w:t>
      </w:r>
      <w:r w:rsidR="0E41ABCF" w:rsidRPr="005B04C0">
        <w:rPr>
          <w:rFonts w:ascii="Times New Roman" w:hAnsi="Times New Roman" w:cs="Times New Roman"/>
          <w:sz w:val="24"/>
          <w:szCs w:val="24"/>
        </w:rPr>
        <w:t>202</w:t>
      </w:r>
      <w:r w:rsidR="00470C82" w:rsidRPr="005B04C0">
        <w:rPr>
          <w:rFonts w:ascii="Times New Roman" w:hAnsi="Times New Roman" w:cs="Times New Roman"/>
          <w:sz w:val="24"/>
          <w:szCs w:val="24"/>
        </w:rPr>
        <w:t>4</w:t>
      </w:r>
      <w:r w:rsidR="71994849" w:rsidRPr="005B04C0">
        <w:rPr>
          <w:rFonts w:ascii="Times New Roman" w:hAnsi="Times New Roman" w:cs="Times New Roman"/>
          <w:sz w:val="24"/>
          <w:szCs w:val="24"/>
        </w:rPr>
        <w:t xml:space="preserve">.gada </w:t>
      </w:r>
      <w:r w:rsidR="2CAB6423" w:rsidRPr="005B04C0">
        <w:rPr>
          <w:rFonts w:ascii="Times New Roman" w:hAnsi="Times New Roman" w:cs="Times New Roman"/>
          <w:sz w:val="24"/>
          <w:szCs w:val="24"/>
        </w:rPr>
        <w:t>1</w:t>
      </w:r>
      <w:r w:rsidR="006C625D" w:rsidRPr="005B04C0">
        <w:rPr>
          <w:rFonts w:ascii="Times New Roman" w:hAnsi="Times New Roman" w:cs="Times New Roman"/>
          <w:sz w:val="24"/>
          <w:szCs w:val="24"/>
        </w:rPr>
        <w:t>6</w:t>
      </w:r>
      <w:r w:rsidR="2CAB6423" w:rsidRPr="005B04C0">
        <w:rPr>
          <w:rFonts w:ascii="Times New Roman" w:hAnsi="Times New Roman" w:cs="Times New Roman"/>
          <w:sz w:val="24"/>
          <w:szCs w:val="24"/>
        </w:rPr>
        <w:t>.septembrī</w:t>
      </w:r>
      <w:r w:rsidR="7CC31530" w:rsidRPr="005B04C0">
        <w:rPr>
          <w:rFonts w:ascii="Times New Roman" w:hAnsi="Times New Roman" w:cs="Times New Roman"/>
          <w:sz w:val="24"/>
          <w:szCs w:val="24"/>
        </w:rPr>
        <w:t>)</w:t>
      </w:r>
      <w:r w:rsidR="3EB6AC16"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p>
    <w:p w14:paraId="6A31E845" w14:textId="4A8A1FE3" w:rsidR="00674E93" w:rsidRPr="005B04C0" w:rsidRDefault="3C4C91A2" w:rsidP="00ED6AD6">
      <w:pPr>
        <w:pStyle w:val="ListParagraph"/>
        <w:numPr>
          <w:ilvl w:val="0"/>
          <w:numId w:val="7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CFLA 20</w:t>
      </w:r>
      <w:r w:rsidR="040F7997" w:rsidRPr="005B04C0">
        <w:rPr>
          <w:rFonts w:ascii="Times New Roman" w:hAnsi="Times New Roman" w:cs="Times New Roman"/>
          <w:sz w:val="24"/>
          <w:szCs w:val="24"/>
        </w:rPr>
        <w:t>2</w:t>
      </w:r>
      <w:r w:rsidR="35CD6935" w:rsidRPr="005B04C0">
        <w:rPr>
          <w:rFonts w:ascii="Times New Roman" w:hAnsi="Times New Roman" w:cs="Times New Roman"/>
          <w:sz w:val="24"/>
          <w:szCs w:val="24"/>
        </w:rPr>
        <w:t>3</w:t>
      </w:r>
      <w:r w:rsidRPr="005B04C0">
        <w:rPr>
          <w:rFonts w:ascii="Times New Roman" w:hAnsi="Times New Roman" w:cs="Times New Roman"/>
          <w:sz w:val="24"/>
          <w:szCs w:val="24"/>
        </w:rPr>
        <w:t xml:space="preserve">.gada </w:t>
      </w:r>
      <w:r w:rsidR="37C0887A" w:rsidRPr="005B04C0">
        <w:rPr>
          <w:rFonts w:ascii="Times New Roman" w:hAnsi="Times New Roman" w:cs="Times New Roman"/>
          <w:sz w:val="24"/>
          <w:szCs w:val="24"/>
        </w:rPr>
        <w:t>22</w:t>
      </w:r>
      <w:r w:rsidRPr="005B04C0">
        <w:rPr>
          <w:rFonts w:ascii="Times New Roman" w:hAnsi="Times New Roman" w:cs="Times New Roman"/>
          <w:sz w:val="24"/>
          <w:szCs w:val="24"/>
        </w:rPr>
        <w:t>.</w:t>
      </w:r>
      <w:r w:rsidR="51CE58F9" w:rsidRPr="005B04C0">
        <w:rPr>
          <w:rFonts w:ascii="Times New Roman" w:hAnsi="Times New Roman" w:cs="Times New Roman"/>
          <w:sz w:val="24"/>
          <w:szCs w:val="24"/>
        </w:rPr>
        <w:t xml:space="preserve">augusta </w:t>
      </w:r>
      <w:r w:rsidRPr="005B04C0">
        <w:rPr>
          <w:rFonts w:ascii="Times New Roman" w:hAnsi="Times New Roman" w:cs="Times New Roman"/>
          <w:sz w:val="24"/>
          <w:szCs w:val="24"/>
        </w:rPr>
        <w:t>iekšējie noteikumi Nr.39-1-3/</w:t>
      </w:r>
      <w:r w:rsidR="52F0D4FA" w:rsidRPr="005B04C0">
        <w:rPr>
          <w:rFonts w:ascii="Times New Roman" w:hAnsi="Times New Roman" w:cs="Times New Roman"/>
          <w:sz w:val="24"/>
          <w:szCs w:val="24"/>
        </w:rPr>
        <w:t>50</w:t>
      </w:r>
      <w:r w:rsidR="182D25D4" w:rsidRPr="005B04C0">
        <w:rPr>
          <w:rFonts w:ascii="Times New Roman" w:hAnsi="Times New Roman" w:cs="Times New Roman"/>
          <w:sz w:val="24"/>
          <w:szCs w:val="24"/>
        </w:rPr>
        <w:t xml:space="preserve"> </w:t>
      </w:r>
      <w:r w:rsidR="380748D7"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“Kārtība, kādā nodrošina Eiropas Savienības fondu projektu iepirkumu </w:t>
      </w:r>
      <w:proofErr w:type="spellStart"/>
      <w:r w:rsidRPr="005B04C0">
        <w:rPr>
          <w:rFonts w:ascii="Times New Roman" w:hAnsi="Times New Roman" w:cs="Times New Roman"/>
          <w:sz w:val="24"/>
          <w:szCs w:val="24"/>
        </w:rPr>
        <w:t>pirmspārbaudes</w:t>
      </w:r>
      <w:proofErr w:type="spellEnd"/>
      <w:r w:rsidRPr="005B04C0">
        <w:rPr>
          <w:rFonts w:ascii="Times New Roman" w:hAnsi="Times New Roman" w:cs="Times New Roman"/>
          <w:sz w:val="24"/>
          <w:szCs w:val="24"/>
        </w:rPr>
        <w:t xml:space="preserve"> un iepirkumu pārbaudes, veicot maksājuma pieprasījumu pārbaudi vai pārbaudi projekta </w:t>
      </w:r>
      <w:r w:rsidR="5D862425" w:rsidRPr="005B04C0">
        <w:rPr>
          <w:rFonts w:ascii="Times New Roman" w:hAnsi="Times New Roman" w:cs="Times New Roman"/>
          <w:sz w:val="24"/>
          <w:szCs w:val="24"/>
        </w:rPr>
        <w:t>īstenošanas vietā;</w:t>
      </w:r>
    </w:p>
    <w:p w14:paraId="124EB096" w14:textId="2364F420" w:rsidR="1F254CD4" w:rsidRPr="005B04C0" w:rsidRDefault="673A34D6" w:rsidP="28F811F9">
      <w:pPr>
        <w:pStyle w:val="ListParagraph"/>
        <w:numPr>
          <w:ilvl w:val="0"/>
          <w:numId w:val="77"/>
        </w:numPr>
        <w:spacing w:before="240" w:after="240"/>
        <w:jc w:val="both"/>
        <w:rPr>
          <w:rFonts w:ascii="Times New Roman" w:eastAsiaTheme="minorEastAsia" w:hAnsi="Times New Roman" w:cs="Times New Roman"/>
          <w:sz w:val="24"/>
          <w:szCs w:val="24"/>
        </w:rPr>
      </w:pPr>
      <w:r w:rsidRPr="005B04C0">
        <w:rPr>
          <w:rFonts w:ascii="Times New Roman" w:eastAsia="Times New Roman" w:hAnsi="Times New Roman" w:cs="Times New Roman"/>
          <w:sz w:val="24"/>
          <w:szCs w:val="24"/>
        </w:rPr>
        <w:t xml:space="preserve">CFLA </w:t>
      </w:r>
      <w:r w:rsidR="00A5571B" w:rsidRPr="005B04C0">
        <w:rPr>
          <w:rFonts w:ascii="Times New Roman" w:eastAsia="Times New Roman" w:hAnsi="Times New Roman" w:cs="Times New Roman"/>
          <w:sz w:val="24"/>
          <w:szCs w:val="24"/>
        </w:rPr>
        <w:t xml:space="preserve">2025.gada </w:t>
      </w:r>
      <w:r w:rsidR="00FF3438" w:rsidRPr="005B04C0">
        <w:rPr>
          <w:rFonts w:ascii="Times New Roman" w:eastAsia="Times New Roman" w:hAnsi="Times New Roman" w:cs="Times New Roman"/>
          <w:sz w:val="24"/>
          <w:szCs w:val="24"/>
        </w:rPr>
        <w:t>9.jūlija</w:t>
      </w:r>
      <w:r w:rsidR="622DA319"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 xml:space="preserve"> iekšējie noteikumi Nr.39-1-3/</w:t>
      </w:r>
      <w:r w:rsidR="00FF3438" w:rsidRPr="005B04C0">
        <w:rPr>
          <w:rFonts w:ascii="Times New Roman" w:eastAsia="Times New Roman" w:hAnsi="Times New Roman" w:cs="Times New Roman"/>
          <w:sz w:val="24"/>
          <w:szCs w:val="24"/>
        </w:rPr>
        <w:t>30</w:t>
      </w:r>
      <w:r w:rsidRPr="005B04C0">
        <w:rPr>
          <w:rFonts w:ascii="Times New Roman" w:eastAsia="Times New Roman" w:hAnsi="Times New Roman" w:cs="Times New Roman"/>
          <w:sz w:val="24"/>
          <w:szCs w:val="24"/>
        </w:rPr>
        <w:t xml:space="preserve"> “Kārtība, kādā nodrošina Eiropas Savien</w:t>
      </w:r>
      <w:r w:rsidR="0AFC4627" w:rsidRPr="005B04C0">
        <w:rPr>
          <w:rFonts w:ascii="Times New Roman" w:eastAsia="Times New Roman" w:hAnsi="Times New Roman" w:cs="Times New Roman"/>
          <w:sz w:val="24"/>
          <w:szCs w:val="24"/>
        </w:rPr>
        <w:t>ības fondu projektu uzraudzību”;</w:t>
      </w:r>
    </w:p>
    <w:p w14:paraId="52EBE3D6" w14:textId="27E62F47" w:rsidR="75071528" w:rsidRPr="005B04C0" w:rsidRDefault="0253881A" w:rsidP="14886A91">
      <w:pPr>
        <w:pStyle w:val="ListParagraph"/>
        <w:numPr>
          <w:ilvl w:val="0"/>
          <w:numId w:val="77"/>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CFLA </w:t>
      </w:r>
      <w:r w:rsidR="5E58E497" w:rsidRPr="005B04C0">
        <w:rPr>
          <w:rFonts w:ascii="Times New Roman" w:eastAsia="Times New Roman" w:hAnsi="Times New Roman" w:cs="Times New Roman"/>
          <w:sz w:val="24"/>
          <w:szCs w:val="24"/>
        </w:rPr>
        <w:t xml:space="preserve">darbības procedūras pielikums </w:t>
      </w:r>
      <w:r w:rsidR="0B36A535" w:rsidRPr="005B04C0">
        <w:rPr>
          <w:rFonts w:ascii="Times New Roman" w:eastAsia="Times New Roman" w:hAnsi="Times New Roman" w:cs="Times New Roman"/>
          <w:sz w:val="24"/>
          <w:szCs w:val="24"/>
        </w:rPr>
        <w:t>S.7.1.</w:t>
      </w:r>
      <w:r w:rsidR="15D2BB5C" w:rsidRPr="005B04C0">
        <w:rPr>
          <w:rFonts w:ascii="Times New Roman" w:eastAsia="Times New Roman" w:hAnsi="Times New Roman" w:cs="Times New Roman"/>
          <w:sz w:val="24"/>
          <w:szCs w:val="24"/>
        </w:rPr>
        <w:t>-SF-01.1.</w:t>
      </w:r>
      <w:r w:rsidR="78DEC038" w:rsidRPr="005B04C0">
        <w:rPr>
          <w:rFonts w:ascii="Times New Roman" w:eastAsia="Times New Roman" w:hAnsi="Times New Roman" w:cs="Times New Roman"/>
          <w:sz w:val="24"/>
          <w:szCs w:val="24"/>
        </w:rPr>
        <w:t xml:space="preserve"> </w:t>
      </w:r>
      <w:r w:rsidR="00B4372E" w:rsidRPr="005B04C0">
        <w:rPr>
          <w:rFonts w:ascii="Times New Roman" w:eastAsia="Times New Roman" w:hAnsi="Times New Roman" w:cs="Times New Roman"/>
          <w:sz w:val="24"/>
          <w:szCs w:val="24"/>
        </w:rPr>
        <w:t>“</w:t>
      </w:r>
      <w:r w:rsidR="0B36A535" w:rsidRPr="005B04C0">
        <w:rPr>
          <w:rFonts w:ascii="Times New Roman" w:eastAsia="Times New Roman" w:hAnsi="Times New Roman" w:cs="Times New Roman"/>
          <w:sz w:val="24"/>
          <w:szCs w:val="24"/>
        </w:rPr>
        <w:t>Projekta iepirkumu riska novērtējuma tabula</w:t>
      </w:r>
      <w:r w:rsidR="00B4372E" w:rsidRPr="005B04C0">
        <w:rPr>
          <w:rFonts w:ascii="Times New Roman" w:eastAsia="Times New Roman" w:hAnsi="Times New Roman" w:cs="Times New Roman"/>
          <w:sz w:val="24"/>
          <w:szCs w:val="24"/>
        </w:rPr>
        <w:t>”</w:t>
      </w:r>
      <w:r w:rsidR="6F7A6A41" w:rsidRPr="005B04C0">
        <w:rPr>
          <w:rFonts w:ascii="Times New Roman" w:eastAsia="Times New Roman" w:hAnsi="Times New Roman" w:cs="Times New Roman"/>
          <w:sz w:val="24"/>
          <w:szCs w:val="24"/>
        </w:rPr>
        <w:t>. Aktualizēta</w:t>
      </w:r>
      <w:r w:rsidR="0B36A535"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 xml:space="preserve">2022.gada </w:t>
      </w:r>
      <w:r w:rsidR="35561C21" w:rsidRPr="005B04C0">
        <w:rPr>
          <w:rFonts w:ascii="Times New Roman" w:eastAsia="Times New Roman" w:hAnsi="Times New Roman" w:cs="Times New Roman"/>
          <w:sz w:val="24"/>
          <w:szCs w:val="24"/>
        </w:rPr>
        <w:t>29.aprīlī</w:t>
      </w:r>
      <w:r w:rsidR="00EF3274" w:rsidRPr="005B04C0">
        <w:rPr>
          <w:rFonts w:ascii="Times New Roman" w:eastAsia="Times New Roman" w:hAnsi="Times New Roman" w:cs="Times New Roman"/>
          <w:sz w:val="24"/>
          <w:szCs w:val="24"/>
        </w:rPr>
        <w:t xml:space="preserve">, </w:t>
      </w:r>
      <w:r w:rsidR="06DBCBFC" w:rsidRPr="005B04C0">
        <w:rPr>
          <w:rFonts w:ascii="Times New Roman" w:eastAsia="Times New Roman" w:hAnsi="Times New Roman" w:cs="Times New Roman"/>
          <w:sz w:val="24"/>
          <w:szCs w:val="24"/>
        </w:rPr>
        <w:t>rīkojums Nr.39-1-4/64.</w:t>
      </w:r>
      <w:r w:rsidR="00EF3274" w:rsidRPr="005B04C0">
        <w:rPr>
          <w:rFonts w:ascii="Times New Roman" w:eastAsia="Times New Roman" w:hAnsi="Times New Roman" w:cs="Times New Roman"/>
          <w:sz w:val="24"/>
          <w:szCs w:val="24"/>
        </w:rPr>
        <w:t xml:space="preserve"> </w:t>
      </w:r>
      <w:r w:rsidR="5B6BBE58" w:rsidRPr="005B04C0">
        <w:rPr>
          <w:rFonts w:ascii="Times New Roman" w:eastAsia="Times New Roman" w:hAnsi="Times New Roman" w:cs="Times New Roman"/>
          <w:sz w:val="24"/>
          <w:szCs w:val="24"/>
        </w:rPr>
        <w:t xml:space="preserve">Saskaņā ar izmaiņām iepirkumu pārbaužu noteikumos, precizēts S.7.1.-SF-02 </w:t>
      </w:r>
      <w:r w:rsidR="00B4372E" w:rsidRPr="005B04C0">
        <w:rPr>
          <w:rFonts w:ascii="Times New Roman" w:eastAsia="Times New Roman" w:hAnsi="Times New Roman" w:cs="Times New Roman"/>
          <w:sz w:val="24"/>
          <w:szCs w:val="24"/>
        </w:rPr>
        <w:t>“</w:t>
      </w:r>
      <w:r w:rsidR="5B6BBE58" w:rsidRPr="005B04C0">
        <w:rPr>
          <w:rFonts w:ascii="Times New Roman" w:eastAsia="Times New Roman" w:hAnsi="Times New Roman" w:cs="Times New Roman"/>
          <w:sz w:val="24"/>
          <w:szCs w:val="24"/>
        </w:rPr>
        <w:t xml:space="preserve">Projekta iepirkumu </w:t>
      </w:r>
      <w:proofErr w:type="spellStart"/>
      <w:r w:rsidR="5B6BBE58" w:rsidRPr="005B04C0">
        <w:rPr>
          <w:rFonts w:ascii="Times New Roman" w:eastAsia="Times New Roman" w:hAnsi="Times New Roman" w:cs="Times New Roman"/>
          <w:sz w:val="24"/>
          <w:szCs w:val="24"/>
        </w:rPr>
        <w:t>pirmspārbaudes</w:t>
      </w:r>
      <w:proofErr w:type="spellEnd"/>
      <w:r w:rsidR="5B6BBE58" w:rsidRPr="005B04C0">
        <w:rPr>
          <w:rFonts w:ascii="Times New Roman" w:eastAsia="Times New Roman" w:hAnsi="Times New Roman" w:cs="Times New Roman"/>
          <w:sz w:val="24"/>
          <w:szCs w:val="24"/>
        </w:rPr>
        <w:t xml:space="preserve"> plāns”, paredzot, ka operacionālās struktūrvienības varēs noteikt, par kādu periodu sagatavot </w:t>
      </w:r>
      <w:proofErr w:type="spellStart"/>
      <w:r w:rsidR="5B6BBE58" w:rsidRPr="005B04C0">
        <w:rPr>
          <w:rFonts w:ascii="Times New Roman" w:eastAsia="Times New Roman" w:hAnsi="Times New Roman" w:cs="Times New Roman"/>
          <w:sz w:val="24"/>
          <w:szCs w:val="24"/>
        </w:rPr>
        <w:t>pirmspārbaužu</w:t>
      </w:r>
      <w:proofErr w:type="spellEnd"/>
      <w:r w:rsidR="5B6BBE58" w:rsidRPr="005B04C0">
        <w:rPr>
          <w:rFonts w:ascii="Times New Roman" w:eastAsia="Times New Roman" w:hAnsi="Times New Roman" w:cs="Times New Roman"/>
          <w:sz w:val="24"/>
          <w:szCs w:val="24"/>
        </w:rPr>
        <w:t xml:space="preserve"> plānu un iepirkumu atlases kopā iekļauj visus konkrētā periodā neizsludinātos iepirkumus. </w:t>
      </w:r>
    </w:p>
    <w:p w14:paraId="73FE682C" w14:textId="383AF8EB" w:rsidR="00642C6B" w:rsidRPr="005B04C0" w:rsidRDefault="00642C6B" w:rsidP="00642C6B">
      <w:pPr>
        <w:pStyle w:val="ListParagraph"/>
        <w:numPr>
          <w:ilvl w:val="0"/>
          <w:numId w:val="77"/>
        </w:numPr>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2020.gada 8.oktobrī KPVIS tika izstrādāta jauna funkcionalitāte - projekta iepirkumu plāna pārbaude tiek nodrošināta KPVIS. 2020.gada 30.oktobra rīkojums Nr.39-1-4/129;</w:t>
      </w:r>
    </w:p>
    <w:p w14:paraId="01EF4C09" w14:textId="77777777" w:rsidR="00642C6B" w:rsidRPr="005B04C0" w:rsidRDefault="00642C6B" w:rsidP="00642C6B">
      <w:pPr>
        <w:pStyle w:val="ListParagraph"/>
        <w:numPr>
          <w:ilvl w:val="0"/>
          <w:numId w:val="77"/>
        </w:numPr>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Ar 2023.gada 16.marta  rīkojumu Nr.39-1-4/36, tika precizētas S.7.1. (</w:t>
      </w:r>
      <w:proofErr w:type="spellStart"/>
      <w:r w:rsidRPr="005B04C0">
        <w:rPr>
          <w:rFonts w:ascii="Times New Roman" w:eastAsia="Times New Roman" w:hAnsi="Times New Roman" w:cs="Times New Roman"/>
          <w:sz w:val="24"/>
          <w:szCs w:val="24"/>
        </w:rPr>
        <w:t>pirmspārbaudes</w:t>
      </w:r>
      <w:proofErr w:type="spellEnd"/>
      <w:r w:rsidRPr="005B04C0">
        <w:rPr>
          <w:rFonts w:ascii="Times New Roman" w:eastAsia="Times New Roman" w:hAnsi="Times New Roman" w:cs="Times New Roman"/>
          <w:sz w:val="24"/>
          <w:szCs w:val="24"/>
        </w:rPr>
        <w:t>) un S.7.2. (iepirkumu pārbaude pie Maksājuma pieprasījuma) pārbaudes lapas.</w:t>
      </w:r>
    </w:p>
    <w:p w14:paraId="5444A60C" w14:textId="072AAFBF" w:rsidR="00642C6B" w:rsidRPr="005B04C0" w:rsidRDefault="00642C6B" w:rsidP="00642C6B">
      <w:pPr>
        <w:pStyle w:val="ListParagraph"/>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Grozījumi veikti saskaņā ar IUB aktualizēto </w:t>
      </w:r>
      <w:r w:rsidR="00CE4852" w:rsidRPr="005B04C0">
        <w:rPr>
          <w:rFonts w:ascii="Times New Roman" w:eastAsia="Times New Roman" w:hAnsi="Times New Roman" w:cs="Times New Roman"/>
          <w:sz w:val="24"/>
          <w:szCs w:val="24"/>
        </w:rPr>
        <w:t>“</w:t>
      </w:r>
      <w:r w:rsidRPr="005B04C0">
        <w:rPr>
          <w:rFonts w:ascii="Times New Roman" w:eastAsia="Times New Roman" w:hAnsi="Times New Roman" w:cs="Times New Roman"/>
          <w:sz w:val="24"/>
          <w:szCs w:val="24"/>
        </w:rPr>
        <w:t xml:space="preserve">Metodiku par iepirkumu </w:t>
      </w:r>
      <w:proofErr w:type="spellStart"/>
      <w:r w:rsidRPr="005B04C0">
        <w:rPr>
          <w:rFonts w:ascii="Times New Roman" w:eastAsia="Times New Roman" w:hAnsi="Times New Roman" w:cs="Times New Roman"/>
          <w:sz w:val="24"/>
          <w:szCs w:val="24"/>
        </w:rPr>
        <w:t>pirmspārbaužu</w:t>
      </w:r>
      <w:proofErr w:type="spellEnd"/>
      <w:r w:rsidRPr="005B04C0">
        <w:rPr>
          <w:rFonts w:ascii="Times New Roman" w:eastAsia="Times New Roman" w:hAnsi="Times New Roman" w:cs="Times New Roman"/>
          <w:sz w:val="24"/>
          <w:szCs w:val="24"/>
        </w:rPr>
        <w:t xml:space="preserve"> veikšanu sadarbības iestādei Eiropas Savienības struktūrfondu un Kohēzijas fonda 2014.-2020.gada plānošanas periodā</w:t>
      </w:r>
      <w:r w:rsidR="00CE4852" w:rsidRPr="005B04C0">
        <w:rPr>
          <w:rFonts w:ascii="Times New Roman" w:eastAsia="Times New Roman" w:hAnsi="Times New Roman" w:cs="Times New Roman"/>
          <w:sz w:val="24"/>
          <w:szCs w:val="24"/>
        </w:rPr>
        <w:t>”</w:t>
      </w:r>
      <w:r w:rsidRPr="005B04C0">
        <w:rPr>
          <w:rFonts w:ascii="Times New Roman" w:eastAsia="Times New Roman" w:hAnsi="Times New Roman" w:cs="Times New Roman"/>
          <w:sz w:val="24"/>
          <w:szCs w:val="24"/>
        </w:rPr>
        <w:t>.</w:t>
      </w:r>
    </w:p>
    <w:p w14:paraId="70E3E6CA" w14:textId="77777777" w:rsidR="000740D8" w:rsidRPr="005B04C0" w:rsidRDefault="000740D8" w:rsidP="00331585">
      <w:pPr>
        <w:pStyle w:val="ListParagraph"/>
        <w:jc w:val="both"/>
        <w:rPr>
          <w:rFonts w:ascii="Times New Roman" w:eastAsia="Times New Roman" w:hAnsi="Times New Roman" w:cs="Times New Roman"/>
          <w:sz w:val="24"/>
          <w:szCs w:val="24"/>
        </w:rPr>
      </w:pPr>
    </w:p>
    <w:p w14:paraId="15599DB0" w14:textId="77777777" w:rsidR="0097278F" w:rsidRPr="005B04C0" w:rsidRDefault="008457A0" w:rsidP="002A3139">
      <w:pPr>
        <w:pStyle w:val="Heading5"/>
        <w:rPr>
          <w:rFonts w:ascii="Times New Roman" w:hAnsi="Times New Roman" w:cs="Times New Roman"/>
        </w:rPr>
      </w:pPr>
      <w:bookmarkStart w:id="106" w:name="_Toc411585217"/>
      <w:r w:rsidRPr="005B04C0">
        <w:rPr>
          <w:rFonts w:ascii="Times New Roman" w:hAnsi="Times New Roman" w:cs="Times New Roman"/>
        </w:rPr>
        <w:t>2.2.3.6.2.</w:t>
      </w:r>
      <w:r w:rsidR="0097278F" w:rsidRPr="005B04C0">
        <w:rPr>
          <w:rFonts w:ascii="Times New Roman" w:hAnsi="Times New Roman" w:cs="Times New Roman"/>
        </w:rPr>
        <w:t>Pārbaudes projektu īstenošanas vietās (PPĪV)</w:t>
      </w:r>
      <w:bookmarkEnd w:id="106"/>
    </w:p>
    <w:p w14:paraId="2A031BD1" w14:textId="0DD634FA"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PPĪV procesā ievēroti vismaz šādi principi: četru acu princips, labas finanšu pārvaldības princips, </w:t>
      </w:r>
      <w:proofErr w:type="spellStart"/>
      <w:r w:rsidRPr="005B04C0">
        <w:rPr>
          <w:rFonts w:ascii="Times New Roman" w:hAnsi="Times New Roman" w:cs="Times New Roman"/>
          <w:sz w:val="24"/>
          <w:szCs w:val="24"/>
        </w:rPr>
        <w:t>neieinteresētības</w:t>
      </w:r>
      <w:proofErr w:type="spellEnd"/>
      <w:r w:rsidRPr="005B04C0">
        <w:rPr>
          <w:rFonts w:ascii="Times New Roman" w:hAnsi="Times New Roman" w:cs="Times New Roman"/>
          <w:sz w:val="24"/>
          <w:szCs w:val="24"/>
        </w:rPr>
        <w:t xml:space="preserve"> un objektivitātes princips, konfidencialitātes princips, savlaicīguma princips un vienlīdzīgas attieksmes princips.</w:t>
      </w:r>
    </w:p>
    <w:p w14:paraId="544EE137" w14:textId="77777777"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PPĪV var veikt:</w:t>
      </w:r>
    </w:p>
    <w:p w14:paraId="7122CEF9" w14:textId="77777777" w:rsidR="0097278F" w:rsidRPr="005B04C0" w:rsidRDefault="0097278F" w:rsidP="00C559B9">
      <w:pPr>
        <w:pStyle w:val="ListParagraph"/>
        <w:numPr>
          <w:ilvl w:val="0"/>
          <w:numId w:val="17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sadarbības iestāde (ar atbildīgās iestādes dalību, ja nepieciešams);</w:t>
      </w:r>
    </w:p>
    <w:p w14:paraId="5F6B180C" w14:textId="77777777" w:rsidR="0097278F" w:rsidRPr="005B04C0" w:rsidRDefault="0097278F" w:rsidP="00C559B9">
      <w:pPr>
        <w:pStyle w:val="ListParagraph"/>
        <w:numPr>
          <w:ilvl w:val="0"/>
          <w:numId w:val="17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 iestāde;</w:t>
      </w:r>
    </w:p>
    <w:p w14:paraId="2A866C49" w14:textId="77777777" w:rsidR="0097278F" w:rsidRPr="005B04C0" w:rsidRDefault="0097278F" w:rsidP="00C559B9">
      <w:pPr>
        <w:pStyle w:val="ListParagraph"/>
        <w:numPr>
          <w:ilvl w:val="0"/>
          <w:numId w:val="17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sertifikācijas iestāde.</w:t>
      </w:r>
    </w:p>
    <w:p w14:paraId="2FA2ED5D" w14:textId="038C28D7" w:rsidR="0097278F" w:rsidRPr="005B04C0" w:rsidRDefault="00C559B9" w:rsidP="0097278F">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 xml:space="preserve">Sadarbības iestāde </w:t>
      </w:r>
      <w:r w:rsidRPr="005B04C0">
        <w:rPr>
          <w:rFonts w:ascii="Times New Roman" w:hAnsi="Times New Roman" w:cs="Times New Roman"/>
          <w:sz w:val="24"/>
          <w:szCs w:val="24"/>
        </w:rPr>
        <w:t>v</w:t>
      </w:r>
      <w:r w:rsidR="0097278F" w:rsidRPr="005B04C0">
        <w:rPr>
          <w:rFonts w:ascii="Times New Roman" w:hAnsi="Times New Roman" w:cs="Times New Roman"/>
          <w:sz w:val="24"/>
          <w:szCs w:val="24"/>
        </w:rPr>
        <w:t>eic šāda veida PPĪV:</w:t>
      </w:r>
    </w:p>
    <w:p w14:paraId="1878D0B9" w14:textId="3853C11E" w:rsidR="0097278F" w:rsidRPr="005B04C0" w:rsidRDefault="00E54708" w:rsidP="00C559B9">
      <w:pPr>
        <w:pStyle w:val="ListParagraph"/>
        <w:numPr>
          <w:ilvl w:val="0"/>
          <w:numId w:val="17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w:t>
      </w:r>
      <w:r w:rsidR="0097278F" w:rsidRPr="005B04C0">
        <w:rPr>
          <w:rFonts w:ascii="Times New Roman" w:hAnsi="Times New Roman" w:cs="Times New Roman"/>
          <w:sz w:val="24"/>
          <w:szCs w:val="24"/>
        </w:rPr>
        <w:t>lānotās</w:t>
      </w:r>
      <w:r w:rsidR="000619DC" w:rsidRPr="005B04C0">
        <w:rPr>
          <w:rFonts w:ascii="Times New Roman" w:hAnsi="Times New Roman" w:cs="Times New Roman"/>
          <w:sz w:val="24"/>
          <w:szCs w:val="24"/>
        </w:rPr>
        <w:t>;</w:t>
      </w:r>
    </w:p>
    <w:p w14:paraId="6DEBFBB5" w14:textId="00247FB5" w:rsidR="0097278F" w:rsidRPr="005B04C0" w:rsidRDefault="00E54708" w:rsidP="00C559B9">
      <w:pPr>
        <w:pStyle w:val="ListParagraph"/>
        <w:numPr>
          <w:ilvl w:val="0"/>
          <w:numId w:val="17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ā</w:t>
      </w:r>
      <w:r w:rsidR="0097278F" w:rsidRPr="005B04C0">
        <w:rPr>
          <w:rFonts w:ascii="Times New Roman" w:hAnsi="Times New Roman" w:cs="Times New Roman"/>
          <w:sz w:val="24"/>
          <w:szCs w:val="24"/>
        </w:rPr>
        <w:t>rpuskārtas</w:t>
      </w:r>
      <w:r w:rsidR="000619DC" w:rsidRPr="005B04C0">
        <w:rPr>
          <w:rFonts w:ascii="Times New Roman" w:hAnsi="Times New Roman" w:cs="Times New Roman"/>
          <w:sz w:val="24"/>
          <w:szCs w:val="24"/>
        </w:rPr>
        <w:t>.</w:t>
      </w:r>
    </w:p>
    <w:p w14:paraId="112438EE" w14:textId="0F370172"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Tās attiecīgi tiek </w:t>
      </w:r>
      <w:r w:rsidR="000619DC" w:rsidRPr="005B04C0">
        <w:rPr>
          <w:rFonts w:ascii="Times New Roman" w:hAnsi="Times New Roman" w:cs="Times New Roman"/>
          <w:sz w:val="24"/>
          <w:szCs w:val="24"/>
        </w:rPr>
        <w:t xml:space="preserve">grupētas, </w:t>
      </w:r>
      <w:r w:rsidRPr="005B04C0">
        <w:rPr>
          <w:rFonts w:ascii="Times New Roman" w:hAnsi="Times New Roman" w:cs="Times New Roman"/>
          <w:sz w:val="24"/>
          <w:szCs w:val="24"/>
        </w:rPr>
        <w:t xml:space="preserve">atkarībā no </w:t>
      </w:r>
      <w:r w:rsidR="000619DC" w:rsidRPr="005B04C0">
        <w:rPr>
          <w:rFonts w:ascii="Times New Roman" w:hAnsi="Times New Roman" w:cs="Times New Roman"/>
          <w:sz w:val="24"/>
          <w:szCs w:val="24"/>
        </w:rPr>
        <w:t xml:space="preserve">tā, kurā </w:t>
      </w:r>
      <w:r w:rsidRPr="005B04C0">
        <w:rPr>
          <w:rFonts w:ascii="Times New Roman" w:hAnsi="Times New Roman" w:cs="Times New Roman"/>
          <w:sz w:val="24"/>
          <w:szCs w:val="24"/>
        </w:rPr>
        <w:t>projekta īstenošanas posm</w:t>
      </w:r>
      <w:r w:rsidR="000619DC" w:rsidRPr="005B04C0">
        <w:rPr>
          <w:rFonts w:ascii="Times New Roman" w:hAnsi="Times New Roman" w:cs="Times New Roman"/>
          <w:sz w:val="24"/>
          <w:szCs w:val="24"/>
        </w:rPr>
        <w:t>ā pārbaude tiek veikta</w:t>
      </w:r>
      <w:r w:rsidRPr="005B04C0">
        <w:rPr>
          <w:rFonts w:ascii="Times New Roman" w:hAnsi="Times New Roman" w:cs="Times New Roman"/>
          <w:sz w:val="24"/>
          <w:szCs w:val="24"/>
        </w:rPr>
        <w:t>:</w:t>
      </w:r>
    </w:p>
    <w:p w14:paraId="35A8C4C6" w14:textId="531ACE3F" w:rsidR="0097278F" w:rsidRPr="005B04C0" w:rsidRDefault="00C559B9" w:rsidP="00C559B9">
      <w:pPr>
        <w:pStyle w:val="ListParagraph"/>
        <w:numPr>
          <w:ilvl w:val="1"/>
          <w:numId w:val="7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w:t>
      </w:r>
      <w:r w:rsidR="0097278F" w:rsidRPr="005B04C0">
        <w:rPr>
          <w:rFonts w:ascii="Times New Roman" w:hAnsi="Times New Roman" w:cs="Times New Roman"/>
          <w:sz w:val="24"/>
          <w:szCs w:val="24"/>
        </w:rPr>
        <w:t xml:space="preserve">irms līguma vai vienošanās noslēgšanas pārbaude – ar mērķi pārliecināties </w:t>
      </w:r>
      <w:r w:rsidR="000619DC" w:rsidRPr="005B04C0">
        <w:rPr>
          <w:rFonts w:ascii="Times New Roman" w:hAnsi="Times New Roman" w:cs="Times New Roman"/>
          <w:sz w:val="24"/>
          <w:szCs w:val="24"/>
        </w:rPr>
        <w:t>par projekta faktisko ieviešanu vai faktiskajiem projekta īstenošanas apstākļiem</w:t>
      </w:r>
      <w:r w:rsidR="0097278F" w:rsidRPr="005B04C0">
        <w:rPr>
          <w:rFonts w:ascii="Times New Roman" w:hAnsi="Times New Roman" w:cs="Times New Roman"/>
          <w:sz w:val="24"/>
          <w:szCs w:val="24"/>
        </w:rPr>
        <w:t>;</w:t>
      </w:r>
    </w:p>
    <w:p w14:paraId="2691B041" w14:textId="0BE75475" w:rsidR="00DC2D63" w:rsidRPr="005B04C0" w:rsidRDefault="00C559B9" w:rsidP="00C559B9">
      <w:pPr>
        <w:pStyle w:val="ListParagraph"/>
        <w:numPr>
          <w:ilvl w:val="1"/>
          <w:numId w:val="7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w:t>
      </w:r>
      <w:r w:rsidR="0097278F" w:rsidRPr="005B04C0">
        <w:rPr>
          <w:rFonts w:ascii="Times New Roman" w:hAnsi="Times New Roman" w:cs="Times New Roman"/>
          <w:sz w:val="24"/>
          <w:szCs w:val="24"/>
        </w:rPr>
        <w:t>ārbaude projekta īstenošanas laikā – ar mērķi pārliecināties par finansējuma saņēmēja sniegtās informācijas par projekta īstenošanas progresu, atbilstību noteikumos par SAM īstenošanu un projekta iesniegumā noteiktajam, faktisko situāciju projekta īstenošanas vietā;</w:t>
      </w:r>
    </w:p>
    <w:p w14:paraId="3E237CAA" w14:textId="739F658E" w:rsidR="0097278F" w:rsidRPr="005B04C0" w:rsidRDefault="00C559B9" w:rsidP="00C559B9">
      <w:pPr>
        <w:pStyle w:val="ListParagraph"/>
        <w:numPr>
          <w:ilvl w:val="1"/>
          <w:numId w:val="7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w:t>
      </w:r>
      <w:r w:rsidR="0097278F" w:rsidRPr="005B04C0">
        <w:rPr>
          <w:rFonts w:ascii="Times New Roman" w:hAnsi="Times New Roman" w:cs="Times New Roman"/>
          <w:sz w:val="24"/>
          <w:szCs w:val="24"/>
        </w:rPr>
        <w:t>ārbaude pēc projekta pabeigšanas (pēc noslēguma maksājuma veikšanas) – ar mērķi pārliecināties</w:t>
      </w:r>
      <w:r w:rsidR="000619DC" w:rsidRPr="005B04C0">
        <w:rPr>
          <w:rFonts w:ascii="Times New Roman" w:hAnsi="Times New Roman" w:cs="Times New Roman"/>
          <w:sz w:val="24"/>
          <w:szCs w:val="24"/>
        </w:rPr>
        <w:t xml:space="preserve"> par projekta rezultātu saglabāšanu un ilgtspēju, ņ</w:t>
      </w:r>
      <w:r w:rsidR="007F6D35" w:rsidRPr="005B04C0">
        <w:rPr>
          <w:rFonts w:ascii="Times New Roman" w:hAnsi="Times New Roman" w:cs="Times New Roman"/>
          <w:sz w:val="24"/>
          <w:szCs w:val="24"/>
        </w:rPr>
        <w:t>emot vērā R</w:t>
      </w:r>
      <w:r w:rsidR="000619DC" w:rsidRPr="005B04C0">
        <w:rPr>
          <w:rFonts w:ascii="Times New Roman" w:hAnsi="Times New Roman" w:cs="Times New Roman"/>
          <w:sz w:val="24"/>
          <w:szCs w:val="24"/>
        </w:rPr>
        <w:t xml:space="preserve">egulas </w:t>
      </w:r>
      <w:r w:rsidR="007F6D35" w:rsidRPr="005B04C0">
        <w:rPr>
          <w:rFonts w:ascii="Times New Roman" w:hAnsi="Times New Roman" w:cs="Times New Roman"/>
          <w:sz w:val="24"/>
          <w:szCs w:val="24"/>
        </w:rPr>
        <w:t xml:space="preserve">(ES) </w:t>
      </w:r>
      <w:r w:rsidR="000619DC" w:rsidRPr="005B04C0">
        <w:rPr>
          <w:rFonts w:ascii="Times New Roman" w:hAnsi="Times New Roman" w:cs="Times New Roman"/>
          <w:sz w:val="24"/>
          <w:szCs w:val="24"/>
        </w:rPr>
        <w:t>Nr.</w:t>
      </w:r>
      <w:r w:rsidR="002D35B0" w:rsidRPr="005B04C0">
        <w:rPr>
          <w:rFonts w:ascii="Times New Roman" w:hAnsi="Times New Roman" w:cs="Times New Roman"/>
          <w:sz w:val="24"/>
          <w:szCs w:val="24"/>
        </w:rPr>
        <w:t>1303/2013</w:t>
      </w:r>
      <w:r w:rsidR="000619DC" w:rsidRPr="005B04C0">
        <w:rPr>
          <w:rFonts w:ascii="Times New Roman" w:hAnsi="Times New Roman" w:cs="Times New Roman"/>
          <w:sz w:val="24"/>
          <w:szCs w:val="24"/>
        </w:rPr>
        <w:t xml:space="preserve"> 71.pantā ietvertos nosacījumus</w:t>
      </w:r>
      <w:r w:rsidR="0097278F" w:rsidRPr="005B04C0">
        <w:rPr>
          <w:rFonts w:ascii="Times New Roman" w:hAnsi="Times New Roman" w:cs="Times New Roman"/>
          <w:sz w:val="24"/>
          <w:szCs w:val="24"/>
        </w:rPr>
        <w:t>.</w:t>
      </w:r>
    </w:p>
    <w:p w14:paraId="412CE622" w14:textId="77777777" w:rsidR="00F650DA" w:rsidRPr="005B04C0" w:rsidRDefault="00F650DA" w:rsidP="0097278F">
      <w:pPr>
        <w:tabs>
          <w:tab w:val="left" w:pos="142"/>
        </w:tabs>
        <w:spacing w:before="240" w:after="240"/>
        <w:jc w:val="both"/>
        <w:rPr>
          <w:rFonts w:ascii="Times New Roman" w:hAnsi="Times New Roman" w:cs="Times New Roman"/>
          <w:sz w:val="24"/>
          <w:szCs w:val="24"/>
        </w:rPr>
      </w:pPr>
    </w:p>
    <w:p w14:paraId="04ED1C7D" w14:textId="77777777" w:rsidR="00F650DA" w:rsidRPr="005B04C0" w:rsidRDefault="00F650DA" w:rsidP="0097278F">
      <w:pPr>
        <w:tabs>
          <w:tab w:val="left" w:pos="142"/>
        </w:tabs>
        <w:spacing w:before="240" w:after="240"/>
        <w:jc w:val="both"/>
        <w:rPr>
          <w:rFonts w:ascii="Times New Roman" w:hAnsi="Times New Roman" w:cs="Times New Roman"/>
          <w:sz w:val="24"/>
          <w:szCs w:val="24"/>
        </w:rPr>
      </w:pPr>
    </w:p>
    <w:p w14:paraId="7272516F" w14:textId="7285752C" w:rsidR="0097278F" w:rsidRPr="005B04C0" w:rsidRDefault="0097278F" w:rsidP="0097278F">
      <w:pPr>
        <w:tabs>
          <w:tab w:val="left" w:pos="142"/>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Atkarībā no pārbaudes organizācijas var veikt:</w:t>
      </w:r>
    </w:p>
    <w:p w14:paraId="26AAFAB3" w14:textId="503D6006" w:rsidR="0097278F" w:rsidRPr="005B04C0" w:rsidRDefault="0097278F" w:rsidP="00C559B9">
      <w:pPr>
        <w:pStyle w:val="ListParagraph"/>
        <w:numPr>
          <w:ilvl w:val="0"/>
          <w:numId w:val="8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Pārbaudes, </w:t>
      </w:r>
      <w:r w:rsidR="007F6D35" w:rsidRPr="005B04C0">
        <w:rPr>
          <w:rFonts w:ascii="Times New Roman" w:hAnsi="Times New Roman" w:cs="Times New Roman"/>
          <w:sz w:val="24"/>
          <w:szCs w:val="24"/>
        </w:rPr>
        <w:t xml:space="preserve">iepriekš </w:t>
      </w:r>
      <w:r w:rsidRPr="005B04C0">
        <w:rPr>
          <w:rFonts w:ascii="Times New Roman" w:hAnsi="Times New Roman" w:cs="Times New Roman"/>
          <w:sz w:val="24"/>
          <w:szCs w:val="24"/>
        </w:rPr>
        <w:t>neinformējot finansējuma saņēmēju (tas ir, pārbaudes bez brīdinājuma),</w:t>
      </w:r>
      <w:r w:rsidR="007F6D35" w:rsidRPr="005B04C0">
        <w:rPr>
          <w:rFonts w:ascii="Times New Roman" w:hAnsi="Times New Roman" w:cs="Times New Roman"/>
          <w:sz w:val="24"/>
          <w:szCs w:val="24"/>
        </w:rPr>
        <w:t xml:space="preserve"> kuras </w:t>
      </w:r>
      <w:r w:rsidRPr="005B04C0">
        <w:rPr>
          <w:rFonts w:ascii="Times New Roman" w:hAnsi="Times New Roman" w:cs="Times New Roman"/>
          <w:sz w:val="24"/>
          <w:szCs w:val="24"/>
        </w:rPr>
        <w:t>veic</w:t>
      </w:r>
      <w:r w:rsidR="00A763C3" w:rsidRPr="005B04C0">
        <w:rPr>
          <w:rFonts w:ascii="Times New Roman" w:hAnsi="Times New Roman" w:cs="Times New Roman"/>
          <w:sz w:val="24"/>
          <w:szCs w:val="24"/>
        </w:rPr>
        <w:t>, lai</w:t>
      </w:r>
      <w:r w:rsidR="007F6D35" w:rsidRPr="005B04C0">
        <w:rPr>
          <w:rFonts w:ascii="Times New Roman" w:hAnsi="Times New Roman" w:cs="Times New Roman"/>
          <w:sz w:val="24"/>
          <w:szCs w:val="24"/>
        </w:rPr>
        <w:t>:</w:t>
      </w:r>
    </w:p>
    <w:p w14:paraId="086063BF" w14:textId="6E4800A9" w:rsidR="0097278F" w:rsidRPr="005B04C0" w:rsidRDefault="0097278F" w:rsidP="00C559B9">
      <w:pPr>
        <w:pStyle w:val="ListParagraph"/>
        <w:numPr>
          <w:ilvl w:val="2"/>
          <w:numId w:val="74"/>
        </w:numPr>
        <w:spacing w:before="240" w:after="240"/>
        <w:ind w:left="1418" w:hanging="284"/>
        <w:jc w:val="both"/>
        <w:rPr>
          <w:rFonts w:ascii="Times New Roman" w:hAnsi="Times New Roman" w:cs="Times New Roman"/>
          <w:sz w:val="24"/>
          <w:szCs w:val="24"/>
        </w:rPr>
      </w:pPr>
      <w:r w:rsidRPr="005B04C0">
        <w:rPr>
          <w:rFonts w:ascii="Times New Roman" w:hAnsi="Times New Roman" w:cs="Times New Roman"/>
          <w:sz w:val="24"/>
          <w:szCs w:val="24"/>
        </w:rPr>
        <w:t>apmācību laikā (piemēram, semināros, kursos) pārliecinātos, vai dalībnieku sarakstā iekļautās personas atrodas apmācību vietā;</w:t>
      </w:r>
    </w:p>
    <w:p w14:paraId="74DF4B22" w14:textId="6357CF74" w:rsidR="0097278F" w:rsidRPr="005B04C0" w:rsidRDefault="0097278F" w:rsidP="00C559B9">
      <w:pPr>
        <w:pStyle w:val="ListParagraph"/>
        <w:numPr>
          <w:ilvl w:val="2"/>
          <w:numId w:val="74"/>
        </w:numPr>
        <w:spacing w:before="240" w:after="240"/>
        <w:ind w:left="1418" w:hanging="284"/>
        <w:jc w:val="both"/>
        <w:rPr>
          <w:rFonts w:ascii="Times New Roman" w:hAnsi="Times New Roman" w:cs="Times New Roman"/>
          <w:sz w:val="24"/>
          <w:szCs w:val="24"/>
        </w:rPr>
      </w:pPr>
      <w:r w:rsidRPr="005B04C0">
        <w:rPr>
          <w:rFonts w:ascii="Times New Roman" w:hAnsi="Times New Roman" w:cs="Times New Roman"/>
          <w:sz w:val="24"/>
          <w:szCs w:val="24"/>
        </w:rPr>
        <w:t>pārliecināt</w:t>
      </w:r>
      <w:r w:rsidR="00A763C3" w:rsidRPr="005B04C0">
        <w:rPr>
          <w:rFonts w:ascii="Times New Roman" w:hAnsi="Times New Roman" w:cs="Times New Roman"/>
          <w:sz w:val="24"/>
          <w:szCs w:val="24"/>
        </w:rPr>
        <w:t>o</w:t>
      </w:r>
      <w:r w:rsidRPr="005B04C0">
        <w:rPr>
          <w:rFonts w:ascii="Times New Roman" w:hAnsi="Times New Roman" w:cs="Times New Roman"/>
          <w:sz w:val="24"/>
          <w:szCs w:val="24"/>
        </w:rPr>
        <w:t xml:space="preserve">s, vai pamatlīdzekļi, kas radīti, iepirkti vai nomāti projektā, daļēji vai pilnībā izmantojot </w:t>
      </w:r>
      <w:r w:rsidR="00A763C3"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finansējumu, atrodas projektā paredzētajā vietā un tiek izmantoti projekta mērķiem;</w:t>
      </w:r>
    </w:p>
    <w:p w14:paraId="355252C2" w14:textId="3ABE7BA5" w:rsidR="0097278F" w:rsidRPr="005B04C0" w:rsidRDefault="0097278F" w:rsidP="00C559B9">
      <w:pPr>
        <w:pStyle w:val="ListParagraph"/>
        <w:numPr>
          <w:ilvl w:val="2"/>
          <w:numId w:val="74"/>
        </w:numPr>
        <w:spacing w:before="240" w:after="240"/>
        <w:ind w:left="1418" w:hanging="284"/>
        <w:jc w:val="both"/>
        <w:rPr>
          <w:rFonts w:ascii="Times New Roman" w:hAnsi="Times New Roman" w:cs="Times New Roman"/>
          <w:sz w:val="24"/>
          <w:szCs w:val="24"/>
        </w:rPr>
      </w:pPr>
      <w:r w:rsidRPr="005B04C0">
        <w:rPr>
          <w:rFonts w:ascii="Times New Roman" w:hAnsi="Times New Roman" w:cs="Times New Roman"/>
          <w:sz w:val="24"/>
          <w:szCs w:val="24"/>
        </w:rPr>
        <w:t>pārliecināt</w:t>
      </w:r>
      <w:r w:rsidR="00A763C3" w:rsidRPr="005B04C0">
        <w:rPr>
          <w:rFonts w:ascii="Times New Roman" w:hAnsi="Times New Roman" w:cs="Times New Roman"/>
          <w:sz w:val="24"/>
          <w:szCs w:val="24"/>
        </w:rPr>
        <w:t>o</w:t>
      </w:r>
      <w:r w:rsidRPr="005B04C0">
        <w:rPr>
          <w:rFonts w:ascii="Times New Roman" w:hAnsi="Times New Roman" w:cs="Times New Roman"/>
          <w:sz w:val="24"/>
          <w:szCs w:val="24"/>
        </w:rPr>
        <w:t>s, vai konkrēto darbu izpilde notiek projekta īstenošanas vietā;</w:t>
      </w:r>
    </w:p>
    <w:p w14:paraId="323DBC9C" w14:textId="389A2F00" w:rsidR="0097278F" w:rsidRPr="005B04C0" w:rsidRDefault="0097278F" w:rsidP="00C559B9">
      <w:pPr>
        <w:pStyle w:val="ListParagraph"/>
        <w:numPr>
          <w:ilvl w:val="2"/>
          <w:numId w:val="74"/>
        </w:numPr>
        <w:spacing w:before="240" w:after="240"/>
        <w:ind w:left="1418" w:hanging="284"/>
        <w:jc w:val="both"/>
        <w:rPr>
          <w:rFonts w:ascii="Times New Roman" w:hAnsi="Times New Roman" w:cs="Times New Roman"/>
          <w:sz w:val="24"/>
          <w:szCs w:val="24"/>
        </w:rPr>
      </w:pPr>
      <w:r w:rsidRPr="005B04C0">
        <w:rPr>
          <w:rFonts w:ascii="Times New Roman" w:hAnsi="Times New Roman" w:cs="Times New Roman"/>
          <w:sz w:val="24"/>
          <w:szCs w:val="24"/>
        </w:rPr>
        <w:t>pārliecināt</w:t>
      </w:r>
      <w:r w:rsidR="00A763C3" w:rsidRPr="005B04C0">
        <w:rPr>
          <w:rFonts w:ascii="Times New Roman" w:hAnsi="Times New Roman" w:cs="Times New Roman"/>
          <w:sz w:val="24"/>
          <w:szCs w:val="24"/>
        </w:rPr>
        <w:t>o</w:t>
      </w:r>
      <w:r w:rsidRPr="005B04C0">
        <w:rPr>
          <w:rFonts w:ascii="Times New Roman" w:hAnsi="Times New Roman" w:cs="Times New Roman"/>
          <w:sz w:val="24"/>
          <w:szCs w:val="24"/>
        </w:rPr>
        <w:t>s par citiem gadījumiem, kad projekta ietvaros veiktās darbības īstumu pēc šīs darbības pabeigšanas vairs nebūtu iespējams identificēt.</w:t>
      </w:r>
    </w:p>
    <w:p w14:paraId="702F8206" w14:textId="7F42F7F7" w:rsidR="00E07DB2" w:rsidRPr="005B04C0" w:rsidRDefault="0097278F" w:rsidP="00EF1199">
      <w:pPr>
        <w:pStyle w:val="ListParagraph"/>
        <w:numPr>
          <w:ilvl w:val="0"/>
          <w:numId w:val="85"/>
        </w:numPr>
        <w:jc w:val="both"/>
        <w:rPr>
          <w:rFonts w:ascii="Times New Roman" w:hAnsi="Times New Roman" w:cs="Times New Roman"/>
          <w:sz w:val="24"/>
          <w:szCs w:val="24"/>
        </w:rPr>
      </w:pPr>
      <w:r w:rsidRPr="005B04C0">
        <w:rPr>
          <w:rFonts w:ascii="Times New Roman" w:hAnsi="Times New Roman" w:cs="Times New Roman"/>
          <w:sz w:val="24"/>
          <w:szCs w:val="24"/>
        </w:rPr>
        <w:t>Atkārtot</w:t>
      </w:r>
      <w:r w:rsidR="00A5307E" w:rsidRPr="005B04C0">
        <w:rPr>
          <w:rFonts w:ascii="Times New Roman" w:hAnsi="Times New Roman" w:cs="Times New Roman"/>
          <w:sz w:val="24"/>
          <w:szCs w:val="24"/>
        </w:rPr>
        <w:t>as</w:t>
      </w:r>
      <w:r w:rsidRPr="005B04C0">
        <w:rPr>
          <w:rFonts w:ascii="Times New Roman" w:hAnsi="Times New Roman" w:cs="Times New Roman"/>
          <w:sz w:val="24"/>
          <w:szCs w:val="24"/>
        </w:rPr>
        <w:t xml:space="preserve"> pārbaude</w:t>
      </w:r>
      <w:r w:rsidR="00A5307E" w:rsidRPr="005B04C0">
        <w:rPr>
          <w:rFonts w:ascii="Times New Roman" w:hAnsi="Times New Roman" w:cs="Times New Roman"/>
          <w:sz w:val="24"/>
          <w:szCs w:val="24"/>
        </w:rPr>
        <w:t>s</w:t>
      </w:r>
      <w:r w:rsidRPr="005B04C0">
        <w:rPr>
          <w:rFonts w:ascii="Times New Roman" w:hAnsi="Times New Roman" w:cs="Times New Roman"/>
          <w:sz w:val="24"/>
          <w:szCs w:val="24"/>
        </w:rPr>
        <w:t xml:space="preserve"> – ar mērķi pārliecināties, ka iepriekšējā pārbaudē konstatētie trūkumi ir novērsti. </w:t>
      </w:r>
      <w:r w:rsidR="006A585D" w:rsidRPr="005B04C0">
        <w:rPr>
          <w:rFonts w:ascii="Times New Roman" w:hAnsi="Times New Roman" w:cs="Times New Roman"/>
          <w:sz w:val="24"/>
          <w:szCs w:val="24"/>
        </w:rPr>
        <w:t>Atkārtotu pārbaudi neveic, ja par ieteikumu ieviešanu var pārliecināties citādi, piemēram, izvērtējot no finansējuma saņēmēja saņemtās dokumentālās liecības, publiski pieejamo informāciju, tīmekļa vietnēs pieejamo informāciju, citu iestāžu rīcībā esošo informāciju.</w:t>
      </w:r>
    </w:p>
    <w:p w14:paraId="2D9E6437" w14:textId="6DB2673D"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 </w:t>
      </w:r>
      <w:r w:rsidR="007F6D35" w:rsidRPr="005B04C0">
        <w:rPr>
          <w:rFonts w:ascii="Times New Roman" w:hAnsi="Times New Roman" w:cs="Times New Roman"/>
          <w:sz w:val="24"/>
          <w:szCs w:val="24"/>
        </w:rPr>
        <w:t xml:space="preserve">plāno pārbaudes, ņemot vērā </w:t>
      </w:r>
      <w:r w:rsidRPr="005B04C0">
        <w:rPr>
          <w:rFonts w:ascii="Times New Roman" w:hAnsi="Times New Roman" w:cs="Times New Roman"/>
          <w:sz w:val="24"/>
          <w:szCs w:val="24"/>
        </w:rPr>
        <w:t xml:space="preserve">tās veikto projekta risku </w:t>
      </w:r>
      <w:proofErr w:type="spellStart"/>
      <w:r w:rsidRPr="005B04C0">
        <w:rPr>
          <w:rFonts w:ascii="Times New Roman" w:hAnsi="Times New Roman" w:cs="Times New Roman"/>
          <w:sz w:val="24"/>
          <w:szCs w:val="24"/>
        </w:rPr>
        <w:t>izvērtējumu</w:t>
      </w:r>
      <w:proofErr w:type="spellEnd"/>
      <w:r w:rsidRPr="005B04C0">
        <w:rPr>
          <w:rFonts w:ascii="Times New Roman" w:hAnsi="Times New Roman" w:cs="Times New Roman"/>
          <w:sz w:val="24"/>
          <w:szCs w:val="24"/>
        </w:rPr>
        <w:t>:</w:t>
      </w:r>
    </w:p>
    <w:p w14:paraId="307768D3" w14:textId="77777777" w:rsidR="0097278F" w:rsidRPr="005B04C0" w:rsidRDefault="0097278F" w:rsidP="00C559B9">
      <w:pPr>
        <w:pStyle w:val="ListParagraph"/>
        <w:numPr>
          <w:ilvl w:val="0"/>
          <w:numId w:val="78"/>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vismaz reizi projekta īstenošanas gadā </w:t>
      </w:r>
      <w:r w:rsidRPr="005B04C0">
        <w:rPr>
          <w:rFonts w:ascii="Times New Roman" w:hAnsi="Times New Roman" w:cs="Times New Roman"/>
          <w:b/>
          <w:bCs/>
          <w:sz w:val="24"/>
          <w:szCs w:val="24"/>
        </w:rPr>
        <w:t>augsta riska</w:t>
      </w:r>
      <w:r w:rsidRPr="005B04C0">
        <w:rPr>
          <w:rFonts w:ascii="Times New Roman" w:hAnsi="Times New Roman" w:cs="Times New Roman"/>
          <w:sz w:val="24"/>
          <w:szCs w:val="24"/>
        </w:rPr>
        <w:t xml:space="preserve"> projektiem;</w:t>
      </w:r>
    </w:p>
    <w:p w14:paraId="6FFD2E22" w14:textId="77777777" w:rsidR="0097278F" w:rsidRPr="005B04C0" w:rsidRDefault="0097278F" w:rsidP="00C559B9">
      <w:pPr>
        <w:pStyle w:val="ListParagraph"/>
        <w:numPr>
          <w:ilvl w:val="0"/>
          <w:numId w:val="78"/>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vismaz reizi projekta īstenošanas laikā </w:t>
      </w:r>
      <w:r w:rsidRPr="005B04C0">
        <w:rPr>
          <w:rFonts w:ascii="Times New Roman" w:hAnsi="Times New Roman" w:cs="Times New Roman"/>
          <w:b/>
          <w:bCs/>
          <w:sz w:val="24"/>
          <w:szCs w:val="24"/>
        </w:rPr>
        <w:t>vidēja riska</w:t>
      </w:r>
      <w:r w:rsidRPr="005B04C0">
        <w:rPr>
          <w:rFonts w:ascii="Times New Roman" w:hAnsi="Times New Roman" w:cs="Times New Roman"/>
          <w:sz w:val="24"/>
          <w:szCs w:val="24"/>
        </w:rPr>
        <w:t xml:space="preserve"> projektiem;</w:t>
      </w:r>
    </w:p>
    <w:p w14:paraId="5EDFB321" w14:textId="3D697897" w:rsidR="0097278F" w:rsidRPr="005B04C0" w:rsidRDefault="5EF703CD" w:rsidP="009603D1">
      <w:pPr>
        <w:pStyle w:val="ListParagraph"/>
        <w:numPr>
          <w:ilvl w:val="0"/>
          <w:numId w:val="78"/>
        </w:numPr>
        <w:spacing w:before="240" w:after="240"/>
        <w:jc w:val="both"/>
        <w:rPr>
          <w:rFonts w:ascii="Times New Roman" w:hAnsi="Times New Roman" w:cs="Times New Roman"/>
          <w:sz w:val="24"/>
          <w:szCs w:val="24"/>
        </w:rPr>
      </w:pPr>
      <w:r w:rsidRPr="005B04C0">
        <w:rPr>
          <w:rFonts w:ascii="Times New Roman" w:eastAsia="Times New Roman" w:hAnsi="Times New Roman" w:cs="Times New Roman"/>
          <w:sz w:val="24"/>
          <w:szCs w:val="24"/>
        </w:rPr>
        <w:t xml:space="preserve"> </w:t>
      </w:r>
      <w:r w:rsidR="009603D1" w:rsidRPr="005B04C0">
        <w:rPr>
          <w:rFonts w:ascii="Times New Roman" w:eastAsia="Times New Roman" w:hAnsi="Times New Roman" w:cs="Times New Roman"/>
          <w:sz w:val="24"/>
          <w:szCs w:val="24"/>
        </w:rPr>
        <w:t xml:space="preserve"> 30% ar nejaušās izlases metodi izvēlētiem projektiem, un 10% ESF projektiem, no katra SAM</w:t>
      </w:r>
      <w:r w:rsidR="009603D1" w:rsidRPr="005B04C0">
        <w:rPr>
          <w:rFonts w:ascii="Times New Roman" w:hAnsi="Times New Roman" w:cs="Times New Roman"/>
          <w:sz w:val="24"/>
          <w:szCs w:val="24"/>
        </w:rPr>
        <w:t xml:space="preserve"> </w:t>
      </w:r>
      <w:r w:rsidR="009603D1" w:rsidRPr="005B04C0">
        <w:rPr>
          <w:rFonts w:ascii="Times New Roman" w:hAnsi="Times New Roman" w:cs="Times New Roman"/>
          <w:b/>
          <w:bCs/>
          <w:sz w:val="24"/>
          <w:szCs w:val="24"/>
        </w:rPr>
        <w:t>zema riska</w:t>
      </w:r>
      <w:r w:rsidR="009603D1" w:rsidRPr="005B04C0">
        <w:rPr>
          <w:rFonts w:ascii="Times New Roman" w:hAnsi="Times New Roman" w:cs="Times New Roman"/>
          <w:sz w:val="24"/>
          <w:szCs w:val="24"/>
        </w:rPr>
        <w:t xml:space="preserve"> projektiem, nodrošinot, ka pārbaudes veikšanai var izvēlēties jebkuru projektu.</w:t>
      </w:r>
    </w:p>
    <w:p w14:paraId="5B8AB3AF" w14:textId="704BE9A0" w:rsidR="00F3522A" w:rsidRPr="005B04C0" w:rsidRDefault="3BECDC5B" w:rsidP="00F3522A">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Pārbaudes tiek plānotas un veiktas, ievērojot vadošās iestādes izstrādātās vadlīnijas Nr.2.5.</w:t>
      </w:r>
      <w:r w:rsidR="78C7194B" w:rsidRPr="005B04C0">
        <w:rPr>
          <w:rFonts w:ascii="Times New Roman" w:hAnsi="Times New Roman" w:cs="Times New Roman"/>
          <w:sz w:val="24"/>
          <w:szCs w:val="24"/>
        </w:rPr>
        <w:t xml:space="preserve"> “Vadlīnijas</w:t>
      </w:r>
      <w:r w:rsidRPr="005B04C0">
        <w:rPr>
          <w:rFonts w:ascii="Times New Roman" w:hAnsi="Times New Roman" w:cs="Times New Roman"/>
          <w:sz w:val="24"/>
          <w:szCs w:val="24"/>
        </w:rPr>
        <w:t xml:space="preserve"> par Eiropas Savienības struktūrfondu un Kohēzijas fonda līdzfinansētā projekta pārbaudēm 2014.-2020.gada plānošanas periodā</w:t>
      </w:r>
      <w:r w:rsidR="78C7194B" w:rsidRPr="005B04C0">
        <w:rPr>
          <w:rFonts w:ascii="Times New Roman" w:hAnsi="Times New Roman" w:cs="Times New Roman"/>
          <w:sz w:val="24"/>
          <w:szCs w:val="24"/>
        </w:rPr>
        <w:t>”</w:t>
      </w:r>
      <w:r w:rsidR="16329D6C" w:rsidRPr="005B04C0">
        <w:rPr>
          <w:rFonts w:ascii="Times New Roman" w:hAnsi="Times New Roman" w:cs="Times New Roman"/>
          <w:sz w:val="24"/>
          <w:szCs w:val="24"/>
        </w:rPr>
        <w:t xml:space="preserve"> </w:t>
      </w:r>
      <w:r w:rsidR="19C576CB" w:rsidRPr="005B04C0">
        <w:rPr>
          <w:rFonts w:ascii="Times New Roman" w:hAnsi="Times New Roman" w:cs="Times New Roman"/>
          <w:sz w:val="24"/>
          <w:szCs w:val="24"/>
        </w:rPr>
        <w:t xml:space="preserve">(aktualizētas </w:t>
      </w:r>
      <w:r w:rsidR="6551B795" w:rsidRPr="005B04C0">
        <w:rPr>
          <w:rFonts w:ascii="Times New Roman" w:hAnsi="Times New Roman" w:cs="Times New Roman"/>
          <w:sz w:val="24"/>
          <w:szCs w:val="24"/>
        </w:rPr>
        <w:t>2022</w:t>
      </w:r>
      <w:r w:rsidR="19C576CB" w:rsidRPr="005B04C0">
        <w:rPr>
          <w:rFonts w:ascii="Times New Roman" w:hAnsi="Times New Roman" w:cs="Times New Roman"/>
          <w:sz w:val="24"/>
          <w:szCs w:val="24"/>
        </w:rPr>
        <w:t xml:space="preserve">.gada </w:t>
      </w:r>
      <w:r w:rsidR="6551B795" w:rsidRPr="005B04C0">
        <w:rPr>
          <w:rFonts w:ascii="Times New Roman" w:hAnsi="Times New Roman" w:cs="Times New Roman"/>
          <w:sz w:val="24"/>
          <w:szCs w:val="24"/>
        </w:rPr>
        <w:t>17.jūnijā</w:t>
      </w:r>
      <w:r w:rsidR="19C576CB" w:rsidRPr="005B04C0">
        <w:rPr>
          <w:rFonts w:ascii="Times New Roman" w:hAnsi="Times New Roman" w:cs="Times New Roman"/>
          <w:sz w:val="24"/>
          <w:szCs w:val="24"/>
        </w:rPr>
        <w:t>)</w:t>
      </w:r>
      <w:r w:rsidRPr="005B04C0">
        <w:rPr>
          <w:rFonts w:ascii="Times New Roman" w:hAnsi="Times New Roman" w:cs="Times New Roman"/>
          <w:sz w:val="24"/>
          <w:szCs w:val="24"/>
        </w:rPr>
        <w:t>.</w:t>
      </w:r>
    </w:p>
    <w:p w14:paraId="46E7DEAA" w14:textId="4BD026B1"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Sadarbības iestādes veikto PPĪV projekta īstenošanas laikā apjomam</w:t>
      </w:r>
      <w:r w:rsidRPr="005B04C0">
        <w:rPr>
          <w:rStyle w:val="FootnoteReference"/>
          <w:rFonts w:ascii="Times New Roman" w:hAnsi="Times New Roman" w:cs="Times New Roman"/>
          <w:sz w:val="24"/>
          <w:szCs w:val="24"/>
        </w:rPr>
        <w:footnoteReference w:id="21"/>
      </w:r>
      <w:r w:rsidRPr="005B04C0">
        <w:rPr>
          <w:rFonts w:ascii="Times New Roman" w:hAnsi="Times New Roman" w:cs="Times New Roman"/>
          <w:sz w:val="24"/>
          <w:szCs w:val="24"/>
        </w:rPr>
        <w:t xml:space="preserve"> atkarībā no SAM specifikas un projektā paredzētā</w:t>
      </w:r>
      <w:r w:rsidR="00F3522A" w:rsidRPr="005B04C0">
        <w:rPr>
          <w:rFonts w:ascii="Times New Roman" w:hAnsi="Times New Roman" w:cs="Times New Roman"/>
          <w:sz w:val="24"/>
          <w:szCs w:val="24"/>
        </w:rPr>
        <w:t xml:space="preserve">, </w:t>
      </w:r>
      <w:r w:rsidRPr="005B04C0">
        <w:rPr>
          <w:rFonts w:ascii="Times New Roman" w:hAnsi="Times New Roman" w:cs="Times New Roman"/>
          <w:sz w:val="24"/>
          <w:szCs w:val="24"/>
        </w:rPr>
        <w:t>jāaptver vismaz šād</w:t>
      </w:r>
      <w:r w:rsidR="00787101" w:rsidRPr="005B04C0">
        <w:rPr>
          <w:rFonts w:ascii="Times New Roman" w:hAnsi="Times New Roman" w:cs="Times New Roman"/>
          <w:sz w:val="24"/>
          <w:szCs w:val="24"/>
        </w:rPr>
        <w:t>i</w:t>
      </w:r>
      <w:r w:rsidRPr="005B04C0">
        <w:rPr>
          <w:rFonts w:ascii="Times New Roman" w:hAnsi="Times New Roman" w:cs="Times New Roman"/>
          <w:sz w:val="24"/>
          <w:szCs w:val="24"/>
        </w:rPr>
        <w:t xml:space="preserve"> pārbaudām</w:t>
      </w:r>
      <w:r w:rsidR="00787101" w:rsidRPr="005B04C0">
        <w:rPr>
          <w:rFonts w:ascii="Times New Roman" w:hAnsi="Times New Roman" w:cs="Times New Roman"/>
          <w:sz w:val="24"/>
          <w:szCs w:val="24"/>
        </w:rPr>
        <w:t>ie</w:t>
      </w:r>
      <w:r w:rsidRPr="005B04C0">
        <w:rPr>
          <w:rFonts w:ascii="Times New Roman" w:hAnsi="Times New Roman" w:cs="Times New Roman"/>
          <w:sz w:val="24"/>
          <w:szCs w:val="24"/>
        </w:rPr>
        <w:t xml:space="preserve"> </w:t>
      </w:r>
      <w:r w:rsidR="00787101" w:rsidRPr="005B04C0">
        <w:rPr>
          <w:rFonts w:ascii="Times New Roman" w:hAnsi="Times New Roman" w:cs="Times New Roman"/>
          <w:sz w:val="24"/>
          <w:szCs w:val="24"/>
        </w:rPr>
        <w:t>aspekti</w:t>
      </w:r>
      <w:r w:rsidRPr="005B04C0">
        <w:rPr>
          <w:rFonts w:ascii="Times New Roman" w:hAnsi="Times New Roman" w:cs="Times New Roman"/>
          <w:sz w:val="24"/>
          <w:szCs w:val="24"/>
        </w:rPr>
        <w:t xml:space="preserve">: </w:t>
      </w:r>
    </w:p>
    <w:p w14:paraId="48560C41" w14:textId="76EC082F" w:rsidR="0097278F" w:rsidRPr="005B04C0" w:rsidRDefault="004E5A11" w:rsidP="00C559B9">
      <w:pPr>
        <w:pStyle w:val="ListParagraph"/>
        <w:numPr>
          <w:ilvl w:val="0"/>
          <w:numId w:val="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w:t>
      </w:r>
      <w:r w:rsidR="0097278F" w:rsidRPr="005B04C0">
        <w:rPr>
          <w:rFonts w:ascii="Times New Roman" w:hAnsi="Times New Roman" w:cs="Times New Roman"/>
          <w:sz w:val="24"/>
          <w:szCs w:val="24"/>
        </w:rPr>
        <w:t>tbilstība iepirkumu regulējošiem normatīvajiem aktiem, t.sk., iepirkuma dokumentācijas un norises atbilstība ar iepirkumu saistītiem normatīvajiem aktiem, izmaiņu iepirkuma dokumentācijā faktiskā atbilstība un pamatotība;</w:t>
      </w:r>
    </w:p>
    <w:p w14:paraId="2820F40E" w14:textId="00B52527" w:rsidR="0097278F" w:rsidRPr="005B04C0" w:rsidRDefault="004E5A11" w:rsidP="00C559B9">
      <w:pPr>
        <w:pStyle w:val="ListParagraph"/>
        <w:numPr>
          <w:ilvl w:val="0"/>
          <w:numId w:val="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w:t>
      </w:r>
      <w:r w:rsidR="0097278F" w:rsidRPr="005B04C0">
        <w:rPr>
          <w:rFonts w:ascii="Times New Roman" w:hAnsi="Times New Roman" w:cs="Times New Roman"/>
          <w:sz w:val="24"/>
          <w:szCs w:val="24"/>
        </w:rPr>
        <w:t>rojekta pārskatos norādītās informācijas par projekta progresu faktiskā atbilstība;</w:t>
      </w:r>
    </w:p>
    <w:p w14:paraId="133F79C8" w14:textId="167C7E37" w:rsidR="0097278F" w:rsidRPr="005B04C0" w:rsidRDefault="004E5A11" w:rsidP="00C559B9">
      <w:pPr>
        <w:pStyle w:val="ListParagraph"/>
        <w:numPr>
          <w:ilvl w:val="0"/>
          <w:numId w:val="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w:t>
      </w:r>
      <w:r w:rsidR="0097278F" w:rsidRPr="005B04C0">
        <w:rPr>
          <w:rFonts w:ascii="Times New Roman" w:hAnsi="Times New Roman" w:cs="Times New Roman"/>
          <w:sz w:val="24"/>
          <w:szCs w:val="24"/>
        </w:rPr>
        <w:t>iegāžu, būvdarbu, pakalpojumu faktiskā atbilstība projekta dokumentācijā paredzētajam (t.sk., termiņi, kvalitāte, apjoms, atrašanās vieta, izmantošanas mērķi);</w:t>
      </w:r>
    </w:p>
    <w:p w14:paraId="052FA615" w14:textId="1EEBE4B2" w:rsidR="0097278F" w:rsidRPr="005B04C0" w:rsidRDefault="004E5A11" w:rsidP="00C559B9">
      <w:pPr>
        <w:pStyle w:val="ListParagraph"/>
        <w:numPr>
          <w:ilvl w:val="0"/>
          <w:numId w:val="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w:t>
      </w:r>
      <w:r w:rsidR="0097278F" w:rsidRPr="005B04C0">
        <w:rPr>
          <w:rFonts w:ascii="Times New Roman" w:hAnsi="Times New Roman" w:cs="Times New Roman"/>
          <w:sz w:val="24"/>
          <w:szCs w:val="24"/>
        </w:rPr>
        <w:t>r projektu saistītās dokumentācijas pieejamība, glabāšana un izsekojamība trešajām personām;</w:t>
      </w:r>
    </w:p>
    <w:p w14:paraId="10031E7E" w14:textId="6037A08D" w:rsidR="0097278F" w:rsidRPr="005B04C0" w:rsidRDefault="004E5A11" w:rsidP="00C559B9">
      <w:pPr>
        <w:pStyle w:val="ListParagraph"/>
        <w:numPr>
          <w:ilvl w:val="0"/>
          <w:numId w:val="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w:t>
      </w:r>
      <w:r w:rsidR="0097278F" w:rsidRPr="005B04C0">
        <w:rPr>
          <w:rFonts w:ascii="Times New Roman" w:hAnsi="Times New Roman" w:cs="Times New Roman"/>
          <w:sz w:val="24"/>
          <w:szCs w:val="24"/>
        </w:rPr>
        <w:t>r projektu saistītās grāmatvedības kontu nodalīšana un darījumu izsekojamība, t.sk. ar projektu saistīto izdevumu atbilstoša atspoguļošana grāmatvedības reģistros;</w:t>
      </w:r>
    </w:p>
    <w:p w14:paraId="62B5775A" w14:textId="02305B8D" w:rsidR="0097278F" w:rsidRPr="005B04C0" w:rsidRDefault="004E5A11" w:rsidP="00C559B9">
      <w:pPr>
        <w:pStyle w:val="ListParagraph"/>
        <w:numPr>
          <w:ilvl w:val="0"/>
          <w:numId w:val="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w:t>
      </w:r>
      <w:r w:rsidR="0097278F" w:rsidRPr="005B04C0">
        <w:rPr>
          <w:rFonts w:ascii="Times New Roman" w:hAnsi="Times New Roman" w:cs="Times New Roman"/>
          <w:sz w:val="24"/>
          <w:szCs w:val="24"/>
        </w:rPr>
        <w:t xml:space="preserve">ai faktiski veikta samaksa par projektā paredzētajām piegādēm, darbiem un pakalpojumiem; </w:t>
      </w:r>
    </w:p>
    <w:p w14:paraId="66B09EA5" w14:textId="4DED463C" w:rsidR="0097278F" w:rsidRPr="005B04C0" w:rsidRDefault="004E5A11" w:rsidP="00C559B9">
      <w:pPr>
        <w:pStyle w:val="ListParagraph"/>
        <w:numPr>
          <w:ilvl w:val="0"/>
          <w:numId w:val="87"/>
        </w:numPr>
        <w:spacing w:before="240" w:after="240"/>
        <w:jc w:val="both"/>
        <w:rPr>
          <w:rFonts w:ascii="Times New Roman" w:hAnsi="Times New Roman" w:cs="Times New Roman"/>
          <w:sz w:val="24"/>
          <w:szCs w:val="24"/>
        </w:rPr>
      </w:pPr>
      <w:proofErr w:type="spellStart"/>
      <w:r w:rsidRPr="005B04C0">
        <w:rPr>
          <w:rFonts w:ascii="Times New Roman" w:hAnsi="Times New Roman" w:cs="Times New Roman"/>
          <w:sz w:val="24"/>
          <w:szCs w:val="24"/>
        </w:rPr>
        <w:t>d</w:t>
      </w:r>
      <w:r w:rsidR="0097278F" w:rsidRPr="005B04C0">
        <w:rPr>
          <w:rFonts w:ascii="Times New Roman" w:hAnsi="Times New Roman" w:cs="Times New Roman"/>
          <w:sz w:val="24"/>
          <w:szCs w:val="24"/>
        </w:rPr>
        <w:t>ubultfinansējuma</w:t>
      </w:r>
      <w:proofErr w:type="spellEnd"/>
      <w:r w:rsidR="0097278F" w:rsidRPr="005B04C0">
        <w:rPr>
          <w:rFonts w:ascii="Times New Roman" w:hAnsi="Times New Roman" w:cs="Times New Roman"/>
          <w:sz w:val="24"/>
          <w:szCs w:val="24"/>
        </w:rPr>
        <w:t xml:space="preserve"> faktiskā neesamība projektā;</w:t>
      </w:r>
    </w:p>
    <w:p w14:paraId="20C30FD0" w14:textId="668625B5" w:rsidR="0097278F" w:rsidRPr="005B04C0" w:rsidRDefault="00C62167" w:rsidP="00C559B9">
      <w:pPr>
        <w:pStyle w:val="ListParagraph"/>
        <w:numPr>
          <w:ilvl w:val="0"/>
          <w:numId w:val="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w:t>
      </w:r>
      <w:r w:rsidR="0097278F" w:rsidRPr="005B04C0">
        <w:rPr>
          <w:rFonts w:ascii="Times New Roman" w:hAnsi="Times New Roman" w:cs="Times New Roman"/>
          <w:sz w:val="24"/>
          <w:szCs w:val="24"/>
        </w:rPr>
        <w:t>amatlīdzekļu uzskaite grāmatvedībā pēc objekta nodošanas ekspluatācijā, tai skaitā pārliecināties, vai iekārtas ir uzņemtas finansējuma saņēmēja (partnera, vai labuma guvēja – ja attiecināms) bilancē un vai uz tām ir norādīti atbilstoši pamatlīdzekļu uzskaites numuri, salīdzinot ar pamatlīdzekļu uzskaites kartiņām;</w:t>
      </w:r>
    </w:p>
    <w:p w14:paraId="7642594E" w14:textId="0FA42875" w:rsidR="0097278F" w:rsidRPr="005B04C0" w:rsidRDefault="00C62167" w:rsidP="00C559B9">
      <w:pPr>
        <w:pStyle w:val="ListParagraph"/>
        <w:numPr>
          <w:ilvl w:val="0"/>
          <w:numId w:val="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w:t>
      </w:r>
      <w:r w:rsidR="00787101" w:rsidRPr="005B04C0">
        <w:rPr>
          <w:rFonts w:ascii="Times New Roman" w:hAnsi="Times New Roman" w:cs="Times New Roman"/>
          <w:sz w:val="24"/>
          <w:szCs w:val="24"/>
        </w:rPr>
        <w:t>ai i</w:t>
      </w:r>
      <w:r w:rsidR="0097278F" w:rsidRPr="005B04C0">
        <w:rPr>
          <w:rFonts w:ascii="Times New Roman" w:hAnsi="Times New Roman" w:cs="Times New Roman"/>
          <w:sz w:val="24"/>
          <w:szCs w:val="24"/>
        </w:rPr>
        <w:t xml:space="preserve">evēroti </w:t>
      </w:r>
      <w:proofErr w:type="spellStart"/>
      <w:r w:rsidR="0097278F" w:rsidRPr="005B04C0">
        <w:rPr>
          <w:rFonts w:ascii="Times New Roman" w:hAnsi="Times New Roman" w:cs="Times New Roman"/>
          <w:sz w:val="24"/>
          <w:szCs w:val="24"/>
        </w:rPr>
        <w:t>horizinontālā</w:t>
      </w:r>
      <w:proofErr w:type="spellEnd"/>
      <w:r w:rsidR="0097278F" w:rsidRPr="005B04C0">
        <w:rPr>
          <w:rFonts w:ascii="Times New Roman" w:hAnsi="Times New Roman" w:cs="Times New Roman"/>
          <w:sz w:val="24"/>
          <w:szCs w:val="24"/>
        </w:rPr>
        <w:t xml:space="preserve"> principa „Ilgtspējīga attīstība” projektā noteiktie pasākumi;</w:t>
      </w:r>
    </w:p>
    <w:p w14:paraId="6A68EEC2" w14:textId="43E53FA6" w:rsidR="0097278F" w:rsidRPr="005B04C0" w:rsidRDefault="00C62167" w:rsidP="00C559B9">
      <w:pPr>
        <w:pStyle w:val="ListParagraph"/>
        <w:numPr>
          <w:ilvl w:val="0"/>
          <w:numId w:val="87"/>
        </w:numPr>
        <w:spacing w:before="240" w:after="240"/>
        <w:jc w:val="both"/>
        <w:rPr>
          <w:rFonts w:ascii="Times New Roman" w:hAnsi="Times New Roman" w:cs="Times New Roman"/>
          <w:sz w:val="24"/>
          <w:szCs w:val="24"/>
        </w:rPr>
      </w:pPr>
      <w:proofErr w:type="spellStart"/>
      <w:r w:rsidRPr="005B04C0">
        <w:rPr>
          <w:rFonts w:ascii="Times New Roman" w:hAnsi="Times New Roman" w:cs="Times New Roman"/>
          <w:i/>
          <w:iCs/>
          <w:sz w:val="24"/>
          <w:szCs w:val="24"/>
        </w:rPr>
        <w:t>d</w:t>
      </w:r>
      <w:r w:rsidR="0097278F" w:rsidRPr="005B04C0">
        <w:rPr>
          <w:rFonts w:ascii="Times New Roman" w:hAnsi="Times New Roman" w:cs="Times New Roman"/>
          <w:i/>
          <w:iCs/>
          <w:sz w:val="24"/>
          <w:szCs w:val="24"/>
        </w:rPr>
        <w:t>e</w:t>
      </w:r>
      <w:proofErr w:type="spellEnd"/>
      <w:r w:rsidR="0097278F" w:rsidRPr="005B04C0">
        <w:rPr>
          <w:rFonts w:ascii="Times New Roman" w:hAnsi="Times New Roman" w:cs="Times New Roman"/>
          <w:i/>
          <w:iCs/>
          <w:sz w:val="24"/>
          <w:szCs w:val="24"/>
        </w:rPr>
        <w:t xml:space="preserve"> </w:t>
      </w:r>
      <w:proofErr w:type="spellStart"/>
      <w:r w:rsidR="0097278F" w:rsidRPr="005B04C0">
        <w:rPr>
          <w:rFonts w:ascii="Times New Roman" w:hAnsi="Times New Roman" w:cs="Times New Roman"/>
          <w:i/>
          <w:iCs/>
          <w:sz w:val="24"/>
          <w:szCs w:val="24"/>
        </w:rPr>
        <w:t>minimis</w:t>
      </w:r>
      <w:proofErr w:type="spellEnd"/>
      <w:r w:rsidR="0097278F" w:rsidRPr="005B04C0">
        <w:rPr>
          <w:rFonts w:ascii="Times New Roman" w:hAnsi="Times New Roman" w:cs="Times New Roman"/>
          <w:i/>
          <w:iCs/>
          <w:sz w:val="24"/>
          <w:szCs w:val="24"/>
        </w:rPr>
        <w:t xml:space="preserve"> </w:t>
      </w:r>
      <w:r w:rsidR="0097278F" w:rsidRPr="005B04C0">
        <w:rPr>
          <w:rFonts w:ascii="Times New Roman" w:hAnsi="Times New Roman" w:cs="Times New Roman"/>
          <w:sz w:val="24"/>
          <w:szCs w:val="24"/>
        </w:rPr>
        <w:t>prasību un citu komercdarbības atbalsta prasību faktiskā atbilstība;</w:t>
      </w:r>
    </w:p>
    <w:p w14:paraId="569C7832" w14:textId="1FED313D" w:rsidR="0097278F" w:rsidRPr="005B04C0" w:rsidRDefault="00C62167" w:rsidP="00C559B9">
      <w:pPr>
        <w:pStyle w:val="ListParagraph"/>
        <w:numPr>
          <w:ilvl w:val="0"/>
          <w:numId w:val="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v</w:t>
      </w:r>
      <w:r w:rsidR="0097278F" w:rsidRPr="005B04C0">
        <w:rPr>
          <w:rFonts w:ascii="Times New Roman" w:hAnsi="Times New Roman" w:cs="Times New Roman"/>
          <w:sz w:val="24"/>
          <w:szCs w:val="24"/>
        </w:rPr>
        <w:t>ienkāršoto izmaksu nosacījumu faktiskā ievērošana, ja attiecināms;</w:t>
      </w:r>
    </w:p>
    <w:p w14:paraId="4BBBE956" w14:textId="6EB443E2" w:rsidR="0097278F" w:rsidRPr="005B04C0" w:rsidRDefault="00C62167" w:rsidP="00C559B9">
      <w:pPr>
        <w:pStyle w:val="ListParagraph"/>
        <w:numPr>
          <w:ilvl w:val="0"/>
          <w:numId w:val="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w:t>
      </w:r>
      <w:r w:rsidR="226BA8D4" w:rsidRPr="005B04C0">
        <w:rPr>
          <w:rFonts w:ascii="Times New Roman" w:hAnsi="Times New Roman" w:cs="Times New Roman"/>
          <w:sz w:val="24"/>
          <w:szCs w:val="24"/>
        </w:rPr>
        <w:t>ai p</w:t>
      </w:r>
      <w:r w:rsidR="252B03D8" w:rsidRPr="005B04C0">
        <w:rPr>
          <w:rFonts w:ascii="Times New Roman" w:hAnsi="Times New Roman" w:cs="Times New Roman"/>
          <w:sz w:val="24"/>
          <w:szCs w:val="24"/>
        </w:rPr>
        <w:t>rojektā faktiski ievēroti horizontālā principa „Vienlīdzīgas iespējas” noteiktie pasākumi</w:t>
      </w:r>
      <w:r w:rsidR="0985B4E3" w:rsidRPr="005B04C0">
        <w:rPr>
          <w:rFonts w:ascii="Times New Roman" w:hAnsi="Times New Roman" w:cs="Times New Roman"/>
          <w:sz w:val="24"/>
          <w:szCs w:val="24"/>
        </w:rPr>
        <w:t>,</w:t>
      </w:r>
      <w:r w:rsidR="252B03D8" w:rsidRPr="005B04C0">
        <w:rPr>
          <w:rFonts w:ascii="Times New Roman" w:hAnsi="Times New Roman" w:cs="Times New Roman"/>
          <w:sz w:val="24"/>
          <w:szCs w:val="24"/>
        </w:rPr>
        <w:t xml:space="preserve"> nosacījumi;</w:t>
      </w:r>
    </w:p>
    <w:p w14:paraId="02F3538D" w14:textId="6B5B2261" w:rsidR="0097278F" w:rsidRPr="005B04C0" w:rsidRDefault="00C62167" w:rsidP="00C559B9">
      <w:pPr>
        <w:pStyle w:val="ListParagraph"/>
        <w:numPr>
          <w:ilvl w:val="0"/>
          <w:numId w:val="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f</w:t>
      </w:r>
      <w:r w:rsidR="0097278F" w:rsidRPr="005B04C0">
        <w:rPr>
          <w:rFonts w:ascii="Times New Roman" w:hAnsi="Times New Roman" w:cs="Times New Roman"/>
          <w:sz w:val="24"/>
          <w:szCs w:val="24"/>
        </w:rPr>
        <w:t>inansējuma saņēmēja sniegtās informācijas par gūtajiem ieņēmumiem faktiskā situācija;</w:t>
      </w:r>
    </w:p>
    <w:p w14:paraId="4BD8EA64" w14:textId="7650CEF1" w:rsidR="0097278F" w:rsidRPr="005B04C0" w:rsidRDefault="00C62167" w:rsidP="00C559B9">
      <w:pPr>
        <w:pStyle w:val="ListParagraph"/>
        <w:numPr>
          <w:ilvl w:val="0"/>
          <w:numId w:val="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w:t>
      </w:r>
      <w:r w:rsidR="0097278F" w:rsidRPr="005B04C0">
        <w:rPr>
          <w:rFonts w:ascii="Times New Roman" w:hAnsi="Times New Roman" w:cs="Times New Roman"/>
          <w:sz w:val="24"/>
          <w:szCs w:val="24"/>
        </w:rPr>
        <w:t>izuālās identitātes prasību atbilstība;</w:t>
      </w:r>
    </w:p>
    <w:p w14:paraId="5BA4D193" w14:textId="05052E61" w:rsidR="0097278F" w:rsidRPr="005B04C0" w:rsidRDefault="00C62167" w:rsidP="00C559B9">
      <w:pPr>
        <w:pStyle w:val="ListParagraph"/>
        <w:numPr>
          <w:ilvl w:val="0"/>
          <w:numId w:val="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w:t>
      </w:r>
      <w:r w:rsidR="0097278F" w:rsidRPr="005B04C0">
        <w:rPr>
          <w:rFonts w:ascii="Times New Roman" w:hAnsi="Times New Roman" w:cs="Times New Roman"/>
          <w:sz w:val="24"/>
          <w:szCs w:val="24"/>
        </w:rPr>
        <w:t>asniegts projektā paredzētais mērķis</w:t>
      </w:r>
      <w:r w:rsidR="006A585D" w:rsidRPr="005B04C0">
        <w:rPr>
          <w:rFonts w:ascii="Times New Roman" w:hAnsi="Times New Roman" w:cs="Times New Roman"/>
          <w:sz w:val="24"/>
          <w:szCs w:val="24"/>
        </w:rPr>
        <w:t>,</w:t>
      </w:r>
      <w:r w:rsidR="00A62532" w:rsidRPr="005B04C0">
        <w:rPr>
          <w:rFonts w:ascii="Times New Roman" w:hAnsi="Times New Roman" w:cs="Times New Roman"/>
          <w:sz w:val="24"/>
          <w:szCs w:val="24"/>
        </w:rPr>
        <w:t xml:space="preserve"> </w:t>
      </w:r>
      <w:r w:rsidR="0097278F" w:rsidRPr="005B04C0">
        <w:rPr>
          <w:rFonts w:ascii="Times New Roman" w:hAnsi="Times New Roman" w:cs="Times New Roman"/>
          <w:sz w:val="24"/>
          <w:szCs w:val="24"/>
        </w:rPr>
        <w:t>rezultāti</w:t>
      </w:r>
      <w:r w:rsidR="006A585D" w:rsidRPr="005B04C0">
        <w:rPr>
          <w:rFonts w:ascii="Times New Roman" w:hAnsi="Times New Roman" w:cs="Times New Roman"/>
          <w:sz w:val="24"/>
          <w:szCs w:val="24"/>
        </w:rPr>
        <w:t>,</w:t>
      </w:r>
      <w:r w:rsidR="006A585D" w:rsidRPr="005B04C0">
        <w:rPr>
          <w:rFonts w:ascii="Times New Roman" w:hAnsi="Times New Roman" w:cs="Times New Roman"/>
        </w:rPr>
        <w:t xml:space="preserve"> </w:t>
      </w:r>
      <w:r w:rsidR="006A585D" w:rsidRPr="005B04C0">
        <w:rPr>
          <w:rFonts w:ascii="Times New Roman" w:hAnsi="Times New Roman" w:cs="Times New Roman"/>
          <w:sz w:val="24"/>
          <w:szCs w:val="24"/>
        </w:rPr>
        <w:t>to kvalitāte (t.sk., iespēja sasniegt projektā paredzētos rezultātus un mērķus atbilstoši sākotnēji plānotajam);</w:t>
      </w:r>
    </w:p>
    <w:p w14:paraId="5D08DDAD" w14:textId="1618BB5A" w:rsidR="0097278F" w:rsidRPr="005B04C0" w:rsidRDefault="00C62167" w:rsidP="00C559B9">
      <w:pPr>
        <w:pStyle w:val="ListParagraph"/>
        <w:numPr>
          <w:ilvl w:val="0"/>
          <w:numId w:val="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c</w:t>
      </w:r>
      <w:r w:rsidR="0097278F" w:rsidRPr="005B04C0">
        <w:rPr>
          <w:rFonts w:ascii="Times New Roman" w:hAnsi="Times New Roman" w:cs="Times New Roman"/>
          <w:sz w:val="24"/>
          <w:szCs w:val="24"/>
        </w:rPr>
        <w:t>iti aspekti, par kuru atbilstību var pārliecināties tikai projekta īstenošanas vietā.</w:t>
      </w:r>
    </w:p>
    <w:p w14:paraId="382D178E" w14:textId="192C1A45" w:rsidR="002D0038" w:rsidRPr="005B04C0" w:rsidRDefault="002D0038"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Veicot PPĪV, uzmanība tiek pievērsta arī pazīmēm, kas var norādīt uz iespējamo krāpšanu vai tās riskiem, piemēram, trūkstoši dati vai dokumenti, sadalīts iepirkuma priekšmets, saistītās personas (kā datu avotu var izmantot Latvijas Republikas Uzņēmuma reģistra datubāzes LURSOFT datus, kuros ir ietvertas ziņas arī no Eiropas Biznesa reģistra, kas dod iespēju piekļūt arī informācijai par citu dalībvalstu komersantiem, gan pieejamajās ārvalstu datu bāzēs vai arī sazinoties rakstiski ar L</w:t>
      </w:r>
      <w:r w:rsidR="4B14A9D1" w:rsidRPr="005B04C0">
        <w:rPr>
          <w:rFonts w:ascii="Times New Roman" w:hAnsi="Times New Roman" w:cs="Times New Roman"/>
          <w:sz w:val="24"/>
          <w:szCs w:val="24"/>
        </w:rPr>
        <w:t xml:space="preserve">atvijas </w:t>
      </w:r>
      <w:r w:rsidRPr="005B04C0">
        <w:rPr>
          <w:rFonts w:ascii="Times New Roman" w:hAnsi="Times New Roman" w:cs="Times New Roman"/>
          <w:sz w:val="24"/>
          <w:szCs w:val="24"/>
        </w:rPr>
        <w:t>R</w:t>
      </w:r>
      <w:r w:rsidR="21884F42" w:rsidRPr="005B04C0">
        <w:rPr>
          <w:rFonts w:ascii="Times New Roman" w:hAnsi="Times New Roman" w:cs="Times New Roman"/>
          <w:sz w:val="24"/>
          <w:szCs w:val="24"/>
        </w:rPr>
        <w:t>epublikas</w:t>
      </w:r>
      <w:r w:rsidRPr="005B04C0">
        <w:rPr>
          <w:rFonts w:ascii="Times New Roman" w:hAnsi="Times New Roman" w:cs="Times New Roman"/>
          <w:sz w:val="24"/>
          <w:szCs w:val="24"/>
        </w:rPr>
        <w:t xml:space="preserve"> Valsts ieņēmumu dienestu vai kompetentajām iestādēm ārvalstīs), iespējamais interešu konflikts, neeksistējošs iepirkuma līguma izpildītājs, līgumcenas atbildība līguma priekšmetam un to adekvātums citiem līdzīgiem līgumiem, līguma slēgšanas tiesību piešķiršana vienam un tam pašam pretendentam vairākkārtīgi, manipulācijas ar piedāvājumu vai finanšu dokumentiem, piegāžu, pakalpojumu vai darbu faktiska neesamība vai neatbilstība līgumā noteiktajam, manipulācijas ar projektā nostrādātā personāla darba laika uzskaiti, neskaidri noteikts personāla darba apjoms/ apraksts, samaksa par neeksistējošiem darbiniekiem, izdevumu, kas veikti ārpus </w:t>
      </w:r>
      <w:proofErr w:type="spellStart"/>
      <w:r w:rsidRPr="005B04C0">
        <w:rPr>
          <w:rFonts w:ascii="Times New Roman" w:hAnsi="Times New Roman" w:cs="Times New Roman"/>
          <w:sz w:val="24"/>
          <w:szCs w:val="24"/>
        </w:rPr>
        <w:t>attiecināmības</w:t>
      </w:r>
      <w:proofErr w:type="spellEnd"/>
      <w:r w:rsidRPr="005B04C0">
        <w:rPr>
          <w:rFonts w:ascii="Times New Roman" w:hAnsi="Times New Roman" w:cs="Times New Roman"/>
          <w:sz w:val="24"/>
          <w:szCs w:val="24"/>
        </w:rPr>
        <w:t xml:space="preserve"> perioda, attiecināšana, u.c. Kā viens no krāpšanas riska vai </w:t>
      </w:r>
      <w:r w:rsidR="00CC47FB" w:rsidRPr="005B04C0">
        <w:rPr>
          <w:rFonts w:ascii="Times New Roman" w:hAnsi="Times New Roman" w:cs="Times New Roman"/>
          <w:sz w:val="24"/>
          <w:szCs w:val="24"/>
        </w:rPr>
        <w:t xml:space="preserve">tam pakļauto </w:t>
      </w:r>
      <w:r w:rsidRPr="005B04C0">
        <w:rPr>
          <w:rFonts w:ascii="Times New Roman" w:hAnsi="Times New Roman" w:cs="Times New Roman"/>
          <w:sz w:val="24"/>
          <w:szCs w:val="24"/>
        </w:rPr>
        <w:t xml:space="preserve">saistīto personu noteikšanas instrumentiem </w:t>
      </w:r>
      <w:r w:rsidR="00CC47FB" w:rsidRPr="005B04C0">
        <w:rPr>
          <w:rFonts w:ascii="Times New Roman" w:hAnsi="Times New Roman" w:cs="Times New Roman"/>
          <w:sz w:val="24"/>
          <w:szCs w:val="24"/>
        </w:rPr>
        <w:t>ES fondu projektu pārbaužu ietvaros</w:t>
      </w:r>
      <w:r w:rsidR="00A62532" w:rsidRPr="005B04C0">
        <w:rPr>
          <w:rFonts w:ascii="Times New Roman" w:hAnsi="Times New Roman" w:cs="Times New Roman"/>
          <w:sz w:val="24"/>
          <w:szCs w:val="24"/>
        </w:rPr>
        <w:t xml:space="preserve"> </w:t>
      </w:r>
      <w:r w:rsidR="008243A8" w:rsidRPr="005B04C0">
        <w:rPr>
          <w:rFonts w:ascii="Times New Roman" w:hAnsi="Times New Roman" w:cs="Times New Roman"/>
          <w:sz w:val="24"/>
          <w:szCs w:val="24"/>
        </w:rPr>
        <w:t>ir</w:t>
      </w:r>
      <w:r w:rsidR="00CC47FB"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Eiropas Komisijas izstrādātais </w:t>
      </w:r>
      <w:r w:rsidR="00CC47FB" w:rsidRPr="005B04C0">
        <w:rPr>
          <w:rFonts w:ascii="Times New Roman" w:hAnsi="Times New Roman" w:cs="Times New Roman"/>
          <w:sz w:val="24"/>
          <w:szCs w:val="24"/>
        </w:rPr>
        <w:t xml:space="preserve">un uzturētas projektu risku vērtēšanas </w:t>
      </w:r>
      <w:r w:rsidR="007D0BC2" w:rsidRPr="005B04C0">
        <w:rPr>
          <w:rFonts w:ascii="Times New Roman" w:hAnsi="Times New Roman" w:cs="Times New Roman"/>
          <w:sz w:val="24"/>
          <w:szCs w:val="24"/>
        </w:rPr>
        <w:t xml:space="preserve">sistēmas </w:t>
      </w:r>
      <w:r w:rsidRPr="005B04C0">
        <w:rPr>
          <w:rFonts w:ascii="Times New Roman" w:hAnsi="Times New Roman" w:cs="Times New Roman"/>
          <w:sz w:val="24"/>
          <w:szCs w:val="24"/>
        </w:rPr>
        <w:t xml:space="preserve">rīks </w:t>
      </w:r>
      <w:r w:rsidR="00CC47FB" w:rsidRPr="005B04C0">
        <w:rPr>
          <w:rFonts w:ascii="Times New Roman" w:hAnsi="Times New Roman" w:cs="Times New Roman"/>
          <w:sz w:val="24"/>
          <w:szCs w:val="24"/>
        </w:rPr>
        <w:t>“</w:t>
      </w:r>
      <w:r w:rsidRPr="005B04C0">
        <w:rPr>
          <w:rFonts w:ascii="Times New Roman" w:hAnsi="Times New Roman" w:cs="Times New Roman"/>
          <w:sz w:val="24"/>
          <w:szCs w:val="24"/>
        </w:rPr>
        <w:t>ARACHNE</w:t>
      </w:r>
      <w:r w:rsidR="00CC47FB"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p>
    <w:p w14:paraId="34ED7708" w14:textId="4626B677"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Sadarbības iestāde</w:t>
      </w:r>
      <w:r w:rsidR="008F0D23" w:rsidRPr="005B04C0">
        <w:rPr>
          <w:rFonts w:ascii="Times New Roman" w:hAnsi="Times New Roman" w:cs="Times New Roman"/>
          <w:sz w:val="24"/>
          <w:szCs w:val="24"/>
        </w:rPr>
        <w:t>,</w:t>
      </w:r>
      <w:r w:rsidRPr="005B04C0">
        <w:rPr>
          <w:rFonts w:ascii="Times New Roman" w:hAnsi="Times New Roman" w:cs="Times New Roman"/>
          <w:sz w:val="24"/>
          <w:szCs w:val="24"/>
        </w:rPr>
        <w:t xml:space="preserve"> ņemot vērā </w:t>
      </w:r>
      <w:r w:rsidR="00F405C5" w:rsidRPr="005B04C0">
        <w:rPr>
          <w:rFonts w:ascii="Times New Roman" w:hAnsi="Times New Roman" w:cs="Times New Roman"/>
          <w:sz w:val="24"/>
          <w:szCs w:val="24"/>
        </w:rPr>
        <w:t>R</w:t>
      </w:r>
      <w:r w:rsidRPr="005B04C0">
        <w:rPr>
          <w:rFonts w:ascii="Times New Roman" w:hAnsi="Times New Roman" w:cs="Times New Roman"/>
          <w:sz w:val="24"/>
          <w:szCs w:val="24"/>
        </w:rPr>
        <w:t>egulas</w:t>
      </w:r>
      <w:r w:rsidR="00F405C5" w:rsidRPr="005B04C0">
        <w:rPr>
          <w:rFonts w:ascii="Times New Roman" w:hAnsi="Times New Roman" w:cs="Times New Roman"/>
          <w:sz w:val="24"/>
          <w:szCs w:val="24"/>
        </w:rPr>
        <w:t xml:space="preserve"> (ES)</w:t>
      </w:r>
      <w:r w:rsidRPr="005B04C0">
        <w:rPr>
          <w:rFonts w:ascii="Times New Roman" w:hAnsi="Times New Roman" w:cs="Times New Roman"/>
          <w:sz w:val="24"/>
          <w:szCs w:val="24"/>
        </w:rPr>
        <w:t xml:space="preserve"> Nr.1303/2013 71.pantā ietvertos nosacījumus piecu gadu laikā (vai trīs gadu laikā gadījumos, kas attiecas uz mazo un vidējo uzņēmumu veikto investīciju vai radīto darbvietu saglabāšanu) vai laika posmā, kas paredzēts </w:t>
      </w:r>
      <w:r w:rsidR="005E376D" w:rsidRPr="005B04C0">
        <w:rPr>
          <w:rFonts w:ascii="Times New Roman" w:hAnsi="Times New Roman" w:cs="Times New Roman"/>
          <w:sz w:val="24"/>
          <w:szCs w:val="24"/>
        </w:rPr>
        <w:t xml:space="preserve">komercdarbības atbalsta </w:t>
      </w:r>
      <w:r w:rsidRPr="005B04C0">
        <w:rPr>
          <w:rFonts w:ascii="Times New Roman" w:hAnsi="Times New Roman" w:cs="Times New Roman"/>
          <w:sz w:val="24"/>
          <w:szCs w:val="24"/>
        </w:rPr>
        <w:t>noteikumos, veic pārbaudi projekta īstenošanas vietā:</w:t>
      </w:r>
    </w:p>
    <w:p w14:paraId="14FC3C95" w14:textId="55DF9447" w:rsidR="0097278F" w:rsidRPr="005B04C0" w:rsidRDefault="0097278F" w:rsidP="00C559B9">
      <w:pPr>
        <w:pStyle w:val="ListParagraph"/>
        <w:numPr>
          <w:ilvl w:val="0"/>
          <w:numId w:val="15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zema un vidēja riska projektiem – ar nejaušās izlases metodi</w:t>
      </w:r>
      <w:r w:rsidR="543F4DD2" w:rsidRPr="005B04C0">
        <w:rPr>
          <w:rFonts w:ascii="Times New Roman" w:hAnsi="Times New Roman" w:cs="Times New Roman"/>
          <w:sz w:val="24"/>
          <w:szCs w:val="24"/>
        </w:rPr>
        <w:t>,</w:t>
      </w:r>
      <w:r w:rsidR="543F4DD2" w:rsidRPr="005B04C0">
        <w:rPr>
          <w:rFonts w:ascii="Times New Roman" w:hAnsi="Times New Roman" w:cs="Times New Roman"/>
          <w:sz w:val="28"/>
          <w:szCs w:val="28"/>
        </w:rPr>
        <w:t xml:space="preserve"> a</w:t>
      </w:r>
      <w:r w:rsidR="543F4DD2" w:rsidRPr="005B04C0">
        <w:rPr>
          <w:rFonts w:ascii="Times New Roman" w:eastAsia="Times New Roman" w:hAnsi="Times New Roman" w:cs="Times New Roman"/>
          <w:sz w:val="24"/>
          <w:szCs w:val="24"/>
        </w:rPr>
        <w:t>tlasot vismaz 30% no zema un vidēja risku projektu skaita katrā SAM;</w:t>
      </w:r>
    </w:p>
    <w:p w14:paraId="2BACEF54" w14:textId="7D4851AA" w:rsidR="0097278F" w:rsidRPr="005B04C0" w:rsidRDefault="0097278F" w:rsidP="00C559B9">
      <w:pPr>
        <w:pStyle w:val="ListParagraph"/>
        <w:numPr>
          <w:ilvl w:val="0"/>
          <w:numId w:val="15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augsta riska projektiem – ne retāk kā reizi piecu gadu laikā (vai trīs gadu laikā gadījumos, kas attiecas uz mazo un vidējo uzņēmumu veikto investīciju vai radīto darbvietu saglabāšanu)</w:t>
      </w:r>
      <w:r w:rsidR="520EAFDB" w:rsidRPr="005B04C0">
        <w:rPr>
          <w:rFonts w:ascii="Times New Roman" w:hAnsi="Times New Roman" w:cs="Times New Roman"/>
          <w:sz w:val="24"/>
          <w:szCs w:val="24"/>
        </w:rPr>
        <w:t>,</w:t>
      </w:r>
      <w:r w:rsidR="520EAFDB" w:rsidRPr="005B04C0">
        <w:rPr>
          <w:rFonts w:ascii="Times New Roman" w:eastAsia="Times New Roman" w:hAnsi="Times New Roman" w:cs="Times New Roman"/>
          <w:sz w:val="24"/>
          <w:szCs w:val="24"/>
        </w:rPr>
        <w:t xml:space="preserve"> pārbaudi veicot ne ātrāk kā 12 mēnešu laikā pēc projekta noslēguma maksājuma veikšanas</w:t>
      </w:r>
    </w:p>
    <w:p w14:paraId="24664322" w14:textId="3031C64C"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Gadījumos, kad saskaņā ar </w:t>
      </w:r>
      <w:r w:rsidR="00F405C5" w:rsidRPr="005B04C0">
        <w:rPr>
          <w:rFonts w:ascii="Times New Roman" w:hAnsi="Times New Roman" w:cs="Times New Roman"/>
          <w:sz w:val="24"/>
          <w:szCs w:val="24"/>
        </w:rPr>
        <w:t>R</w:t>
      </w:r>
      <w:r w:rsidRPr="005B04C0">
        <w:rPr>
          <w:rFonts w:ascii="Times New Roman" w:hAnsi="Times New Roman" w:cs="Times New Roman"/>
          <w:sz w:val="24"/>
          <w:szCs w:val="24"/>
        </w:rPr>
        <w:t xml:space="preserve">egulas </w:t>
      </w:r>
      <w:r w:rsidR="00F405C5" w:rsidRPr="005B04C0">
        <w:rPr>
          <w:rFonts w:ascii="Times New Roman" w:hAnsi="Times New Roman" w:cs="Times New Roman"/>
          <w:sz w:val="24"/>
          <w:szCs w:val="24"/>
        </w:rPr>
        <w:t xml:space="preserve">(ES) </w:t>
      </w:r>
      <w:r w:rsidRPr="005B04C0">
        <w:rPr>
          <w:rFonts w:ascii="Times New Roman" w:hAnsi="Times New Roman" w:cs="Times New Roman"/>
          <w:sz w:val="24"/>
          <w:szCs w:val="24"/>
        </w:rPr>
        <w:t xml:space="preserve">Nr.1303/2013 71.pantu neiestāsies pienākums nodrošināt projekta rezultātu saglabāšanu un ilgtspēju, sadarbības iestādei Ministru </w:t>
      </w:r>
      <w:r w:rsidR="006A585D" w:rsidRPr="005B04C0">
        <w:rPr>
          <w:rFonts w:ascii="Times New Roman" w:hAnsi="Times New Roman" w:cs="Times New Roman"/>
          <w:sz w:val="24"/>
          <w:szCs w:val="24"/>
        </w:rPr>
        <w:t>k</w:t>
      </w:r>
      <w:r w:rsidRPr="005B04C0">
        <w:rPr>
          <w:rFonts w:ascii="Times New Roman" w:hAnsi="Times New Roman" w:cs="Times New Roman"/>
          <w:sz w:val="24"/>
          <w:szCs w:val="24"/>
        </w:rPr>
        <w:t xml:space="preserve">abineta </w:t>
      </w:r>
      <w:r w:rsidR="006A585D" w:rsidRPr="005B04C0">
        <w:rPr>
          <w:rFonts w:ascii="Times New Roman" w:hAnsi="Times New Roman" w:cs="Times New Roman"/>
          <w:sz w:val="24"/>
          <w:szCs w:val="24"/>
        </w:rPr>
        <w:t xml:space="preserve">2015.gada 10.februāra </w:t>
      </w:r>
      <w:r w:rsidRPr="005B04C0">
        <w:rPr>
          <w:rFonts w:ascii="Times New Roman" w:hAnsi="Times New Roman" w:cs="Times New Roman"/>
          <w:sz w:val="24"/>
          <w:szCs w:val="24"/>
        </w:rPr>
        <w:t xml:space="preserve">noteikumu </w:t>
      </w:r>
      <w:r w:rsidR="006A585D" w:rsidRPr="005B04C0">
        <w:rPr>
          <w:rFonts w:ascii="Times New Roman" w:hAnsi="Times New Roman" w:cs="Times New Roman"/>
          <w:sz w:val="24"/>
          <w:szCs w:val="24"/>
        </w:rPr>
        <w:t xml:space="preserve">Nr.77 </w:t>
      </w:r>
      <w:r w:rsidRPr="005B04C0">
        <w:rPr>
          <w:rFonts w:ascii="Times New Roman" w:hAnsi="Times New Roman" w:cs="Times New Roman"/>
          <w:sz w:val="24"/>
          <w:szCs w:val="24"/>
        </w:rPr>
        <w:t xml:space="preserve">“Eiropas Savienības struktūrfondu un Kohēzijas fonda projektu pārbaužu veikšanas kārtība 2014.-2020.gada plānošanas periodā” 35.punktā paredzētās pārbaudes neveic, ja </w:t>
      </w:r>
      <w:r w:rsidR="009E2404" w:rsidRPr="005B04C0">
        <w:rPr>
          <w:rFonts w:ascii="Times New Roman" w:hAnsi="Times New Roman" w:cs="Times New Roman"/>
          <w:sz w:val="24"/>
          <w:szCs w:val="24"/>
        </w:rPr>
        <w:t xml:space="preserve">Ministru kabineta </w:t>
      </w:r>
      <w:r w:rsidRPr="005B04C0">
        <w:rPr>
          <w:rFonts w:ascii="Times New Roman" w:hAnsi="Times New Roman" w:cs="Times New Roman"/>
          <w:sz w:val="24"/>
          <w:szCs w:val="24"/>
        </w:rPr>
        <w:t xml:space="preserve">noteikumos par </w:t>
      </w:r>
      <w:r w:rsidR="00BB39DD" w:rsidRPr="005B04C0">
        <w:rPr>
          <w:rFonts w:ascii="Times New Roman" w:hAnsi="Times New Roman" w:cs="Times New Roman"/>
          <w:sz w:val="24"/>
          <w:szCs w:val="24"/>
        </w:rPr>
        <w:t>SAM</w:t>
      </w:r>
      <w:r w:rsidRPr="005B04C0">
        <w:rPr>
          <w:rFonts w:ascii="Times New Roman" w:hAnsi="Times New Roman" w:cs="Times New Roman"/>
          <w:sz w:val="24"/>
          <w:szCs w:val="24"/>
        </w:rPr>
        <w:t xml:space="preserve"> īstenošanu nav noteikts citādi.</w:t>
      </w:r>
    </w:p>
    <w:p w14:paraId="11D90C3B" w14:textId="496C259D" w:rsidR="004C405D" w:rsidRPr="005B04C0" w:rsidRDefault="004C405D" w:rsidP="004C405D">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 pēc pārbaudes projekta īstenošanas vietā vai pēc pārbaudes rezultātu noteikšanai nepieciešamo dokumentu saņemšanas 20 darbdienu laikā informē finansējuma saņēmēju par pārbaudes rezultātiem. Sadarbības iestāde piecu darbdienu laikā pēc pārbaudes rezultātu noteikšanas KPVIS ievada informāciju par veikto pārbaudi projekta īstenošanas vietā un tās rezultātiem. Sadarbības iestāde nodrošina arī pārbaudes laikā izteikto ieteikumu ieviešanas uzraudzību. </w:t>
      </w:r>
    </w:p>
    <w:p w14:paraId="26EB60A7" w14:textId="730077A3"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Atbildīgā iestāde ir tiesīga ierosināt sadarbības iestādei veikt </w:t>
      </w:r>
      <w:r w:rsidR="000017D4" w:rsidRPr="005B04C0">
        <w:rPr>
          <w:rFonts w:ascii="Times New Roman" w:hAnsi="Times New Roman" w:cs="Times New Roman"/>
          <w:sz w:val="24"/>
          <w:szCs w:val="24"/>
        </w:rPr>
        <w:t>PPĪV</w:t>
      </w:r>
      <w:r w:rsidRPr="005B04C0">
        <w:rPr>
          <w:rFonts w:ascii="Times New Roman" w:hAnsi="Times New Roman" w:cs="Times New Roman"/>
          <w:sz w:val="24"/>
          <w:szCs w:val="24"/>
        </w:rPr>
        <w:t>, kā arī var piedalīties sadarbības iestādes veiktajās pārbaudēs, sniedzot atzinumu par pārbaudē konstatēto sadarbības iestādes un atbildīgās iestādes starpresoru vienošanās noteiktajā kārtībā.</w:t>
      </w:r>
    </w:p>
    <w:p w14:paraId="09E879E4" w14:textId="26290D3E" w:rsidR="0097278F" w:rsidRPr="005B04C0" w:rsidRDefault="005D364F" w:rsidP="00885E03">
      <w:pPr>
        <w:spacing w:before="240" w:after="240"/>
        <w:jc w:val="center"/>
        <w:rPr>
          <w:rFonts w:ascii="Times New Roman" w:hAnsi="Times New Roman" w:cs="Times New Roman"/>
        </w:rPr>
      </w:pPr>
      <w:r w:rsidRPr="005B04C0">
        <w:rPr>
          <w:rFonts w:ascii="Times New Roman" w:hAnsi="Times New Roman" w:cs="Times New Roman"/>
        </w:rPr>
        <w:object w:dxaOrig="15315" w:dyaOrig="8835" w14:anchorId="4ACFEF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5.3pt;height:294.9pt" o:ole="">
            <v:imagedata r:id="rId59" o:title=""/>
          </v:shape>
          <o:OLEObject Type="Embed" ProgID="Visio.Drawing.15" ShapeID="_x0000_i1025" DrawAspect="Content" ObjectID="_1820670540" r:id="rId60"/>
        </w:object>
      </w:r>
    </w:p>
    <w:p w14:paraId="63B115E0" w14:textId="4ADBA5D0" w:rsidR="003261D7" w:rsidRPr="005B04C0" w:rsidRDefault="00235222" w:rsidP="41988830">
      <w:pPr>
        <w:spacing w:before="240" w:after="240"/>
        <w:jc w:val="both"/>
        <w:rPr>
          <w:rFonts w:ascii="Times New Roman" w:hAnsi="Times New Roman" w:cs="Times New Roman"/>
          <w:b/>
          <w:bCs/>
          <w:sz w:val="24"/>
          <w:szCs w:val="24"/>
        </w:rPr>
      </w:pPr>
      <w:r w:rsidRPr="005B04C0">
        <w:rPr>
          <w:rFonts w:ascii="Times New Roman" w:hAnsi="Times New Roman" w:cs="Times New Roman"/>
          <w:i/>
          <w:iCs/>
          <w:sz w:val="24"/>
          <w:szCs w:val="24"/>
        </w:rPr>
        <w:t>1</w:t>
      </w:r>
      <w:r w:rsidR="00B760E7" w:rsidRPr="005B04C0">
        <w:rPr>
          <w:rFonts w:ascii="Times New Roman" w:hAnsi="Times New Roman" w:cs="Times New Roman"/>
          <w:i/>
          <w:iCs/>
          <w:sz w:val="24"/>
          <w:szCs w:val="24"/>
        </w:rPr>
        <w:t>7</w:t>
      </w:r>
      <w:r w:rsidR="0097278F" w:rsidRPr="005B04C0">
        <w:rPr>
          <w:rFonts w:ascii="Times New Roman" w:hAnsi="Times New Roman" w:cs="Times New Roman"/>
          <w:i/>
          <w:iCs/>
          <w:sz w:val="24"/>
          <w:szCs w:val="24"/>
        </w:rPr>
        <w:t>.Shēma. Sadarbības iestādes pārbaužu projekta īstenošanas vietā veikšanas process</w:t>
      </w:r>
    </w:p>
    <w:p w14:paraId="2003481B" w14:textId="2057CF1C" w:rsidR="0097278F" w:rsidRPr="005B04C0" w:rsidRDefault="0097278F" w:rsidP="0097278F">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Vadošā iestāde:</w:t>
      </w:r>
    </w:p>
    <w:p w14:paraId="38F1F05A" w14:textId="6D3438C2" w:rsidR="0097278F" w:rsidRPr="005B04C0" w:rsidRDefault="0097278F" w:rsidP="0097278F">
      <w:pPr>
        <w:spacing w:before="240" w:after="240"/>
        <w:jc w:val="both"/>
        <w:rPr>
          <w:rFonts w:ascii="Times New Roman" w:hAnsi="Times New Roman" w:cs="Times New Roman"/>
          <w:bCs/>
          <w:sz w:val="24"/>
          <w:szCs w:val="24"/>
        </w:rPr>
      </w:pPr>
      <w:r w:rsidRPr="005B04C0">
        <w:rPr>
          <w:rFonts w:ascii="Times New Roman" w:hAnsi="Times New Roman" w:cs="Times New Roman"/>
          <w:bCs/>
          <w:sz w:val="24"/>
          <w:szCs w:val="24"/>
        </w:rPr>
        <w:t xml:space="preserve">Ievērojot </w:t>
      </w:r>
      <w:r w:rsidR="00F405C5" w:rsidRPr="005B04C0">
        <w:rPr>
          <w:rFonts w:ascii="Times New Roman" w:hAnsi="Times New Roman" w:cs="Times New Roman"/>
          <w:bCs/>
          <w:sz w:val="24"/>
          <w:szCs w:val="24"/>
        </w:rPr>
        <w:t>R</w:t>
      </w:r>
      <w:r w:rsidRPr="005B04C0">
        <w:rPr>
          <w:rFonts w:ascii="Times New Roman" w:hAnsi="Times New Roman" w:cs="Times New Roman"/>
          <w:bCs/>
          <w:sz w:val="24"/>
          <w:szCs w:val="24"/>
        </w:rPr>
        <w:t xml:space="preserve">egulas </w:t>
      </w:r>
      <w:r w:rsidR="00F405C5" w:rsidRPr="005B04C0">
        <w:rPr>
          <w:rFonts w:ascii="Times New Roman" w:hAnsi="Times New Roman" w:cs="Times New Roman"/>
          <w:bCs/>
          <w:sz w:val="24"/>
          <w:szCs w:val="24"/>
        </w:rPr>
        <w:t>(ES)</w:t>
      </w:r>
      <w:r w:rsidRPr="005B04C0">
        <w:rPr>
          <w:rFonts w:ascii="Times New Roman" w:hAnsi="Times New Roman" w:cs="Times New Roman"/>
          <w:bCs/>
          <w:sz w:val="24"/>
          <w:szCs w:val="24"/>
        </w:rPr>
        <w:t xml:space="preserve"> Nr.1303/2013 125.panta 4.punktā un 5.punktā noteikto, vadošā iestāde, lai nodrošinātu efektīvu darbības programmas</w:t>
      </w:r>
      <w:r w:rsidR="000644E2" w:rsidRPr="005B04C0">
        <w:rPr>
          <w:rFonts w:ascii="Times New Roman" w:hAnsi="Times New Roman" w:cs="Times New Roman"/>
          <w:bCs/>
          <w:sz w:val="24"/>
          <w:szCs w:val="24"/>
        </w:rPr>
        <w:t xml:space="preserve"> </w:t>
      </w:r>
      <w:r w:rsidR="000644E2" w:rsidRPr="005B04C0">
        <w:rPr>
          <w:rFonts w:ascii="Times New Roman" w:hAnsi="Times New Roman" w:cs="Times New Roman"/>
          <w:sz w:val="24"/>
          <w:szCs w:val="24"/>
        </w:rPr>
        <w:t>“Izaugsme un nodarbinātība”</w:t>
      </w:r>
      <w:r w:rsidRPr="005B04C0">
        <w:rPr>
          <w:rFonts w:ascii="Times New Roman" w:hAnsi="Times New Roman" w:cs="Times New Roman"/>
          <w:bCs/>
          <w:sz w:val="24"/>
          <w:szCs w:val="24"/>
        </w:rPr>
        <w:t xml:space="preserve"> finanšu pārvaldību un kontroli, var veikt </w:t>
      </w:r>
      <w:r w:rsidR="000017D4" w:rsidRPr="005B04C0">
        <w:rPr>
          <w:rFonts w:ascii="Times New Roman" w:hAnsi="Times New Roman" w:cs="Times New Roman"/>
          <w:bCs/>
          <w:sz w:val="24"/>
          <w:szCs w:val="24"/>
        </w:rPr>
        <w:t>PPĪV</w:t>
      </w:r>
      <w:r w:rsidRPr="005B04C0">
        <w:rPr>
          <w:rFonts w:ascii="Times New Roman" w:hAnsi="Times New Roman" w:cs="Times New Roman"/>
          <w:bCs/>
          <w:sz w:val="24"/>
          <w:szCs w:val="24"/>
        </w:rPr>
        <w:t>.</w:t>
      </w:r>
    </w:p>
    <w:p w14:paraId="4E439650" w14:textId="54EBD47F" w:rsidR="00787101"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 iestāde par savām plānotajām un veiktajām </w:t>
      </w:r>
      <w:r w:rsidR="000017D4" w:rsidRPr="005B04C0">
        <w:rPr>
          <w:rFonts w:ascii="Times New Roman" w:hAnsi="Times New Roman" w:cs="Times New Roman"/>
          <w:sz w:val="24"/>
          <w:szCs w:val="24"/>
        </w:rPr>
        <w:t>PPĪV</w:t>
      </w:r>
      <w:r w:rsidRPr="005B04C0">
        <w:rPr>
          <w:rFonts w:ascii="Times New Roman" w:hAnsi="Times New Roman" w:cs="Times New Roman"/>
          <w:sz w:val="24"/>
          <w:szCs w:val="24"/>
        </w:rPr>
        <w:t xml:space="preserve"> iekļauj informāciju KPVIS.</w:t>
      </w:r>
      <w:r w:rsidR="00787101" w:rsidRPr="005B04C0">
        <w:rPr>
          <w:rFonts w:ascii="Times New Roman" w:hAnsi="Times New Roman" w:cs="Times New Roman"/>
          <w:sz w:val="24"/>
          <w:szCs w:val="24"/>
        </w:rPr>
        <w:t xml:space="preserve"> </w:t>
      </w:r>
    </w:p>
    <w:p w14:paraId="349E7D8B" w14:textId="5793314E" w:rsidR="0097278F" w:rsidRPr="005B04C0" w:rsidRDefault="00787101"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 iestāde PPĪV plāno un veic, pamatā, lai nodrošinātu uzraudzību pār sadarbības iestādei deleģētajām funkcijām, tomēr atsevišķos gadījumos (informācija no trešajām personām, neatkarīgs vērtējums, specifiski aspekti u.c.) tā veic neatkarīgas PPĪV, lai pārliecinātos par specifiskiem aspektiem projekta īstenošanas vietā.</w:t>
      </w:r>
    </w:p>
    <w:p w14:paraId="3F4316F6" w14:textId="77777777"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Var veikt šāda veida PPĪV:</w:t>
      </w:r>
    </w:p>
    <w:p w14:paraId="31C23DE6" w14:textId="19247893" w:rsidR="3CE8BA96" w:rsidRPr="005B04C0" w:rsidRDefault="3CE8BA96" w:rsidP="3F23A69E">
      <w:pPr>
        <w:pStyle w:val="ListParagraph"/>
        <w:numPr>
          <w:ilvl w:val="0"/>
          <w:numId w:val="160"/>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Pārbaude projekta īstenošanas laikā – ar mērķi pārliecināties par projekta īstenošanas progresu, atbilstību noteikumos par SAM īstenošanu un projekta iesniegumā noteiktajam, faktisko situāciju dabā</w:t>
      </w:r>
      <w:r w:rsidR="28F9FF2B" w:rsidRPr="005B04C0">
        <w:rPr>
          <w:rFonts w:ascii="Times New Roman" w:hAnsi="Times New Roman" w:cs="Times New Roman"/>
          <w:sz w:val="24"/>
          <w:szCs w:val="24"/>
        </w:rPr>
        <w:t>:</w:t>
      </w:r>
    </w:p>
    <w:p w14:paraId="79864BF1" w14:textId="26909124" w:rsidR="0097278F" w:rsidRPr="005B04C0" w:rsidRDefault="002549F8" w:rsidP="00C559B9">
      <w:pPr>
        <w:pStyle w:val="ListParagraph"/>
        <w:numPr>
          <w:ilvl w:val="1"/>
          <w:numId w:val="15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w:t>
      </w:r>
      <w:r w:rsidR="3CE8BA96" w:rsidRPr="005B04C0">
        <w:rPr>
          <w:rFonts w:ascii="Times New Roman" w:hAnsi="Times New Roman" w:cs="Times New Roman"/>
          <w:sz w:val="24"/>
          <w:szCs w:val="24"/>
        </w:rPr>
        <w:t>ārbaudes bez brīdinājuma – ar mērķi pārliecināties par projekta ietvaros veiktās darbības īstumu, ko pēc šīs darbības pabeigšanas vairs nebūtu iespējams identificēt</w:t>
      </w:r>
      <w:r w:rsidR="28F9FF2B" w:rsidRPr="005B04C0">
        <w:rPr>
          <w:rFonts w:ascii="Times New Roman" w:hAnsi="Times New Roman" w:cs="Times New Roman"/>
          <w:sz w:val="24"/>
          <w:szCs w:val="24"/>
        </w:rPr>
        <w:t>;</w:t>
      </w:r>
    </w:p>
    <w:p w14:paraId="1329CF68" w14:textId="72F63947" w:rsidR="4668E90A" w:rsidRPr="005B04C0" w:rsidRDefault="002549F8" w:rsidP="27157B68">
      <w:pPr>
        <w:pStyle w:val="ListParagraph"/>
        <w:numPr>
          <w:ilvl w:val="1"/>
          <w:numId w:val="153"/>
        </w:numPr>
        <w:spacing w:before="240" w:after="240"/>
        <w:jc w:val="both"/>
        <w:rPr>
          <w:rFonts w:ascii="Times New Roman" w:eastAsiaTheme="minorEastAsia" w:hAnsi="Times New Roman" w:cs="Times New Roman"/>
          <w:sz w:val="24"/>
          <w:szCs w:val="24"/>
        </w:rPr>
      </w:pPr>
      <w:r w:rsidRPr="005B04C0">
        <w:rPr>
          <w:rFonts w:ascii="Times New Roman" w:hAnsi="Times New Roman" w:cs="Times New Roman"/>
          <w:sz w:val="24"/>
          <w:szCs w:val="24"/>
        </w:rPr>
        <w:t>p</w:t>
      </w:r>
      <w:r w:rsidR="4668E90A" w:rsidRPr="005B04C0">
        <w:rPr>
          <w:rFonts w:ascii="Times New Roman" w:hAnsi="Times New Roman" w:cs="Times New Roman"/>
          <w:sz w:val="24"/>
          <w:szCs w:val="24"/>
        </w:rPr>
        <w:t xml:space="preserve">lānotā pārbaude - </w:t>
      </w:r>
      <w:r w:rsidR="661F2E3C" w:rsidRPr="005B04C0">
        <w:rPr>
          <w:rFonts w:ascii="Times New Roman" w:eastAsia="Times New Roman" w:hAnsi="Times New Roman" w:cs="Times New Roman"/>
          <w:sz w:val="24"/>
          <w:szCs w:val="24"/>
        </w:rPr>
        <w:t>ar mērķi</w:t>
      </w:r>
      <w:r w:rsidR="759A0AC9" w:rsidRPr="005B04C0">
        <w:rPr>
          <w:rFonts w:ascii="Times New Roman" w:eastAsia="Times New Roman" w:hAnsi="Times New Roman" w:cs="Times New Roman"/>
          <w:sz w:val="24"/>
          <w:szCs w:val="24"/>
        </w:rPr>
        <w:t xml:space="preserve"> </w:t>
      </w:r>
      <w:r w:rsidR="661F2E3C" w:rsidRPr="005B04C0">
        <w:rPr>
          <w:rFonts w:ascii="Times New Roman" w:eastAsia="Times New Roman" w:hAnsi="Times New Roman" w:cs="Times New Roman"/>
          <w:sz w:val="24"/>
          <w:szCs w:val="24"/>
        </w:rPr>
        <w:t>gūt pārliecību par konkrētiem aspektiem projekta īstenošanas vietā</w:t>
      </w:r>
      <w:r w:rsidR="075CA16D" w:rsidRPr="005B04C0">
        <w:rPr>
          <w:rFonts w:ascii="Times New Roman" w:eastAsia="Times New Roman" w:hAnsi="Times New Roman" w:cs="Times New Roman"/>
          <w:sz w:val="24"/>
          <w:szCs w:val="24"/>
        </w:rPr>
        <w:t>.</w:t>
      </w:r>
      <w:r w:rsidR="62F73676" w:rsidRPr="005B04C0">
        <w:rPr>
          <w:rFonts w:ascii="Times New Roman" w:eastAsia="Times New Roman" w:hAnsi="Times New Roman" w:cs="Times New Roman"/>
          <w:sz w:val="24"/>
          <w:szCs w:val="24"/>
        </w:rPr>
        <w:t xml:space="preserve"> </w:t>
      </w:r>
    </w:p>
    <w:p w14:paraId="301C4F44" w14:textId="5718B6F1" w:rsidR="0097278F" w:rsidRPr="005B04C0" w:rsidRDefault="0097278F" w:rsidP="00466E00">
      <w:pPr>
        <w:pStyle w:val="ListParagraph"/>
        <w:spacing w:before="240" w:after="240"/>
        <w:ind w:left="1800"/>
        <w:jc w:val="both"/>
        <w:rPr>
          <w:rFonts w:ascii="Times New Roman" w:hAnsi="Times New Roman" w:cs="Times New Roman"/>
          <w:sz w:val="24"/>
          <w:szCs w:val="24"/>
        </w:rPr>
      </w:pPr>
    </w:p>
    <w:p w14:paraId="4919C123" w14:textId="77777777" w:rsidR="0097278F" w:rsidRPr="005B04C0" w:rsidRDefault="3CE8BA96" w:rsidP="00C559B9">
      <w:pPr>
        <w:pStyle w:val="ListParagraph"/>
        <w:numPr>
          <w:ilvl w:val="0"/>
          <w:numId w:val="160"/>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Pārbaude pēc pēdējā maksājuma veikšanas – ar mērķi pārliecināties par projekta rezultātu un noslēgtā līguma atbilstību, rezultātu uzturēšanu.</w:t>
      </w:r>
    </w:p>
    <w:p w14:paraId="7C1348F5" w14:textId="77777777"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Piecas darbdienas pirms plānotās pārbaudes projekta īstenošanas vietā vadošā iestāde </w:t>
      </w:r>
      <w:proofErr w:type="spellStart"/>
      <w:r w:rsidRPr="005B04C0">
        <w:rPr>
          <w:rFonts w:ascii="Times New Roman" w:hAnsi="Times New Roman" w:cs="Times New Roman"/>
          <w:sz w:val="24"/>
          <w:szCs w:val="24"/>
        </w:rPr>
        <w:t>rakstveidā</w:t>
      </w:r>
      <w:proofErr w:type="spellEnd"/>
      <w:r w:rsidRPr="005B04C0">
        <w:rPr>
          <w:rFonts w:ascii="Times New Roman" w:hAnsi="Times New Roman" w:cs="Times New Roman"/>
          <w:sz w:val="24"/>
          <w:szCs w:val="24"/>
        </w:rPr>
        <w:t xml:space="preserve"> informē par to finansējuma saņēmēju, sadarbības iestādi un revīzijas iestādi. Ja vadošā iestāde veic pārbaudes bez brīdinājuma, tā neinformē finansējuma saņēmēju. </w:t>
      </w:r>
    </w:p>
    <w:p w14:paraId="0AE2D8C4" w14:textId="56FAC26E"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 iestāde 20 darbdienu laikā pēc pārbaudes projekta īstenošanas vietā vai pēc pārbaudes rezultātu noteikšanai nepieciešamo dokumentu saņemšanas informē finansējuma saņēmēju un sadarbības iestādi par pārbaudes rezultātiem un nosaka atbildīgo par ieteikumu ieviešanas uzraudzību.</w:t>
      </w:r>
    </w:p>
    <w:p w14:paraId="66A63BC2" w14:textId="19CF1BD7"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Vadošajai iestādei ir tiesības piedalīties pārbaudē projekta īstenošanas vietā, ko veic sadarbības iestāde un sertifikācijas iestāde. </w:t>
      </w:r>
    </w:p>
    <w:p w14:paraId="7582A6F3" w14:textId="3BB3BD09" w:rsidR="00625C06" w:rsidRPr="005B04C0" w:rsidRDefault="00625C06" w:rsidP="004A0CC9">
      <w:pPr>
        <w:spacing w:before="240" w:after="240"/>
        <w:jc w:val="center"/>
        <w:rPr>
          <w:rFonts w:ascii="Times New Roman" w:hAnsi="Times New Roman" w:cs="Times New Roman"/>
          <w:sz w:val="24"/>
          <w:szCs w:val="24"/>
        </w:rPr>
      </w:pPr>
      <w:r w:rsidRPr="005B04C0">
        <w:rPr>
          <w:rFonts w:ascii="Times New Roman" w:hAnsi="Times New Roman" w:cs="Times New Roman"/>
          <w:noProof/>
          <w:color w:val="2B579A"/>
          <w:shd w:val="clear" w:color="auto" w:fill="E6E6E6"/>
          <w:lang w:eastAsia="lv-LV"/>
        </w:rPr>
        <w:drawing>
          <wp:inline distT="0" distB="0" distL="0" distR="0" wp14:anchorId="7967D211" wp14:editId="625FCBE8">
            <wp:extent cx="6739599" cy="3467100"/>
            <wp:effectExtent l="0" t="0" r="4445" b="0"/>
            <wp:docPr id="42" name="Attēls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pic:nvPicPr>
                  <pic:blipFill>
                    <a:blip r:embed="rId61">
                      <a:extLst>
                        <a:ext uri="{28A0092B-C50C-407E-A947-70E740481C1C}">
                          <a14:useLocalDpi xmlns:a14="http://schemas.microsoft.com/office/drawing/2010/main" val="0"/>
                        </a:ext>
                      </a:extLst>
                    </a:blip>
                    <a:stretch>
                      <a:fillRect/>
                    </a:stretch>
                  </pic:blipFill>
                  <pic:spPr>
                    <a:xfrm>
                      <a:off x="0" y="0"/>
                      <a:ext cx="6756417" cy="3475752"/>
                    </a:xfrm>
                    <a:prstGeom prst="rect">
                      <a:avLst/>
                    </a:prstGeom>
                  </pic:spPr>
                </pic:pic>
              </a:graphicData>
            </a:graphic>
          </wp:inline>
        </w:drawing>
      </w:r>
    </w:p>
    <w:p w14:paraId="124F7817" w14:textId="101FFC6F" w:rsidR="0097278F" w:rsidRPr="005B04C0" w:rsidRDefault="00235222" w:rsidP="0097278F">
      <w:pPr>
        <w:spacing w:before="240" w:after="240"/>
        <w:rPr>
          <w:rFonts w:ascii="Times New Roman" w:hAnsi="Times New Roman" w:cs="Times New Roman"/>
          <w:i/>
          <w:sz w:val="24"/>
        </w:rPr>
      </w:pPr>
      <w:r w:rsidRPr="005B04C0">
        <w:rPr>
          <w:rFonts w:ascii="Times New Roman" w:hAnsi="Times New Roman" w:cs="Times New Roman"/>
          <w:i/>
          <w:sz w:val="24"/>
        </w:rPr>
        <w:t>1</w:t>
      </w:r>
      <w:r w:rsidR="00B760E7" w:rsidRPr="005B04C0">
        <w:rPr>
          <w:rFonts w:ascii="Times New Roman" w:hAnsi="Times New Roman" w:cs="Times New Roman"/>
          <w:i/>
          <w:sz w:val="24"/>
        </w:rPr>
        <w:t>8</w:t>
      </w:r>
      <w:r w:rsidR="0097278F" w:rsidRPr="005B04C0">
        <w:rPr>
          <w:rFonts w:ascii="Times New Roman" w:hAnsi="Times New Roman" w:cs="Times New Roman"/>
          <w:i/>
          <w:sz w:val="24"/>
        </w:rPr>
        <w:t>.Shēma. Vadošās iestādes pārbaužu projekta īstenošanas vietā veikšanas process</w:t>
      </w:r>
    </w:p>
    <w:p w14:paraId="0DBED271" w14:textId="77777777" w:rsidR="0097278F" w:rsidRPr="005B04C0" w:rsidRDefault="0097278F" w:rsidP="0097278F">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Sertifikācijas iestāde:</w:t>
      </w:r>
    </w:p>
    <w:p w14:paraId="6C9BE27C" w14:textId="589A4042" w:rsidR="0097278F" w:rsidRPr="005B04C0" w:rsidRDefault="1EA78CAB"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Sertifikācijas iestāde, lai nodrošinātu maksājumu pieteikumu un kontu slēgumu apstiprināšanu, par savām plānotajām un veiktajām </w:t>
      </w:r>
      <w:r w:rsidR="0247615D" w:rsidRPr="005B04C0">
        <w:rPr>
          <w:rFonts w:ascii="Times New Roman" w:hAnsi="Times New Roman" w:cs="Times New Roman"/>
          <w:sz w:val="24"/>
          <w:szCs w:val="24"/>
        </w:rPr>
        <w:t>PPĪV</w:t>
      </w:r>
      <w:r w:rsidRPr="005B04C0">
        <w:rPr>
          <w:rFonts w:ascii="Times New Roman" w:hAnsi="Times New Roman" w:cs="Times New Roman"/>
          <w:sz w:val="24"/>
          <w:szCs w:val="24"/>
        </w:rPr>
        <w:t xml:space="preserve"> iekļauj informāciju KPVIS.</w:t>
      </w:r>
    </w:p>
    <w:p w14:paraId="334C9A0C" w14:textId="5AED308E"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Piecas darbdienas pirms plānotās </w:t>
      </w:r>
      <w:r w:rsidR="004E545F" w:rsidRPr="005B04C0">
        <w:rPr>
          <w:rFonts w:ascii="Times New Roman" w:hAnsi="Times New Roman" w:cs="Times New Roman"/>
          <w:sz w:val="24"/>
          <w:szCs w:val="24"/>
        </w:rPr>
        <w:t>PPĪV</w:t>
      </w:r>
      <w:r w:rsidRPr="005B04C0">
        <w:rPr>
          <w:rFonts w:ascii="Times New Roman" w:hAnsi="Times New Roman" w:cs="Times New Roman"/>
          <w:sz w:val="24"/>
          <w:szCs w:val="24"/>
        </w:rPr>
        <w:t xml:space="preserve"> sertifikācijas iestāde </w:t>
      </w:r>
      <w:proofErr w:type="spellStart"/>
      <w:r w:rsidRPr="005B04C0">
        <w:rPr>
          <w:rFonts w:ascii="Times New Roman" w:hAnsi="Times New Roman" w:cs="Times New Roman"/>
          <w:sz w:val="24"/>
          <w:szCs w:val="24"/>
        </w:rPr>
        <w:t>rakstveidā</w:t>
      </w:r>
      <w:proofErr w:type="spellEnd"/>
      <w:r w:rsidRPr="005B04C0">
        <w:rPr>
          <w:rFonts w:ascii="Times New Roman" w:hAnsi="Times New Roman" w:cs="Times New Roman"/>
          <w:sz w:val="24"/>
          <w:szCs w:val="24"/>
        </w:rPr>
        <w:t xml:space="preserve"> informē par to finansējuma saņēmēju, </w:t>
      </w:r>
      <w:r w:rsidR="00310B51" w:rsidRPr="005B04C0">
        <w:rPr>
          <w:rFonts w:ascii="Times New Roman" w:hAnsi="Times New Roman" w:cs="Times New Roman"/>
          <w:sz w:val="24"/>
          <w:szCs w:val="24"/>
        </w:rPr>
        <w:t xml:space="preserve">vadošo iestādi, </w:t>
      </w:r>
      <w:r w:rsidRPr="005B04C0">
        <w:rPr>
          <w:rFonts w:ascii="Times New Roman" w:hAnsi="Times New Roman" w:cs="Times New Roman"/>
          <w:sz w:val="24"/>
          <w:szCs w:val="24"/>
        </w:rPr>
        <w:t xml:space="preserve">sadarbības iestādi un revīzijas iestādi. </w:t>
      </w:r>
    </w:p>
    <w:p w14:paraId="1CBE8086" w14:textId="6D01E680"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Sertifikācijas iestāde 20 darbdienu laikā pēc pārbaudes projekta īstenošanas vietā vai pēc pārbaudes rezultātu noteikšanai nepieciešamo dokumentu saņemšanas informē finansējuma saņēmēju un sadarbības iestādi par pārbaudes rezultātiem un nosaka atbildīgo par ieteikumu ieviešanas uzraudzību.</w:t>
      </w:r>
    </w:p>
    <w:p w14:paraId="53555711" w14:textId="77777777" w:rsidR="0097278F" w:rsidRPr="005B04C0" w:rsidRDefault="0097278F" w:rsidP="0097278F">
      <w:pPr>
        <w:spacing w:before="240" w:after="240"/>
        <w:jc w:val="both"/>
        <w:rPr>
          <w:rFonts w:ascii="Times New Roman" w:hAnsi="Times New Roman" w:cs="Times New Roman"/>
          <w:b/>
          <w:sz w:val="24"/>
          <w:szCs w:val="24"/>
        </w:rPr>
      </w:pPr>
      <w:r w:rsidRPr="005B04C0">
        <w:rPr>
          <w:rFonts w:ascii="Times New Roman" w:hAnsi="Times New Roman" w:cs="Times New Roman"/>
          <w:sz w:val="24"/>
          <w:szCs w:val="24"/>
        </w:rPr>
        <w:lastRenderedPageBreak/>
        <w:t>Sertifikācijas iestādei ir tiesības piedalīties pārbaudē projekta īstenošanas vietā, ko veic sadarbības iestāde un vadošā iestāde.</w:t>
      </w:r>
    </w:p>
    <w:p w14:paraId="0BF9FE79" w14:textId="77777777" w:rsidR="0097278F" w:rsidRPr="005B04C0" w:rsidRDefault="0097278F" w:rsidP="00C919F1">
      <w:pPr>
        <w:spacing w:before="240" w:after="240"/>
        <w:jc w:val="center"/>
        <w:rPr>
          <w:rFonts w:ascii="Times New Roman" w:hAnsi="Times New Roman" w:cs="Times New Roman"/>
        </w:rPr>
      </w:pPr>
      <w:r w:rsidRPr="005B04C0">
        <w:rPr>
          <w:rFonts w:ascii="Times New Roman" w:hAnsi="Times New Roman" w:cs="Times New Roman"/>
          <w:noProof/>
          <w:color w:val="2B579A"/>
          <w:shd w:val="clear" w:color="auto" w:fill="E6E6E6"/>
          <w:lang w:eastAsia="lv-LV"/>
        </w:rPr>
        <w:drawing>
          <wp:inline distT="0" distB="0" distL="0" distR="0" wp14:anchorId="0088D74E" wp14:editId="101E61D8">
            <wp:extent cx="5776729" cy="2971800"/>
            <wp:effectExtent l="0" t="0" r="0" b="0"/>
            <wp:docPr id="34" name="Attēls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pic:nvPicPr>
                  <pic:blipFill>
                    <a:blip r:embed="rId62">
                      <a:extLst>
                        <a:ext uri="{28A0092B-C50C-407E-A947-70E740481C1C}">
                          <a14:useLocalDpi xmlns:a14="http://schemas.microsoft.com/office/drawing/2010/main" val="0"/>
                        </a:ext>
                      </a:extLst>
                    </a:blip>
                    <a:stretch>
                      <a:fillRect/>
                    </a:stretch>
                  </pic:blipFill>
                  <pic:spPr>
                    <a:xfrm>
                      <a:off x="0" y="0"/>
                      <a:ext cx="5788548" cy="2977880"/>
                    </a:xfrm>
                    <a:prstGeom prst="rect">
                      <a:avLst/>
                    </a:prstGeom>
                  </pic:spPr>
                </pic:pic>
              </a:graphicData>
            </a:graphic>
          </wp:inline>
        </w:drawing>
      </w:r>
    </w:p>
    <w:p w14:paraId="1005A45B" w14:textId="75A7C149" w:rsidR="000521C6" w:rsidRPr="005B04C0" w:rsidRDefault="00B760E7" w:rsidP="0097278F">
      <w:pPr>
        <w:spacing w:before="240" w:after="240"/>
        <w:jc w:val="both"/>
        <w:rPr>
          <w:rFonts w:ascii="Times New Roman" w:hAnsi="Times New Roman" w:cs="Times New Roman"/>
          <w:i/>
          <w:sz w:val="24"/>
        </w:rPr>
      </w:pPr>
      <w:r w:rsidRPr="005B04C0">
        <w:rPr>
          <w:rFonts w:ascii="Times New Roman" w:hAnsi="Times New Roman" w:cs="Times New Roman"/>
          <w:i/>
          <w:sz w:val="24"/>
        </w:rPr>
        <w:t>19</w:t>
      </w:r>
      <w:r w:rsidR="0097278F" w:rsidRPr="005B04C0">
        <w:rPr>
          <w:rFonts w:ascii="Times New Roman" w:hAnsi="Times New Roman" w:cs="Times New Roman"/>
          <w:i/>
          <w:sz w:val="24"/>
        </w:rPr>
        <w:t>.Shēma. Sertifikācijas iestādes pārbaužu projekta īstenošanas vietā veikšanas process</w:t>
      </w:r>
    </w:p>
    <w:p w14:paraId="368D7589" w14:textId="264A6B5D" w:rsidR="004E545F" w:rsidRPr="005B04C0" w:rsidRDefault="004E545F" w:rsidP="0097278F">
      <w:pPr>
        <w:spacing w:before="240" w:after="240"/>
        <w:jc w:val="both"/>
        <w:rPr>
          <w:rFonts w:ascii="Times New Roman" w:hAnsi="Times New Roman" w:cs="Times New Roman"/>
          <w:i/>
          <w:sz w:val="24"/>
        </w:rPr>
      </w:pPr>
      <w:r w:rsidRPr="005B04C0">
        <w:rPr>
          <w:rFonts w:ascii="Times New Roman" w:hAnsi="Times New Roman" w:cs="Times New Roman"/>
          <w:b/>
          <w:sz w:val="24"/>
          <w:szCs w:val="24"/>
        </w:rPr>
        <w:t>Atbildīgā iestāde:</w:t>
      </w:r>
    </w:p>
    <w:p w14:paraId="462CA1C1" w14:textId="3F044531" w:rsidR="004E545F" w:rsidRPr="005B04C0" w:rsidRDefault="004E545F" w:rsidP="002549F8">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Atbildīgā iestāde ir tiesīga ierosināt sadarbības iestādei veikt PPĪV, kā arī var piedalīties sadarbības iestādes veiktajās pārbaudēs, sniedzot atzinumu par pārbaudē konstatēto saskaņā ar sadarbības iestādes un atbildīgās iestādes starpresoru vienošanos.</w:t>
      </w:r>
    </w:p>
    <w:p w14:paraId="00813CBC" w14:textId="77777777" w:rsidR="0097278F" w:rsidRPr="005B04C0" w:rsidRDefault="0097278F" w:rsidP="002549F8">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7903B9C8" w14:textId="7E3AF509" w:rsidR="0097278F" w:rsidRPr="005B04C0" w:rsidRDefault="0097278F" w:rsidP="002549F8">
      <w:pPr>
        <w:pStyle w:val="ListParagraph"/>
        <w:numPr>
          <w:ilvl w:val="0"/>
          <w:numId w:val="7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C00732"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1EFB246C" w14:textId="07D5F7BB" w:rsidR="00446F0E" w:rsidRPr="005B04C0" w:rsidRDefault="00D2160E" w:rsidP="002549F8">
      <w:pPr>
        <w:pStyle w:val="ListParagraph"/>
        <w:numPr>
          <w:ilvl w:val="0"/>
          <w:numId w:val="7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004831AD" w:rsidRPr="005B04C0">
        <w:rPr>
          <w:rFonts w:ascii="Times New Roman" w:hAnsi="Times New Roman" w:cs="Times New Roman"/>
          <w:sz w:val="24"/>
          <w:szCs w:val="24"/>
        </w:rPr>
        <w:t xml:space="preserve">2015.gada 10.februāra </w:t>
      </w:r>
      <w:r w:rsidR="0097278F" w:rsidRPr="005B04C0">
        <w:rPr>
          <w:rFonts w:ascii="Times New Roman" w:hAnsi="Times New Roman" w:cs="Times New Roman"/>
          <w:sz w:val="24"/>
          <w:szCs w:val="24"/>
        </w:rPr>
        <w:t xml:space="preserve">noteikumi </w:t>
      </w:r>
      <w:r w:rsidR="004831AD" w:rsidRPr="005B04C0">
        <w:rPr>
          <w:rFonts w:ascii="Times New Roman" w:hAnsi="Times New Roman" w:cs="Times New Roman"/>
          <w:sz w:val="24"/>
          <w:szCs w:val="24"/>
        </w:rPr>
        <w:t xml:space="preserve">Nr.77 </w:t>
      </w:r>
      <w:r w:rsidR="0097278F" w:rsidRPr="005B04C0">
        <w:rPr>
          <w:rFonts w:ascii="Times New Roman" w:hAnsi="Times New Roman" w:cs="Times New Roman"/>
          <w:sz w:val="24"/>
          <w:szCs w:val="24"/>
        </w:rPr>
        <w:t>“Eiropas Savienības struktūrfondu un Kohēzijas fonda projektu pārbaužu veikšanas kārtība 2014.-2020.gada plānošanas periodā”</w:t>
      </w:r>
      <w:r w:rsidR="004E545F" w:rsidRPr="005B04C0">
        <w:rPr>
          <w:rFonts w:ascii="Times New Roman" w:hAnsi="Times New Roman" w:cs="Times New Roman"/>
          <w:sz w:val="24"/>
          <w:szCs w:val="24"/>
        </w:rPr>
        <w:t>.</w:t>
      </w:r>
      <w:r w:rsidR="0097278F" w:rsidRPr="005B04C0">
        <w:rPr>
          <w:rFonts w:ascii="Times New Roman" w:hAnsi="Times New Roman" w:cs="Times New Roman"/>
          <w:sz w:val="24"/>
          <w:szCs w:val="24"/>
        </w:rPr>
        <w:t xml:space="preserve"> </w:t>
      </w:r>
    </w:p>
    <w:p w14:paraId="23B0FE81" w14:textId="3DB42AC9" w:rsidR="0097278F" w:rsidRPr="005B04C0" w:rsidRDefault="0097278F" w:rsidP="4F367A71">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Procedūras</w:t>
      </w:r>
    </w:p>
    <w:p w14:paraId="58206857" w14:textId="5FBB7E16" w:rsidR="0097278F" w:rsidRPr="005B04C0" w:rsidRDefault="00671B39" w:rsidP="008F2DF0">
      <w:pPr>
        <w:pStyle w:val="ListParagraph"/>
        <w:numPr>
          <w:ilvl w:val="0"/>
          <w:numId w:val="80"/>
        </w:numPr>
        <w:jc w:val="both"/>
        <w:rPr>
          <w:rFonts w:ascii="Times New Roman" w:hAnsi="Times New Roman" w:cs="Times New Roman"/>
          <w:sz w:val="24"/>
          <w:szCs w:val="24"/>
        </w:rPr>
      </w:pPr>
      <w:r w:rsidRPr="005B04C0">
        <w:rPr>
          <w:rFonts w:ascii="Times New Roman" w:hAnsi="Times New Roman" w:cs="Times New Roman"/>
          <w:sz w:val="24"/>
          <w:szCs w:val="24"/>
        </w:rPr>
        <w:t>V</w:t>
      </w:r>
      <w:r w:rsidR="006A585D" w:rsidRPr="005B04C0">
        <w:rPr>
          <w:rFonts w:ascii="Times New Roman" w:hAnsi="Times New Roman" w:cs="Times New Roman"/>
          <w:sz w:val="24"/>
          <w:szCs w:val="24"/>
        </w:rPr>
        <w:t>adošās iestādes</w:t>
      </w:r>
      <w:r w:rsidRPr="005B04C0">
        <w:rPr>
          <w:rFonts w:ascii="Times New Roman" w:hAnsi="Times New Roman" w:cs="Times New Roman"/>
          <w:sz w:val="24"/>
          <w:szCs w:val="24"/>
        </w:rPr>
        <w:t xml:space="preserve"> </w:t>
      </w:r>
      <w:r w:rsidR="002D7013" w:rsidRPr="005B04C0">
        <w:rPr>
          <w:rFonts w:ascii="Times New Roman" w:hAnsi="Times New Roman" w:cs="Times New Roman"/>
          <w:sz w:val="24"/>
          <w:szCs w:val="24"/>
        </w:rPr>
        <w:t>2015</w:t>
      </w:r>
      <w:r w:rsidRPr="005B04C0">
        <w:rPr>
          <w:rFonts w:ascii="Times New Roman" w:hAnsi="Times New Roman" w:cs="Times New Roman"/>
          <w:sz w:val="24"/>
          <w:szCs w:val="24"/>
        </w:rPr>
        <w:t xml:space="preserve">.gada </w:t>
      </w:r>
      <w:r w:rsidR="002D7013" w:rsidRPr="005B04C0">
        <w:rPr>
          <w:rFonts w:ascii="Times New Roman" w:hAnsi="Times New Roman" w:cs="Times New Roman"/>
          <w:sz w:val="24"/>
          <w:szCs w:val="24"/>
        </w:rPr>
        <w:t>24.aprīļa</w:t>
      </w:r>
      <w:r w:rsidRPr="005B04C0">
        <w:rPr>
          <w:rFonts w:ascii="Times New Roman" w:hAnsi="Times New Roman" w:cs="Times New Roman"/>
          <w:sz w:val="24"/>
          <w:szCs w:val="24"/>
        </w:rPr>
        <w:t xml:space="preserve"> </w:t>
      </w:r>
      <w:r w:rsidR="00386B41" w:rsidRPr="005B04C0">
        <w:rPr>
          <w:rFonts w:ascii="Times New Roman" w:hAnsi="Times New Roman" w:cs="Times New Roman"/>
          <w:sz w:val="24"/>
          <w:szCs w:val="24"/>
        </w:rPr>
        <w:t>vadlīnijas Nr.2.5</w:t>
      </w:r>
      <w:r w:rsidR="002549F8" w:rsidRPr="005B04C0">
        <w:rPr>
          <w:rFonts w:ascii="Times New Roman" w:hAnsi="Times New Roman" w:cs="Times New Roman"/>
          <w:sz w:val="24"/>
          <w:szCs w:val="24"/>
        </w:rPr>
        <w:t xml:space="preserve"> </w:t>
      </w:r>
      <w:r w:rsidR="00386B41" w:rsidRPr="005B04C0">
        <w:rPr>
          <w:rFonts w:ascii="Times New Roman" w:hAnsi="Times New Roman" w:cs="Times New Roman"/>
          <w:sz w:val="24"/>
          <w:szCs w:val="24"/>
        </w:rPr>
        <w:t>“</w:t>
      </w:r>
      <w:r w:rsidRPr="005B04C0">
        <w:rPr>
          <w:rFonts w:ascii="Times New Roman" w:hAnsi="Times New Roman" w:cs="Times New Roman"/>
          <w:sz w:val="24"/>
          <w:szCs w:val="24"/>
        </w:rPr>
        <w:t>Vadlīnijas par Eiropas Savienības struktūrfondu un Kohēzijas fonda līdzfinansētā projekta pārbaudēm 2014.-2020.gada plānošanas periodā</w:t>
      </w:r>
      <w:r w:rsidR="007C2620" w:rsidRPr="005B04C0">
        <w:rPr>
          <w:rFonts w:ascii="Times New Roman" w:hAnsi="Times New Roman" w:cs="Times New Roman"/>
          <w:sz w:val="24"/>
          <w:szCs w:val="24"/>
        </w:rPr>
        <w:t>”</w:t>
      </w:r>
      <w:r w:rsidR="002D7013" w:rsidRPr="005B04C0">
        <w:rPr>
          <w:rFonts w:ascii="Times New Roman" w:hAnsi="Times New Roman" w:cs="Times New Roman"/>
          <w:sz w:val="24"/>
          <w:szCs w:val="24"/>
        </w:rPr>
        <w:t xml:space="preserve"> (aktualizētas </w:t>
      </w:r>
      <w:r w:rsidR="00CB59A1" w:rsidRPr="005B04C0">
        <w:rPr>
          <w:rFonts w:ascii="Times New Roman" w:hAnsi="Times New Roman" w:cs="Times New Roman"/>
          <w:sz w:val="24"/>
          <w:szCs w:val="24"/>
        </w:rPr>
        <w:t>202</w:t>
      </w:r>
      <w:r w:rsidR="001F1182" w:rsidRPr="005B04C0">
        <w:rPr>
          <w:rFonts w:ascii="Times New Roman" w:hAnsi="Times New Roman" w:cs="Times New Roman"/>
          <w:sz w:val="24"/>
          <w:szCs w:val="24"/>
        </w:rPr>
        <w:t>2</w:t>
      </w:r>
      <w:r w:rsidR="002D7013" w:rsidRPr="005B04C0">
        <w:rPr>
          <w:rFonts w:ascii="Times New Roman" w:hAnsi="Times New Roman" w:cs="Times New Roman"/>
          <w:sz w:val="24"/>
          <w:szCs w:val="24"/>
        </w:rPr>
        <w:t xml:space="preserve">.gada </w:t>
      </w:r>
      <w:r w:rsidR="00CB59A1" w:rsidRPr="005B04C0">
        <w:rPr>
          <w:rFonts w:ascii="Times New Roman" w:hAnsi="Times New Roman" w:cs="Times New Roman"/>
          <w:sz w:val="24"/>
          <w:szCs w:val="24"/>
        </w:rPr>
        <w:t>1</w:t>
      </w:r>
      <w:r w:rsidR="001F1182" w:rsidRPr="005B04C0">
        <w:rPr>
          <w:rFonts w:ascii="Times New Roman" w:hAnsi="Times New Roman" w:cs="Times New Roman"/>
          <w:sz w:val="24"/>
          <w:szCs w:val="24"/>
        </w:rPr>
        <w:t>7</w:t>
      </w:r>
      <w:r w:rsidR="002D7013" w:rsidRPr="005B04C0">
        <w:rPr>
          <w:rFonts w:ascii="Times New Roman" w:hAnsi="Times New Roman" w:cs="Times New Roman"/>
          <w:sz w:val="24"/>
          <w:szCs w:val="24"/>
        </w:rPr>
        <w:t>.</w:t>
      </w:r>
      <w:r w:rsidR="001F1182" w:rsidRPr="005B04C0">
        <w:rPr>
          <w:rFonts w:ascii="Times New Roman" w:hAnsi="Times New Roman" w:cs="Times New Roman"/>
          <w:sz w:val="24"/>
          <w:szCs w:val="24"/>
        </w:rPr>
        <w:t>jūnijā</w:t>
      </w:r>
      <w:r w:rsidR="002D7013" w:rsidRPr="005B04C0">
        <w:rPr>
          <w:rFonts w:ascii="Times New Roman" w:hAnsi="Times New Roman" w:cs="Times New Roman"/>
          <w:sz w:val="24"/>
          <w:szCs w:val="24"/>
        </w:rPr>
        <w:t>)</w:t>
      </w:r>
      <w:r w:rsidRPr="005B04C0">
        <w:rPr>
          <w:rFonts w:ascii="Times New Roman" w:hAnsi="Times New Roman" w:cs="Times New Roman"/>
          <w:sz w:val="24"/>
          <w:szCs w:val="24"/>
        </w:rPr>
        <w:t>;</w:t>
      </w:r>
    </w:p>
    <w:p w14:paraId="5B4E6A05" w14:textId="2DC9F2AE" w:rsidR="0097278F" w:rsidRPr="005B04C0" w:rsidRDefault="72754A07" w:rsidP="008F2DF0">
      <w:pPr>
        <w:pStyle w:val="ListParagraph"/>
        <w:numPr>
          <w:ilvl w:val="0"/>
          <w:numId w:val="80"/>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w:t>
      </w:r>
      <w:r w:rsidR="336D55A1" w:rsidRPr="005B04C0">
        <w:rPr>
          <w:rFonts w:ascii="Times New Roman" w:hAnsi="Times New Roman" w:cs="Times New Roman"/>
          <w:sz w:val="24"/>
          <w:szCs w:val="24"/>
        </w:rPr>
        <w:t xml:space="preserve"> 2015.</w:t>
      </w:r>
      <w:r w:rsidR="62BCF4D8" w:rsidRPr="005B04C0">
        <w:rPr>
          <w:rFonts w:ascii="Times New Roman" w:hAnsi="Times New Roman" w:cs="Times New Roman"/>
          <w:sz w:val="24"/>
          <w:szCs w:val="24"/>
        </w:rPr>
        <w:t>gada 24.aprīļa</w:t>
      </w:r>
      <w:r w:rsidRPr="005B04C0">
        <w:rPr>
          <w:rFonts w:ascii="Times New Roman" w:hAnsi="Times New Roman" w:cs="Times New Roman"/>
          <w:sz w:val="24"/>
          <w:szCs w:val="24"/>
        </w:rPr>
        <w:t xml:space="preserve"> iekšējā kārtība</w:t>
      </w:r>
      <w:r w:rsidR="336D55A1" w:rsidRPr="005B04C0">
        <w:rPr>
          <w:rFonts w:ascii="Times New Roman" w:hAnsi="Times New Roman" w:cs="Times New Roman"/>
          <w:sz w:val="24"/>
          <w:szCs w:val="24"/>
        </w:rPr>
        <w:t xml:space="preserve"> Nr.3.14</w:t>
      </w:r>
      <w:r w:rsidRPr="005B04C0">
        <w:rPr>
          <w:rFonts w:ascii="Times New Roman" w:hAnsi="Times New Roman" w:cs="Times New Roman"/>
          <w:sz w:val="24"/>
          <w:szCs w:val="24"/>
        </w:rPr>
        <w:t xml:space="preserve"> “</w:t>
      </w:r>
      <w:r w:rsidR="336D55A1" w:rsidRPr="005B04C0">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005B04C0">
        <w:rPr>
          <w:rFonts w:ascii="Times New Roman" w:hAnsi="Times New Roman" w:cs="Times New Roman"/>
          <w:sz w:val="24"/>
          <w:szCs w:val="24"/>
        </w:rPr>
        <w:t>”</w:t>
      </w:r>
      <w:r w:rsidR="7CC31530" w:rsidRPr="005B04C0">
        <w:rPr>
          <w:rFonts w:ascii="Times New Roman" w:hAnsi="Times New Roman" w:cs="Times New Roman"/>
          <w:sz w:val="24"/>
          <w:szCs w:val="24"/>
        </w:rPr>
        <w:t xml:space="preserve"> (aktualizēta </w:t>
      </w:r>
      <w:r w:rsidR="7341CF60" w:rsidRPr="005B04C0">
        <w:rPr>
          <w:rFonts w:ascii="Times New Roman" w:hAnsi="Times New Roman" w:cs="Times New Roman"/>
          <w:sz w:val="24"/>
          <w:szCs w:val="24"/>
        </w:rPr>
        <w:t>202</w:t>
      </w:r>
      <w:r w:rsidR="00064E07" w:rsidRPr="005B04C0">
        <w:rPr>
          <w:rFonts w:ascii="Times New Roman" w:hAnsi="Times New Roman" w:cs="Times New Roman"/>
          <w:sz w:val="24"/>
          <w:szCs w:val="24"/>
        </w:rPr>
        <w:t>4</w:t>
      </w:r>
      <w:r w:rsidR="333FBB1D" w:rsidRPr="005B04C0">
        <w:rPr>
          <w:rFonts w:ascii="Times New Roman" w:hAnsi="Times New Roman" w:cs="Times New Roman"/>
          <w:sz w:val="24"/>
          <w:szCs w:val="24"/>
        </w:rPr>
        <w:t xml:space="preserve">.gada </w:t>
      </w:r>
      <w:r w:rsidR="1A34A386" w:rsidRPr="005B04C0">
        <w:rPr>
          <w:rFonts w:ascii="Times New Roman" w:hAnsi="Times New Roman" w:cs="Times New Roman"/>
          <w:sz w:val="24"/>
          <w:szCs w:val="24"/>
        </w:rPr>
        <w:t>1</w:t>
      </w:r>
      <w:r w:rsidR="00064E07" w:rsidRPr="005B04C0">
        <w:rPr>
          <w:rFonts w:ascii="Times New Roman" w:hAnsi="Times New Roman" w:cs="Times New Roman"/>
          <w:sz w:val="24"/>
          <w:szCs w:val="24"/>
        </w:rPr>
        <w:t>6</w:t>
      </w:r>
      <w:r w:rsidR="1A34A386" w:rsidRPr="005B04C0">
        <w:rPr>
          <w:rFonts w:ascii="Times New Roman" w:hAnsi="Times New Roman" w:cs="Times New Roman"/>
          <w:sz w:val="24"/>
          <w:szCs w:val="24"/>
        </w:rPr>
        <w:t>.septembrī</w:t>
      </w:r>
      <w:r w:rsidR="7CC31530" w:rsidRPr="005B04C0">
        <w:rPr>
          <w:rFonts w:ascii="Times New Roman" w:hAnsi="Times New Roman" w:cs="Times New Roman"/>
          <w:sz w:val="24"/>
          <w:szCs w:val="24"/>
        </w:rPr>
        <w:t>)</w:t>
      </w:r>
      <w:r w:rsidR="554B8A51" w:rsidRPr="005B04C0">
        <w:rPr>
          <w:rFonts w:ascii="Times New Roman" w:eastAsia="Times New Roman" w:hAnsi="Times New Roman" w:cs="Times New Roman"/>
          <w:sz w:val="24"/>
          <w:szCs w:val="24"/>
          <w:lang w:eastAsia="lv-LV"/>
        </w:rPr>
        <w:t>;</w:t>
      </w:r>
      <w:r w:rsidR="00E865FA" w:rsidRPr="005B04C0">
        <w:rPr>
          <w:rFonts w:ascii="Times New Roman" w:eastAsia="Times New Roman" w:hAnsi="Times New Roman" w:cs="Times New Roman"/>
          <w:sz w:val="24"/>
          <w:szCs w:val="24"/>
          <w:lang w:eastAsia="lv-LV"/>
        </w:rPr>
        <w:t xml:space="preserve"> </w:t>
      </w:r>
    </w:p>
    <w:p w14:paraId="0062D23F" w14:textId="50A02F57" w:rsidR="0097278F" w:rsidRPr="005B04C0" w:rsidRDefault="0097278F" w:rsidP="008F2DF0">
      <w:pPr>
        <w:pStyle w:val="ListParagraph"/>
        <w:numPr>
          <w:ilvl w:val="0"/>
          <w:numId w:val="80"/>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Kārtība, kādā atbildīgā iestāde nodrošina Eiropas Savienības fonda specifisko atbalsta mērķu rezultātu sasniegšanas uzraudzību, tai skaitā sagatavo ziņojumu par Eiropas Savienības fondu specifisko atbalsta mērķu īstenošanu, piedalās pārbaudē projekta īstenošanas vietā:</w:t>
      </w:r>
    </w:p>
    <w:p w14:paraId="74D37925" w14:textId="6DB2A321" w:rsidR="004F6E35" w:rsidRPr="005B04C0" w:rsidRDefault="0097278F" w:rsidP="008F2DF0">
      <w:pPr>
        <w:pStyle w:val="ListParagraph"/>
        <w:numPr>
          <w:ilvl w:val="1"/>
          <w:numId w:val="8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rPr>
        <w:t xml:space="preserve"> </w:t>
      </w:r>
      <w:r w:rsidRPr="005B04C0">
        <w:rPr>
          <w:rFonts w:ascii="Times New Roman" w:hAnsi="Times New Roman" w:cs="Times New Roman"/>
          <w:sz w:val="24"/>
          <w:szCs w:val="24"/>
          <w:u w:val="single"/>
        </w:rPr>
        <w:t>Ekonomikas ministrija</w:t>
      </w:r>
      <w:r w:rsidRPr="005B04C0">
        <w:rPr>
          <w:rFonts w:ascii="Times New Roman" w:hAnsi="Times New Roman" w:cs="Times New Roman"/>
          <w:sz w:val="24"/>
          <w:szCs w:val="24"/>
        </w:rPr>
        <w:t>:</w:t>
      </w:r>
    </w:p>
    <w:p w14:paraId="7F4A756C" w14:textId="54104D01" w:rsidR="003261D7" w:rsidRPr="005B04C0" w:rsidRDefault="476D8AE8" w:rsidP="0D52B097">
      <w:pPr>
        <w:pStyle w:val="ListParagraph"/>
        <w:numPr>
          <w:ilvl w:val="0"/>
          <w:numId w:val="140"/>
        </w:numPr>
        <w:spacing w:before="120" w:after="120"/>
        <w:jc w:val="both"/>
        <w:rPr>
          <w:rFonts w:ascii="Times New Roman" w:eastAsiaTheme="minorEastAsia" w:hAnsi="Times New Roman" w:cs="Times New Roman"/>
        </w:rPr>
      </w:pPr>
      <w:r w:rsidRPr="005B04C0">
        <w:rPr>
          <w:rFonts w:ascii="Times New Roman" w:hAnsi="Times New Roman" w:cs="Times New Roman"/>
          <w:sz w:val="24"/>
          <w:szCs w:val="24"/>
        </w:rPr>
        <w:t>2022</w:t>
      </w:r>
      <w:r w:rsidR="59BC6A54" w:rsidRPr="005B04C0">
        <w:rPr>
          <w:rFonts w:ascii="Times New Roman" w:hAnsi="Times New Roman" w:cs="Times New Roman"/>
          <w:sz w:val="24"/>
          <w:szCs w:val="24"/>
        </w:rPr>
        <w:t>.gada</w:t>
      </w:r>
      <w:r w:rsidR="10AB2C1C" w:rsidRPr="005B04C0">
        <w:rPr>
          <w:rFonts w:ascii="Times New Roman" w:hAnsi="Times New Roman" w:cs="Times New Roman"/>
          <w:sz w:val="24"/>
          <w:szCs w:val="24"/>
        </w:rPr>
        <w:t xml:space="preserve"> </w:t>
      </w:r>
      <w:r w:rsidR="59BC6A54" w:rsidRPr="005B04C0">
        <w:rPr>
          <w:rFonts w:ascii="Times New Roman" w:hAnsi="Times New Roman" w:cs="Times New Roman"/>
          <w:sz w:val="24"/>
          <w:szCs w:val="24"/>
        </w:rPr>
        <w:t>1</w:t>
      </w:r>
      <w:r w:rsidRPr="005B04C0">
        <w:rPr>
          <w:rFonts w:ascii="Times New Roman" w:hAnsi="Times New Roman" w:cs="Times New Roman"/>
          <w:sz w:val="24"/>
          <w:szCs w:val="24"/>
        </w:rPr>
        <w:t>9</w:t>
      </w:r>
      <w:r w:rsidR="59BC6A54" w:rsidRPr="005B04C0">
        <w:rPr>
          <w:rFonts w:ascii="Times New Roman" w:hAnsi="Times New Roman" w:cs="Times New Roman"/>
          <w:sz w:val="24"/>
          <w:szCs w:val="24"/>
        </w:rPr>
        <w:t>.</w:t>
      </w:r>
      <w:r w:rsidR="32503B93" w:rsidRPr="005B04C0">
        <w:rPr>
          <w:rFonts w:ascii="Times New Roman" w:hAnsi="Times New Roman" w:cs="Times New Roman"/>
          <w:sz w:val="24"/>
          <w:szCs w:val="24"/>
        </w:rPr>
        <w:t xml:space="preserve">jūlija </w:t>
      </w:r>
      <w:r w:rsidR="59BC6A54" w:rsidRPr="005B04C0">
        <w:rPr>
          <w:rFonts w:ascii="Times New Roman" w:hAnsi="Times New Roman" w:cs="Times New Roman"/>
          <w:sz w:val="24"/>
          <w:szCs w:val="24"/>
        </w:rPr>
        <w:t>iekšējie noteikumi Nr.1-5.2/202</w:t>
      </w:r>
      <w:r w:rsidR="4747B886" w:rsidRPr="005B04C0">
        <w:rPr>
          <w:rFonts w:ascii="Times New Roman" w:hAnsi="Times New Roman" w:cs="Times New Roman"/>
          <w:sz w:val="24"/>
          <w:szCs w:val="24"/>
        </w:rPr>
        <w:t>2</w:t>
      </w:r>
      <w:r w:rsidR="59BC6A54" w:rsidRPr="005B04C0">
        <w:rPr>
          <w:rFonts w:ascii="Times New Roman" w:hAnsi="Times New Roman" w:cs="Times New Roman"/>
          <w:sz w:val="24"/>
          <w:szCs w:val="24"/>
        </w:rPr>
        <w:t>/</w:t>
      </w:r>
      <w:r w:rsidR="4747B886" w:rsidRPr="005B04C0">
        <w:rPr>
          <w:rFonts w:ascii="Times New Roman" w:hAnsi="Times New Roman" w:cs="Times New Roman"/>
          <w:sz w:val="24"/>
          <w:szCs w:val="24"/>
        </w:rPr>
        <w:t xml:space="preserve">27 </w:t>
      </w:r>
      <w:r w:rsidR="59BC6A54" w:rsidRPr="005B04C0">
        <w:rPr>
          <w:rFonts w:ascii="Times New Roman" w:hAnsi="Times New Roman" w:cs="Times New Roman"/>
          <w:sz w:val="24"/>
          <w:szCs w:val="24"/>
        </w:rPr>
        <w:t xml:space="preserve">“Kārtība, kādā Ekonomikas ministrija nodrošina Eiropas Savienības fondu specifisko atbalsta </w:t>
      </w:r>
      <w:r w:rsidR="59BC6A54" w:rsidRPr="005B04C0">
        <w:rPr>
          <w:rFonts w:ascii="Times New Roman" w:hAnsi="Times New Roman" w:cs="Times New Roman"/>
          <w:sz w:val="24"/>
          <w:szCs w:val="24"/>
        </w:rPr>
        <w:lastRenderedPageBreak/>
        <w:t>mērķu un rezultātu sasniegšanas uzraudzību Eiropas Savienības fondu plānošanas periodā 2014. – 2020.gadam</w:t>
      </w:r>
      <w:r w:rsidR="7FC59FD2" w:rsidRPr="005B04C0">
        <w:rPr>
          <w:rFonts w:ascii="Times New Roman" w:hAnsi="Times New Roman" w:cs="Times New Roman"/>
          <w:sz w:val="24"/>
          <w:szCs w:val="24"/>
        </w:rPr>
        <w:t xml:space="preserve"> un</w:t>
      </w:r>
      <w:r w:rsidR="7FC59FD2" w:rsidRPr="005B04C0">
        <w:rPr>
          <w:rFonts w:ascii="Times New Roman" w:hAnsi="Times New Roman" w:cs="Times New Roman"/>
          <w:color w:val="212529"/>
          <w:sz w:val="21"/>
          <w:szCs w:val="21"/>
          <w:shd w:val="clear" w:color="auto" w:fill="FFFFFF"/>
        </w:rPr>
        <w:t xml:space="preserve"> 2021.-2027.gadam</w:t>
      </w:r>
      <w:r w:rsidR="59BC6A54" w:rsidRPr="005B04C0">
        <w:rPr>
          <w:rFonts w:ascii="Times New Roman" w:hAnsi="Times New Roman" w:cs="Times New Roman"/>
          <w:sz w:val="24"/>
          <w:szCs w:val="24"/>
        </w:rPr>
        <w:t>”;</w:t>
      </w:r>
    </w:p>
    <w:p w14:paraId="00579D8B" w14:textId="6032288C" w:rsidR="007C2620" w:rsidRPr="005B04C0" w:rsidRDefault="765FB4EA" w:rsidP="008F2DF0">
      <w:pPr>
        <w:pStyle w:val="ListParagraph"/>
        <w:numPr>
          <w:ilvl w:val="0"/>
          <w:numId w:val="140"/>
        </w:numPr>
        <w:spacing w:before="120" w:after="120"/>
        <w:jc w:val="both"/>
        <w:rPr>
          <w:rFonts w:ascii="Times New Roman" w:eastAsiaTheme="minorEastAsia" w:hAnsi="Times New Roman" w:cs="Times New Roman"/>
          <w:sz w:val="24"/>
          <w:szCs w:val="24"/>
        </w:rPr>
      </w:pPr>
      <w:r w:rsidRPr="005B04C0">
        <w:rPr>
          <w:rFonts w:ascii="Times New Roman" w:hAnsi="Times New Roman" w:cs="Times New Roman"/>
          <w:sz w:val="24"/>
          <w:szCs w:val="24"/>
        </w:rPr>
        <w:t xml:space="preserve">2016.gada 11.oktobra iekšējie noteikumi Nr.1-7-28 </w:t>
      </w:r>
      <w:r w:rsidR="6A2E8EE7" w:rsidRPr="005B04C0">
        <w:rPr>
          <w:rFonts w:ascii="Times New Roman" w:hAnsi="Times New Roman" w:cs="Times New Roman"/>
          <w:sz w:val="24"/>
          <w:szCs w:val="24"/>
        </w:rPr>
        <w:t xml:space="preserve"> "Kārtība, kādā Ekonomikas ministrija nodrošina Eiropas Savienības fondu specifiskā atbalsta mērķa "Palielināt privātā sektora investīcijas  P&amp;A" 1.2.1.1.pasākuma "Atbalsts jaunu produktu un tehnoloģiju izstrādei kompetences centru ietvaros" rezultātu sasniegšanas uzraudzību otrās un ceturtās projektu iesniegumu atlases kārtas ietvaros, tai skaitā sagatavo informāciju ziņojumam par Eiropas Savienības fondu specifisko atbalsta mērķu īstenošanu un piedalās pārbaudē projekta īstenošanas vietā”.</w:t>
      </w:r>
    </w:p>
    <w:p w14:paraId="258B1E79" w14:textId="3C439E03" w:rsidR="0097278F" w:rsidRPr="005B04C0" w:rsidRDefault="0097278F" w:rsidP="008F2DF0">
      <w:pPr>
        <w:pStyle w:val="ListParagraph"/>
        <w:numPr>
          <w:ilvl w:val="1"/>
          <w:numId w:val="8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u w:val="single"/>
        </w:rPr>
        <w:t>Tieslietu ministrija</w:t>
      </w:r>
      <w:r w:rsidRPr="005B04C0">
        <w:rPr>
          <w:rFonts w:ascii="Times New Roman" w:hAnsi="Times New Roman" w:cs="Times New Roman"/>
          <w:sz w:val="24"/>
          <w:szCs w:val="24"/>
        </w:rPr>
        <w:t>:</w:t>
      </w:r>
    </w:p>
    <w:p w14:paraId="7321173F" w14:textId="0ADA37D2" w:rsidR="001118F5" w:rsidRPr="005B04C0" w:rsidRDefault="001118F5" w:rsidP="008F2DF0">
      <w:pPr>
        <w:pStyle w:val="ListParagraph"/>
        <w:numPr>
          <w:ilvl w:val="0"/>
          <w:numId w:val="14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rPr>
        <w:t xml:space="preserve">2016.gada 11.augusta iekšējie noteikumi Nr.1-2/11 “Eiropas Savienības fondu vadības kārtība Tieslietu ministrijā kā atbildīgajā iestādē” (aktualizēti ar </w:t>
      </w:r>
      <w:r w:rsidR="002549F8" w:rsidRPr="005B04C0">
        <w:rPr>
          <w:rFonts w:ascii="Times New Roman" w:hAnsi="Times New Roman" w:cs="Times New Roman"/>
          <w:sz w:val="24"/>
          <w:szCs w:val="24"/>
        </w:rPr>
        <w:t xml:space="preserve">2018.gada 11.maija </w:t>
      </w:r>
      <w:r w:rsidRPr="005B04C0">
        <w:rPr>
          <w:rFonts w:ascii="Times New Roman" w:hAnsi="Times New Roman" w:cs="Times New Roman"/>
          <w:sz w:val="24"/>
          <w:szCs w:val="24"/>
        </w:rPr>
        <w:t xml:space="preserve">grozījumiem Nr.1-2/9, </w:t>
      </w:r>
      <w:r w:rsidR="002549F8" w:rsidRPr="005B04C0">
        <w:rPr>
          <w:rFonts w:ascii="Times New Roman" w:hAnsi="Times New Roman" w:cs="Times New Roman"/>
          <w:sz w:val="24"/>
          <w:szCs w:val="24"/>
        </w:rPr>
        <w:t xml:space="preserve">2018.gada 17.decembra </w:t>
      </w:r>
      <w:r w:rsidRPr="005B04C0">
        <w:rPr>
          <w:rFonts w:ascii="Times New Roman" w:hAnsi="Times New Roman" w:cs="Times New Roman"/>
          <w:sz w:val="24"/>
          <w:szCs w:val="24"/>
        </w:rPr>
        <w:t>grozījumiem Nr.1-2/15</w:t>
      </w:r>
      <w:r w:rsidR="003C0306"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r w:rsidR="002549F8" w:rsidRPr="005B04C0">
        <w:rPr>
          <w:rFonts w:ascii="Times New Roman" w:hAnsi="Times New Roman" w:cs="Times New Roman"/>
          <w:sz w:val="24"/>
          <w:szCs w:val="24"/>
        </w:rPr>
        <w:t xml:space="preserve">2020.gada 8.jūnija </w:t>
      </w:r>
      <w:r w:rsidRPr="005B04C0">
        <w:rPr>
          <w:rFonts w:ascii="Times New Roman" w:hAnsi="Times New Roman" w:cs="Times New Roman"/>
          <w:sz w:val="24"/>
          <w:szCs w:val="24"/>
        </w:rPr>
        <w:t>grozījumiem Nr.1-2/5</w:t>
      </w:r>
      <w:r w:rsidR="00EB7B0B" w:rsidRPr="005B04C0">
        <w:rPr>
          <w:rFonts w:ascii="Times New Roman" w:hAnsi="Times New Roman" w:cs="Times New Roman"/>
          <w:sz w:val="24"/>
          <w:szCs w:val="24"/>
        </w:rPr>
        <w:t xml:space="preserve"> un 2023. gada 13. marta grozījumiem Nr. 1-2/</w:t>
      </w:r>
      <w:r w:rsidR="0012532A" w:rsidRPr="005B04C0">
        <w:rPr>
          <w:rFonts w:ascii="Times New Roman" w:hAnsi="Times New Roman" w:cs="Times New Roman"/>
          <w:sz w:val="24"/>
          <w:szCs w:val="24"/>
        </w:rPr>
        <w:t>8</w:t>
      </w:r>
      <w:r w:rsidRPr="005B04C0">
        <w:rPr>
          <w:rFonts w:ascii="Times New Roman" w:hAnsi="Times New Roman" w:cs="Times New Roman"/>
          <w:sz w:val="24"/>
          <w:szCs w:val="24"/>
        </w:rPr>
        <w:t>).</w:t>
      </w:r>
    </w:p>
    <w:p w14:paraId="1A5242DF" w14:textId="6B2B78F8" w:rsidR="0097278F" w:rsidRPr="005B04C0" w:rsidRDefault="0084060F" w:rsidP="008F2DF0">
      <w:pPr>
        <w:pStyle w:val="ListParagraph"/>
        <w:numPr>
          <w:ilvl w:val="1"/>
          <w:numId w:val="8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u w:val="single"/>
        </w:rPr>
        <w:t>Viedās administrācijas un reģionālās attīstības ministrija</w:t>
      </w:r>
      <w:r w:rsidR="0097278F" w:rsidRPr="005B04C0">
        <w:rPr>
          <w:rFonts w:ascii="Times New Roman" w:hAnsi="Times New Roman" w:cs="Times New Roman"/>
          <w:sz w:val="24"/>
          <w:szCs w:val="24"/>
        </w:rPr>
        <w:t>:</w:t>
      </w:r>
    </w:p>
    <w:p w14:paraId="34F379FD" w14:textId="091585E8" w:rsidR="002D565E" w:rsidRPr="005B04C0" w:rsidRDefault="686239A9" w:rsidP="00811638">
      <w:pPr>
        <w:pStyle w:val="ListParagraph"/>
        <w:numPr>
          <w:ilvl w:val="0"/>
          <w:numId w:val="14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rPr>
        <w:t>kārtība Nr.7 “Kārtība, kādā Vides aizsardzības un reģionālās attīstības ministrija kā Eiropas Savienības fondu atbildīgā iestāde nodrošina specifisko atbalsta mērķu rezultātu sasniegšanas uzraudzību, tai skaitā sagatavo informāciju par Eiropas Savienības fondu specifisko atbalsta mērķu īstenošanu un piedalās pārbaudē projekta īstenošanas vietā” (</w:t>
      </w:r>
      <w:r w:rsidR="5CC658C4" w:rsidRPr="005B04C0">
        <w:rPr>
          <w:rFonts w:ascii="Times New Roman" w:hAnsi="Times New Roman" w:cs="Times New Roman"/>
          <w:sz w:val="24"/>
          <w:szCs w:val="24"/>
        </w:rPr>
        <w:t>1</w:t>
      </w:r>
      <w:r w:rsidR="00811638" w:rsidRPr="005B04C0">
        <w:rPr>
          <w:rFonts w:ascii="Times New Roman" w:hAnsi="Times New Roman" w:cs="Times New Roman"/>
          <w:sz w:val="24"/>
          <w:szCs w:val="24"/>
        </w:rPr>
        <w:t>1</w:t>
      </w:r>
      <w:r w:rsidR="691AC00F" w:rsidRPr="005B04C0">
        <w:rPr>
          <w:rFonts w:ascii="Times New Roman" w:hAnsi="Times New Roman" w:cs="Times New Roman"/>
          <w:sz w:val="24"/>
          <w:szCs w:val="24"/>
        </w:rPr>
        <w:t>.versija, aktualizēta 202</w:t>
      </w:r>
      <w:r w:rsidR="00811638" w:rsidRPr="005B04C0">
        <w:rPr>
          <w:rFonts w:ascii="Times New Roman" w:hAnsi="Times New Roman" w:cs="Times New Roman"/>
          <w:sz w:val="24"/>
          <w:szCs w:val="24"/>
        </w:rPr>
        <w:t>4</w:t>
      </w:r>
      <w:r w:rsidR="691AC00F" w:rsidRPr="005B04C0">
        <w:rPr>
          <w:rFonts w:ascii="Times New Roman" w:hAnsi="Times New Roman" w:cs="Times New Roman"/>
          <w:sz w:val="24"/>
          <w:szCs w:val="24"/>
        </w:rPr>
        <w:t xml:space="preserve">.gada </w:t>
      </w:r>
      <w:r w:rsidR="00811638" w:rsidRPr="005B04C0">
        <w:rPr>
          <w:rFonts w:ascii="Times New Roman" w:hAnsi="Times New Roman" w:cs="Times New Roman"/>
          <w:sz w:val="24"/>
          <w:szCs w:val="24"/>
        </w:rPr>
        <w:t>6</w:t>
      </w:r>
      <w:r w:rsidR="691AC00F" w:rsidRPr="005B04C0">
        <w:rPr>
          <w:rFonts w:ascii="Times New Roman" w:hAnsi="Times New Roman" w:cs="Times New Roman"/>
          <w:sz w:val="24"/>
          <w:szCs w:val="24"/>
        </w:rPr>
        <w:t>.</w:t>
      </w:r>
      <w:r w:rsidR="2F5C59CA" w:rsidRPr="005B04C0">
        <w:rPr>
          <w:rFonts w:ascii="Times New Roman" w:hAnsi="Times New Roman" w:cs="Times New Roman"/>
          <w:sz w:val="24"/>
          <w:szCs w:val="24"/>
        </w:rPr>
        <w:t>m</w:t>
      </w:r>
      <w:r w:rsidR="00811638" w:rsidRPr="005B04C0">
        <w:rPr>
          <w:rFonts w:ascii="Times New Roman" w:hAnsi="Times New Roman" w:cs="Times New Roman"/>
          <w:sz w:val="24"/>
          <w:szCs w:val="24"/>
        </w:rPr>
        <w:t>artā</w:t>
      </w:r>
      <w:r w:rsidR="00327B96" w:rsidRPr="005B04C0">
        <w:rPr>
          <w:rFonts w:ascii="Times New Roman" w:hAnsi="Times New Roman" w:cs="Times New Roman"/>
          <w:sz w:val="24"/>
          <w:szCs w:val="24"/>
        </w:rPr>
        <w:t>)</w:t>
      </w:r>
      <w:r w:rsidRPr="005B04C0">
        <w:rPr>
          <w:rFonts w:ascii="Times New Roman" w:hAnsi="Times New Roman" w:cs="Times New Roman"/>
          <w:sz w:val="24"/>
          <w:szCs w:val="24"/>
        </w:rPr>
        <w:t>.</w:t>
      </w:r>
      <w:r w:rsidR="01508CBC" w:rsidRPr="005B04C0">
        <w:rPr>
          <w:rFonts w:ascii="Times New Roman" w:hAnsi="Times New Roman" w:cs="Times New Roman"/>
          <w:sz w:val="24"/>
          <w:szCs w:val="24"/>
        </w:rPr>
        <w:t xml:space="preserve"> </w:t>
      </w:r>
    </w:p>
    <w:p w14:paraId="75F4ECF8" w14:textId="79E637C5" w:rsidR="0097278F" w:rsidRPr="005B04C0" w:rsidRDefault="0097278F" w:rsidP="008F2DF0">
      <w:pPr>
        <w:pStyle w:val="ListParagraph"/>
        <w:numPr>
          <w:ilvl w:val="1"/>
          <w:numId w:val="8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u w:val="single"/>
        </w:rPr>
        <w:t>Valsts kanceleja</w:t>
      </w:r>
      <w:r w:rsidRPr="005B04C0">
        <w:rPr>
          <w:rFonts w:ascii="Times New Roman" w:hAnsi="Times New Roman" w:cs="Times New Roman"/>
          <w:sz w:val="24"/>
          <w:szCs w:val="24"/>
        </w:rPr>
        <w:t>:</w:t>
      </w:r>
    </w:p>
    <w:p w14:paraId="35D25CB1" w14:textId="4069C726" w:rsidR="00DE1A4D" w:rsidRPr="005B04C0" w:rsidRDefault="00D010B2" w:rsidP="008F2DF0">
      <w:pPr>
        <w:pStyle w:val="ListParagraph"/>
        <w:numPr>
          <w:ilvl w:val="0"/>
          <w:numId w:val="14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rPr>
        <w:t>2019.gada 6.septembra rīkojums Nr.2 „Par Eiropas Savienības fondu vadības un kontroles sistēmu specifiskā atbalsta mērķa ieviešanā un uzraudzībā”.</w:t>
      </w:r>
    </w:p>
    <w:p w14:paraId="6F7341AC" w14:textId="7A176ED4" w:rsidR="0097278F" w:rsidRPr="005B04C0" w:rsidRDefault="0097278F" w:rsidP="008F2DF0">
      <w:pPr>
        <w:pStyle w:val="ListParagraph"/>
        <w:numPr>
          <w:ilvl w:val="1"/>
          <w:numId w:val="8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u w:val="single"/>
        </w:rPr>
        <w:t>Satiksmes ministrija</w:t>
      </w:r>
      <w:r w:rsidRPr="005B04C0">
        <w:rPr>
          <w:rFonts w:ascii="Times New Roman" w:hAnsi="Times New Roman" w:cs="Times New Roman"/>
          <w:sz w:val="24"/>
          <w:szCs w:val="24"/>
        </w:rPr>
        <w:t>:</w:t>
      </w:r>
    </w:p>
    <w:p w14:paraId="25AC64CC" w14:textId="34143FFB" w:rsidR="00816058" w:rsidRPr="005B04C0" w:rsidRDefault="192DACFB" w:rsidP="008F2DF0">
      <w:pPr>
        <w:pStyle w:val="ListParagraph"/>
        <w:numPr>
          <w:ilvl w:val="0"/>
          <w:numId w:val="14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rPr>
        <w:t>2023.gada 31.marta</w:t>
      </w:r>
      <w:r w:rsidR="004C32A8" w:rsidRPr="005B04C0">
        <w:rPr>
          <w:rFonts w:ascii="Times New Roman" w:hAnsi="Times New Roman" w:cs="Times New Roman"/>
          <w:sz w:val="24"/>
          <w:szCs w:val="24"/>
        </w:rPr>
        <w:t xml:space="preserve"> </w:t>
      </w:r>
      <w:r w:rsidR="00F96DC8" w:rsidRPr="005B04C0">
        <w:rPr>
          <w:rFonts w:ascii="Times New Roman" w:hAnsi="Times New Roman" w:cs="Times New Roman"/>
          <w:sz w:val="24"/>
          <w:szCs w:val="24"/>
        </w:rPr>
        <w:t xml:space="preserve">iekšējie noteikumi </w:t>
      </w:r>
      <w:r w:rsidR="004C32A8" w:rsidRPr="005B04C0">
        <w:rPr>
          <w:rFonts w:ascii="Times New Roman" w:eastAsia="Calibri" w:hAnsi="Times New Roman" w:cs="Times New Roman"/>
          <w:sz w:val="24"/>
          <w:szCs w:val="24"/>
        </w:rPr>
        <w:t>Nr.</w:t>
      </w:r>
      <w:r w:rsidR="32111E4A" w:rsidRPr="005B04C0">
        <w:rPr>
          <w:rFonts w:ascii="Times New Roman" w:eastAsia="Calibri" w:hAnsi="Times New Roman" w:cs="Times New Roman"/>
          <w:sz w:val="24"/>
          <w:szCs w:val="24"/>
        </w:rPr>
        <w:t>12-15/22</w:t>
      </w:r>
      <w:r w:rsidR="004C32A8" w:rsidRPr="005B04C0">
        <w:rPr>
          <w:rFonts w:ascii="Times New Roman" w:eastAsia="Calibri" w:hAnsi="Times New Roman" w:cs="Times New Roman"/>
          <w:sz w:val="24"/>
          <w:szCs w:val="24"/>
        </w:rPr>
        <w:t xml:space="preserve"> </w:t>
      </w:r>
      <w:r w:rsidR="1F94435F" w:rsidRPr="005B04C0">
        <w:rPr>
          <w:rFonts w:ascii="Times New Roman" w:hAnsi="Times New Roman" w:cs="Times New Roman"/>
          <w:sz w:val="24"/>
          <w:szCs w:val="24"/>
        </w:rPr>
        <w:t xml:space="preserve"> “Kārtība, kādā Satiksmes ministrija uzrauga Eiropas Savienības fondu specifisko atbalsta mērķu rezultātu sasniegšanu</w:t>
      </w:r>
      <w:r w:rsidR="00F96DC8" w:rsidRPr="005B04C0">
        <w:rPr>
          <w:rFonts w:ascii="Times New Roman" w:hAnsi="Times New Roman" w:cs="Times New Roman"/>
          <w:sz w:val="24"/>
          <w:szCs w:val="24"/>
        </w:rPr>
        <w:t>”.</w:t>
      </w:r>
    </w:p>
    <w:p w14:paraId="671F95A9" w14:textId="77777777" w:rsidR="000E7CB7" w:rsidRPr="005B04C0" w:rsidRDefault="0097278F" w:rsidP="000E7CB7">
      <w:pPr>
        <w:pStyle w:val="ListParagraph"/>
        <w:numPr>
          <w:ilvl w:val="1"/>
          <w:numId w:val="8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u w:val="single"/>
        </w:rPr>
        <w:t>Kultūras ministrija</w:t>
      </w:r>
      <w:r w:rsidRPr="005B04C0">
        <w:rPr>
          <w:rFonts w:ascii="Times New Roman" w:hAnsi="Times New Roman" w:cs="Times New Roman"/>
          <w:sz w:val="24"/>
          <w:szCs w:val="24"/>
        </w:rPr>
        <w:t>:</w:t>
      </w:r>
    </w:p>
    <w:p w14:paraId="59870C64" w14:textId="58B306FA" w:rsidR="00AF66DB" w:rsidRPr="005B04C0" w:rsidRDefault="002F386A" w:rsidP="000E7CB7">
      <w:pPr>
        <w:pStyle w:val="ListParagraph"/>
        <w:numPr>
          <w:ilvl w:val="0"/>
          <w:numId w:val="14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rPr>
        <w:t>2019.gada 3.janvāra iekšējie noteikumi Nr.2.5-21-1 „Kultūras ministrijas kā atbildīgās iestādes specifisko atbalsta mērķu ieviešanas uzraudzības un izvērtēšanas nodrošināšanas kārtība”.</w:t>
      </w:r>
    </w:p>
    <w:p w14:paraId="74DD6221" w14:textId="141089E7" w:rsidR="0097278F" w:rsidRPr="005B04C0" w:rsidRDefault="0097278F" w:rsidP="008F2DF0">
      <w:pPr>
        <w:pStyle w:val="ListParagraph"/>
        <w:numPr>
          <w:ilvl w:val="1"/>
          <w:numId w:val="8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u w:val="single"/>
        </w:rPr>
        <w:t>Izglītības un zinātnes ministrija</w:t>
      </w:r>
      <w:r w:rsidRPr="005B04C0">
        <w:rPr>
          <w:rFonts w:ascii="Times New Roman" w:hAnsi="Times New Roman" w:cs="Times New Roman"/>
          <w:sz w:val="24"/>
          <w:szCs w:val="24"/>
        </w:rPr>
        <w:t>:</w:t>
      </w:r>
    </w:p>
    <w:p w14:paraId="4A28F9C1" w14:textId="77777777" w:rsidR="00362B88" w:rsidRPr="005B04C0" w:rsidRDefault="00D137BD" w:rsidP="000E7CB7">
      <w:pPr>
        <w:pStyle w:val="ListParagraph"/>
        <w:numPr>
          <w:ilvl w:val="0"/>
          <w:numId w:val="14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rPr>
        <w:t>2016.gada 14.marta iekšējie noteikumi Nr.01-09.7/20 “Kārtība, kādā atbildīgā iestāde nodrošina Eiropas Savienības fondu specifisko atbalsta mērķu rezultātu sasniegšanas uzraudzību, tai skaitā sagatavo ziņojumu par Eiropas Savienības fondu specifisko atbalsta mērķu īstenošanu, piedalās pārbaudē projekta īstenošanas vietā”</w:t>
      </w:r>
      <w:r w:rsidR="00EC0746" w:rsidRPr="005B04C0">
        <w:rPr>
          <w:rFonts w:ascii="Times New Roman" w:hAnsi="Times New Roman" w:cs="Times New Roman"/>
          <w:sz w:val="24"/>
          <w:szCs w:val="24"/>
        </w:rPr>
        <w:t xml:space="preserve"> </w:t>
      </w:r>
      <w:r w:rsidR="00AF66DB" w:rsidRPr="005B04C0">
        <w:rPr>
          <w:rFonts w:ascii="Times New Roman" w:hAnsi="Times New Roman" w:cs="Times New Roman"/>
          <w:sz w:val="24"/>
          <w:szCs w:val="24"/>
        </w:rPr>
        <w:t>(aktualizēta 2018.gada 25.septembrī).</w:t>
      </w:r>
    </w:p>
    <w:p w14:paraId="6A245764" w14:textId="66F46DE6" w:rsidR="0097278F" w:rsidRPr="005B04C0" w:rsidRDefault="0097278F" w:rsidP="008F2DF0">
      <w:pPr>
        <w:pStyle w:val="ListParagraph"/>
        <w:numPr>
          <w:ilvl w:val="1"/>
          <w:numId w:val="8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u w:val="single"/>
        </w:rPr>
        <w:t>Labklājības ministrija</w:t>
      </w:r>
      <w:r w:rsidRPr="005B04C0">
        <w:rPr>
          <w:rFonts w:ascii="Times New Roman" w:hAnsi="Times New Roman" w:cs="Times New Roman"/>
          <w:sz w:val="24"/>
          <w:szCs w:val="24"/>
        </w:rPr>
        <w:t>:</w:t>
      </w:r>
    </w:p>
    <w:p w14:paraId="3574D22D" w14:textId="0C2E0C19" w:rsidR="008735F5" w:rsidRPr="005B04C0" w:rsidRDefault="008735F5" w:rsidP="000E7CB7">
      <w:pPr>
        <w:pStyle w:val="ListParagraph"/>
        <w:numPr>
          <w:ilvl w:val="0"/>
          <w:numId w:val="14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rPr>
        <w:t>2019.</w:t>
      </w:r>
      <w:r w:rsidR="007B4316" w:rsidRPr="005B04C0">
        <w:rPr>
          <w:rFonts w:ascii="Times New Roman" w:hAnsi="Times New Roman" w:cs="Times New Roman"/>
          <w:sz w:val="24"/>
          <w:szCs w:val="24"/>
        </w:rPr>
        <w:t xml:space="preserve"> </w:t>
      </w:r>
      <w:r w:rsidRPr="005B04C0">
        <w:rPr>
          <w:rFonts w:ascii="Times New Roman" w:hAnsi="Times New Roman" w:cs="Times New Roman"/>
          <w:sz w:val="24"/>
          <w:szCs w:val="24"/>
        </w:rPr>
        <w:t>gada 6.</w:t>
      </w:r>
      <w:r w:rsidR="007B4316" w:rsidRPr="005B04C0">
        <w:rPr>
          <w:rFonts w:ascii="Times New Roman" w:hAnsi="Times New Roman" w:cs="Times New Roman"/>
          <w:sz w:val="24"/>
          <w:szCs w:val="24"/>
        </w:rPr>
        <w:t xml:space="preserve"> </w:t>
      </w:r>
      <w:r w:rsidRPr="005B04C0">
        <w:rPr>
          <w:rFonts w:ascii="Times New Roman" w:hAnsi="Times New Roman" w:cs="Times New Roman"/>
          <w:sz w:val="24"/>
          <w:szCs w:val="24"/>
        </w:rPr>
        <w:t>februāra iekšējie noteikumi Nr.2/NOT “Kārtība, kādā atbildīgā iestāde 2014.-2020.gada plānošanas periodā nodrošina Eiropas Savienības fondu specifisko atbalsta mērķu rezultātu sasniegšanas uzraudzību un izvērtēšanu” (aktualizēti 2022. gada 28. novembrī);</w:t>
      </w:r>
    </w:p>
    <w:p w14:paraId="5DAFC603" w14:textId="77777777" w:rsidR="008735F5" w:rsidRPr="005B04C0" w:rsidRDefault="008735F5" w:rsidP="000E7CB7">
      <w:pPr>
        <w:pStyle w:val="ListParagraph"/>
        <w:numPr>
          <w:ilvl w:val="0"/>
          <w:numId w:val="14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rPr>
        <w:t xml:space="preserve">2022. gada 23. septembra noteikumi Nr.6/NOT_ESSF “Kārtība, kādā atbildīgā iestāde 2014.-2020. plānošanas periodā izskata grozījumus Eiropas Savienības fondu projektos un 2021. – 2027. gada plānošanas periodā izskata grozījumus plānotajos Eiropas Savienības fondu projektos”. </w:t>
      </w:r>
    </w:p>
    <w:p w14:paraId="17B0CCB7" w14:textId="77777777" w:rsidR="000E7CB7" w:rsidRPr="005B04C0" w:rsidRDefault="0097278F" w:rsidP="000E7CB7">
      <w:pPr>
        <w:pStyle w:val="ListParagraph"/>
        <w:numPr>
          <w:ilvl w:val="1"/>
          <w:numId w:val="80"/>
        </w:numPr>
        <w:spacing w:before="120" w:after="120"/>
        <w:jc w:val="both"/>
        <w:rPr>
          <w:rFonts w:ascii="Times New Roman" w:hAnsi="Times New Roman" w:cs="Times New Roman"/>
          <w:sz w:val="24"/>
          <w:szCs w:val="24"/>
        </w:rPr>
      </w:pPr>
      <w:r w:rsidRPr="005B04C0">
        <w:rPr>
          <w:rFonts w:ascii="Times New Roman" w:hAnsi="Times New Roman" w:cs="Times New Roman"/>
          <w:sz w:val="24"/>
          <w:szCs w:val="24"/>
          <w:u w:val="single"/>
        </w:rPr>
        <w:t>Zemkopības ministrija</w:t>
      </w:r>
      <w:r w:rsidR="00643560" w:rsidRPr="005B04C0">
        <w:rPr>
          <w:rFonts w:ascii="Times New Roman" w:hAnsi="Times New Roman" w:cs="Times New Roman"/>
          <w:sz w:val="24"/>
          <w:szCs w:val="24"/>
        </w:rPr>
        <w:t xml:space="preserve">: </w:t>
      </w:r>
    </w:p>
    <w:p w14:paraId="709B2B23" w14:textId="7C6DB474" w:rsidR="00327B96" w:rsidRPr="005B04C0" w:rsidRDefault="2AE48EAE" w:rsidP="000E7CB7">
      <w:pPr>
        <w:pStyle w:val="ListParagraph"/>
        <w:numPr>
          <w:ilvl w:val="0"/>
          <w:numId w:val="199"/>
        </w:numPr>
        <w:spacing w:before="120" w:after="120"/>
        <w:jc w:val="both"/>
        <w:rPr>
          <w:rFonts w:ascii="Times New Roman" w:hAnsi="Times New Roman" w:cs="Times New Roman"/>
          <w:sz w:val="24"/>
          <w:szCs w:val="24"/>
        </w:rPr>
      </w:pPr>
      <w:r w:rsidRPr="005B04C0">
        <w:rPr>
          <w:rFonts w:ascii="Times New Roman" w:eastAsia="Times New Roman" w:hAnsi="Times New Roman" w:cs="Times New Roman"/>
          <w:color w:val="000000" w:themeColor="text1"/>
          <w:sz w:val="24"/>
          <w:szCs w:val="24"/>
        </w:rPr>
        <w:lastRenderedPageBreak/>
        <w:t xml:space="preserve">2022.gada 29.marta kārtība Nr.9 “Kārtība, kādā Zemkopības ministrija kā </w:t>
      </w:r>
      <w:r w:rsidRPr="005B04C0">
        <w:rPr>
          <w:rFonts w:ascii="Times New Roman" w:hAnsi="Times New Roman" w:cs="Times New Roman"/>
          <w:sz w:val="24"/>
          <w:szCs w:val="24"/>
        </w:rPr>
        <w:t>Eiropas Reģionālās attīstības fonda atbildīgā iestāde nodrošina fonda specifiskā atbalsta mērķu rezultātu noteikšanu un sasniegšanas uzraudzību, sagatavo analīzes kopsavilkumu un piedalās pārbaudē projekta īstenošanas vietā”</w:t>
      </w:r>
      <w:r w:rsidR="00327B96" w:rsidRPr="005B04C0">
        <w:rPr>
          <w:rFonts w:ascii="Times New Roman" w:hAnsi="Times New Roman" w:cs="Times New Roman"/>
          <w:sz w:val="24"/>
          <w:szCs w:val="24"/>
        </w:rPr>
        <w:t>.</w:t>
      </w:r>
    </w:p>
    <w:p w14:paraId="19071077" w14:textId="77777777" w:rsidR="003261D7" w:rsidRPr="005B04C0" w:rsidRDefault="003261D7" w:rsidP="00165F84">
      <w:pPr>
        <w:pStyle w:val="ListParagraph"/>
        <w:spacing w:before="120" w:after="120"/>
        <w:ind w:left="2268"/>
        <w:jc w:val="both"/>
        <w:rPr>
          <w:rFonts w:ascii="Times New Roman" w:hAnsi="Times New Roman" w:cs="Times New Roman"/>
          <w:sz w:val="24"/>
          <w:szCs w:val="24"/>
        </w:rPr>
      </w:pPr>
    </w:p>
    <w:p w14:paraId="52011FD3" w14:textId="11BD9C5E" w:rsidR="56A27BB4" w:rsidRPr="005B04C0" w:rsidRDefault="513DCA2B" w:rsidP="00165F84">
      <w:pPr>
        <w:pStyle w:val="ListParagraph"/>
        <w:numPr>
          <w:ilvl w:val="0"/>
          <w:numId w:val="80"/>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CFLA </w:t>
      </w:r>
      <w:r w:rsidR="690D6A4A" w:rsidRPr="005B04C0">
        <w:rPr>
          <w:rFonts w:ascii="Times New Roman" w:eastAsia="Times New Roman" w:hAnsi="Times New Roman" w:cs="Times New Roman"/>
          <w:sz w:val="24"/>
          <w:szCs w:val="24"/>
        </w:rPr>
        <w:t>202</w:t>
      </w:r>
      <w:r w:rsidR="00792ED3" w:rsidRPr="005B04C0">
        <w:rPr>
          <w:rFonts w:ascii="Times New Roman" w:eastAsia="Times New Roman" w:hAnsi="Times New Roman" w:cs="Times New Roman"/>
          <w:sz w:val="24"/>
          <w:szCs w:val="24"/>
        </w:rPr>
        <w:t>3</w:t>
      </w:r>
      <w:r w:rsidR="690D6A4A" w:rsidRPr="005B04C0">
        <w:rPr>
          <w:rFonts w:ascii="Times New Roman" w:eastAsia="Times New Roman" w:hAnsi="Times New Roman" w:cs="Times New Roman"/>
          <w:sz w:val="24"/>
          <w:szCs w:val="24"/>
        </w:rPr>
        <w:t xml:space="preserve">.gada </w:t>
      </w:r>
      <w:r w:rsidR="00792ED3" w:rsidRPr="005B04C0">
        <w:rPr>
          <w:rFonts w:ascii="Times New Roman" w:eastAsia="Times New Roman" w:hAnsi="Times New Roman" w:cs="Times New Roman"/>
          <w:sz w:val="24"/>
          <w:szCs w:val="24"/>
        </w:rPr>
        <w:t>13.oktobra</w:t>
      </w:r>
      <w:r w:rsidR="3F772564"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iek</w:t>
      </w:r>
      <w:r w:rsidR="499EB006" w:rsidRPr="005B04C0">
        <w:rPr>
          <w:rFonts w:ascii="Times New Roman" w:eastAsia="Times New Roman" w:hAnsi="Times New Roman" w:cs="Times New Roman"/>
          <w:sz w:val="24"/>
          <w:szCs w:val="24"/>
        </w:rPr>
        <w:t>š</w:t>
      </w:r>
      <w:r w:rsidRPr="005B04C0">
        <w:rPr>
          <w:rFonts w:ascii="Times New Roman" w:eastAsia="Times New Roman" w:hAnsi="Times New Roman" w:cs="Times New Roman"/>
          <w:sz w:val="24"/>
          <w:szCs w:val="24"/>
        </w:rPr>
        <w:t>ējie noteikumi Nr.39-1-3/</w:t>
      </w:r>
      <w:r w:rsidR="00792ED3" w:rsidRPr="005B04C0">
        <w:rPr>
          <w:rFonts w:ascii="Times New Roman" w:eastAsia="Times New Roman" w:hAnsi="Times New Roman" w:cs="Times New Roman"/>
          <w:sz w:val="24"/>
          <w:szCs w:val="24"/>
        </w:rPr>
        <w:t>61</w:t>
      </w:r>
      <w:r w:rsidRPr="005B04C0">
        <w:rPr>
          <w:rFonts w:ascii="Times New Roman" w:eastAsia="Times New Roman" w:hAnsi="Times New Roman" w:cs="Times New Roman"/>
          <w:sz w:val="24"/>
          <w:szCs w:val="24"/>
        </w:rPr>
        <w:t xml:space="preserve"> “Noteikumi par kārtību, kādā nodrošina Eiropas Savienības fondu projektu risku </w:t>
      </w:r>
      <w:proofErr w:type="spellStart"/>
      <w:r w:rsidRPr="005B04C0">
        <w:rPr>
          <w:rFonts w:ascii="Times New Roman" w:eastAsia="Times New Roman" w:hAnsi="Times New Roman" w:cs="Times New Roman"/>
          <w:sz w:val="24"/>
          <w:szCs w:val="24"/>
        </w:rPr>
        <w:t>izvērtējumu</w:t>
      </w:r>
      <w:proofErr w:type="spellEnd"/>
      <w:r w:rsidRPr="005B04C0">
        <w:rPr>
          <w:rFonts w:ascii="Times New Roman" w:eastAsia="Times New Roman" w:hAnsi="Times New Roman" w:cs="Times New Roman"/>
          <w:sz w:val="24"/>
          <w:szCs w:val="24"/>
        </w:rPr>
        <w:t>”</w:t>
      </w:r>
      <w:r w:rsidR="06E19DDC" w:rsidRPr="005B04C0">
        <w:rPr>
          <w:rFonts w:ascii="Times New Roman" w:eastAsia="Times New Roman" w:hAnsi="Times New Roman" w:cs="Times New Roman"/>
          <w:sz w:val="24"/>
          <w:szCs w:val="24"/>
        </w:rPr>
        <w:t>;</w:t>
      </w:r>
    </w:p>
    <w:p w14:paraId="518E1F30" w14:textId="52F02E0A" w:rsidR="03F6C4A4" w:rsidRPr="005B04C0" w:rsidRDefault="1C16408B" w:rsidP="00165F84">
      <w:pPr>
        <w:pStyle w:val="ListParagraph"/>
        <w:numPr>
          <w:ilvl w:val="0"/>
          <w:numId w:val="80"/>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CFLA </w:t>
      </w:r>
      <w:r w:rsidR="001D3CF7" w:rsidRPr="005B04C0">
        <w:rPr>
          <w:rFonts w:ascii="Times New Roman" w:eastAsia="Times New Roman" w:hAnsi="Times New Roman" w:cs="Times New Roman"/>
          <w:sz w:val="24"/>
          <w:szCs w:val="24"/>
        </w:rPr>
        <w:t xml:space="preserve">2025.gada </w:t>
      </w:r>
      <w:r w:rsidR="000837DF" w:rsidRPr="005B04C0">
        <w:rPr>
          <w:rFonts w:ascii="Times New Roman" w:eastAsia="Times New Roman" w:hAnsi="Times New Roman" w:cs="Times New Roman"/>
          <w:sz w:val="24"/>
          <w:szCs w:val="24"/>
        </w:rPr>
        <w:t>7.augusta</w:t>
      </w:r>
      <w:r w:rsidR="00792ED3"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iekšējie noteikumi Nr.39-1-3/</w:t>
      </w:r>
      <w:r w:rsidR="000837DF" w:rsidRPr="005B04C0">
        <w:rPr>
          <w:rFonts w:ascii="Times New Roman" w:eastAsia="Times New Roman" w:hAnsi="Times New Roman" w:cs="Times New Roman"/>
          <w:sz w:val="24"/>
          <w:szCs w:val="24"/>
        </w:rPr>
        <w:t>39</w:t>
      </w:r>
      <w:r w:rsidRPr="005B04C0">
        <w:rPr>
          <w:rFonts w:ascii="Times New Roman" w:eastAsia="Times New Roman" w:hAnsi="Times New Roman" w:cs="Times New Roman"/>
          <w:sz w:val="24"/>
          <w:szCs w:val="24"/>
        </w:rPr>
        <w:t xml:space="preserve"> “Noteikumi par kārtību, kādā nodrošina Eiropas Savienības fondu projektu pārbaudi projekta īstenošanas vietā”;</w:t>
      </w:r>
    </w:p>
    <w:p w14:paraId="54283557" w14:textId="2A807E9E" w:rsidR="00F8000A" w:rsidRPr="005B04C0" w:rsidRDefault="4BCA2E93" w:rsidP="00165F84">
      <w:pPr>
        <w:pStyle w:val="ListParagraph"/>
        <w:numPr>
          <w:ilvl w:val="0"/>
          <w:numId w:val="80"/>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CFLA 202</w:t>
      </w:r>
      <w:r w:rsidR="0AFE9706" w:rsidRPr="005B04C0">
        <w:rPr>
          <w:rFonts w:ascii="Times New Roman" w:eastAsia="Times New Roman" w:hAnsi="Times New Roman" w:cs="Times New Roman"/>
          <w:sz w:val="24"/>
          <w:szCs w:val="24"/>
        </w:rPr>
        <w:t>3</w:t>
      </w:r>
      <w:r w:rsidRPr="005B04C0">
        <w:rPr>
          <w:rFonts w:ascii="Times New Roman" w:eastAsia="Times New Roman" w:hAnsi="Times New Roman" w:cs="Times New Roman"/>
          <w:sz w:val="24"/>
          <w:szCs w:val="24"/>
        </w:rPr>
        <w:t>.gada 23.</w:t>
      </w:r>
      <w:r w:rsidR="18DA2264" w:rsidRPr="005B04C0">
        <w:rPr>
          <w:rFonts w:ascii="Times New Roman" w:eastAsia="Times New Roman" w:hAnsi="Times New Roman" w:cs="Times New Roman"/>
          <w:sz w:val="24"/>
          <w:szCs w:val="24"/>
        </w:rPr>
        <w:t xml:space="preserve"> janvāra</w:t>
      </w:r>
      <w:r w:rsidRPr="005B04C0">
        <w:rPr>
          <w:rFonts w:ascii="Times New Roman" w:eastAsia="Times New Roman" w:hAnsi="Times New Roman" w:cs="Times New Roman"/>
          <w:sz w:val="24"/>
          <w:szCs w:val="24"/>
        </w:rPr>
        <w:t xml:space="preserve"> iekšējie noteikumi Nr.39-1-3/</w:t>
      </w:r>
      <w:r w:rsidR="0159C4CD" w:rsidRPr="005B04C0">
        <w:rPr>
          <w:rFonts w:ascii="Times New Roman" w:eastAsia="Times New Roman" w:hAnsi="Times New Roman" w:cs="Times New Roman"/>
          <w:sz w:val="24"/>
          <w:szCs w:val="24"/>
        </w:rPr>
        <w:t>6</w:t>
      </w:r>
      <w:r w:rsidRPr="005B04C0">
        <w:rPr>
          <w:rFonts w:ascii="Times New Roman" w:eastAsia="Times New Roman" w:hAnsi="Times New Roman" w:cs="Times New Roman"/>
          <w:sz w:val="24"/>
          <w:szCs w:val="24"/>
        </w:rPr>
        <w:t xml:space="preserve"> “</w:t>
      </w:r>
      <w:r w:rsidR="5AE4F860" w:rsidRPr="005B04C0">
        <w:rPr>
          <w:rFonts w:ascii="Times New Roman" w:eastAsia="Times New Roman" w:hAnsi="Times New Roman" w:cs="Times New Roman"/>
          <w:sz w:val="24"/>
          <w:szCs w:val="24"/>
        </w:rPr>
        <w:t>Noteikumi par kārtību, kādā tiek veikta Papildu risku saraksta izveidošana, uzturēšana un aktualizēšana”</w:t>
      </w:r>
      <w:r w:rsidR="425FBF81" w:rsidRPr="005B04C0">
        <w:rPr>
          <w:rFonts w:ascii="Times New Roman" w:eastAsia="Times New Roman" w:hAnsi="Times New Roman" w:cs="Times New Roman"/>
          <w:sz w:val="24"/>
          <w:szCs w:val="24"/>
        </w:rPr>
        <w:t>;</w:t>
      </w:r>
    </w:p>
    <w:p w14:paraId="3D635287" w14:textId="7E16618C" w:rsidR="00A8064F" w:rsidRPr="005B04C0" w:rsidRDefault="43AE9678" w:rsidP="00165F84">
      <w:pPr>
        <w:pStyle w:val="ListParagraph"/>
        <w:numPr>
          <w:ilvl w:val="0"/>
          <w:numId w:val="80"/>
        </w:numPr>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CFLA </w:t>
      </w:r>
      <w:r w:rsidR="00592052" w:rsidRPr="005B04C0">
        <w:rPr>
          <w:rFonts w:ascii="Times New Roman" w:eastAsia="Times New Roman" w:hAnsi="Times New Roman" w:cs="Times New Roman"/>
          <w:sz w:val="24"/>
          <w:szCs w:val="24"/>
        </w:rPr>
        <w:t xml:space="preserve">2025.gada </w:t>
      </w:r>
      <w:r w:rsidR="000E4A29" w:rsidRPr="005B04C0">
        <w:rPr>
          <w:rFonts w:ascii="Times New Roman" w:eastAsia="Times New Roman" w:hAnsi="Times New Roman" w:cs="Times New Roman"/>
          <w:sz w:val="24"/>
          <w:szCs w:val="24"/>
        </w:rPr>
        <w:t>18.jūlija</w:t>
      </w:r>
      <w:r w:rsidR="3A0D9855" w:rsidRPr="005B04C0">
        <w:rPr>
          <w:rFonts w:ascii="Times New Roman" w:eastAsia="Times New Roman" w:hAnsi="Times New Roman" w:cs="Times New Roman"/>
          <w:sz w:val="24"/>
          <w:szCs w:val="24"/>
        </w:rPr>
        <w:t xml:space="preserve"> </w:t>
      </w:r>
      <w:r w:rsidR="78ACA76A" w:rsidRPr="005B04C0">
        <w:rPr>
          <w:rFonts w:ascii="Times New Roman" w:eastAsia="Times New Roman" w:hAnsi="Times New Roman" w:cs="Times New Roman"/>
          <w:sz w:val="24"/>
          <w:szCs w:val="24"/>
        </w:rPr>
        <w:t xml:space="preserve"> </w:t>
      </w:r>
      <w:r w:rsidR="37543F2E" w:rsidRPr="005B04C0">
        <w:rPr>
          <w:rFonts w:ascii="Times New Roman" w:eastAsia="Times New Roman" w:hAnsi="Times New Roman" w:cs="Times New Roman"/>
          <w:sz w:val="24"/>
          <w:szCs w:val="24"/>
        </w:rPr>
        <w:t>i</w:t>
      </w:r>
      <w:r w:rsidR="66EAE960" w:rsidRPr="005B04C0">
        <w:rPr>
          <w:rFonts w:ascii="Times New Roman" w:eastAsia="Times New Roman" w:hAnsi="Times New Roman" w:cs="Times New Roman"/>
          <w:sz w:val="24"/>
          <w:szCs w:val="24"/>
        </w:rPr>
        <w:t>ekšējie noteikumi Nr.39-1-3/</w:t>
      </w:r>
      <w:r w:rsidR="000E4A29" w:rsidRPr="005B04C0">
        <w:rPr>
          <w:rFonts w:ascii="Times New Roman" w:eastAsia="Times New Roman" w:hAnsi="Times New Roman" w:cs="Times New Roman"/>
          <w:sz w:val="24"/>
          <w:szCs w:val="24"/>
        </w:rPr>
        <w:t>35</w:t>
      </w:r>
      <w:r w:rsidR="37543F2E" w:rsidRPr="005B04C0">
        <w:rPr>
          <w:rFonts w:ascii="Times New Roman" w:eastAsia="Times New Roman" w:hAnsi="Times New Roman" w:cs="Times New Roman"/>
          <w:sz w:val="24"/>
          <w:szCs w:val="24"/>
        </w:rPr>
        <w:t xml:space="preserve"> “Kārtība, kādā nodrošina valsts atbalsta komercdarbībai nosacījumu uzraudzību Eiropas Savienības fondu projektos;</w:t>
      </w:r>
      <w:r w:rsidR="49C28149" w:rsidRPr="005B04C0">
        <w:rPr>
          <w:rFonts w:ascii="Times New Roman" w:eastAsia="Times New Roman" w:hAnsi="Times New Roman" w:cs="Times New Roman"/>
          <w:sz w:val="24"/>
          <w:szCs w:val="24"/>
        </w:rPr>
        <w:t xml:space="preserve"> </w:t>
      </w:r>
    </w:p>
    <w:p w14:paraId="17321F02" w14:textId="44C3576D" w:rsidR="00165F84" w:rsidRPr="005B04C0" w:rsidRDefault="54452C57" w:rsidP="00283E7A">
      <w:pPr>
        <w:pStyle w:val="ListParagraph"/>
        <w:numPr>
          <w:ilvl w:val="0"/>
          <w:numId w:val="80"/>
        </w:numPr>
        <w:jc w:val="both"/>
        <w:rPr>
          <w:rFonts w:ascii="Times New Roman" w:hAnsi="Times New Roman" w:cs="Times New Roman"/>
          <w:sz w:val="24"/>
          <w:szCs w:val="24"/>
        </w:rPr>
      </w:pPr>
      <w:r w:rsidRPr="005B04C0">
        <w:rPr>
          <w:rFonts w:ascii="Times New Roman" w:eastAsia="Times New Roman" w:hAnsi="Times New Roman" w:cs="Times New Roman"/>
          <w:sz w:val="24"/>
          <w:szCs w:val="24"/>
        </w:rPr>
        <w:t>2022.gada 29.aprīlī rīkojums Nr.39-1-4/64</w:t>
      </w:r>
      <w:r w:rsidR="70113EF8" w:rsidRPr="005B04C0">
        <w:rPr>
          <w:rFonts w:ascii="Times New Roman" w:eastAsia="Times New Roman" w:hAnsi="Times New Roman" w:cs="Times New Roman"/>
          <w:sz w:val="24"/>
          <w:szCs w:val="24"/>
        </w:rPr>
        <w:t xml:space="preserve"> tika veikti grozījumi</w:t>
      </w:r>
      <w:r w:rsidR="29204A21" w:rsidRPr="005B04C0">
        <w:rPr>
          <w:rFonts w:ascii="Times New Roman" w:eastAsia="Times New Roman" w:hAnsi="Times New Roman" w:cs="Times New Roman"/>
          <w:sz w:val="24"/>
          <w:szCs w:val="24"/>
        </w:rPr>
        <w:t xml:space="preserve"> </w:t>
      </w:r>
      <w:r w:rsidR="3BE16520" w:rsidRPr="005B04C0">
        <w:rPr>
          <w:rFonts w:ascii="Times New Roman" w:eastAsia="Times New Roman" w:hAnsi="Times New Roman" w:cs="Times New Roman"/>
          <w:sz w:val="24"/>
          <w:szCs w:val="24"/>
        </w:rPr>
        <w:t>S.2.2.-PL-01</w:t>
      </w:r>
      <w:r w:rsidR="7B8527C4" w:rsidRPr="005B04C0">
        <w:rPr>
          <w:rFonts w:ascii="Times New Roman" w:eastAsia="Times New Roman" w:hAnsi="Times New Roman" w:cs="Times New Roman"/>
          <w:sz w:val="24"/>
          <w:szCs w:val="24"/>
        </w:rPr>
        <w:t xml:space="preserve"> </w:t>
      </w:r>
      <w:r w:rsidR="00B760E7" w:rsidRPr="005B04C0">
        <w:rPr>
          <w:rFonts w:ascii="Times New Roman" w:eastAsia="Times New Roman" w:hAnsi="Times New Roman" w:cs="Times New Roman"/>
          <w:sz w:val="24"/>
          <w:szCs w:val="24"/>
        </w:rPr>
        <w:t>“</w:t>
      </w:r>
      <w:r w:rsidR="7B8527C4" w:rsidRPr="005B04C0">
        <w:rPr>
          <w:rFonts w:ascii="Times New Roman" w:eastAsia="Times New Roman" w:hAnsi="Times New Roman" w:cs="Times New Roman"/>
          <w:sz w:val="24"/>
          <w:szCs w:val="24"/>
        </w:rPr>
        <w:t>Līguma grozījumu pārbaude</w:t>
      </w:r>
      <w:r w:rsidR="00B760E7" w:rsidRPr="005B04C0">
        <w:rPr>
          <w:rFonts w:ascii="Times New Roman" w:eastAsia="Times New Roman" w:hAnsi="Times New Roman" w:cs="Times New Roman"/>
          <w:sz w:val="24"/>
          <w:szCs w:val="24"/>
        </w:rPr>
        <w:t>”</w:t>
      </w:r>
      <w:r w:rsidR="7B8527C4" w:rsidRPr="005B04C0">
        <w:rPr>
          <w:rFonts w:ascii="Times New Roman" w:eastAsia="Times New Roman" w:hAnsi="Times New Roman" w:cs="Times New Roman"/>
          <w:sz w:val="24"/>
          <w:szCs w:val="24"/>
        </w:rPr>
        <w:t>;</w:t>
      </w:r>
      <w:r w:rsidR="29204A21" w:rsidRPr="005B04C0">
        <w:rPr>
          <w:rFonts w:ascii="Times New Roman" w:eastAsia="Times New Roman" w:hAnsi="Times New Roman" w:cs="Times New Roman"/>
          <w:sz w:val="24"/>
          <w:szCs w:val="24"/>
        </w:rPr>
        <w:t xml:space="preserve"> </w:t>
      </w:r>
    </w:p>
    <w:p w14:paraId="630F47A7" w14:textId="078DA567" w:rsidR="00165F84" w:rsidRPr="005B04C0" w:rsidRDefault="71B851FF" w:rsidP="00283E7A">
      <w:pPr>
        <w:pStyle w:val="ListParagraph"/>
        <w:numPr>
          <w:ilvl w:val="0"/>
          <w:numId w:val="80"/>
        </w:numPr>
        <w:jc w:val="both"/>
        <w:rPr>
          <w:rFonts w:ascii="Times New Roman" w:hAnsi="Times New Roman" w:cs="Times New Roman"/>
          <w:sz w:val="24"/>
          <w:szCs w:val="24"/>
        </w:rPr>
      </w:pPr>
      <w:r w:rsidRPr="005B04C0">
        <w:rPr>
          <w:rFonts w:ascii="Times New Roman" w:eastAsia="Times New Roman" w:hAnsi="Times New Roman" w:cs="Times New Roman"/>
          <w:sz w:val="24"/>
          <w:szCs w:val="24"/>
        </w:rPr>
        <w:t xml:space="preserve">2022.gada 4.novembrī rīkojums Nr.39-1-4/157 tika veikti grozījumi </w:t>
      </w:r>
      <w:r w:rsidR="7B8527C4" w:rsidRPr="005B04C0">
        <w:rPr>
          <w:rFonts w:ascii="Times New Roman" w:eastAsia="Times New Roman" w:hAnsi="Times New Roman" w:cs="Times New Roman"/>
          <w:sz w:val="24"/>
          <w:szCs w:val="24"/>
        </w:rPr>
        <w:t xml:space="preserve">S.2.2.-PL-02 </w:t>
      </w:r>
      <w:r w:rsidR="00B760E7" w:rsidRPr="005B04C0">
        <w:rPr>
          <w:rFonts w:ascii="Times New Roman" w:eastAsia="Times New Roman" w:hAnsi="Times New Roman" w:cs="Times New Roman"/>
          <w:sz w:val="24"/>
          <w:szCs w:val="24"/>
        </w:rPr>
        <w:t>“</w:t>
      </w:r>
      <w:r w:rsidR="7B8527C4" w:rsidRPr="005B04C0">
        <w:rPr>
          <w:rFonts w:ascii="Times New Roman" w:eastAsia="Times New Roman" w:hAnsi="Times New Roman" w:cs="Times New Roman"/>
          <w:sz w:val="24"/>
          <w:szCs w:val="24"/>
        </w:rPr>
        <w:t>Lielā projekta līguma grozījumu pārbaude</w:t>
      </w:r>
      <w:r w:rsidR="00B760E7" w:rsidRPr="005B04C0">
        <w:rPr>
          <w:rFonts w:ascii="Times New Roman" w:eastAsia="Times New Roman" w:hAnsi="Times New Roman" w:cs="Times New Roman"/>
          <w:sz w:val="24"/>
          <w:szCs w:val="24"/>
        </w:rPr>
        <w:t>”</w:t>
      </w:r>
      <w:r w:rsidR="7B8527C4" w:rsidRPr="005B04C0">
        <w:rPr>
          <w:rFonts w:ascii="Times New Roman" w:eastAsia="Times New Roman" w:hAnsi="Times New Roman" w:cs="Times New Roman"/>
          <w:sz w:val="24"/>
          <w:szCs w:val="24"/>
        </w:rPr>
        <w:t>;</w:t>
      </w:r>
      <w:r w:rsidR="29204A21" w:rsidRPr="005B04C0">
        <w:rPr>
          <w:rFonts w:ascii="Times New Roman" w:eastAsia="Times New Roman" w:hAnsi="Times New Roman" w:cs="Times New Roman"/>
          <w:sz w:val="24"/>
          <w:szCs w:val="24"/>
        </w:rPr>
        <w:t xml:space="preserve"> </w:t>
      </w:r>
    </w:p>
    <w:p w14:paraId="622138A7" w14:textId="0C23D994" w:rsidR="00165F84" w:rsidRPr="005B04C0" w:rsidRDefault="518EF6BA" w:rsidP="00283E7A">
      <w:pPr>
        <w:pStyle w:val="ListParagraph"/>
        <w:numPr>
          <w:ilvl w:val="0"/>
          <w:numId w:val="80"/>
        </w:numPr>
        <w:jc w:val="both"/>
        <w:rPr>
          <w:rFonts w:ascii="Times New Roman" w:hAnsi="Times New Roman" w:cs="Times New Roman"/>
          <w:sz w:val="24"/>
          <w:szCs w:val="24"/>
        </w:rPr>
      </w:pPr>
      <w:r w:rsidRPr="005B04C0">
        <w:rPr>
          <w:rFonts w:ascii="Times New Roman" w:eastAsia="Times New Roman" w:hAnsi="Times New Roman" w:cs="Times New Roman"/>
          <w:sz w:val="24"/>
          <w:szCs w:val="24"/>
        </w:rPr>
        <w:t xml:space="preserve">2022.gada 29.aprīlī rīkojums Nr.39-1-4/64 tika veikti grozījumi </w:t>
      </w:r>
      <w:r w:rsidR="7B8527C4" w:rsidRPr="005B04C0">
        <w:rPr>
          <w:rFonts w:ascii="Times New Roman" w:eastAsia="Times New Roman" w:hAnsi="Times New Roman" w:cs="Times New Roman"/>
          <w:sz w:val="24"/>
          <w:szCs w:val="24"/>
        </w:rPr>
        <w:t xml:space="preserve">S.3.2.-PL-02 </w:t>
      </w:r>
      <w:r w:rsidR="00B760E7" w:rsidRPr="005B04C0">
        <w:rPr>
          <w:rFonts w:ascii="Times New Roman" w:eastAsia="Times New Roman" w:hAnsi="Times New Roman" w:cs="Times New Roman"/>
          <w:sz w:val="24"/>
          <w:szCs w:val="24"/>
        </w:rPr>
        <w:t>“</w:t>
      </w:r>
      <w:r w:rsidR="7B8527C4" w:rsidRPr="005B04C0">
        <w:rPr>
          <w:rFonts w:ascii="Times New Roman" w:eastAsia="Times New Roman" w:hAnsi="Times New Roman" w:cs="Times New Roman"/>
          <w:sz w:val="24"/>
          <w:szCs w:val="24"/>
        </w:rPr>
        <w:t>Projekta īstenošanas laikā veiktā pārbaudes lapa</w:t>
      </w:r>
      <w:r w:rsidR="00B760E7" w:rsidRPr="005B04C0">
        <w:rPr>
          <w:rFonts w:ascii="Times New Roman" w:eastAsia="Times New Roman" w:hAnsi="Times New Roman" w:cs="Times New Roman"/>
          <w:sz w:val="24"/>
          <w:szCs w:val="24"/>
        </w:rPr>
        <w:t>”</w:t>
      </w:r>
      <w:r w:rsidR="7B8527C4" w:rsidRPr="005B04C0">
        <w:rPr>
          <w:rFonts w:ascii="Times New Roman" w:eastAsia="Times New Roman" w:hAnsi="Times New Roman" w:cs="Times New Roman"/>
          <w:sz w:val="24"/>
          <w:szCs w:val="24"/>
        </w:rPr>
        <w:t>;</w:t>
      </w:r>
      <w:r w:rsidR="29204A21" w:rsidRPr="005B04C0">
        <w:rPr>
          <w:rFonts w:ascii="Times New Roman" w:eastAsia="Times New Roman" w:hAnsi="Times New Roman" w:cs="Times New Roman"/>
          <w:sz w:val="24"/>
          <w:szCs w:val="24"/>
        </w:rPr>
        <w:t xml:space="preserve"> </w:t>
      </w:r>
    </w:p>
    <w:p w14:paraId="5F42075D" w14:textId="136D9864" w:rsidR="2597DFBF" w:rsidRPr="005B04C0" w:rsidRDefault="7A1CC2D6" w:rsidP="28F811F9">
      <w:pPr>
        <w:pStyle w:val="ListParagraph"/>
        <w:numPr>
          <w:ilvl w:val="0"/>
          <w:numId w:val="80"/>
        </w:numPr>
        <w:jc w:val="both"/>
        <w:rPr>
          <w:rFonts w:ascii="Times New Roman" w:eastAsiaTheme="minorEastAsia" w:hAnsi="Times New Roman" w:cs="Times New Roman"/>
          <w:sz w:val="24"/>
          <w:szCs w:val="24"/>
        </w:rPr>
      </w:pPr>
      <w:r w:rsidRPr="005B04C0">
        <w:rPr>
          <w:rFonts w:ascii="Times New Roman" w:eastAsia="Times New Roman" w:hAnsi="Times New Roman" w:cs="Times New Roman"/>
          <w:sz w:val="24"/>
          <w:szCs w:val="24"/>
        </w:rPr>
        <w:t xml:space="preserve">CFLA </w:t>
      </w:r>
      <w:r w:rsidR="00C73508" w:rsidRPr="005B04C0">
        <w:rPr>
          <w:rFonts w:ascii="Times New Roman" w:eastAsia="Times New Roman" w:hAnsi="Times New Roman" w:cs="Times New Roman"/>
          <w:sz w:val="24"/>
          <w:szCs w:val="24"/>
        </w:rPr>
        <w:t>20</w:t>
      </w:r>
      <w:r w:rsidR="00905A81" w:rsidRPr="005B04C0">
        <w:rPr>
          <w:rFonts w:ascii="Times New Roman" w:eastAsia="Times New Roman" w:hAnsi="Times New Roman" w:cs="Times New Roman"/>
          <w:sz w:val="24"/>
          <w:szCs w:val="24"/>
        </w:rPr>
        <w:t>25.gada 9.jūlija</w:t>
      </w:r>
      <w:r w:rsidR="66646558"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iekšējie noteikumi Nr.39-1-3/</w:t>
      </w:r>
      <w:r w:rsidR="00905A81" w:rsidRPr="005B04C0">
        <w:rPr>
          <w:rFonts w:ascii="Times New Roman" w:eastAsia="Times New Roman" w:hAnsi="Times New Roman" w:cs="Times New Roman"/>
          <w:sz w:val="24"/>
          <w:szCs w:val="24"/>
        </w:rPr>
        <w:t>30</w:t>
      </w:r>
      <w:r w:rsidR="0EF61850"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“Kārtība, kādā nodrošina Eiropas Savienības fondu projektu īstenošanas uzraudzību”</w:t>
      </w:r>
      <w:r w:rsidR="00B760E7" w:rsidRPr="005B04C0">
        <w:rPr>
          <w:rFonts w:ascii="Times New Roman" w:eastAsia="Times New Roman" w:hAnsi="Times New Roman" w:cs="Times New Roman"/>
          <w:sz w:val="24"/>
          <w:szCs w:val="24"/>
        </w:rPr>
        <w:t>;</w:t>
      </w:r>
    </w:p>
    <w:p w14:paraId="5453B927" w14:textId="5BF44D9F" w:rsidR="00D83018" w:rsidRPr="005B04C0" w:rsidRDefault="049A52C1">
      <w:pPr>
        <w:pStyle w:val="ListParagraph"/>
        <w:numPr>
          <w:ilvl w:val="0"/>
          <w:numId w:val="80"/>
        </w:numPr>
        <w:jc w:val="both"/>
        <w:rPr>
          <w:rFonts w:ascii="Times New Roman" w:hAnsi="Times New Roman" w:cs="Times New Roman"/>
          <w:sz w:val="24"/>
          <w:szCs w:val="24"/>
        </w:rPr>
      </w:pPr>
      <w:r w:rsidRPr="005B04C0">
        <w:rPr>
          <w:rFonts w:ascii="Times New Roman" w:hAnsi="Times New Roman" w:cs="Times New Roman"/>
          <w:sz w:val="24"/>
          <w:szCs w:val="24"/>
        </w:rPr>
        <w:t>Infrastruktūras izmantošanas valsts apmaksāto pakalpojumu sniegšanai un citu darbību veikšanai proporcijas aprēķina pārbaudei izstrādāta jauna darbības procedūra S.6.3.</w:t>
      </w:r>
      <w:r w:rsidR="54A9CAD3" w:rsidRPr="005B04C0">
        <w:rPr>
          <w:rFonts w:ascii="Times New Roman" w:hAnsi="Times New Roman" w:cs="Times New Roman"/>
          <w:sz w:val="24"/>
          <w:szCs w:val="24"/>
        </w:rPr>
        <w:t>"</w:t>
      </w:r>
      <w:r w:rsidR="54A9CAD3" w:rsidRPr="005B04C0">
        <w:rPr>
          <w:rFonts w:ascii="Times New Roman" w:eastAsia="Times New Roman" w:hAnsi="Times New Roman" w:cs="Times New Roman"/>
          <w:b/>
          <w:bCs/>
          <w:smallCaps/>
          <w:color w:val="808080" w:themeColor="background1" w:themeShade="80"/>
          <w:sz w:val="24"/>
          <w:szCs w:val="24"/>
        </w:rPr>
        <w:t xml:space="preserve"> </w:t>
      </w:r>
      <w:r w:rsidR="54A9CAD3" w:rsidRPr="005B04C0">
        <w:rPr>
          <w:rFonts w:ascii="Times New Roman" w:hAnsi="Times New Roman" w:cs="Times New Roman"/>
          <w:sz w:val="24"/>
          <w:szCs w:val="24"/>
        </w:rPr>
        <w:t>Infrastruktūras izmantošanas valsts apmaksāto pakalpojumu sniegšanai un citu darbību veikšanai proporcijas aprēķina pārbaude". Aktualizēta ar</w:t>
      </w:r>
      <w:r w:rsidRPr="005B04C0">
        <w:rPr>
          <w:rFonts w:ascii="Times New Roman" w:hAnsi="Times New Roman" w:cs="Times New Roman"/>
          <w:sz w:val="24"/>
          <w:szCs w:val="24"/>
        </w:rPr>
        <w:t xml:space="preserve"> </w:t>
      </w:r>
      <w:r w:rsidR="7A3B0DDE" w:rsidRPr="005B04C0">
        <w:rPr>
          <w:rFonts w:ascii="Times New Roman" w:hAnsi="Times New Roman" w:cs="Times New Roman"/>
          <w:sz w:val="24"/>
          <w:szCs w:val="24"/>
        </w:rPr>
        <w:t>2021.gada 5.maija</w:t>
      </w:r>
      <w:r w:rsidRPr="005B04C0">
        <w:rPr>
          <w:rFonts w:ascii="Times New Roman" w:hAnsi="Times New Roman" w:cs="Times New Roman"/>
          <w:sz w:val="24"/>
          <w:szCs w:val="24"/>
        </w:rPr>
        <w:t xml:space="preserve"> rīkojum</w:t>
      </w:r>
      <w:r w:rsidR="0C4343A1" w:rsidRPr="005B04C0">
        <w:rPr>
          <w:rFonts w:ascii="Times New Roman" w:hAnsi="Times New Roman" w:cs="Times New Roman"/>
          <w:sz w:val="24"/>
          <w:szCs w:val="24"/>
        </w:rPr>
        <w:t>u</w:t>
      </w:r>
      <w:r w:rsidRPr="005B04C0">
        <w:rPr>
          <w:rFonts w:ascii="Times New Roman" w:hAnsi="Times New Roman" w:cs="Times New Roman"/>
          <w:sz w:val="24"/>
          <w:szCs w:val="24"/>
        </w:rPr>
        <w:t xml:space="preserve"> </w:t>
      </w:r>
      <w:r w:rsidR="1A45E9C7" w:rsidRPr="005B04C0">
        <w:rPr>
          <w:rFonts w:ascii="Times New Roman" w:hAnsi="Times New Roman" w:cs="Times New Roman"/>
          <w:sz w:val="24"/>
          <w:szCs w:val="24"/>
        </w:rPr>
        <w:t>N</w:t>
      </w:r>
      <w:r w:rsidRPr="005B04C0">
        <w:rPr>
          <w:rFonts w:ascii="Times New Roman" w:hAnsi="Times New Roman" w:cs="Times New Roman"/>
          <w:sz w:val="24"/>
          <w:szCs w:val="24"/>
        </w:rPr>
        <w:t>r.39-1-4/6</w:t>
      </w:r>
      <w:r w:rsidR="17692E03" w:rsidRPr="005B04C0">
        <w:rPr>
          <w:rFonts w:ascii="Times New Roman" w:hAnsi="Times New Roman" w:cs="Times New Roman"/>
          <w:sz w:val="24"/>
          <w:szCs w:val="24"/>
        </w:rPr>
        <w:t>5</w:t>
      </w:r>
      <w:r w:rsidR="00B760E7" w:rsidRPr="005B04C0">
        <w:rPr>
          <w:rFonts w:ascii="Times New Roman" w:hAnsi="Times New Roman" w:cs="Times New Roman"/>
          <w:sz w:val="24"/>
          <w:szCs w:val="24"/>
        </w:rPr>
        <w:t>;</w:t>
      </w:r>
    </w:p>
    <w:p w14:paraId="5D12B412" w14:textId="73E230A3" w:rsidR="00217768" w:rsidRPr="005B04C0" w:rsidRDefault="1DD31289" w:rsidP="007A2711">
      <w:pPr>
        <w:pStyle w:val="ListParagraph"/>
        <w:numPr>
          <w:ilvl w:val="0"/>
          <w:numId w:val="80"/>
        </w:numPr>
        <w:jc w:val="both"/>
        <w:rPr>
          <w:rFonts w:ascii="Times New Roman" w:hAnsi="Times New Roman" w:cs="Times New Roman"/>
          <w:sz w:val="24"/>
          <w:szCs w:val="24"/>
        </w:rPr>
      </w:pPr>
      <w:r w:rsidRPr="005B04C0">
        <w:rPr>
          <w:rFonts w:ascii="Times New Roman" w:hAnsi="Times New Roman" w:cs="Times New Roman"/>
          <w:sz w:val="24"/>
          <w:szCs w:val="24"/>
        </w:rPr>
        <w:t>CFLA 2020.gada 20.februāra iekšējie noteikumi Nr.39-1-3/13 “Eiropas Savienības struktūrfondu un Kohēzijas fonda līdzfinansēto projektu maksājuma pieprasījumu pārbaudes un attiecināmo izdevumu apstiprināšanas kārtība 2014.-2020.gada plānošanas periodā”</w:t>
      </w:r>
      <w:r w:rsidR="00B760E7" w:rsidRPr="005B04C0">
        <w:rPr>
          <w:rFonts w:ascii="Times New Roman" w:hAnsi="Times New Roman" w:cs="Times New Roman"/>
          <w:sz w:val="24"/>
          <w:szCs w:val="24"/>
        </w:rPr>
        <w:t>;</w:t>
      </w:r>
    </w:p>
    <w:p w14:paraId="03A1B07D" w14:textId="4F9AA73D" w:rsidR="00217768" w:rsidRPr="005B04C0" w:rsidRDefault="6805AB75" w:rsidP="007A2711">
      <w:pPr>
        <w:pStyle w:val="ListParagraph"/>
        <w:numPr>
          <w:ilvl w:val="0"/>
          <w:numId w:val="80"/>
        </w:numPr>
        <w:jc w:val="both"/>
        <w:rPr>
          <w:rFonts w:ascii="Times New Roman" w:hAnsi="Times New Roman" w:cs="Times New Roman"/>
          <w:sz w:val="24"/>
          <w:szCs w:val="24"/>
        </w:rPr>
      </w:pPr>
      <w:r w:rsidRPr="005B04C0">
        <w:rPr>
          <w:rFonts w:ascii="Times New Roman" w:hAnsi="Times New Roman" w:cs="Times New Roman"/>
          <w:sz w:val="24"/>
          <w:szCs w:val="24"/>
        </w:rPr>
        <w:t xml:space="preserve">Darbības procedūra S.3.1. “Projektu risku </w:t>
      </w:r>
      <w:proofErr w:type="spellStart"/>
      <w:r w:rsidRPr="005B04C0">
        <w:rPr>
          <w:rFonts w:ascii="Times New Roman" w:hAnsi="Times New Roman" w:cs="Times New Roman"/>
          <w:sz w:val="24"/>
          <w:szCs w:val="24"/>
        </w:rPr>
        <w:t>izvērtējums</w:t>
      </w:r>
      <w:proofErr w:type="spellEnd"/>
      <w:r w:rsidRPr="005B04C0">
        <w:rPr>
          <w:rFonts w:ascii="Times New Roman" w:hAnsi="Times New Roman" w:cs="Times New Roman"/>
          <w:sz w:val="24"/>
          <w:szCs w:val="24"/>
        </w:rPr>
        <w:t xml:space="preserve"> un pārbaužu plānošana” (aktualizēta </w:t>
      </w:r>
      <w:r w:rsidR="7CA6FAFD" w:rsidRPr="005B04C0">
        <w:rPr>
          <w:rFonts w:ascii="Times New Roman" w:hAnsi="Times New Roman" w:cs="Times New Roman"/>
          <w:sz w:val="24"/>
          <w:szCs w:val="24"/>
        </w:rPr>
        <w:t>202</w:t>
      </w:r>
      <w:r w:rsidR="03DFD673" w:rsidRPr="005B04C0">
        <w:rPr>
          <w:rFonts w:ascii="Times New Roman" w:hAnsi="Times New Roman" w:cs="Times New Roman"/>
          <w:sz w:val="24"/>
          <w:szCs w:val="24"/>
        </w:rPr>
        <w:t>3</w:t>
      </w:r>
      <w:r w:rsidR="7CA6FAFD" w:rsidRPr="005B04C0">
        <w:rPr>
          <w:rFonts w:ascii="Times New Roman" w:hAnsi="Times New Roman" w:cs="Times New Roman"/>
          <w:sz w:val="24"/>
          <w:szCs w:val="24"/>
        </w:rPr>
        <w:t xml:space="preserve">.gada </w:t>
      </w:r>
      <w:r w:rsidR="5DCC7C9F" w:rsidRPr="005B04C0">
        <w:rPr>
          <w:rFonts w:ascii="Times New Roman" w:hAnsi="Times New Roman" w:cs="Times New Roman"/>
          <w:sz w:val="24"/>
          <w:szCs w:val="24"/>
        </w:rPr>
        <w:t>1</w:t>
      </w:r>
      <w:r w:rsidR="00C57E07" w:rsidRPr="005B04C0">
        <w:rPr>
          <w:rFonts w:ascii="Times New Roman" w:hAnsi="Times New Roman" w:cs="Times New Roman"/>
          <w:sz w:val="24"/>
          <w:szCs w:val="24"/>
        </w:rPr>
        <w:t>5</w:t>
      </w:r>
      <w:r w:rsidR="7CA6FAFD" w:rsidRPr="005B04C0">
        <w:rPr>
          <w:rFonts w:ascii="Times New Roman" w:hAnsi="Times New Roman" w:cs="Times New Roman"/>
          <w:sz w:val="24"/>
          <w:szCs w:val="24"/>
        </w:rPr>
        <w:t>.</w:t>
      </w:r>
      <w:r w:rsidR="00C57E07" w:rsidRPr="005B04C0">
        <w:rPr>
          <w:rFonts w:ascii="Times New Roman" w:hAnsi="Times New Roman" w:cs="Times New Roman"/>
          <w:sz w:val="24"/>
          <w:szCs w:val="24"/>
        </w:rPr>
        <w:t>decembrī</w:t>
      </w:r>
      <w:r w:rsidRPr="005B04C0">
        <w:rPr>
          <w:rFonts w:ascii="Times New Roman" w:hAnsi="Times New Roman" w:cs="Times New Roman"/>
          <w:sz w:val="24"/>
          <w:szCs w:val="24"/>
        </w:rPr>
        <w:t xml:space="preserve">,  aģentūras rīkojums </w:t>
      </w:r>
      <w:r w:rsidR="18A1D7BC" w:rsidRPr="005B04C0">
        <w:rPr>
          <w:rFonts w:ascii="Times New Roman" w:hAnsi="Times New Roman" w:cs="Times New Roman"/>
          <w:sz w:val="24"/>
          <w:szCs w:val="24"/>
        </w:rPr>
        <w:t>Nr.</w:t>
      </w:r>
      <w:r w:rsidRPr="005B04C0">
        <w:rPr>
          <w:rFonts w:ascii="Times New Roman" w:hAnsi="Times New Roman" w:cs="Times New Roman"/>
          <w:sz w:val="24"/>
          <w:szCs w:val="24"/>
        </w:rPr>
        <w:t>39-1-4/</w:t>
      </w:r>
      <w:r w:rsidR="00C57E07" w:rsidRPr="005B04C0">
        <w:rPr>
          <w:rFonts w:ascii="Times New Roman" w:hAnsi="Times New Roman" w:cs="Times New Roman"/>
          <w:sz w:val="24"/>
          <w:szCs w:val="24"/>
        </w:rPr>
        <w:t>221</w:t>
      </w:r>
      <w:r w:rsidRPr="005B04C0">
        <w:rPr>
          <w:rFonts w:ascii="Times New Roman" w:hAnsi="Times New Roman" w:cs="Times New Roman"/>
          <w:sz w:val="24"/>
          <w:szCs w:val="24"/>
        </w:rPr>
        <w:t>)</w:t>
      </w:r>
      <w:r w:rsidR="00B760E7" w:rsidRPr="005B04C0">
        <w:rPr>
          <w:rFonts w:ascii="Times New Roman" w:hAnsi="Times New Roman" w:cs="Times New Roman"/>
          <w:sz w:val="24"/>
          <w:szCs w:val="24"/>
        </w:rPr>
        <w:t>;</w:t>
      </w:r>
    </w:p>
    <w:p w14:paraId="43274E90" w14:textId="17B88CB6" w:rsidR="00A619E4" w:rsidRPr="005B04C0" w:rsidRDefault="2180AE38" w:rsidP="00273D21">
      <w:pPr>
        <w:pStyle w:val="ListParagrap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Ar CFLA </w:t>
      </w:r>
      <w:r w:rsidR="1DC817ED" w:rsidRPr="005B04C0">
        <w:rPr>
          <w:rFonts w:ascii="Times New Roman" w:eastAsia="Times New Roman" w:hAnsi="Times New Roman" w:cs="Times New Roman"/>
          <w:sz w:val="24"/>
          <w:szCs w:val="24"/>
        </w:rPr>
        <w:t>202</w:t>
      </w:r>
      <w:r w:rsidR="35B738C5" w:rsidRPr="005B04C0">
        <w:rPr>
          <w:rFonts w:ascii="Times New Roman" w:eastAsia="Times New Roman" w:hAnsi="Times New Roman" w:cs="Times New Roman"/>
          <w:sz w:val="24"/>
          <w:szCs w:val="24"/>
        </w:rPr>
        <w:t>3</w:t>
      </w:r>
      <w:r w:rsidR="1DC817ED" w:rsidRPr="005B04C0">
        <w:rPr>
          <w:rFonts w:ascii="Times New Roman" w:eastAsia="Times New Roman" w:hAnsi="Times New Roman" w:cs="Times New Roman"/>
          <w:sz w:val="24"/>
          <w:szCs w:val="24"/>
        </w:rPr>
        <w:t>.gada</w:t>
      </w:r>
      <w:r w:rsidRPr="005B04C0">
        <w:rPr>
          <w:rFonts w:ascii="Times New Roman" w:eastAsia="Times New Roman" w:hAnsi="Times New Roman" w:cs="Times New Roman"/>
          <w:sz w:val="24"/>
          <w:szCs w:val="24"/>
        </w:rPr>
        <w:t xml:space="preserve"> </w:t>
      </w:r>
      <w:r w:rsidR="5B05B192" w:rsidRPr="005B04C0">
        <w:rPr>
          <w:rFonts w:ascii="Times New Roman" w:eastAsia="Times New Roman" w:hAnsi="Times New Roman" w:cs="Times New Roman"/>
          <w:sz w:val="24"/>
          <w:szCs w:val="24"/>
        </w:rPr>
        <w:t xml:space="preserve">24.februāra </w:t>
      </w:r>
      <w:r w:rsidRPr="005B04C0">
        <w:rPr>
          <w:rFonts w:ascii="Times New Roman" w:eastAsia="Times New Roman" w:hAnsi="Times New Roman" w:cs="Times New Roman"/>
          <w:sz w:val="24"/>
          <w:szCs w:val="24"/>
        </w:rPr>
        <w:t>rīkojumu Nr.39-1-4/</w:t>
      </w:r>
      <w:r w:rsidR="68A41983" w:rsidRPr="005B04C0">
        <w:rPr>
          <w:rFonts w:ascii="Times New Roman" w:eastAsia="Times New Roman" w:hAnsi="Times New Roman" w:cs="Times New Roman"/>
          <w:sz w:val="24"/>
          <w:szCs w:val="24"/>
        </w:rPr>
        <w:t>29</w:t>
      </w:r>
      <w:r w:rsidRPr="005B04C0">
        <w:rPr>
          <w:rFonts w:ascii="Times New Roman" w:eastAsia="Times New Roman" w:hAnsi="Times New Roman" w:cs="Times New Roman"/>
          <w:sz w:val="24"/>
          <w:szCs w:val="24"/>
        </w:rPr>
        <w:t xml:space="preserve"> </w:t>
      </w:r>
      <w:r w:rsidR="12D07785" w:rsidRPr="005B04C0">
        <w:rPr>
          <w:rFonts w:ascii="Times New Roman" w:eastAsia="Times New Roman" w:hAnsi="Times New Roman" w:cs="Times New Roman"/>
          <w:sz w:val="24"/>
          <w:szCs w:val="24"/>
        </w:rPr>
        <w:t xml:space="preserve">tika </w:t>
      </w:r>
      <w:r w:rsidRPr="005B04C0">
        <w:rPr>
          <w:rFonts w:ascii="Times New Roman" w:eastAsia="Times New Roman" w:hAnsi="Times New Roman" w:cs="Times New Roman"/>
          <w:sz w:val="24"/>
          <w:szCs w:val="24"/>
        </w:rPr>
        <w:t>apstiprināti grozījumi metodiskajos norādījumos S.3.2.-MN-02 “Metodiskie norādījumi pārbaudes lapas jautājumu daļas aizpildīšanai (Pārbaude projekta īstenošanas laikā)”.</w:t>
      </w:r>
    </w:p>
    <w:p w14:paraId="3DD4F7E1" w14:textId="77777777" w:rsidR="00C7492F" w:rsidRPr="005B04C0" w:rsidRDefault="00C7492F" w:rsidP="00273D21">
      <w:pPr>
        <w:pStyle w:val="ListParagraph"/>
        <w:rPr>
          <w:rFonts w:ascii="Times New Roman" w:hAnsi="Times New Roman" w:cs="Times New Roman"/>
          <w:sz w:val="24"/>
          <w:szCs w:val="24"/>
        </w:rPr>
      </w:pPr>
    </w:p>
    <w:p w14:paraId="32692F73" w14:textId="77777777" w:rsidR="0097278F" w:rsidRPr="005B04C0" w:rsidRDefault="00BC0FE2" w:rsidP="00B967C6">
      <w:pPr>
        <w:pStyle w:val="Heading5"/>
        <w:rPr>
          <w:rFonts w:ascii="Times New Roman" w:hAnsi="Times New Roman" w:cs="Times New Roman"/>
        </w:rPr>
      </w:pPr>
      <w:bookmarkStart w:id="107" w:name="_Toc411585218"/>
      <w:r w:rsidRPr="005B04C0">
        <w:rPr>
          <w:rFonts w:ascii="Times New Roman" w:hAnsi="Times New Roman" w:cs="Times New Roman"/>
        </w:rPr>
        <w:t>2.2.3.6.</w:t>
      </w:r>
      <w:r w:rsidR="00653880" w:rsidRPr="005B04C0">
        <w:rPr>
          <w:rFonts w:ascii="Times New Roman" w:hAnsi="Times New Roman" w:cs="Times New Roman"/>
        </w:rPr>
        <w:t>3</w:t>
      </w:r>
      <w:r w:rsidRPr="005B04C0">
        <w:rPr>
          <w:rFonts w:ascii="Times New Roman" w:hAnsi="Times New Roman" w:cs="Times New Roman"/>
        </w:rPr>
        <w:t>.</w:t>
      </w:r>
      <w:r w:rsidR="0097278F" w:rsidRPr="005B04C0">
        <w:rPr>
          <w:rFonts w:ascii="Times New Roman" w:hAnsi="Times New Roman" w:cs="Times New Roman"/>
        </w:rPr>
        <w:t>Atsevišķi PPĪV pārbaudāmie aspekti</w:t>
      </w:r>
      <w:bookmarkEnd w:id="107"/>
      <w:r w:rsidR="00157CA2" w:rsidRPr="005B04C0">
        <w:rPr>
          <w:rFonts w:ascii="Times New Roman" w:hAnsi="Times New Roman" w:cs="Times New Roman"/>
        </w:rPr>
        <w:t xml:space="preserve"> + indikatīvi minimālās prasības, kuras jāpārbauda PPIV</w:t>
      </w:r>
    </w:p>
    <w:p w14:paraId="084E15F7" w14:textId="77777777" w:rsidR="0097278F" w:rsidRPr="005B04C0" w:rsidRDefault="0097278F" w:rsidP="0041076F">
      <w:pPr>
        <w:pStyle w:val="Heading6"/>
        <w:rPr>
          <w:rFonts w:ascii="Times New Roman" w:hAnsi="Times New Roman" w:cs="Times New Roman"/>
        </w:rPr>
      </w:pPr>
      <w:bookmarkStart w:id="108" w:name="_Toc411585219"/>
      <w:r w:rsidRPr="005B04C0">
        <w:rPr>
          <w:rFonts w:ascii="Times New Roman" w:hAnsi="Times New Roman" w:cs="Times New Roman"/>
        </w:rPr>
        <w:t>Komercdarbības atbalsta kontrole</w:t>
      </w:r>
      <w:bookmarkEnd w:id="108"/>
    </w:p>
    <w:p w14:paraId="36AD4746" w14:textId="2ADB3FFD" w:rsidR="0097278F" w:rsidRPr="005B04C0" w:rsidRDefault="0097278F" w:rsidP="0097278F">
      <w:pPr>
        <w:pStyle w:val="Text3"/>
        <w:tabs>
          <w:tab w:val="left" w:pos="709"/>
        </w:tabs>
        <w:spacing w:before="240"/>
        <w:ind w:left="0"/>
        <w:rPr>
          <w:lang w:val="lv-LV"/>
        </w:rPr>
      </w:pPr>
      <w:r w:rsidRPr="005B04C0">
        <w:rPr>
          <w:lang w:val="lv-LV"/>
        </w:rPr>
        <w:t xml:space="preserve">ES fondu aktivitāšu, kuru ietvaros piešķirts komercdarbības atbalsts saimnieciskās darbības veikšanai, ieviešanas nosacījumi tika izstrādāti saskaņā ar spēkā esošo komercdarbības atbalsta kontroles normu noteiktajām prasībām. Līdz ar to, sniedzot komercdarbības atbalstu ES fondu aktivitāšu ietvaros, tiek ievērotas visas komercdarbības atbalsta normu prasības, kas izriet no Latvijai saistošā ES tiesiskā regulējuma komercdarbības atbalsta kontroles jomā. </w:t>
      </w:r>
    </w:p>
    <w:p w14:paraId="30941828" w14:textId="25350610" w:rsidR="0097278F" w:rsidRPr="005B04C0" w:rsidRDefault="0097278F" w:rsidP="0097278F">
      <w:pPr>
        <w:pStyle w:val="Text3"/>
        <w:tabs>
          <w:tab w:val="left" w:pos="709"/>
        </w:tabs>
        <w:spacing w:before="240"/>
        <w:ind w:left="0"/>
        <w:rPr>
          <w:lang w:val="lv-LV"/>
        </w:rPr>
      </w:pPr>
      <w:r w:rsidRPr="005B04C0">
        <w:rPr>
          <w:lang w:val="lv-LV"/>
        </w:rPr>
        <w:t xml:space="preserve">Saskaņā ar Komercdarbības atbalsta kontroles likuma 10.pantu ikvienu plānoto atbalsta programmu vai </w:t>
      </w:r>
      <w:proofErr w:type="spellStart"/>
      <w:r w:rsidR="008D1130" w:rsidRPr="005B04C0">
        <w:rPr>
          <w:i/>
          <w:iCs/>
          <w:lang w:val="lv-LV"/>
        </w:rPr>
        <w:t>ad</w:t>
      </w:r>
      <w:proofErr w:type="spellEnd"/>
      <w:r w:rsidR="008D1130" w:rsidRPr="005B04C0">
        <w:rPr>
          <w:i/>
          <w:iCs/>
          <w:lang w:val="lv-LV"/>
        </w:rPr>
        <w:t xml:space="preserve"> </w:t>
      </w:r>
      <w:proofErr w:type="spellStart"/>
      <w:r w:rsidR="008D1130" w:rsidRPr="005B04C0">
        <w:rPr>
          <w:i/>
          <w:iCs/>
          <w:lang w:val="lv-LV"/>
        </w:rPr>
        <w:t>hoc</w:t>
      </w:r>
      <w:proofErr w:type="spellEnd"/>
      <w:r w:rsidRPr="005B04C0">
        <w:rPr>
          <w:lang w:val="lv-LV"/>
        </w:rPr>
        <w:t xml:space="preserve"> atbalsta projektu, kā arī ikvienu plānoto grozījumu esošajās atbalsta programmās vai </w:t>
      </w:r>
      <w:proofErr w:type="spellStart"/>
      <w:r w:rsidR="008D1130" w:rsidRPr="005B04C0">
        <w:rPr>
          <w:i/>
          <w:iCs/>
          <w:lang w:val="lv-LV"/>
        </w:rPr>
        <w:t>ad</w:t>
      </w:r>
      <w:proofErr w:type="spellEnd"/>
      <w:r w:rsidR="008D1130" w:rsidRPr="005B04C0">
        <w:rPr>
          <w:i/>
          <w:iCs/>
          <w:lang w:val="lv-LV"/>
        </w:rPr>
        <w:t xml:space="preserve"> </w:t>
      </w:r>
      <w:proofErr w:type="spellStart"/>
      <w:r w:rsidR="008D1130" w:rsidRPr="005B04C0">
        <w:rPr>
          <w:i/>
          <w:iCs/>
          <w:lang w:val="lv-LV"/>
        </w:rPr>
        <w:t>hoc</w:t>
      </w:r>
      <w:proofErr w:type="spellEnd"/>
      <w:r w:rsidRPr="005B04C0">
        <w:rPr>
          <w:lang w:val="lv-LV"/>
        </w:rPr>
        <w:t xml:space="preserve"> atbalsta projektos pirms to īstenošanas uzsākšanas atbalsta sniedzējs iesniedz sākotnējai izvērtēšanai Finanšu ministrijā, izņemot formāla vai administratīva rakstura izmaiņas, kas nevar ietekmēt novērtējumu par komercdarbības atbalsta pasākuma saderību ar Eiropas Savienības iekšējo tirgu.</w:t>
      </w:r>
    </w:p>
    <w:p w14:paraId="3C6F7433" w14:textId="12BCC75E" w:rsidR="0097278F" w:rsidRPr="005B04C0" w:rsidRDefault="0097278F" w:rsidP="0097278F">
      <w:pPr>
        <w:pStyle w:val="Text3"/>
        <w:tabs>
          <w:tab w:val="left" w:pos="709"/>
        </w:tabs>
        <w:spacing w:before="240"/>
        <w:ind w:left="0"/>
        <w:rPr>
          <w:lang w:val="lv-LV"/>
        </w:rPr>
      </w:pPr>
      <w:r w:rsidRPr="005B04C0">
        <w:rPr>
          <w:lang w:val="lv-LV"/>
        </w:rPr>
        <w:lastRenderedPageBreak/>
        <w:t xml:space="preserve">Atbalsta programmas vai </w:t>
      </w:r>
      <w:proofErr w:type="spellStart"/>
      <w:r w:rsidR="008D1130" w:rsidRPr="005B04C0">
        <w:rPr>
          <w:i/>
          <w:iCs/>
          <w:lang w:val="lv-LV"/>
        </w:rPr>
        <w:t>ad</w:t>
      </w:r>
      <w:proofErr w:type="spellEnd"/>
      <w:r w:rsidR="008D1130" w:rsidRPr="005B04C0">
        <w:rPr>
          <w:i/>
          <w:iCs/>
          <w:lang w:val="lv-LV"/>
        </w:rPr>
        <w:t xml:space="preserve"> </w:t>
      </w:r>
      <w:proofErr w:type="spellStart"/>
      <w:r w:rsidR="008D1130" w:rsidRPr="005B04C0">
        <w:rPr>
          <w:i/>
          <w:iCs/>
          <w:lang w:val="lv-LV"/>
        </w:rPr>
        <w:t>hoc</w:t>
      </w:r>
      <w:proofErr w:type="spellEnd"/>
      <w:r w:rsidR="008D1130" w:rsidRPr="005B04C0">
        <w:rPr>
          <w:lang w:val="lv-LV"/>
        </w:rPr>
        <w:t xml:space="preserve"> </w:t>
      </w:r>
      <w:r w:rsidRPr="005B04C0">
        <w:rPr>
          <w:lang w:val="lv-LV"/>
        </w:rPr>
        <w:t xml:space="preserve">projekti, kas saskaņā ar </w:t>
      </w:r>
      <w:r w:rsidR="008D1130" w:rsidRPr="005B04C0">
        <w:rPr>
          <w:lang w:val="lv-LV"/>
        </w:rPr>
        <w:t xml:space="preserve">komercdarbības atbalsta </w:t>
      </w:r>
      <w:r w:rsidRPr="005B04C0">
        <w:rPr>
          <w:lang w:val="lv-LV"/>
        </w:rPr>
        <w:t>regulējumu paziņojami Eiropas Komisijai, nav uzsākami pirms Eiropas Komisija nepieņem pozitīvu lēmumu.</w:t>
      </w:r>
    </w:p>
    <w:p w14:paraId="1AC98ED0" w14:textId="070E76AD" w:rsidR="0097278F" w:rsidRPr="005B04C0" w:rsidRDefault="00931EFC" w:rsidP="0097278F">
      <w:pPr>
        <w:pStyle w:val="Text3"/>
        <w:tabs>
          <w:tab w:val="left" w:pos="709"/>
        </w:tabs>
        <w:spacing w:before="240"/>
        <w:ind w:left="0"/>
        <w:rPr>
          <w:lang w:val="lv-LV"/>
        </w:rPr>
      </w:pPr>
      <w:r w:rsidRPr="005B04C0">
        <w:rPr>
          <w:lang w:val="lv-LV"/>
        </w:rPr>
        <w:t>Pēc atbalsta pasākuma sākotnējās izvērtēšanas seko atbalsta paziņojuma iesniegšana Eiropas Komisijai, ja izriet tāda nepieciešamība, vai informācijas kopsavilkuma veidlapas par plānoto atbalsta pasākumu iesniegšana Eiropas Komisijai, ja pasākums tiek ieviests saskaņā ar Regulu (EK) Nr. 651/2014</w:t>
      </w:r>
      <w:r w:rsidR="00E70149" w:rsidRPr="005B04C0">
        <w:rPr>
          <w:rStyle w:val="FootnoteReference"/>
          <w:lang w:val="lv-LV"/>
        </w:rPr>
        <w:footnoteReference w:id="22"/>
      </w:r>
      <w:r w:rsidR="008D1130" w:rsidRPr="005B04C0">
        <w:rPr>
          <w:lang w:val="lv-LV"/>
        </w:rPr>
        <w:t xml:space="preserve"> </w:t>
      </w:r>
      <w:r w:rsidRPr="005B04C0">
        <w:rPr>
          <w:lang w:val="lv-LV"/>
        </w:rPr>
        <w:t xml:space="preserve">  (Vispārējā grupu atbrīvojuma regula) (ar grozījumiem, kas veikti ar regulu 2017/1084</w:t>
      </w:r>
      <w:r w:rsidRPr="005B04C0">
        <w:rPr>
          <w:rStyle w:val="FootnoteReference"/>
          <w:lang w:val="lv-LV"/>
        </w:rPr>
        <w:footnoteReference w:id="23"/>
      </w:r>
      <w:r w:rsidR="00B84C91" w:rsidRPr="005B04C0">
        <w:rPr>
          <w:lang w:val="lv-LV"/>
        </w:rPr>
        <w:t xml:space="preserve">, </w:t>
      </w:r>
      <w:r w:rsidR="00385238" w:rsidRPr="005B04C0">
        <w:rPr>
          <w:lang w:val="lv-LV"/>
        </w:rPr>
        <w:t xml:space="preserve">regulu 2020/972 </w:t>
      </w:r>
      <w:r w:rsidR="008D1130" w:rsidRPr="005B04C0">
        <w:rPr>
          <w:rStyle w:val="FootnoteReference"/>
          <w:lang w:val="lv-LV"/>
        </w:rPr>
        <w:footnoteReference w:id="24"/>
      </w:r>
      <w:r w:rsidR="00B84C91" w:rsidRPr="005B04C0">
        <w:rPr>
          <w:lang w:val="lv-LV"/>
        </w:rPr>
        <w:t xml:space="preserve"> un regulu 2023/1315</w:t>
      </w:r>
      <w:r w:rsidR="00B84C91" w:rsidRPr="005B04C0">
        <w:rPr>
          <w:rStyle w:val="FootnoteReference"/>
          <w:lang w:val="lv-LV"/>
        </w:rPr>
        <w:footnoteReference w:id="25"/>
      </w:r>
      <w:r w:rsidR="00C915C9" w:rsidRPr="005B04C0">
        <w:rPr>
          <w:lang w:val="lv-LV"/>
        </w:rPr>
        <w:t>)</w:t>
      </w:r>
      <w:r w:rsidRPr="005B04C0">
        <w:rPr>
          <w:lang w:val="lv-LV"/>
        </w:rPr>
        <w:t>.</w:t>
      </w:r>
      <w:r w:rsidR="0097278F" w:rsidRPr="005B04C0">
        <w:rPr>
          <w:lang w:val="lv-LV"/>
        </w:rPr>
        <w:t xml:space="preserve"> Paziņojumu vai informācijas kopsavilkuma veidlapu Eiropas Komisijai iesniedz elektroniski, izmantojot Eiropas Komisijas pārziņā esošo atbalsta paziņojumu elektronisko sistēmu SANI2 (skatīt </w:t>
      </w:r>
      <w:r w:rsidR="00F90BA2" w:rsidRPr="005B04C0">
        <w:rPr>
          <w:lang w:val="lv-LV"/>
        </w:rPr>
        <w:t>Ministru kabineta</w:t>
      </w:r>
      <w:r w:rsidR="0097278F" w:rsidRPr="005B04C0">
        <w:rPr>
          <w:lang w:val="lv-LV"/>
        </w:rPr>
        <w:t xml:space="preserve"> noteikumus, kas izdoti atbilstoši Komercdarbības atbalsta kontroles likuma deleģējumam). Ja ar paziņojumu iesniegtā informācija par plānoto atbalsta pasākumu ir pietiekama, lai pierādītu, ka pasākums atbilst Eiropas Savienības aktu </w:t>
      </w:r>
      <w:r w:rsidR="008D1130" w:rsidRPr="005B04C0">
        <w:rPr>
          <w:lang w:val="lv-LV"/>
        </w:rPr>
        <w:t xml:space="preserve">komercdarbības atbalsta </w:t>
      </w:r>
      <w:r w:rsidR="0097278F" w:rsidRPr="005B04C0">
        <w:rPr>
          <w:lang w:val="lv-LV"/>
        </w:rPr>
        <w:t xml:space="preserve">jomā prasībām, Eiropas Komisija pieņem pozitīvu lēmumu, savukārt, ja Eiropas Komisijas rīcībā esošā informācija, uz kā pamata vērtēt pasākuma saderību, nav pietiekama, lai veiktu </w:t>
      </w:r>
      <w:proofErr w:type="spellStart"/>
      <w:r w:rsidR="0097278F" w:rsidRPr="005B04C0">
        <w:rPr>
          <w:lang w:val="lv-LV"/>
        </w:rPr>
        <w:t>izvērtējumu</w:t>
      </w:r>
      <w:proofErr w:type="spellEnd"/>
      <w:r w:rsidR="0097278F" w:rsidRPr="005B04C0">
        <w:rPr>
          <w:lang w:val="lv-LV"/>
        </w:rPr>
        <w:t xml:space="preserve"> un tā nesaņem papildus lūgto informāciju, tā var pieņemt lēmumu atvērt formālu izmeklēšanas procedūru, kuras noslēgumā Eiropas Komisija pieņem vai nu pozitīvu vai negatīvu lēmumu par pasākuma saderību ar ES iekšējo tirgu. Ja sākotnējā izvērtēšanas procesā tiek secināts, ka Eiropas Komisijā jāsniedz paziņojums, pasākumu nevar uzsākt, pirms nav saņemts pozitīvs Eiropas Komisijas lēmums. </w:t>
      </w:r>
    </w:p>
    <w:p w14:paraId="049E1D9A" w14:textId="769C0EC4" w:rsidR="00B84C91" w:rsidRPr="005B04C0" w:rsidRDefault="008F790B" w:rsidP="0097278F">
      <w:pPr>
        <w:pStyle w:val="Text3"/>
        <w:tabs>
          <w:tab w:val="left" w:pos="709"/>
        </w:tabs>
        <w:spacing w:before="240"/>
        <w:ind w:left="0"/>
        <w:rPr>
          <w:lang w:val="lv-LV"/>
        </w:rPr>
      </w:pPr>
      <w:r w:rsidRPr="005B04C0">
        <w:rPr>
          <w:lang w:val="lv-LV"/>
        </w:rPr>
        <w:t xml:space="preserve">Informācijas aprites par atbalsta programmām un </w:t>
      </w:r>
      <w:proofErr w:type="spellStart"/>
      <w:r w:rsidR="001A00C5" w:rsidRPr="005B04C0">
        <w:rPr>
          <w:i/>
          <w:iCs/>
          <w:lang w:val="lv-LV"/>
        </w:rPr>
        <w:t>ad</w:t>
      </w:r>
      <w:proofErr w:type="spellEnd"/>
      <w:r w:rsidR="001A00C5" w:rsidRPr="005B04C0">
        <w:rPr>
          <w:i/>
          <w:iCs/>
          <w:lang w:val="lv-LV"/>
        </w:rPr>
        <w:t xml:space="preserve"> </w:t>
      </w:r>
      <w:proofErr w:type="spellStart"/>
      <w:r w:rsidR="001A00C5" w:rsidRPr="005B04C0">
        <w:rPr>
          <w:i/>
          <w:iCs/>
          <w:lang w:val="lv-LV"/>
        </w:rPr>
        <w:t>hoc</w:t>
      </w:r>
      <w:proofErr w:type="spellEnd"/>
      <w:r w:rsidRPr="005B04C0">
        <w:rPr>
          <w:lang w:val="lv-LV"/>
        </w:rPr>
        <w:t xml:space="preserve"> atbalsta projektiem, kurus Latvija paziņojusi Eiropas Komisijai izmantojot SANI sistēmu shēmu skatīt </w:t>
      </w:r>
      <w:r w:rsidR="001851D9" w:rsidRPr="005B04C0">
        <w:rPr>
          <w:lang w:val="lv-LV"/>
        </w:rPr>
        <w:t xml:space="preserve">šī apraksta </w:t>
      </w:r>
      <w:r w:rsidRPr="005B04C0">
        <w:rPr>
          <w:lang w:val="lv-LV"/>
        </w:rPr>
        <w:t>pielikumā Nr.3.</w:t>
      </w:r>
    </w:p>
    <w:p w14:paraId="28EA1E5A" w14:textId="6AF158C6" w:rsidR="002E7F0A" w:rsidRPr="005B04C0" w:rsidRDefault="0097278F">
      <w:pPr>
        <w:pStyle w:val="Text3"/>
        <w:tabs>
          <w:tab w:val="left" w:pos="709"/>
        </w:tabs>
        <w:spacing w:before="240"/>
        <w:ind w:left="0"/>
        <w:rPr>
          <w:lang w:val="lv-LV"/>
        </w:rPr>
      </w:pPr>
      <w:r w:rsidRPr="005B04C0">
        <w:rPr>
          <w:lang w:val="lv-LV"/>
        </w:rPr>
        <w:t xml:space="preserve">Savukārt, lai nodrošinātu komercdarbības atbalsta nosacījumu ievērošanu un kontroli ES fondu projektu ieviešanas procesā, sadarbības iestāde, </w:t>
      </w:r>
      <w:r w:rsidR="1C2E70F2" w:rsidRPr="005B04C0">
        <w:rPr>
          <w:rFonts w:eastAsia="Segoe UI"/>
          <w:color w:val="333333"/>
          <w:lang w:val="lv-LV"/>
        </w:rPr>
        <w:t xml:space="preserve">PPĪV, LG, </w:t>
      </w:r>
      <w:proofErr w:type="spellStart"/>
      <w:r w:rsidR="1C2E70F2" w:rsidRPr="005B04C0">
        <w:rPr>
          <w:rFonts w:eastAsia="Segoe UI"/>
          <w:color w:val="333333"/>
          <w:lang w:val="lv-LV"/>
        </w:rPr>
        <w:t>pēcuzraudzībā</w:t>
      </w:r>
      <w:proofErr w:type="spellEnd"/>
      <w:r w:rsidR="1C2E70F2" w:rsidRPr="005B04C0">
        <w:rPr>
          <w:rFonts w:eastAsia="Segoe UI"/>
          <w:color w:val="333333"/>
          <w:lang w:val="lv-LV"/>
        </w:rPr>
        <w:t xml:space="preserve"> vai</w:t>
      </w:r>
      <w:r w:rsidR="1C2E70F2" w:rsidRPr="005B04C0">
        <w:rPr>
          <w:lang w:val="lv-LV"/>
        </w:rPr>
        <w:t xml:space="preserve"> </w:t>
      </w:r>
      <w:r w:rsidRPr="005B04C0">
        <w:rPr>
          <w:lang w:val="lv-LV"/>
        </w:rPr>
        <w:t xml:space="preserve">saņemot </w:t>
      </w:r>
      <w:r w:rsidR="008F0D23" w:rsidRPr="005B04C0">
        <w:rPr>
          <w:lang w:val="lv-LV"/>
        </w:rPr>
        <w:t xml:space="preserve">maksājuma </w:t>
      </w:r>
      <w:r w:rsidRPr="005B04C0">
        <w:rPr>
          <w:lang w:val="lv-LV"/>
        </w:rPr>
        <w:t xml:space="preserve">pieprasījumus, kuru pielikumā ir </w:t>
      </w:r>
      <w:r w:rsidR="00EF7D9F" w:rsidRPr="005B04C0">
        <w:rPr>
          <w:lang w:val="lv-LV"/>
        </w:rPr>
        <w:t>“</w:t>
      </w:r>
      <w:r w:rsidRPr="005B04C0">
        <w:rPr>
          <w:lang w:val="lv-LV"/>
        </w:rPr>
        <w:t xml:space="preserve">Apliecinājums”, saņem no finansējuma saņēmēja apliecinājumu, ka komercdarbības atbalsta nosacījumi ir ievēroti. Turklāt sadarbības iestāde, kas slēdz līgumu vai vienošanos ar finansējuma saņēmēju, nodrošina, lai līgums vai vienošanās būtu saskaņā ar attiecīgajiem Ministru kabineta noteikumiem par </w:t>
      </w:r>
      <w:r w:rsidR="0014329D" w:rsidRPr="005B04C0">
        <w:rPr>
          <w:lang w:val="lv-LV"/>
        </w:rPr>
        <w:t>SAM</w:t>
      </w:r>
      <w:r w:rsidRPr="005B04C0">
        <w:rPr>
          <w:lang w:val="lv-LV"/>
        </w:rPr>
        <w:t xml:space="preserve"> ieviešanu, t.sk., tajā būtu atrunāti visi būtiskākie īstenošanas nosacījumi, kas ir ietverti minētajos Ministru kabineta noteikumos, piemēram, stimulējošā ietekme, dalīta grāmatvedības uzskaite, maksimālās atbalsta intensitātes, attiecināmās izmaksas, kumulācijas prasība un citi attiecīgajam pasākumam piemērojamo Ministru kabineta noteikumiem par </w:t>
      </w:r>
      <w:r w:rsidR="0014329D" w:rsidRPr="005B04C0">
        <w:rPr>
          <w:lang w:val="lv-LV"/>
        </w:rPr>
        <w:t>SAM</w:t>
      </w:r>
      <w:r w:rsidRPr="005B04C0">
        <w:rPr>
          <w:lang w:val="lv-LV"/>
        </w:rPr>
        <w:t xml:space="preserve"> ieviešanu nosacījumi. Savukārt projekta īstenošanas līmenī tiek pārbaudīta nosacījumu faktiskā ievērošana, pārbaudot, vai ES fondu projekts tiek īstenots </w:t>
      </w:r>
      <w:r w:rsidR="00B42604" w:rsidRPr="005B04C0">
        <w:rPr>
          <w:lang w:val="lv-LV"/>
        </w:rPr>
        <w:t>saskaņā ar līguma nosacījumiem.</w:t>
      </w:r>
    </w:p>
    <w:p w14:paraId="41A31284" w14:textId="249CA81D" w:rsidR="0097278F" w:rsidRPr="005B04C0" w:rsidRDefault="0097278F" w:rsidP="0097278F">
      <w:pPr>
        <w:spacing w:before="240" w:after="240"/>
        <w:jc w:val="both"/>
        <w:rPr>
          <w:rFonts w:ascii="Times New Roman" w:eastAsia="Times New Roman" w:hAnsi="Times New Roman" w:cs="Times New Roman"/>
          <w:b/>
          <w:sz w:val="24"/>
          <w:szCs w:val="24"/>
          <w:lang w:eastAsia="en-GB"/>
        </w:rPr>
      </w:pPr>
      <w:r w:rsidRPr="005B04C0">
        <w:rPr>
          <w:rFonts w:ascii="Times New Roman" w:eastAsia="Times New Roman" w:hAnsi="Times New Roman" w:cs="Times New Roman"/>
          <w:b/>
          <w:sz w:val="24"/>
          <w:szCs w:val="24"/>
          <w:lang w:eastAsia="en-GB"/>
        </w:rPr>
        <w:t>Normatīvie akti:</w:t>
      </w:r>
    </w:p>
    <w:p w14:paraId="280A1C22" w14:textId="1D38D482" w:rsidR="0097278F" w:rsidRPr="005B04C0" w:rsidRDefault="0448404C" w:rsidP="00C559B9">
      <w:pPr>
        <w:numPr>
          <w:ilvl w:val="0"/>
          <w:numId w:val="81"/>
        </w:numPr>
        <w:spacing w:before="240" w:after="24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Komercdarbības atbalsta kontroles likums. Komercdarbības atbalsta kontroles likuma mērķis ir noteikt Latvijas nacionālās kompetences jautājumus komercdarbības atbalsta kontroles jomā. Tas arī nosaka prasības un ierobežojumus, kas jāievēro valsts un pašvaldību institūcijām, plānojot </w:t>
      </w:r>
      <w:r w:rsidRPr="005B04C0">
        <w:rPr>
          <w:rFonts w:ascii="Times New Roman" w:eastAsia="Times New Roman" w:hAnsi="Times New Roman" w:cs="Times New Roman"/>
          <w:sz w:val="24"/>
          <w:szCs w:val="24"/>
          <w:lang w:eastAsia="en-GB"/>
        </w:rPr>
        <w:lastRenderedPageBreak/>
        <w:t xml:space="preserve">komercdarbības atbalsta sniegšanu. </w:t>
      </w:r>
      <w:r w:rsidR="54BBD6FF" w:rsidRPr="005B04C0">
        <w:rPr>
          <w:rFonts w:ascii="Times New Roman" w:eastAsia="Times New Roman" w:hAnsi="Times New Roman" w:cs="Times New Roman"/>
          <w:sz w:val="24"/>
          <w:szCs w:val="24"/>
          <w:lang w:eastAsia="en-GB"/>
        </w:rPr>
        <w:t>Minētais l</w:t>
      </w:r>
      <w:r w:rsidRPr="005B04C0">
        <w:rPr>
          <w:rFonts w:ascii="Times New Roman" w:eastAsia="Times New Roman" w:hAnsi="Times New Roman" w:cs="Times New Roman"/>
          <w:sz w:val="24"/>
          <w:szCs w:val="24"/>
          <w:lang w:eastAsia="en-GB"/>
        </w:rPr>
        <w:t xml:space="preserve">ikums nosaka arī komercdarbībai sniegtā atbalsta nacionālās kontroles procedūras, lai mazinātu atbalsta negatīvo ietekmi uz konkurenci un </w:t>
      </w:r>
      <w:r w:rsidR="1A7AE795" w:rsidRPr="005B04C0">
        <w:rPr>
          <w:rFonts w:ascii="Times New Roman" w:eastAsia="Times New Roman" w:hAnsi="Times New Roman" w:cs="Times New Roman"/>
          <w:sz w:val="24"/>
          <w:szCs w:val="24"/>
          <w:lang w:eastAsia="en-GB"/>
        </w:rPr>
        <w:t>nacionālā līmenī nosaka nelikumīga un nesaderīga komercdarbības atbalsta atgūšanas kārtību gan gadījumā, kad atgūšanas lēmumu ir pieņēmusi Eiropas K</w:t>
      </w:r>
      <w:r w:rsidR="676B6809" w:rsidRPr="005B04C0">
        <w:rPr>
          <w:rFonts w:ascii="Times New Roman" w:eastAsia="Times New Roman" w:hAnsi="Times New Roman" w:cs="Times New Roman"/>
          <w:sz w:val="24"/>
          <w:szCs w:val="24"/>
          <w:lang w:eastAsia="en-GB"/>
        </w:rPr>
        <w:t>o</w:t>
      </w:r>
      <w:r w:rsidR="1A7AE795" w:rsidRPr="005B04C0">
        <w:rPr>
          <w:rFonts w:ascii="Times New Roman" w:eastAsia="Times New Roman" w:hAnsi="Times New Roman" w:cs="Times New Roman"/>
          <w:sz w:val="24"/>
          <w:szCs w:val="24"/>
          <w:lang w:eastAsia="en-GB"/>
        </w:rPr>
        <w:t xml:space="preserve">misija, gan arī gadījumā, ja atgūšanu ir </w:t>
      </w:r>
      <w:r w:rsidR="1B0C5C48" w:rsidRPr="005B04C0">
        <w:rPr>
          <w:rFonts w:ascii="Times New Roman" w:eastAsia="Times New Roman" w:hAnsi="Times New Roman" w:cs="Times New Roman"/>
          <w:sz w:val="24"/>
          <w:szCs w:val="24"/>
          <w:lang w:eastAsia="en-GB"/>
        </w:rPr>
        <w:t xml:space="preserve">jāveic atbalsta sniedzējam nacionālā līmenī. </w:t>
      </w:r>
      <w:r w:rsidRPr="005B04C0">
        <w:rPr>
          <w:rFonts w:ascii="Times New Roman" w:eastAsia="Times New Roman" w:hAnsi="Times New Roman" w:cs="Times New Roman"/>
          <w:sz w:val="24"/>
          <w:szCs w:val="24"/>
          <w:lang w:eastAsia="en-GB"/>
        </w:rPr>
        <w:t xml:space="preserve"> </w:t>
      </w:r>
    </w:p>
    <w:p w14:paraId="26E61773" w14:textId="634E2449" w:rsidR="0097278F" w:rsidRPr="005B04C0" w:rsidRDefault="09310F09" w:rsidP="00C559B9">
      <w:pPr>
        <w:numPr>
          <w:ilvl w:val="0"/>
          <w:numId w:val="81"/>
        </w:numPr>
        <w:spacing w:before="240" w:after="240"/>
        <w:contextualSpacing/>
        <w:jc w:val="both"/>
        <w:rPr>
          <w:rFonts w:ascii="Times New Roman" w:hAnsi="Times New Roman" w:cs="Times New Roman"/>
          <w:sz w:val="24"/>
          <w:szCs w:val="24"/>
        </w:rPr>
      </w:pPr>
      <w:r w:rsidRPr="005B04C0">
        <w:rPr>
          <w:rFonts w:ascii="Times New Roman" w:hAnsi="Times New Roman" w:cs="Times New Roman"/>
          <w:sz w:val="24"/>
          <w:szCs w:val="24"/>
        </w:rPr>
        <w:t>Ministru kabineta 2014.gada 2.decembra noteikumi Nr.740 “</w:t>
      </w:r>
      <w:proofErr w:type="spellStart"/>
      <w:r w:rsidRPr="005B04C0">
        <w:rPr>
          <w:rFonts w:ascii="Times New Roman" w:hAnsi="Times New Roman" w:cs="Times New Roman"/>
          <w:i/>
          <w:iCs/>
          <w:sz w:val="24"/>
          <w:szCs w:val="24"/>
        </w:rPr>
        <w:t>De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sz w:val="24"/>
          <w:szCs w:val="24"/>
        </w:rPr>
        <w:t xml:space="preserve"> atbalsta uzskaites un piešķiršanas kārtība un uzskaites veidlapu paraugi”</w:t>
      </w:r>
      <w:r w:rsidR="603D6FFB" w:rsidRPr="005B04C0">
        <w:rPr>
          <w:rFonts w:ascii="Times New Roman" w:hAnsi="Times New Roman" w:cs="Times New Roman"/>
          <w:sz w:val="24"/>
          <w:szCs w:val="24"/>
        </w:rPr>
        <w:t xml:space="preserve"> (zaudēja spēku ar Ministru kabineta 20</w:t>
      </w:r>
      <w:r w:rsidRPr="005B04C0">
        <w:rPr>
          <w:rFonts w:ascii="Times New Roman" w:hAnsi="Times New Roman" w:cs="Times New Roman"/>
          <w:sz w:val="24"/>
          <w:szCs w:val="24"/>
        </w:rPr>
        <w:t>18</w:t>
      </w:r>
      <w:r w:rsidR="603D6FFB" w:rsidRPr="005B04C0">
        <w:rPr>
          <w:rFonts w:ascii="Times New Roman" w:hAnsi="Times New Roman" w:cs="Times New Roman"/>
          <w:sz w:val="24"/>
          <w:szCs w:val="24"/>
        </w:rPr>
        <w:t xml:space="preserve">.gada </w:t>
      </w:r>
      <w:r w:rsidRPr="005B04C0">
        <w:rPr>
          <w:rFonts w:ascii="Times New Roman" w:hAnsi="Times New Roman" w:cs="Times New Roman"/>
          <w:sz w:val="24"/>
          <w:szCs w:val="24"/>
        </w:rPr>
        <w:t>2</w:t>
      </w:r>
      <w:r w:rsidR="603D6FFB" w:rsidRPr="005B04C0">
        <w:rPr>
          <w:rFonts w:ascii="Times New Roman" w:hAnsi="Times New Roman" w:cs="Times New Roman"/>
          <w:sz w:val="24"/>
          <w:szCs w:val="24"/>
        </w:rPr>
        <w:t>1.</w:t>
      </w:r>
      <w:r w:rsidRPr="005B04C0">
        <w:rPr>
          <w:rFonts w:ascii="Times New Roman" w:hAnsi="Times New Roman" w:cs="Times New Roman"/>
          <w:sz w:val="24"/>
          <w:szCs w:val="24"/>
        </w:rPr>
        <w:t xml:space="preserve">novembra </w:t>
      </w:r>
      <w:r w:rsidR="603D6FFB" w:rsidRPr="005B04C0">
        <w:rPr>
          <w:rFonts w:ascii="Times New Roman" w:hAnsi="Times New Roman" w:cs="Times New Roman"/>
          <w:sz w:val="24"/>
          <w:szCs w:val="24"/>
        </w:rPr>
        <w:t xml:space="preserve">noteikumi Nr.715 “ </w:t>
      </w:r>
      <w:proofErr w:type="spellStart"/>
      <w:r w:rsidR="002B26B4" w:rsidRPr="005B04C0">
        <w:rPr>
          <w:rFonts w:ascii="Times New Roman" w:hAnsi="Times New Roman" w:cs="Times New Roman"/>
          <w:i/>
          <w:iCs/>
          <w:sz w:val="24"/>
          <w:szCs w:val="24"/>
        </w:rPr>
        <w:t>D</w:t>
      </w:r>
      <w:r w:rsidR="603D6FFB" w:rsidRPr="005B04C0">
        <w:rPr>
          <w:rFonts w:ascii="Times New Roman" w:hAnsi="Times New Roman" w:cs="Times New Roman"/>
          <w:i/>
          <w:iCs/>
          <w:sz w:val="24"/>
          <w:szCs w:val="24"/>
        </w:rPr>
        <w:t>e</w:t>
      </w:r>
      <w:proofErr w:type="spellEnd"/>
      <w:r w:rsidR="603D6FFB" w:rsidRPr="005B04C0">
        <w:rPr>
          <w:rFonts w:ascii="Times New Roman" w:hAnsi="Times New Roman" w:cs="Times New Roman"/>
          <w:i/>
          <w:iCs/>
          <w:sz w:val="24"/>
          <w:szCs w:val="24"/>
        </w:rPr>
        <w:t xml:space="preserve"> </w:t>
      </w:r>
      <w:proofErr w:type="spellStart"/>
      <w:r w:rsidR="603D6FFB" w:rsidRPr="005B04C0">
        <w:rPr>
          <w:rFonts w:ascii="Times New Roman" w:hAnsi="Times New Roman" w:cs="Times New Roman"/>
          <w:i/>
          <w:iCs/>
          <w:sz w:val="24"/>
          <w:szCs w:val="24"/>
        </w:rPr>
        <w:t>minimis</w:t>
      </w:r>
      <w:proofErr w:type="spellEnd"/>
      <w:r w:rsidR="603D6FFB" w:rsidRPr="005B04C0">
        <w:rPr>
          <w:rFonts w:ascii="Times New Roman" w:hAnsi="Times New Roman" w:cs="Times New Roman"/>
          <w:sz w:val="24"/>
          <w:szCs w:val="24"/>
        </w:rPr>
        <w:t xml:space="preserve"> atbalsta uzskaites un piešķiršanas kārtīb</w:t>
      </w:r>
      <w:r w:rsidR="002B26B4" w:rsidRPr="005B04C0">
        <w:rPr>
          <w:rFonts w:ascii="Times New Roman" w:hAnsi="Times New Roman" w:cs="Times New Roman"/>
          <w:sz w:val="24"/>
          <w:szCs w:val="24"/>
        </w:rPr>
        <w:t>a</w:t>
      </w:r>
      <w:r w:rsidR="603D6FFB" w:rsidRPr="005B04C0">
        <w:rPr>
          <w:rFonts w:ascii="Times New Roman" w:hAnsi="Times New Roman" w:cs="Times New Roman"/>
          <w:sz w:val="24"/>
          <w:szCs w:val="24"/>
        </w:rPr>
        <w:t>” pieņemšanu)</w:t>
      </w:r>
      <w:r w:rsidRPr="005B04C0">
        <w:rPr>
          <w:rFonts w:ascii="Times New Roman" w:hAnsi="Times New Roman" w:cs="Times New Roman"/>
          <w:sz w:val="24"/>
          <w:szCs w:val="24"/>
        </w:rPr>
        <w:t xml:space="preserve">, kas nosaka </w:t>
      </w:r>
      <w:proofErr w:type="spellStart"/>
      <w:r w:rsidRPr="005B04C0">
        <w:rPr>
          <w:rFonts w:ascii="Times New Roman" w:hAnsi="Times New Roman" w:cs="Times New Roman"/>
          <w:i/>
          <w:iCs/>
          <w:sz w:val="24"/>
          <w:szCs w:val="24"/>
        </w:rPr>
        <w:t>de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sz w:val="24"/>
          <w:szCs w:val="24"/>
        </w:rPr>
        <w:t xml:space="preserve"> atbalsta uzskaites un piešķiršanas kārtību, kā arī apstiprina šādus </w:t>
      </w:r>
      <w:proofErr w:type="spellStart"/>
      <w:r w:rsidRPr="005B04C0">
        <w:rPr>
          <w:rFonts w:ascii="Times New Roman" w:hAnsi="Times New Roman" w:cs="Times New Roman"/>
          <w:i/>
          <w:iCs/>
          <w:sz w:val="24"/>
          <w:szCs w:val="24"/>
        </w:rPr>
        <w:t>de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sz w:val="24"/>
          <w:szCs w:val="24"/>
        </w:rPr>
        <w:t xml:space="preserve"> atbalsta uzskaites veidlapu paraugus:</w:t>
      </w:r>
    </w:p>
    <w:p w14:paraId="641E5B1C" w14:textId="77777777" w:rsidR="0097278F" w:rsidRPr="005B04C0" w:rsidRDefault="0097278F" w:rsidP="00C559B9">
      <w:pPr>
        <w:pStyle w:val="ListParagraph"/>
        <w:numPr>
          <w:ilvl w:val="1"/>
          <w:numId w:val="80"/>
        </w:numPr>
        <w:spacing w:before="120" w:after="120"/>
        <w:ind w:left="2268"/>
        <w:jc w:val="both"/>
        <w:rPr>
          <w:rFonts w:ascii="Times New Roman" w:hAnsi="Times New Roman" w:cs="Times New Roman"/>
          <w:sz w:val="24"/>
          <w:szCs w:val="24"/>
        </w:rPr>
      </w:pPr>
      <w:r w:rsidRPr="005B04C0">
        <w:rPr>
          <w:rFonts w:ascii="Times New Roman" w:hAnsi="Times New Roman" w:cs="Times New Roman"/>
          <w:sz w:val="24"/>
          <w:szCs w:val="24"/>
        </w:rPr>
        <w:t xml:space="preserve">uzskaites veidlapa par sniedzamo informāciju </w:t>
      </w:r>
      <w:proofErr w:type="spellStart"/>
      <w:r w:rsidRPr="005B04C0">
        <w:rPr>
          <w:rFonts w:ascii="Times New Roman" w:hAnsi="Times New Roman" w:cs="Times New Roman"/>
          <w:sz w:val="24"/>
          <w:szCs w:val="24"/>
        </w:rPr>
        <w:t>de</w:t>
      </w:r>
      <w:proofErr w:type="spellEnd"/>
      <w:r w:rsidRPr="005B04C0">
        <w:rPr>
          <w:rFonts w:ascii="Times New Roman" w:hAnsi="Times New Roman" w:cs="Times New Roman"/>
          <w:sz w:val="24"/>
          <w:szCs w:val="24"/>
        </w:rPr>
        <w:t xml:space="preserve"> </w:t>
      </w:r>
      <w:proofErr w:type="spellStart"/>
      <w:r w:rsidRPr="005B04C0">
        <w:rPr>
          <w:rFonts w:ascii="Times New Roman" w:hAnsi="Times New Roman" w:cs="Times New Roman"/>
          <w:sz w:val="24"/>
          <w:szCs w:val="24"/>
        </w:rPr>
        <w:t>minimis</w:t>
      </w:r>
      <w:proofErr w:type="spellEnd"/>
      <w:r w:rsidRPr="005B04C0">
        <w:rPr>
          <w:rFonts w:ascii="Times New Roman" w:hAnsi="Times New Roman" w:cs="Times New Roman"/>
          <w:sz w:val="24"/>
          <w:szCs w:val="24"/>
        </w:rPr>
        <w:t xml:space="preserve"> atbalsta piešķiršanai;</w:t>
      </w:r>
    </w:p>
    <w:p w14:paraId="65D0E84E" w14:textId="08C6B30F" w:rsidR="0097278F" w:rsidRPr="005B04C0" w:rsidRDefault="0097278F" w:rsidP="00C559B9">
      <w:pPr>
        <w:pStyle w:val="ListParagraph"/>
        <w:numPr>
          <w:ilvl w:val="1"/>
          <w:numId w:val="80"/>
        </w:numPr>
        <w:spacing w:before="120" w:after="120"/>
        <w:ind w:left="2268"/>
        <w:jc w:val="both"/>
        <w:rPr>
          <w:rFonts w:ascii="Times New Roman" w:hAnsi="Times New Roman" w:cs="Times New Roman"/>
          <w:sz w:val="24"/>
          <w:szCs w:val="24"/>
        </w:rPr>
      </w:pPr>
      <w:r w:rsidRPr="005B04C0">
        <w:rPr>
          <w:rFonts w:ascii="Times New Roman" w:hAnsi="Times New Roman" w:cs="Times New Roman"/>
          <w:sz w:val="24"/>
          <w:szCs w:val="24"/>
        </w:rPr>
        <w:t xml:space="preserve">uzskaites veidlapa </w:t>
      </w:r>
      <w:proofErr w:type="spellStart"/>
      <w:r w:rsidRPr="005B04C0">
        <w:rPr>
          <w:rFonts w:ascii="Times New Roman" w:hAnsi="Times New Roman" w:cs="Times New Roman"/>
          <w:i/>
          <w:iCs/>
          <w:sz w:val="24"/>
          <w:szCs w:val="24"/>
        </w:rPr>
        <w:t>de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sz w:val="24"/>
          <w:szCs w:val="24"/>
        </w:rPr>
        <w:t xml:space="preserve"> atbalsta piešķiršanai.</w:t>
      </w:r>
    </w:p>
    <w:p w14:paraId="1A6CF4A5" w14:textId="58CC33F8" w:rsidR="0097278F" w:rsidRPr="005B04C0" w:rsidRDefault="09310F09" w:rsidP="00C559B9">
      <w:pPr>
        <w:numPr>
          <w:ilvl w:val="0"/>
          <w:numId w:val="81"/>
        </w:numPr>
        <w:spacing w:before="240" w:after="240"/>
        <w:contextualSpacing/>
        <w:jc w:val="both"/>
        <w:rPr>
          <w:rFonts w:ascii="Times New Roman" w:hAnsi="Times New Roman" w:cs="Times New Roman"/>
          <w:sz w:val="24"/>
          <w:szCs w:val="24"/>
        </w:rPr>
      </w:pPr>
      <w:r w:rsidRPr="005B04C0">
        <w:rPr>
          <w:rFonts w:ascii="Times New Roman" w:hAnsi="Times New Roman" w:cs="Times New Roman"/>
          <w:sz w:val="24"/>
          <w:szCs w:val="24"/>
        </w:rPr>
        <w:t>Ministru kabineta 2014.gada 2.decembra noteikumi Nr.741 “</w:t>
      </w:r>
      <w:proofErr w:type="spellStart"/>
      <w:r w:rsidRPr="005B04C0">
        <w:rPr>
          <w:rFonts w:ascii="Times New Roman" w:hAnsi="Times New Roman" w:cs="Times New Roman"/>
          <w:i/>
          <w:iCs/>
          <w:sz w:val="24"/>
          <w:szCs w:val="24"/>
        </w:rPr>
        <w:t>De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i/>
          <w:iCs/>
          <w:sz w:val="24"/>
          <w:szCs w:val="24"/>
        </w:rPr>
        <w:t xml:space="preserve"> </w:t>
      </w:r>
      <w:r w:rsidRPr="005B04C0">
        <w:rPr>
          <w:rFonts w:ascii="Times New Roman" w:hAnsi="Times New Roman" w:cs="Times New Roman"/>
          <w:sz w:val="24"/>
          <w:szCs w:val="24"/>
        </w:rPr>
        <w:t>atbalsta uzskaites un piešķiršanas kārtība komercsabiedrībām, kuras sniedz pakalpojumus ar vispārēju tautsaimniecisku nozīmi, un uzskaites veidlapu paraugi”</w:t>
      </w:r>
      <w:r w:rsidR="603D6FFB" w:rsidRPr="005B04C0">
        <w:rPr>
          <w:rFonts w:ascii="Times New Roman" w:hAnsi="Times New Roman" w:cs="Times New Roman"/>
          <w:sz w:val="24"/>
          <w:szCs w:val="24"/>
        </w:rPr>
        <w:t xml:space="preserve"> (zaudēja spēku ar Ministru kabineta 20</w:t>
      </w:r>
      <w:r w:rsidRPr="005B04C0">
        <w:rPr>
          <w:rFonts w:ascii="Times New Roman" w:hAnsi="Times New Roman" w:cs="Times New Roman"/>
          <w:sz w:val="24"/>
          <w:szCs w:val="24"/>
        </w:rPr>
        <w:t>18</w:t>
      </w:r>
      <w:r w:rsidR="603D6FFB" w:rsidRPr="005B04C0">
        <w:rPr>
          <w:rFonts w:ascii="Times New Roman" w:hAnsi="Times New Roman" w:cs="Times New Roman"/>
          <w:sz w:val="24"/>
          <w:szCs w:val="24"/>
        </w:rPr>
        <w:t xml:space="preserve">.gada </w:t>
      </w:r>
      <w:r w:rsidRPr="005B04C0">
        <w:rPr>
          <w:rFonts w:ascii="Times New Roman" w:hAnsi="Times New Roman" w:cs="Times New Roman"/>
          <w:sz w:val="24"/>
          <w:szCs w:val="24"/>
        </w:rPr>
        <w:t>2</w:t>
      </w:r>
      <w:r w:rsidR="603D6FFB" w:rsidRPr="005B04C0">
        <w:rPr>
          <w:rFonts w:ascii="Times New Roman" w:hAnsi="Times New Roman" w:cs="Times New Roman"/>
          <w:sz w:val="24"/>
          <w:szCs w:val="24"/>
        </w:rPr>
        <w:t>1.</w:t>
      </w:r>
      <w:r w:rsidRPr="005B04C0">
        <w:rPr>
          <w:rFonts w:ascii="Times New Roman" w:hAnsi="Times New Roman" w:cs="Times New Roman"/>
          <w:sz w:val="24"/>
          <w:szCs w:val="24"/>
        </w:rPr>
        <w:t xml:space="preserve">novembra </w:t>
      </w:r>
      <w:r w:rsidR="603D6FFB" w:rsidRPr="005B04C0">
        <w:rPr>
          <w:rFonts w:ascii="Times New Roman" w:hAnsi="Times New Roman" w:cs="Times New Roman"/>
          <w:sz w:val="24"/>
          <w:szCs w:val="24"/>
        </w:rPr>
        <w:t>noteikum</w:t>
      </w:r>
      <w:r w:rsidR="00292C68" w:rsidRPr="005B04C0">
        <w:rPr>
          <w:rFonts w:ascii="Times New Roman" w:hAnsi="Times New Roman" w:cs="Times New Roman"/>
          <w:sz w:val="24"/>
          <w:szCs w:val="24"/>
        </w:rPr>
        <w:t>u</w:t>
      </w:r>
      <w:r w:rsidR="603D6FFB" w:rsidRPr="005B04C0">
        <w:rPr>
          <w:rFonts w:ascii="Times New Roman" w:hAnsi="Times New Roman" w:cs="Times New Roman"/>
          <w:sz w:val="24"/>
          <w:szCs w:val="24"/>
        </w:rPr>
        <w:t xml:space="preserve"> Nr.715 “</w:t>
      </w:r>
      <w:proofErr w:type="spellStart"/>
      <w:r w:rsidR="00292C68" w:rsidRPr="005B04C0">
        <w:rPr>
          <w:rFonts w:ascii="Times New Roman" w:hAnsi="Times New Roman" w:cs="Times New Roman"/>
          <w:sz w:val="24"/>
          <w:szCs w:val="24"/>
        </w:rPr>
        <w:t>D</w:t>
      </w:r>
      <w:r w:rsidR="603D6FFB" w:rsidRPr="005B04C0">
        <w:rPr>
          <w:rFonts w:ascii="Times New Roman" w:hAnsi="Times New Roman" w:cs="Times New Roman"/>
          <w:i/>
          <w:iCs/>
          <w:sz w:val="24"/>
          <w:szCs w:val="24"/>
        </w:rPr>
        <w:t>e</w:t>
      </w:r>
      <w:proofErr w:type="spellEnd"/>
      <w:r w:rsidR="603D6FFB" w:rsidRPr="005B04C0">
        <w:rPr>
          <w:rFonts w:ascii="Times New Roman" w:hAnsi="Times New Roman" w:cs="Times New Roman"/>
          <w:i/>
          <w:iCs/>
          <w:sz w:val="24"/>
          <w:szCs w:val="24"/>
        </w:rPr>
        <w:t xml:space="preserve"> </w:t>
      </w:r>
      <w:proofErr w:type="spellStart"/>
      <w:r w:rsidR="603D6FFB" w:rsidRPr="005B04C0">
        <w:rPr>
          <w:rFonts w:ascii="Times New Roman" w:hAnsi="Times New Roman" w:cs="Times New Roman"/>
          <w:i/>
          <w:iCs/>
          <w:sz w:val="24"/>
          <w:szCs w:val="24"/>
        </w:rPr>
        <w:t>minimis</w:t>
      </w:r>
      <w:proofErr w:type="spellEnd"/>
      <w:r w:rsidR="603D6FFB" w:rsidRPr="005B04C0">
        <w:rPr>
          <w:rFonts w:ascii="Times New Roman" w:hAnsi="Times New Roman" w:cs="Times New Roman"/>
          <w:sz w:val="24"/>
          <w:szCs w:val="24"/>
        </w:rPr>
        <w:t xml:space="preserve"> atbalsta uzskaites un piešķiršanas kārtīb</w:t>
      </w:r>
      <w:r w:rsidR="00292C68" w:rsidRPr="005B04C0">
        <w:rPr>
          <w:rFonts w:ascii="Times New Roman" w:hAnsi="Times New Roman" w:cs="Times New Roman"/>
          <w:sz w:val="24"/>
          <w:szCs w:val="24"/>
        </w:rPr>
        <w:t>a</w:t>
      </w:r>
      <w:r w:rsidR="603D6FFB" w:rsidRPr="005B04C0">
        <w:rPr>
          <w:rFonts w:ascii="Times New Roman" w:hAnsi="Times New Roman" w:cs="Times New Roman"/>
          <w:sz w:val="24"/>
          <w:szCs w:val="24"/>
        </w:rPr>
        <w:t>” pieņemšanu)</w:t>
      </w:r>
      <w:r w:rsidRPr="005B04C0">
        <w:rPr>
          <w:rFonts w:ascii="Times New Roman" w:hAnsi="Times New Roman" w:cs="Times New Roman"/>
          <w:sz w:val="24"/>
          <w:szCs w:val="24"/>
        </w:rPr>
        <w:t xml:space="preserve">, kas nosaka </w:t>
      </w:r>
      <w:proofErr w:type="spellStart"/>
      <w:r w:rsidRPr="005B04C0">
        <w:rPr>
          <w:rFonts w:ascii="Times New Roman" w:hAnsi="Times New Roman" w:cs="Times New Roman"/>
          <w:i/>
          <w:iCs/>
          <w:sz w:val="24"/>
          <w:szCs w:val="24"/>
        </w:rPr>
        <w:t>de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sz w:val="24"/>
          <w:szCs w:val="24"/>
        </w:rPr>
        <w:t xml:space="preserve"> atbalsta uzskaites un piešķiršanas kārtību komercsabiedrībām, kuras sniedz pakalpojumus ar vispārēju tautsaimniecisku nozīmi, kā arī apstiprina šādu </w:t>
      </w:r>
      <w:proofErr w:type="spellStart"/>
      <w:r w:rsidRPr="005B04C0">
        <w:rPr>
          <w:rFonts w:ascii="Times New Roman" w:hAnsi="Times New Roman" w:cs="Times New Roman"/>
          <w:i/>
          <w:iCs/>
          <w:sz w:val="24"/>
          <w:szCs w:val="24"/>
        </w:rPr>
        <w:t>de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sz w:val="24"/>
          <w:szCs w:val="24"/>
        </w:rPr>
        <w:t xml:space="preserve"> atbalsta uzskaites veidlap</w:t>
      </w:r>
      <w:r w:rsidR="00292C68" w:rsidRPr="005B04C0">
        <w:rPr>
          <w:rFonts w:ascii="Times New Roman" w:hAnsi="Times New Roman" w:cs="Times New Roman"/>
          <w:sz w:val="24"/>
          <w:szCs w:val="24"/>
        </w:rPr>
        <w:t>as</w:t>
      </w:r>
      <w:r w:rsidRPr="005B04C0">
        <w:rPr>
          <w:rFonts w:ascii="Times New Roman" w:hAnsi="Times New Roman" w:cs="Times New Roman"/>
          <w:sz w:val="24"/>
          <w:szCs w:val="24"/>
        </w:rPr>
        <w:t xml:space="preserve"> paraugu:</w:t>
      </w:r>
    </w:p>
    <w:p w14:paraId="60F21E87" w14:textId="77777777" w:rsidR="0097278F" w:rsidRPr="005B04C0" w:rsidRDefault="0097278F" w:rsidP="00C559B9">
      <w:pPr>
        <w:pStyle w:val="ListParagraph"/>
        <w:numPr>
          <w:ilvl w:val="1"/>
          <w:numId w:val="80"/>
        </w:numPr>
        <w:spacing w:before="120" w:after="120"/>
        <w:ind w:left="2268"/>
        <w:jc w:val="both"/>
        <w:rPr>
          <w:rFonts w:ascii="Times New Roman" w:hAnsi="Times New Roman" w:cs="Times New Roman"/>
          <w:sz w:val="24"/>
          <w:szCs w:val="24"/>
        </w:rPr>
      </w:pPr>
      <w:r w:rsidRPr="005B04C0">
        <w:rPr>
          <w:rFonts w:ascii="Times New Roman" w:hAnsi="Times New Roman" w:cs="Times New Roman"/>
          <w:sz w:val="24"/>
          <w:szCs w:val="24"/>
        </w:rPr>
        <w:t xml:space="preserve">uzskaites veidlapa par tādas komercsabiedrības sniedzamo informāciju </w:t>
      </w:r>
      <w:proofErr w:type="spellStart"/>
      <w:r w:rsidRPr="005B04C0">
        <w:rPr>
          <w:rFonts w:ascii="Times New Roman" w:hAnsi="Times New Roman" w:cs="Times New Roman"/>
          <w:i/>
          <w:iCs/>
          <w:sz w:val="24"/>
          <w:szCs w:val="24"/>
        </w:rPr>
        <w:t>de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sz w:val="24"/>
          <w:szCs w:val="24"/>
        </w:rPr>
        <w:t xml:space="preserve"> atbalsta piešķiršanai, kura sniedz pakalpojumus ar vispārēju tautsaimniecisku nozīmi;</w:t>
      </w:r>
    </w:p>
    <w:p w14:paraId="33C6BF64" w14:textId="7A4FDC15" w:rsidR="004B4962" w:rsidRPr="005B04C0" w:rsidRDefault="0097278F" w:rsidP="00C559B9">
      <w:pPr>
        <w:pStyle w:val="ListParagraph"/>
        <w:numPr>
          <w:ilvl w:val="1"/>
          <w:numId w:val="80"/>
        </w:numPr>
        <w:spacing w:before="120" w:after="120"/>
        <w:ind w:left="2268"/>
        <w:jc w:val="both"/>
        <w:rPr>
          <w:rFonts w:ascii="Times New Roman" w:hAnsi="Times New Roman" w:cs="Times New Roman"/>
          <w:sz w:val="24"/>
          <w:szCs w:val="24"/>
        </w:rPr>
      </w:pPr>
      <w:r w:rsidRPr="005B04C0">
        <w:rPr>
          <w:rFonts w:ascii="Times New Roman" w:hAnsi="Times New Roman" w:cs="Times New Roman"/>
          <w:sz w:val="24"/>
          <w:szCs w:val="24"/>
        </w:rPr>
        <w:t xml:space="preserve">uzskaites veidlapa par </w:t>
      </w:r>
      <w:proofErr w:type="spellStart"/>
      <w:r w:rsidRPr="005B04C0">
        <w:rPr>
          <w:rFonts w:ascii="Times New Roman" w:hAnsi="Times New Roman" w:cs="Times New Roman"/>
          <w:i/>
          <w:iCs/>
          <w:sz w:val="24"/>
          <w:szCs w:val="24"/>
        </w:rPr>
        <w:t>de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sz w:val="24"/>
          <w:szCs w:val="24"/>
        </w:rPr>
        <w:t xml:space="preserve"> atbalsta piešķiršanu komercsabiedrībai, kura sniedz pakalpojumus ar vispārēju tautsaimniecisku nozīmi</w:t>
      </w:r>
      <w:r w:rsidR="00EC0B8A" w:rsidRPr="005B04C0">
        <w:rPr>
          <w:rFonts w:ascii="Times New Roman" w:hAnsi="Times New Roman" w:cs="Times New Roman"/>
          <w:sz w:val="24"/>
          <w:szCs w:val="24"/>
        </w:rPr>
        <w:t>.</w:t>
      </w:r>
    </w:p>
    <w:p w14:paraId="2F47D40F" w14:textId="1EE676C4" w:rsidR="00927234" w:rsidRPr="005B04C0" w:rsidRDefault="073A7EF2" w:rsidP="00C559B9">
      <w:pPr>
        <w:numPr>
          <w:ilvl w:val="0"/>
          <w:numId w:val="81"/>
        </w:numPr>
        <w:spacing w:before="240" w:after="240"/>
        <w:contextualSpacing/>
        <w:jc w:val="both"/>
        <w:rPr>
          <w:rFonts w:ascii="Times New Roman" w:hAnsi="Times New Roman" w:cs="Times New Roman"/>
          <w:sz w:val="24"/>
          <w:szCs w:val="24"/>
        </w:rPr>
      </w:pPr>
      <w:r w:rsidRPr="005B04C0">
        <w:rPr>
          <w:rFonts w:ascii="Times New Roman" w:hAnsi="Times New Roman" w:cs="Times New Roman"/>
          <w:sz w:val="24"/>
          <w:szCs w:val="24"/>
        </w:rPr>
        <w:t>Ministru kabineta 2018.gada 21.novembra noteikumi Nr.715 “</w:t>
      </w:r>
      <w:proofErr w:type="spellStart"/>
      <w:r w:rsidR="003A5164" w:rsidRPr="005B04C0">
        <w:rPr>
          <w:rFonts w:ascii="Times New Roman" w:hAnsi="Times New Roman" w:cs="Times New Roman"/>
          <w:i/>
          <w:iCs/>
          <w:sz w:val="24"/>
          <w:szCs w:val="24"/>
        </w:rPr>
        <w:t>D</w:t>
      </w:r>
      <w:r w:rsidRPr="005B04C0">
        <w:rPr>
          <w:rFonts w:ascii="Times New Roman" w:hAnsi="Times New Roman" w:cs="Times New Roman"/>
          <w:i/>
          <w:iCs/>
          <w:sz w:val="24"/>
          <w:szCs w:val="24"/>
        </w:rPr>
        <w:t>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sz w:val="24"/>
          <w:szCs w:val="24"/>
        </w:rPr>
        <w:t xml:space="preserve"> atbalsta uzskaites un piešķiršanas kārtīb</w:t>
      </w:r>
      <w:r w:rsidR="003A5164" w:rsidRPr="005B04C0">
        <w:rPr>
          <w:rFonts w:ascii="Times New Roman" w:hAnsi="Times New Roman" w:cs="Times New Roman"/>
          <w:sz w:val="24"/>
          <w:szCs w:val="24"/>
        </w:rPr>
        <w:t>a</w:t>
      </w:r>
      <w:r w:rsidRPr="005B04C0">
        <w:rPr>
          <w:rFonts w:ascii="Times New Roman" w:hAnsi="Times New Roman" w:cs="Times New Roman"/>
          <w:sz w:val="24"/>
          <w:szCs w:val="24"/>
        </w:rPr>
        <w:t xml:space="preserve">” (stājās spēkā 2019.gada 1.jūnijā, izņemot noteikumu III. un IV. nodaļu, kas stājās spēkā ar 2019.gada 1.jūliju), kas nosaka </w:t>
      </w:r>
      <w:proofErr w:type="spellStart"/>
      <w:r w:rsidRPr="005B04C0">
        <w:rPr>
          <w:rFonts w:ascii="Times New Roman" w:hAnsi="Times New Roman" w:cs="Times New Roman"/>
          <w:i/>
          <w:iCs/>
          <w:sz w:val="24"/>
          <w:szCs w:val="24"/>
        </w:rPr>
        <w:t>de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sz w:val="24"/>
          <w:szCs w:val="24"/>
        </w:rPr>
        <w:t xml:space="preserve"> atbalsta uzskaites un piešķiršanas kārtību, izmantojot </w:t>
      </w:r>
      <w:proofErr w:type="spellStart"/>
      <w:r w:rsidRPr="005B04C0">
        <w:rPr>
          <w:rFonts w:ascii="Times New Roman" w:hAnsi="Times New Roman" w:cs="Times New Roman"/>
          <w:i/>
          <w:iCs/>
          <w:sz w:val="24"/>
          <w:szCs w:val="24"/>
        </w:rPr>
        <w:t>de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i/>
          <w:iCs/>
          <w:sz w:val="24"/>
          <w:szCs w:val="24"/>
        </w:rPr>
        <w:t xml:space="preserve"> </w:t>
      </w:r>
      <w:r w:rsidRPr="005B04C0">
        <w:rPr>
          <w:rFonts w:ascii="Times New Roman" w:hAnsi="Times New Roman" w:cs="Times New Roman"/>
          <w:sz w:val="24"/>
          <w:szCs w:val="24"/>
        </w:rPr>
        <w:t xml:space="preserve">atbalsta uzskaites sistēmu sistēmas saturu, sistēmas izveidošanas un uzturēšanas, datu izmantošanas, aktualizācijas un informācijas aprites kārtību, lietotāju lomas un tiesības sistēmā, kārtību, kādā piešķir, bloķē un anulē sistēmas lietošanas tiesības, lietotāju piekļuves kārtību sistēmai, kā arī apstiprina šādu </w:t>
      </w:r>
      <w:proofErr w:type="spellStart"/>
      <w:r w:rsidRPr="005B04C0">
        <w:rPr>
          <w:rFonts w:ascii="Times New Roman" w:hAnsi="Times New Roman" w:cs="Times New Roman"/>
          <w:i/>
          <w:iCs/>
          <w:sz w:val="24"/>
          <w:szCs w:val="24"/>
        </w:rPr>
        <w:t>de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sz w:val="24"/>
          <w:szCs w:val="24"/>
        </w:rPr>
        <w:t xml:space="preserve"> atbalsta uzskaites veidlap</w:t>
      </w:r>
      <w:r w:rsidR="00DB61D2" w:rsidRPr="005B04C0">
        <w:rPr>
          <w:rFonts w:ascii="Times New Roman" w:hAnsi="Times New Roman" w:cs="Times New Roman"/>
          <w:sz w:val="24"/>
          <w:szCs w:val="24"/>
        </w:rPr>
        <w:t>as</w:t>
      </w:r>
      <w:r w:rsidRPr="005B04C0">
        <w:rPr>
          <w:rFonts w:ascii="Times New Roman" w:hAnsi="Times New Roman" w:cs="Times New Roman"/>
          <w:sz w:val="24"/>
          <w:szCs w:val="24"/>
        </w:rPr>
        <w:t xml:space="preserve"> paraugu:</w:t>
      </w:r>
    </w:p>
    <w:p w14:paraId="0083EDF0" w14:textId="0A670B95" w:rsidR="00927234" w:rsidRPr="005B04C0" w:rsidRDefault="00927234" w:rsidP="00C559B9">
      <w:pPr>
        <w:pStyle w:val="ListParagraph"/>
        <w:numPr>
          <w:ilvl w:val="1"/>
          <w:numId w:val="80"/>
        </w:numPr>
        <w:spacing w:before="120" w:after="120"/>
        <w:ind w:left="2268"/>
        <w:jc w:val="both"/>
        <w:rPr>
          <w:rFonts w:ascii="Times New Roman" w:hAnsi="Times New Roman" w:cs="Times New Roman"/>
          <w:sz w:val="24"/>
          <w:szCs w:val="24"/>
        </w:rPr>
      </w:pPr>
      <w:r w:rsidRPr="005B04C0">
        <w:rPr>
          <w:rFonts w:ascii="Times New Roman" w:hAnsi="Times New Roman" w:cs="Times New Roman"/>
          <w:sz w:val="24"/>
          <w:szCs w:val="24"/>
        </w:rPr>
        <w:t xml:space="preserve">veidlapa par sniedzamo informāciju </w:t>
      </w:r>
      <w:proofErr w:type="spellStart"/>
      <w:r w:rsidRPr="005B04C0">
        <w:rPr>
          <w:rFonts w:ascii="Times New Roman" w:hAnsi="Times New Roman" w:cs="Times New Roman"/>
          <w:i/>
          <w:iCs/>
          <w:sz w:val="24"/>
          <w:szCs w:val="24"/>
        </w:rPr>
        <w:t>de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sz w:val="24"/>
          <w:szCs w:val="24"/>
        </w:rPr>
        <w:t xml:space="preserve"> atbalsta uzskaitei un piešķiršanai</w:t>
      </w:r>
      <w:r w:rsidR="009C7F2C" w:rsidRPr="005B04C0">
        <w:rPr>
          <w:rStyle w:val="FootnoteReference"/>
          <w:rFonts w:ascii="Times New Roman" w:hAnsi="Times New Roman" w:cs="Times New Roman"/>
          <w:sz w:val="24"/>
          <w:szCs w:val="24"/>
        </w:rPr>
        <w:footnoteReference w:id="26"/>
      </w:r>
      <w:r w:rsidRPr="005B04C0">
        <w:rPr>
          <w:rFonts w:ascii="Times New Roman" w:hAnsi="Times New Roman" w:cs="Times New Roman"/>
          <w:sz w:val="24"/>
          <w:szCs w:val="24"/>
        </w:rPr>
        <w:t xml:space="preserve">;iesnieguma veidlapa </w:t>
      </w:r>
      <w:proofErr w:type="spellStart"/>
      <w:r w:rsidRPr="005B04C0">
        <w:rPr>
          <w:rFonts w:ascii="Times New Roman" w:hAnsi="Times New Roman" w:cs="Times New Roman"/>
          <w:i/>
          <w:iCs/>
          <w:sz w:val="24"/>
          <w:szCs w:val="24"/>
        </w:rPr>
        <w:t>de</w:t>
      </w:r>
      <w:proofErr w:type="spellEnd"/>
      <w:r w:rsidRPr="005B04C0">
        <w:rPr>
          <w:rFonts w:ascii="Times New Roman" w:hAnsi="Times New Roman" w:cs="Times New Roman"/>
          <w:i/>
          <w:iCs/>
          <w:sz w:val="24"/>
          <w:szCs w:val="24"/>
        </w:rPr>
        <w:t xml:space="preserve"> </w:t>
      </w:r>
      <w:proofErr w:type="spellStart"/>
      <w:r w:rsidRPr="005B04C0">
        <w:rPr>
          <w:rFonts w:ascii="Times New Roman" w:hAnsi="Times New Roman" w:cs="Times New Roman"/>
          <w:i/>
          <w:iCs/>
          <w:sz w:val="24"/>
          <w:szCs w:val="24"/>
        </w:rPr>
        <w:t>minimis</w:t>
      </w:r>
      <w:proofErr w:type="spellEnd"/>
      <w:r w:rsidRPr="005B04C0">
        <w:rPr>
          <w:rFonts w:ascii="Times New Roman" w:hAnsi="Times New Roman" w:cs="Times New Roman"/>
          <w:sz w:val="24"/>
          <w:szCs w:val="24"/>
        </w:rPr>
        <w:t xml:space="preserve"> atbalsta uzskaites sistēmas lietotāja tiesību piešķiršanai un anulēšanai.</w:t>
      </w:r>
    </w:p>
    <w:p w14:paraId="09EC9143" w14:textId="4813512B" w:rsidR="00BC04C2" w:rsidRPr="005B04C0" w:rsidRDefault="00927234" w:rsidP="00927234">
      <w:pPr>
        <w:tabs>
          <w:tab w:val="left" w:pos="142"/>
        </w:tabs>
        <w:spacing w:before="240" w:after="240"/>
        <w:ind w:left="720"/>
        <w:contextualSpacing/>
        <w:jc w:val="both"/>
        <w:rPr>
          <w:rFonts w:ascii="Times New Roman" w:hAnsi="Times New Roman" w:cs="Times New Roman"/>
          <w:sz w:val="24"/>
          <w:szCs w:val="24"/>
        </w:rPr>
      </w:pPr>
      <w:r w:rsidRPr="005B04C0">
        <w:rPr>
          <w:rFonts w:ascii="Times New Roman" w:hAnsi="Times New Roman" w:cs="Times New Roman"/>
          <w:sz w:val="24"/>
          <w:szCs w:val="24"/>
        </w:rPr>
        <w:t xml:space="preserve">Lai nodrošinātu uzskaiti </w:t>
      </w:r>
      <w:r w:rsidR="001A00C5" w:rsidRPr="005B04C0">
        <w:rPr>
          <w:rFonts w:ascii="Times New Roman" w:hAnsi="Times New Roman" w:cs="Times New Roman"/>
          <w:sz w:val="24"/>
          <w:szCs w:val="24"/>
        </w:rPr>
        <w:t>komercdarbības atbalstam</w:t>
      </w:r>
      <w:r w:rsidRPr="005B04C0">
        <w:rPr>
          <w:rFonts w:ascii="Times New Roman" w:hAnsi="Times New Roman" w:cs="Times New Roman"/>
          <w:sz w:val="24"/>
          <w:szCs w:val="24"/>
        </w:rPr>
        <w:t xml:space="preserve">, kuru piešķir, piemērojot </w:t>
      </w:r>
      <w:proofErr w:type="spellStart"/>
      <w:r w:rsidRPr="005B04C0">
        <w:rPr>
          <w:rFonts w:ascii="Times New Roman" w:hAnsi="Times New Roman" w:cs="Times New Roman"/>
          <w:i/>
          <w:sz w:val="24"/>
          <w:szCs w:val="24"/>
        </w:rPr>
        <w:t>de</w:t>
      </w:r>
      <w:proofErr w:type="spellEnd"/>
      <w:r w:rsidRPr="005B04C0">
        <w:rPr>
          <w:rFonts w:ascii="Times New Roman" w:hAnsi="Times New Roman" w:cs="Times New Roman"/>
          <w:i/>
          <w:sz w:val="24"/>
          <w:szCs w:val="24"/>
        </w:rPr>
        <w:t xml:space="preserve"> </w:t>
      </w:r>
      <w:proofErr w:type="spellStart"/>
      <w:r w:rsidRPr="005B04C0">
        <w:rPr>
          <w:rFonts w:ascii="Times New Roman" w:hAnsi="Times New Roman" w:cs="Times New Roman"/>
          <w:i/>
          <w:sz w:val="24"/>
          <w:szCs w:val="24"/>
        </w:rPr>
        <w:t>minimis</w:t>
      </w:r>
      <w:proofErr w:type="spellEnd"/>
      <w:r w:rsidRPr="005B04C0">
        <w:rPr>
          <w:rFonts w:ascii="Times New Roman" w:hAnsi="Times New Roman" w:cs="Times New Roman"/>
          <w:i/>
          <w:sz w:val="24"/>
          <w:szCs w:val="24"/>
        </w:rPr>
        <w:t xml:space="preserve"> </w:t>
      </w:r>
      <w:r w:rsidRPr="005B04C0">
        <w:rPr>
          <w:rFonts w:ascii="Times New Roman" w:hAnsi="Times New Roman" w:cs="Times New Roman"/>
          <w:sz w:val="24"/>
          <w:szCs w:val="24"/>
        </w:rPr>
        <w:t xml:space="preserve">atbalsta regulējumu, kopš 2019.gada 1.jūlija Latvijā tiek ieviests centralizēts elektronisks reģistrs – </w:t>
      </w:r>
      <w:proofErr w:type="spellStart"/>
      <w:r w:rsidRPr="005B04C0">
        <w:rPr>
          <w:rFonts w:ascii="Times New Roman" w:hAnsi="Times New Roman" w:cs="Times New Roman"/>
          <w:i/>
          <w:sz w:val="24"/>
          <w:szCs w:val="24"/>
        </w:rPr>
        <w:t>De</w:t>
      </w:r>
      <w:proofErr w:type="spellEnd"/>
      <w:r w:rsidRPr="005B04C0">
        <w:rPr>
          <w:rFonts w:ascii="Times New Roman" w:hAnsi="Times New Roman" w:cs="Times New Roman"/>
          <w:i/>
          <w:sz w:val="24"/>
          <w:szCs w:val="24"/>
        </w:rPr>
        <w:t xml:space="preserve"> </w:t>
      </w:r>
      <w:proofErr w:type="spellStart"/>
      <w:r w:rsidRPr="005B04C0">
        <w:rPr>
          <w:rFonts w:ascii="Times New Roman" w:hAnsi="Times New Roman" w:cs="Times New Roman"/>
          <w:i/>
          <w:sz w:val="24"/>
          <w:szCs w:val="24"/>
        </w:rPr>
        <w:t>minimis</w:t>
      </w:r>
      <w:proofErr w:type="spellEnd"/>
      <w:r w:rsidRPr="005B04C0">
        <w:rPr>
          <w:rFonts w:ascii="Times New Roman" w:hAnsi="Times New Roman" w:cs="Times New Roman"/>
          <w:sz w:val="24"/>
          <w:szCs w:val="24"/>
        </w:rPr>
        <w:t xml:space="preserve"> atbalsta uzskaites sistēma. </w:t>
      </w:r>
    </w:p>
    <w:p w14:paraId="47C6F406" w14:textId="77777777" w:rsidR="00927234" w:rsidRPr="005B04C0" w:rsidRDefault="00927234" w:rsidP="006D118D">
      <w:pPr>
        <w:tabs>
          <w:tab w:val="left" w:pos="142"/>
        </w:tabs>
        <w:spacing w:before="240" w:after="240"/>
        <w:ind w:left="720"/>
        <w:contextualSpacing/>
        <w:jc w:val="both"/>
        <w:rPr>
          <w:rFonts w:ascii="Times New Roman" w:hAnsi="Times New Roman" w:cs="Times New Roman"/>
          <w:sz w:val="24"/>
          <w:szCs w:val="24"/>
        </w:rPr>
      </w:pPr>
    </w:p>
    <w:p w14:paraId="22B79BC1" w14:textId="4C7924E9" w:rsidR="0097278F" w:rsidRPr="005B04C0" w:rsidRDefault="0097278F" w:rsidP="006A2CC1">
      <w:pPr>
        <w:numPr>
          <w:ilvl w:val="0"/>
          <w:numId w:val="8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2014.gada 16.decembra noteikumi Nr.759 ,,Kārtība, kādā Eiropas Komisijā iesniedz atbalsta programmu un </w:t>
      </w:r>
      <w:r w:rsidR="006A2CC1" w:rsidRPr="005B04C0">
        <w:rPr>
          <w:rFonts w:ascii="Times New Roman" w:hAnsi="Times New Roman" w:cs="Times New Roman"/>
          <w:sz w:val="24"/>
          <w:szCs w:val="24"/>
        </w:rPr>
        <w:t xml:space="preserve">individuālo </w:t>
      </w:r>
      <w:r w:rsidRPr="005B04C0">
        <w:rPr>
          <w:rFonts w:ascii="Times New Roman" w:hAnsi="Times New Roman" w:cs="Times New Roman"/>
          <w:sz w:val="24"/>
          <w:szCs w:val="24"/>
        </w:rPr>
        <w:t xml:space="preserve">atbalsta projektu paziņojumus un kopsavilkuma </w:t>
      </w:r>
      <w:r w:rsidRPr="005B04C0">
        <w:rPr>
          <w:rFonts w:ascii="Times New Roman" w:hAnsi="Times New Roman" w:cs="Times New Roman"/>
          <w:sz w:val="24"/>
          <w:szCs w:val="24"/>
        </w:rPr>
        <w:lastRenderedPageBreak/>
        <w:t>informāciju, un kārtība, kādā piešķir un anulē elektroniskās sistēmas lietošanas tiesības”</w:t>
      </w:r>
      <w:r w:rsidR="00931EFC" w:rsidRPr="005B04C0">
        <w:rPr>
          <w:rFonts w:ascii="Times New Roman" w:hAnsi="Times New Roman" w:cs="Times New Roman"/>
        </w:rPr>
        <w:t xml:space="preserve"> </w:t>
      </w:r>
      <w:r w:rsidR="00931EFC" w:rsidRPr="005B04C0">
        <w:rPr>
          <w:rFonts w:ascii="Times New Roman" w:hAnsi="Times New Roman" w:cs="Times New Roman"/>
          <w:sz w:val="24"/>
          <w:szCs w:val="24"/>
        </w:rPr>
        <w:t>(ar grozījumiem 2017.gada 27.jūnijā, kas stājās spēkā 2017.gada 30.jūnijā)</w:t>
      </w:r>
      <w:r w:rsidRPr="005B04C0">
        <w:rPr>
          <w:rFonts w:ascii="Times New Roman" w:hAnsi="Times New Roman" w:cs="Times New Roman"/>
          <w:sz w:val="24"/>
          <w:szCs w:val="24"/>
        </w:rPr>
        <w:t xml:space="preserve">, kas nosaka kārtību, kādā Eiropas Komisijā elektroniski iesniedz atbalsta programmu un </w:t>
      </w:r>
      <w:proofErr w:type="spellStart"/>
      <w:r w:rsidR="001A00C5" w:rsidRPr="005B04C0">
        <w:rPr>
          <w:rFonts w:ascii="Times New Roman" w:hAnsi="Times New Roman" w:cs="Times New Roman"/>
          <w:sz w:val="24"/>
          <w:szCs w:val="24"/>
        </w:rPr>
        <w:t>ad</w:t>
      </w:r>
      <w:proofErr w:type="spellEnd"/>
      <w:r w:rsidR="001A00C5" w:rsidRPr="005B04C0">
        <w:rPr>
          <w:rFonts w:ascii="Times New Roman" w:hAnsi="Times New Roman" w:cs="Times New Roman"/>
          <w:sz w:val="24"/>
          <w:szCs w:val="24"/>
        </w:rPr>
        <w:t xml:space="preserve"> </w:t>
      </w:r>
      <w:proofErr w:type="spellStart"/>
      <w:r w:rsidR="001A00C5" w:rsidRPr="005B04C0">
        <w:rPr>
          <w:rFonts w:ascii="Times New Roman" w:hAnsi="Times New Roman" w:cs="Times New Roman"/>
          <w:sz w:val="24"/>
          <w:szCs w:val="24"/>
        </w:rPr>
        <w:t>hoc</w:t>
      </w:r>
      <w:proofErr w:type="spellEnd"/>
      <w:r w:rsidRPr="005B04C0">
        <w:rPr>
          <w:rFonts w:ascii="Times New Roman" w:hAnsi="Times New Roman" w:cs="Times New Roman"/>
          <w:sz w:val="24"/>
          <w:szCs w:val="24"/>
        </w:rPr>
        <w:t xml:space="preserve"> atbalsta projektu paziņojumus, kā arī kopsavilkuma informāciju, un kārtību, kādā piešķir un anulē elektroniskās sistēmas lietošanas tiesības. Šos noteikumus piemēro, lai izpildītu Komercdarbības atbalsta kontroles likuma 11.pantā noteikto prasību komercdarbības atbalsta paziņojuma un kopsavilkuma informācijas elektroniskai iesniegšanai Eiropas Komisijā.</w:t>
      </w:r>
    </w:p>
    <w:p w14:paraId="78DEFE2C" w14:textId="0AC4A6BF" w:rsidR="0097278F" w:rsidRPr="005B04C0" w:rsidRDefault="0097278F" w:rsidP="00C559B9">
      <w:pPr>
        <w:numPr>
          <w:ilvl w:val="0"/>
          <w:numId w:val="8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2014.gada 16.decembra noteikumi Nr.777 ,,Kārtība, kādā Eiropas Komisijā iesniedz gada ziņojumus par komercdarbības atbalsta izdevumiem, un kārtība, kādā piešķir un anulē elektroniskās sistēmas lietošanas tiesības”, kas nosaka kārtību, kādā Eiropas Komisijā elektroniski iesniedz gada ziņojumus par komercdarbības atbalsta izdevumiem (turpmāk </w:t>
      </w:r>
      <w:r w:rsidR="00667447" w:rsidRPr="005B04C0">
        <w:rPr>
          <w:rFonts w:ascii="Times New Roman" w:hAnsi="Times New Roman" w:cs="Times New Roman"/>
          <w:sz w:val="24"/>
          <w:szCs w:val="24"/>
        </w:rPr>
        <w:t>–</w:t>
      </w:r>
      <w:r w:rsidRPr="005B04C0">
        <w:rPr>
          <w:rFonts w:ascii="Times New Roman" w:hAnsi="Times New Roman" w:cs="Times New Roman"/>
          <w:sz w:val="24"/>
          <w:szCs w:val="24"/>
        </w:rPr>
        <w:t xml:space="preserve"> gada ziņojums), un kārtību, kādā piešķir un anulē gada ziņojumu elektroniskās sistēmas lietošanas tiesības. Šos noteikumus piemēro, izstrādājot gada ziņojumus, kurus Eiropas Komisijā iesniedz saskaņā ar </w:t>
      </w:r>
      <w:r w:rsidR="00931EFC" w:rsidRPr="005B04C0">
        <w:rPr>
          <w:rFonts w:ascii="Times New Roman" w:hAnsi="Times New Roman" w:cs="Times New Roman"/>
          <w:sz w:val="24"/>
          <w:szCs w:val="24"/>
        </w:rPr>
        <w:t>Padomes Regulas (ES) 2015/1589</w:t>
      </w:r>
      <w:r w:rsidR="00931EFC" w:rsidRPr="005B04C0">
        <w:rPr>
          <w:rStyle w:val="FootnoteReference"/>
          <w:rFonts w:ascii="Times New Roman" w:hAnsi="Times New Roman" w:cs="Times New Roman"/>
          <w:sz w:val="24"/>
          <w:szCs w:val="24"/>
        </w:rPr>
        <w:footnoteReference w:id="27"/>
      </w:r>
      <w:r w:rsidR="00931EFC" w:rsidRPr="005B04C0">
        <w:rPr>
          <w:rFonts w:ascii="Times New Roman" w:hAnsi="Times New Roman" w:cs="Times New Roman"/>
          <w:sz w:val="24"/>
          <w:szCs w:val="24"/>
        </w:rPr>
        <w:t xml:space="preserve">  26.panta 1.punktu un </w:t>
      </w:r>
      <w:r w:rsidRPr="005B04C0">
        <w:rPr>
          <w:rFonts w:ascii="Times New Roman" w:hAnsi="Times New Roman" w:cs="Times New Roman"/>
          <w:sz w:val="24"/>
          <w:szCs w:val="24"/>
        </w:rPr>
        <w:t xml:space="preserve">Regulas (EK) Nr. </w:t>
      </w:r>
      <w:r w:rsidR="00667447" w:rsidRPr="005B04C0">
        <w:rPr>
          <w:rFonts w:ascii="Times New Roman" w:hAnsi="Times New Roman" w:cs="Times New Roman"/>
          <w:sz w:val="24"/>
          <w:szCs w:val="24"/>
        </w:rPr>
        <w:t>794/2004</w:t>
      </w:r>
      <w:r w:rsidR="00667447" w:rsidRPr="005B04C0">
        <w:rPr>
          <w:rStyle w:val="FootnoteReference"/>
          <w:rFonts w:ascii="Times New Roman" w:hAnsi="Times New Roman" w:cs="Times New Roman"/>
          <w:sz w:val="24"/>
          <w:szCs w:val="24"/>
          <w:u w:val="single"/>
        </w:rPr>
        <w:footnoteReference w:id="28"/>
      </w:r>
      <w:r w:rsidRPr="005B04C0">
        <w:rPr>
          <w:rFonts w:ascii="Times New Roman" w:hAnsi="Times New Roman" w:cs="Times New Roman"/>
          <w:sz w:val="24"/>
          <w:szCs w:val="24"/>
        </w:rPr>
        <w:t xml:space="preserve"> 5., 6. un 7.pantu.</w:t>
      </w:r>
    </w:p>
    <w:p w14:paraId="25998E12" w14:textId="763706F1" w:rsidR="00F81E0E" w:rsidRPr="005B04C0" w:rsidRDefault="00F81E0E" w:rsidP="00C559B9">
      <w:pPr>
        <w:pStyle w:val="ListParagraph"/>
        <w:numPr>
          <w:ilvl w:val="0"/>
          <w:numId w:val="81"/>
        </w:numPr>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2016.gada 21.jūnija noteikumi Nr.386 “Kārtība, kādā publicē informāciju par sniegto komercdarbības atbalstu un piešķir un anulē elektroniskās sistēmas lietošanas tiesības” (stājušies spēkā 2016.gada 1.jūlijā), kas nosaka kārtību, kādā publicē informāciju par sniegto komercdarbības atbalstu un kādā piešķir un anulē  Eiropas Komisijas pārziņā esošās elektroniskās sistēmas Aid </w:t>
      </w:r>
      <w:proofErr w:type="spellStart"/>
      <w:r w:rsidRPr="005B04C0">
        <w:rPr>
          <w:rFonts w:ascii="Times New Roman" w:hAnsi="Times New Roman" w:cs="Times New Roman"/>
          <w:sz w:val="24"/>
          <w:szCs w:val="24"/>
        </w:rPr>
        <w:t>Award</w:t>
      </w:r>
      <w:proofErr w:type="spellEnd"/>
      <w:r w:rsidRPr="005B04C0">
        <w:rPr>
          <w:rFonts w:ascii="Times New Roman" w:hAnsi="Times New Roman" w:cs="Times New Roman"/>
          <w:sz w:val="24"/>
          <w:szCs w:val="24"/>
        </w:rPr>
        <w:t xml:space="preserve"> </w:t>
      </w:r>
      <w:proofErr w:type="spellStart"/>
      <w:r w:rsidRPr="005B04C0">
        <w:rPr>
          <w:rFonts w:ascii="Times New Roman" w:hAnsi="Times New Roman" w:cs="Times New Roman"/>
          <w:sz w:val="24"/>
          <w:szCs w:val="24"/>
        </w:rPr>
        <w:t>System</w:t>
      </w:r>
      <w:proofErr w:type="spellEnd"/>
      <w:r w:rsidRPr="005B04C0">
        <w:rPr>
          <w:rFonts w:ascii="Times New Roman" w:hAnsi="Times New Roman" w:cs="Times New Roman"/>
          <w:sz w:val="24"/>
          <w:szCs w:val="24"/>
        </w:rPr>
        <w:t xml:space="preserve"> </w:t>
      </w:r>
      <w:proofErr w:type="spellStart"/>
      <w:r w:rsidRPr="005B04C0">
        <w:rPr>
          <w:rFonts w:ascii="Times New Roman" w:hAnsi="Times New Roman" w:cs="Times New Roman"/>
          <w:sz w:val="24"/>
          <w:szCs w:val="24"/>
        </w:rPr>
        <w:t>Application</w:t>
      </w:r>
      <w:proofErr w:type="spellEnd"/>
      <w:r w:rsidRPr="005B04C0">
        <w:rPr>
          <w:rFonts w:ascii="Times New Roman" w:hAnsi="Times New Roman" w:cs="Times New Roman"/>
          <w:sz w:val="24"/>
          <w:szCs w:val="24"/>
        </w:rPr>
        <w:t xml:space="preserve"> lietošanas tiesības. Šos noteikumus piemēro, lai izpildītu Eiropas Savienības tiesību aktos komercdarbības atbalsta jomā noteikto prasību publicēt informāciju par katru piešķirto </w:t>
      </w:r>
      <w:proofErr w:type="spellStart"/>
      <w:r w:rsidR="001A00C5" w:rsidRPr="005B04C0">
        <w:rPr>
          <w:rFonts w:ascii="Times New Roman" w:hAnsi="Times New Roman" w:cs="Times New Roman"/>
          <w:sz w:val="24"/>
          <w:szCs w:val="24"/>
        </w:rPr>
        <w:t>ad</w:t>
      </w:r>
      <w:proofErr w:type="spellEnd"/>
      <w:r w:rsidR="001A00C5" w:rsidRPr="005B04C0">
        <w:rPr>
          <w:rFonts w:ascii="Times New Roman" w:hAnsi="Times New Roman" w:cs="Times New Roman"/>
          <w:sz w:val="24"/>
          <w:szCs w:val="24"/>
        </w:rPr>
        <w:t xml:space="preserve"> </w:t>
      </w:r>
      <w:proofErr w:type="spellStart"/>
      <w:r w:rsidR="001A00C5" w:rsidRPr="005B04C0">
        <w:rPr>
          <w:rFonts w:ascii="Times New Roman" w:hAnsi="Times New Roman" w:cs="Times New Roman"/>
          <w:sz w:val="24"/>
          <w:szCs w:val="24"/>
        </w:rPr>
        <w:t>hoc</w:t>
      </w:r>
      <w:proofErr w:type="spellEnd"/>
      <w:r w:rsidRPr="005B04C0">
        <w:rPr>
          <w:rFonts w:ascii="Times New Roman" w:hAnsi="Times New Roman" w:cs="Times New Roman"/>
          <w:sz w:val="24"/>
          <w:szCs w:val="24"/>
        </w:rPr>
        <w:t xml:space="preserve"> </w:t>
      </w:r>
      <w:r w:rsidR="6D03922E" w:rsidRPr="005B04C0">
        <w:rPr>
          <w:rFonts w:ascii="Times New Roman" w:hAnsi="Times New Roman" w:cs="Times New Roman"/>
          <w:sz w:val="24"/>
          <w:szCs w:val="24"/>
        </w:rPr>
        <w:t xml:space="preserve">vai individuālo </w:t>
      </w:r>
      <w:r w:rsidRPr="005B04C0">
        <w:rPr>
          <w:rFonts w:ascii="Times New Roman" w:hAnsi="Times New Roman" w:cs="Times New Roman"/>
          <w:sz w:val="24"/>
          <w:szCs w:val="24"/>
        </w:rPr>
        <w:t xml:space="preserve">atbalstu, kas pārsniedz konkrētajā Eiropas Savienības tiesību aktā komercdarbības atbalsta jomā noteikto piešķirtā atbalsta slieksni.      </w:t>
      </w:r>
    </w:p>
    <w:p w14:paraId="1DC9CDA1" w14:textId="77777777" w:rsidR="0097278F" w:rsidRPr="005B04C0" w:rsidRDefault="0097278F" w:rsidP="0097278F">
      <w:pPr>
        <w:spacing w:before="240" w:after="240"/>
        <w:rPr>
          <w:rFonts w:ascii="Times New Roman" w:hAnsi="Times New Roman" w:cs="Times New Roman"/>
        </w:rPr>
      </w:pPr>
    </w:p>
    <w:p w14:paraId="61E265D7" w14:textId="327380F3" w:rsidR="0097278F" w:rsidRPr="005B04C0" w:rsidRDefault="4CFB5933" w:rsidP="57DED7B1">
      <w:pPr>
        <w:tabs>
          <w:tab w:val="left" w:pos="240"/>
        </w:tabs>
        <w:spacing w:before="240" w:after="240"/>
        <w:jc w:val="center"/>
        <w:rPr>
          <w:rFonts w:ascii="Times New Roman" w:hAnsi="Times New Roman" w:cs="Times New Roman"/>
        </w:rPr>
      </w:pPr>
      <w:r w:rsidRPr="005B04C0">
        <w:rPr>
          <w:rFonts w:ascii="Times New Roman" w:hAnsi="Times New Roman" w:cs="Times New Roman"/>
          <w:noProof/>
          <w:color w:val="2B579A"/>
          <w:shd w:val="clear" w:color="auto" w:fill="E6E6E6"/>
          <w:lang w:eastAsia="lv-LV"/>
        </w:rPr>
        <w:lastRenderedPageBreak/>
        <w:drawing>
          <wp:inline distT="0" distB="0" distL="0" distR="0" wp14:anchorId="7E340FC8" wp14:editId="789C57C8">
            <wp:extent cx="3524250" cy="4572000"/>
            <wp:effectExtent l="0" t="0" r="0" b="0"/>
            <wp:docPr id="5990816" name="Attēls 5990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extLst>
                        <a:ext uri="{28A0092B-C50C-407E-A947-70E740481C1C}">
                          <a14:useLocalDpi xmlns:a14="http://schemas.microsoft.com/office/drawing/2010/main" val="0"/>
                        </a:ext>
                      </a:extLst>
                    </a:blip>
                    <a:stretch>
                      <a:fillRect/>
                    </a:stretch>
                  </pic:blipFill>
                  <pic:spPr>
                    <a:xfrm>
                      <a:off x="0" y="0"/>
                      <a:ext cx="3524250" cy="4572000"/>
                    </a:xfrm>
                    <a:prstGeom prst="rect">
                      <a:avLst/>
                    </a:prstGeom>
                  </pic:spPr>
                </pic:pic>
              </a:graphicData>
            </a:graphic>
          </wp:inline>
        </w:drawing>
      </w:r>
    </w:p>
    <w:p w14:paraId="4569C677" w14:textId="7D7BCAE6" w:rsidR="0097278F" w:rsidRPr="005B04C0" w:rsidRDefault="646823F2" w:rsidP="4E9D7CCE">
      <w:pPr>
        <w:spacing w:before="240" w:after="240"/>
        <w:rPr>
          <w:rFonts w:ascii="Times New Roman" w:hAnsi="Times New Roman" w:cs="Times New Roman"/>
          <w:i/>
          <w:iCs/>
          <w:sz w:val="20"/>
          <w:szCs w:val="20"/>
        </w:rPr>
      </w:pPr>
      <w:r w:rsidRPr="005B04C0">
        <w:rPr>
          <w:rFonts w:ascii="Times New Roman" w:hAnsi="Times New Roman" w:cs="Times New Roman"/>
          <w:i/>
          <w:iCs/>
          <w:sz w:val="24"/>
          <w:szCs w:val="24"/>
        </w:rPr>
        <w:t>2</w:t>
      </w:r>
      <w:r w:rsidR="00B760E7" w:rsidRPr="005B04C0">
        <w:rPr>
          <w:rFonts w:ascii="Times New Roman" w:hAnsi="Times New Roman" w:cs="Times New Roman"/>
          <w:i/>
          <w:iCs/>
          <w:sz w:val="24"/>
          <w:szCs w:val="24"/>
        </w:rPr>
        <w:t>0</w:t>
      </w:r>
      <w:r w:rsidR="0448404C" w:rsidRPr="005B04C0">
        <w:rPr>
          <w:rFonts w:ascii="Times New Roman" w:hAnsi="Times New Roman" w:cs="Times New Roman"/>
          <w:i/>
          <w:iCs/>
          <w:sz w:val="24"/>
          <w:szCs w:val="24"/>
        </w:rPr>
        <w:t>.Shēma</w:t>
      </w:r>
      <w:r w:rsidR="00103085" w:rsidRPr="005B04C0">
        <w:rPr>
          <w:rFonts w:ascii="Times New Roman" w:hAnsi="Times New Roman" w:cs="Times New Roman"/>
          <w:i/>
          <w:iCs/>
          <w:sz w:val="24"/>
          <w:szCs w:val="24"/>
        </w:rPr>
        <w:t>.</w:t>
      </w:r>
      <w:r w:rsidR="0448404C" w:rsidRPr="005B04C0">
        <w:rPr>
          <w:rFonts w:ascii="Times New Roman" w:hAnsi="Times New Roman" w:cs="Times New Roman"/>
          <w:i/>
          <w:iCs/>
          <w:sz w:val="24"/>
          <w:szCs w:val="24"/>
        </w:rPr>
        <w:t xml:space="preserve"> Komercdarbības atbalsta nosacījumu ieviešana un atbilstības kontroles shēma</w:t>
      </w:r>
    </w:p>
    <w:p w14:paraId="05EFA983" w14:textId="7DE0A31C" w:rsidR="0097278F" w:rsidRPr="005B04C0" w:rsidRDefault="00B05F10" w:rsidP="0041076F">
      <w:pPr>
        <w:pStyle w:val="Heading6"/>
        <w:rPr>
          <w:rFonts w:ascii="Times New Roman" w:hAnsi="Times New Roman" w:cs="Times New Roman"/>
        </w:rPr>
      </w:pPr>
      <w:bookmarkStart w:id="109" w:name="_Toc411585220"/>
      <w:r w:rsidRPr="005B04C0">
        <w:rPr>
          <w:rFonts w:ascii="Times New Roman" w:hAnsi="Times New Roman" w:cs="Times New Roman"/>
        </w:rPr>
        <w:t>Horizontālo principu</w:t>
      </w:r>
      <w:r w:rsidR="0097278F" w:rsidRPr="005B04C0">
        <w:rPr>
          <w:rFonts w:ascii="Times New Roman" w:hAnsi="Times New Roman" w:cs="Times New Roman"/>
        </w:rPr>
        <w:t xml:space="preserve"> kontrole (ilgtspējīgā attīstība, vienlīdzīgās iespējas)</w:t>
      </w:r>
      <w:bookmarkEnd w:id="109"/>
    </w:p>
    <w:p w14:paraId="5646B7BE" w14:textId="5C56F8C1"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Par horizontālo principu ieviešanas uzraudzību (metodisko materiālu par attiecīgo horizontālo principu ieviešanas uzraudzību izstrādi, konsultatīvu un metodisku atbalstu saistībā ar attiecīgā horizontālā principa ieviešanas uzraudzību konkrētajās </w:t>
      </w:r>
      <w:r w:rsidR="000644E2" w:rsidRPr="005B04C0">
        <w:rPr>
          <w:rFonts w:ascii="Times New Roman" w:hAnsi="Times New Roman" w:cs="Times New Roman"/>
          <w:sz w:val="24"/>
          <w:szCs w:val="24"/>
        </w:rPr>
        <w:t>SAM</w:t>
      </w:r>
      <w:r w:rsidRPr="005B04C0">
        <w:rPr>
          <w:rFonts w:ascii="Times New Roman" w:hAnsi="Times New Roman" w:cs="Times New Roman"/>
          <w:sz w:val="24"/>
          <w:szCs w:val="24"/>
        </w:rPr>
        <w:t xml:space="preserve"> jomās nodrošināšanu, atzinumu par </w:t>
      </w:r>
      <w:r w:rsidR="000644E2"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plānošanas dokumentu projektiem, tiesību aktu projektiem </w:t>
      </w:r>
      <w:r w:rsidR="000644E2"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jomā sniegšanu, uzraudzības komitejā un apakškomitejā atzinumu par projektu iesniegumu vērtēšanas kritēriju projektiem, kas saistīti ar horizontālajiem principiem sniegšanu, analīzes par </w:t>
      </w:r>
      <w:r w:rsidR="000644E2"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ieguldījumu atbilstību attiecīgajiem horizontālajiem principiem un horizontālo rādītāju sasniegšanu darbības programmas ieviešanā veikšana un vadošajai iestādei kopsavilkuma par minētās analīzes rezultātiem sniegšanu) ir atbildīgas par horizontālo principu koordināciju atbildīgās institūcijas.</w:t>
      </w:r>
    </w:p>
    <w:p w14:paraId="7203D3DB" w14:textId="041AC260" w:rsidR="0097278F" w:rsidRPr="005B04C0" w:rsidRDefault="0097278F" w:rsidP="0097278F">
      <w:pPr>
        <w:pStyle w:val="Text3"/>
        <w:tabs>
          <w:tab w:val="clear" w:pos="2302"/>
          <w:tab w:val="left" w:pos="709"/>
        </w:tabs>
        <w:spacing w:before="240"/>
        <w:ind w:left="0"/>
        <w:contextualSpacing/>
        <w:rPr>
          <w:lang w:val="lv-LV"/>
        </w:rPr>
      </w:pPr>
      <w:r w:rsidRPr="005B04C0">
        <w:rPr>
          <w:lang w:val="lv-LV"/>
        </w:rPr>
        <w:t xml:space="preserve">Par horizontālo principu koordināciju atbildīgās institūcijas ir nodrošinājušas metodikas par horizontālo principu ievērošanu. Vadošā iestāde </w:t>
      </w:r>
      <w:r w:rsidR="00671B39" w:rsidRPr="005B04C0">
        <w:rPr>
          <w:lang w:val="lv-LV"/>
        </w:rPr>
        <w:t>izstrādājusi</w:t>
      </w:r>
      <w:r w:rsidR="000644E2" w:rsidRPr="005B04C0">
        <w:rPr>
          <w:lang w:val="lv-LV"/>
        </w:rPr>
        <w:t xml:space="preserve"> vadlīnijas Nr.2.5.</w:t>
      </w:r>
      <w:r w:rsidR="00671B39" w:rsidRPr="005B04C0">
        <w:rPr>
          <w:lang w:val="lv-LV"/>
        </w:rPr>
        <w:t xml:space="preserve"> </w:t>
      </w:r>
      <w:r w:rsidR="000644E2" w:rsidRPr="005B04C0">
        <w:rPr>
          <w:lang w:val="lv-LV"/>
        </w:rPr>
        <w:t>“</w:t>
      </w:r>
      <w:r w:rsidR="00671B39" w:rsidRPr="005B04C0">
        <w:rPr>
          <w:lang w:val="lv-LV"/>
        </w:rPr>
        <w:t>Vadlīnijas par Eiropas Savienības struktūrfondu un Kohēzijas fonda līdzfinansētā projekta pārbaudēm 2014.-2020.gada plānošanas periodā</w:t>
      </w:r>
      <w:r w:rsidR="000644E2" w:rsidRPr="005B04C0">
        <w:rPr>
          <w:lang w:val="lv-LV"/>
        </w:rPr>
        <w:t>”</w:t>
      </w:r>
      <w:r w:rsidRPr="005B04C0">
        <w:rPr>
          <w:lang w:val="lv-LV"/>
        </w:rPr>
        <w:t xml:space="preserve">. Lai nodrošinātu atbilstošu uzraudzību, vadošā iestāde </w:t>
      </w:r>
      <w:r w:rsidR="00671B39" w:rsidRPr="005B04C0">
        <w:rPr>
          <w:lang w:val="lv-LV"/>
        </w:rPr>
        <w:t>izstrādā</w:t>
      </w:r>
      <w:r w:rsidRPr="005B04C0">
        <w:rPr>
          <w:lang w:val="lv-LV"/>
        </w:rPr>
        <w:t xml:space="preserve"> vadlīnijas</w:t>
      </w:r>
      <w:r w:rsidR="000644E2" w:rsidRPr="005B04C0">
        <w:rPr>
          <w:lang w:val="lv-LV"/>
        </w:rPr>
        <w:t xml:space="preserve"> Nr.2.6. “Vadlīnijas, kas nosaka Eiropas Savienības struktūrfondu un Kohēzijas fonda uzraudzības sistēmas darbības pamatprincipus un kārtību 2014.-2020.gada plānošanas periodā”</w:t>
      </w:r>
      <w:r w:rsidRPr="005B04C0">
        <w:rPr>
          <w:lang w:val="lv-LV"/>
        </w:rPr>
        <w:t xml:space="preserve">, kas nosaka </w:t>
      </w:r>
      <w:r w:rsidR="000644E2" w:rsidRPr="005B04C0">
        <w:rPr>
          <w:lang w:val="lv-LV"/>
        </w:rPr>
        <w:t>ES</w:t>
      </w:r>
      <w:r w:rsidRPr="005B04C0">
        <w:rPr>
          <w:lang w:val="lv-LV"/>
        </w:rPr>
        <w:t xml:space="preserve"> fondu uzraudzības sistēmas darbības pamatprincipus un kārtību</w:t>
      </w:r>
      <w:r w:rsidRPr="005B04C0">
        <w:rPr>
          <w:rStyle w:val="CommentReference"/>
          <w:rFonts w:eastAsiaTheme="minorHAnsi"/>
          <w:sz w:val="24"/>
          <w:szCs w:val="24"/>
          <w:lang w:val="lv-LV" w:eastAsia="en-US"/>
        </w:rPr>
        <w:t>,</w:t>
      </w:r>
      <w:r w:rsidRPr="005B04C0">
        <w:rPr>
          <w:lang w:val="lv-LV"/>
        </w:rPr>
        <w:t xml:space="preserve"> tai skaitā, horizontālajiem principiem.</w:t>
      </w:r>
    </w:p>
    <w:p w14:paraId="17E35E9D" w14:textId="77777777" w:rsidR="0097278F" w:rsidRPr="005B04C0" w:rsidRDefault="0097278F" w:rsidP="0097278F">
      <w:pPr>
        <w:pStyle w:val="Text3"/>
        <w:tabs>
          <w:tab w:val="clear" w:pos="2302"/>
          <w:tab w:val="left" w:pos="709"/>
        </w:tabs>
        <w:spacing w:before="240"/>
        <w:ind w:left="0"/>
        <w:contextualSpacing/>
        <w:rPr>
          <w:lang w:val="lv-LV"/>
        </w:rPr>
      </w:pPr>
    </w:p>
    <w:p w14:paraId="08B16FCD" w14:textId="119F9214" w:rsidR="0097278F" w:rsidRPr="005B04C0" w:rsidRDefault="0097278F" w:rsidP="0097278F">
      <w:pPr>
        <w:pStyle w:val="Text3"/>
        <w:tabs>
          <w:tab w:val="clear" w:pos="2302"/>
          <w:tab w:val="left" w:pos="709"/>
        </w:tabs>
        <w:spacing w:before="240"/>
        <w:ind w:left="0"/>
        <w:contextualSpacing/>
        <w:rPr>
          <w:lang w:val="lv-LV"/>
        </w:rPr>
      </w:pPr>
      <w:r w:rsidRPr="005B04C0">
        <w:rPr>
          <w:lang w:val="lv-LV"/>
        </w:rPr>
        <w:lastRenderedPageBreak/>
        <w:t xml:space="preserve">Ministru </w:t>
      </w:r>
      <w:r w:rsidR="001851D9" w:rsidRPr="005B04C0">
        <w:rPr>
          <w:lang w:val="lv-LV"/>
        </w:rPr>
        <w:t>k</w:t>
      </w:r>
      <w:r w:rsidRPr="005B04C0">
        <w:rPr>
          <w:lang w:val="lv-LV"/>
        </w:rPr>
        <w:t xml:space="preserve">abineta </w:t>
      </w:r>
      <w:r w:rsidR="00671B39" w:rsidRPr="005B04C0">
        <w:rPr>
          <w:lang w:val="lv-LV"/>
        </w:rPr>
        <w:t xml:space="preserve">2015.gada 24.februāra </w:t>
      </w:r>
      <w:r w:rsidRPr="005B04C0">
        <w:rPr>
          <w:lang w:val="lv-LV"/>
        </w:rPr>
        <w:t xml:space="preserve">noteikumi </w:t>
      </w:r>
      <w:r w:rsidR="00671B39" w:rsidRPr="005B04C0">
        <w:rPr>
          <w:lang w:val="lv-LV"/>
        </w:rPr>
        <w:t xml:space="preserve">Nr.108 </w:t>
      </w:r>
      <w:r w:rsidRPr="005B04C0">
        <w:rPr>
          <w:lang w:val="lv-LV"/>
        </w:rPr>
        <w:t>“</w:t>
      </w:r>
      <w:r w:rsidR="00671B39" w:rsidRPr="005B04C0">
        <w:rPr>
          <w:lang w:val="lv-LV"/>
        </w:rPr>
        <w:t>Kārtība, kādā uzrauga un izvērtē Eiropas Savienības struktūrfondu un Kohēzijas fonda ieviešanu, kā arī izveido un izmanto Kohēzijas politikas fondu vadības informācijas sistēmu 2014.–2020.gadam</w:t>
      </w:r>
      <w:r w:rsidRPr="005B04C0">
        <w:rPr>
          <w:lang w:val="lv-LV"/>
        </w:rPr>
        <w:t>” paredz šādu ziņošanas sistēmu:</w:t>
      </w:r>
    </w:p>
    <w:p w14:paraId="1A1AB8E2" w14:textId="77777777" w:rsidR="0097278F" w:rsidRPr="005B04C0" w:rsidRDefault="0097278F" w:rsidP="0097278F">
      <w:pPr>
        <w:pStyle w:val="Text3"/>
        <w:tabs>
          <w:tab w:val="clear" w:pos="2302"/>
          <w:tab w:val="left" w:pos="709"/>
        </w:tabs>
        <w:spacing w:before="240"/>
        <w:ind w:left="0"/>
        <w:contextualSpacing/>
        <w:rPr>
          <w:lang w:val="lv-LV"/>
        </w:rPr>
      </w:pPr>
    </w:p>
    <w:p w14:paraId="0E336C6E" w14:textId="1CE87A3E" w:rsidR="0097278F" w:rsidRPr="005B04C0" w:rsidRDefault="0097278F" w:rsidP="00C559B9">
      <w:pPr>
        <w:pStyle w:val="Text3"/>
        <w:numPr>
          <w:ilvl w:val="0"/>
          <w:numId w:val="75"/>
        </w:numPr>
        <w:tabs>
          <w:tab w:val="clear" w:pos="2302"/>
          <w:tab w:val="left" w:pos="709"/>
        </w:tabs>
        <w:spacing w:before="240"/>
        <w:contextualSpacing/>
        <w:rPr>
          <w:lang w:val="lv-LV"/>
        </w:rPr>
      </w:pPr>
      <w:r w:rsidRPr="005B04C0">
        <w:rPr>
          <w:lang w:val="lv-LV"/>
        </w:rPr>
        <w:t xml:space="preserve">par horizontālo principu koordināciju atbildīgās institūcijas, balstoties uz </w:t>
      </w:r>
      <w:r w:rsidR="00453260" w:rsidRPr="005B04C0">
        <w:rPr>
          <w:lang w:val="lv-LV"/>
        </w:rPr>
        <w:t>KPVIS</w:t>
      </w:r>
      <w:r w:rsidRPr="005B04C0">
        <w:rPr>
          <w:lang w:val="lv-LV"/>
        </w:rPr>
        <w:t xml:space="preserve"> pieejamo informāciju un </w:t>
      </w:r>
      <w:proofErr w:type="spellStart"/>
      <w:r w:rsidRPr="005B04C0">
        <w:rPr>
          <w:lang w:val="lv-LV"/>
        </w:rPr>
        <w:t>izvērtējumos</w:t>
      </w:r>
      <w:proofErr w:type="spellEnd"/>
      <w:r w:rsidRPr="005B04C0">
        <w:rPr>
          <w:lang w:val="lv-LV"/>
        </w:rPr>
        <w:t xml:space="preserve"> iegūto informāciju, līdz 2017.gada, 2019.gada un</w:t>
      </w:r>
      <w:r w:rsidR="00806994" w:rsidRPr="005B04C0">
        <w:rPr>
          <w:lang w:val="lv-LV"/>
        </w:rPr>
        <w:t xml:space="preserve"> 202</w:t>
      </w:r>
      <w:r w:rsidR="06CAAA53" w:rsidRPr="005B04C0">
        <w:rPr>
          <w:lang w:val="lv-LV"/>
        </w:rPr>
        <w:t>5</w:t>
      </w:r>
      <w:r w:rsidR="00806994" w:rsidRPr="005B04C0">
        <w:rPr>
          <w:lang w:val="lv-LV"/>
        </w:rPr>
        <w:t xml:space="preserve">.gada </w:t>
      </w:r>
      <w:r w:rsidR="08AF42B5" w:rsidRPr="005B04C0">
        <w:rPr>
          <w:lang w:val="lv-LV"/>
        </w:rPr>
        <w:t>30.septembrim</w:t>
      </w:r>
      <w:r w:rsidR="00241F38" w:rsidRPr="005B04C0">
        <w:rPr>
          <w:rStyle w:val="FootnoteReference"/>
          <w:lang w:val="lv-LV"/>
        </w:rPr>
        <w:footnoteReference w:id="29"/>
      </w:r>
      <w:r w:rsidRPr="005B04C0">
        <w:rPr>
          <w:lang w:val="lv-LV"/>
        </w:rPr>
        <w:t xml:space="preserve"> elektroniski iesniedz vadošajā iestādē analīzes kopsavilkumu, par </w:t>
      </w:r>
      <w:r w:rsidR="00453260" w:rsidRPr="005B04C0">
        <w:rPr>
          <w:lang w:val="lv-LV"/>
        </w:rPr>
        <w:t>ES</w:t>
      </w:r>
      <w:r w:rsidRPr="005B04C0">
        <w:rPr>
          <w:lang w:val="lv-LV"/>
        </w:rPr>
        <w:t xml:space="preserve"> fondu ieguldījumu atbilstību attiecīgajiem horizontālajiem principiem un informāciju par horizontālo principu rādītāju sasniegto vērtību (tai skaitā būtiskākajām problēmām, riskiem un ierosināto rīcību);</w:t>
      </w:r>
    </w:p>
    <w:p w14:paraId="79046DEB" w14:textId="5E5BC016" w:rsidR="0097278F" w:rsidRPr="005B04C0" w:rsidRDefault="1D57B360" w:rsidP="00B760E7">
      <w:pPr>
        <w:pStyle w:val="Text3"/>
        <w:numPr>
          <w:ilvl w:val="0"/>
          <w:numId w:val="75"/>
        </w:numPr>
        <w:tabs>
          <w:tab w:val="clear" w:pos="2302"/>
          <w:tab w:val="left" w:pos="709"/>
        </w:tabs>
        <w:spacing w:before="240"/>
        <w:contextualSpacing/>
        <w:rPr>
          <w:rFonts w:eastAsiaTheme="minorEastAsia"/>
          <w:lang w:val="lv-LV"/>
        </w:rPr>
      </w:pPr>
      <w:r w:rsidRPr="005B04C0">
        <w:rPr>
          <w:lang w:val="lv-LV"/>
        </w:rPr>
        <w:t>vadošā iestāde iekļauj informāciju gada īstenošanas</w:t>
      </w:r>
      <w:r w:rsidR="47AB1175" w:rsidRPr="005B04C0">
        <w:rPr>
          <w:lang w:val="lv-LV"/>
        </w:rPr>
        <w:t xml:space="preserve"> vai no</w:t>
      </w:r>
      <w:r w:rsidR="1AB736BE" w:rsidRPr="005B04C0">
        <w:rPr>
          <w:lang w:val="lv-LV"/>
        </w:rPr>
        <w:t>slēguma īstenošanas</w:t>
      </w:r>
      <w:r w:rsidRPr="005B04C0">
        <w:rPr>
          <w:lang w:val="lv-LV"/>
        </w:rPr>
        <w:t xml:space="preserve"> ziņojumā.</w:t>
      </w:r>
    </w:p>
    <w:p w14:paraId="432094EB" w14:textId="23B9AED2" w:rsidR="00E55150" w:rsidRPr="005B04C0" w:rsidRDefault="1D9AB9BB"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MK noteikumi Nr.784</w:t>
      </w:r>
      <w:r w:rsidR="15684F60" w:rsidRPr="005B04C0">
        <w:rPr>
          <w:rFonts w:ascii="Times New Roman" w:hAnsi="Times New Roman" w:cs="Times New Roman"/>
          <w:sz w:val="24"/>
          <w:szCs w:val="24"/>
        </w:rPr>
        <w:t xml:space="preserve"> nosaka, ka ES fondu 2014.-2020. gada plānošanas periodā Labklājības ministrija ir atbildīga par Vienlīdzīgu iespēju horizontālā principa dzimumu līdztiesības, invaliditātes un </w:t>
      </w:r>
      <w:proofErr w:type="spellStart"/>
      <w:r w:rsidR="61F7C6EC" w:rsidRPr="005B04C0">
        <w:rPr>
          <w:rFonts w:ascii="Times New Roman" w:hAnsi="Times New Roman" w:cs="Times New Roman"/>
          <w:sz w:val="24"/>
          <w:szCs w:val="24"/>
        </w:rPr>
        <w:t>nediskriminācijas</w:t>
      </w:r>
      <w:proofErr w:type="spellEnd"/>
      <w:r w:rsidR="61F7C6EC" w:rsidRPr="005B04C0">
        <w:rPr>
          <w:rFonts w:ascii="Times New Roman" w:hAnsi="Times New Roman" w:cs="Times New Roman"/>
          <w:sz w:val="24"/>
          <w:szCs w:val="24"/>
        </w:rPr>
        <w:t xml:space="preserve"> vecuma un etniskās piederības dēļ </w:t>
      </w:r>
      <w:r w:rsidR="15684F60" w:rsidRPr="005B04C0">
        <w:rPr>
          <w:rFonts w:ascii="Times New Roman" w:hAnsi="Times New Roman" w:cs="Times New Roman"/>
          <w:sz w:val="24"/>
          <w:szCs w:val="24"/>
        </w:rPr>
        <w:t xml:space="preserve">ieviešanas uzraudzību, bet </w:t>
      </w:r>
      <w:r w:rsidR="0084060F" w:rsidRPr="005B04C0">
        <w:rPr>
          <w:rFonts w:ascii="Times New Roman" w:hAnsi="Times New Roman" w:cs="Times New Roman"/>
          <w:sz w:val="24"/>
          <w:szCs w:val="24"/>
        </w:rPr>
        <w:t>Viedās administrācijas un reģionālās attīstības ministrija</w:t>
      </w:r>
      <w:r w:rsidR="0084060F" w:rsidRPr="005B04C0" w:rsidDel="0084060F">
        <w:rPr>
          <w:rFonts w:ascii="Times New Roman" w:hAnsi="Times New Roman" w:cs="Times New Roman"/>
          <w:sz w:val="24"/>
          <w:szCs w:val="24"/>
        </w:rPr>
        <w:t xml:space="preserve"> </w:t>
      </w:r>
      <w:r w:rsidR="15684F60" w:rsidRPr="005B04C0">
        <w:rPr>
          <w:rFonts w:ascii="Times New Roman" w:hAnsi="Times New Roman" w:cs="Times New Roman"/>
          <w:sz w:val="24"/>
          <w:szCs w:val="24"/>
        </w:rPr>
        <w:t>par horizontālā principa Ilgtspējīg</w:t>
      </w:r>
      <w:r w:rsidR="4CCDF380" w:rsidRPr="005B04C0">
        <w:rPr>
          <w:rFonts w:ascii="Times New Roman" w:hAnsi="Times New Roman" w:cs="Times New Roman"/>
          <w:sz w:val="24"/>
          <w:szCs w:val="24"/>
        </w:rPr>
        <w:t>a</w:t>
      </w:r>
      <w:r w:rsidR="15684F60" w:rsidRPr="005B04C0">
        <w:rPr>
          <w:rFonts w:ascii="Times New Roman" w:hAnsi="Times New Roman" w:cs="Times New Roman"/>
          <w:sz w:val="24"/>
          <w:szCs w:val="24"/>
        </w:rPr>
        <w:t xml:space="preserve"> attīstība uzraudzību.</w:t>
      </w:r>
    </w:p>
    <w:p w14:paraId="402804B3" w14:textId="6A9A78FE" w:rsidR="0097278F" w:rsidRPr="005B04C0" w:rsidRDefault="0097278F" w:rsidP="0097278F">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5A491134" w14:textId="11B78605" w:rsidR="0097278F" w:rsidRPr="005B04C0" w:rsidRDefault="001453FD" w:rsidP="00C559B9">
      <w:pPr>
        <w:pStyle w:val="ListParagraph"/>
        <w:numPr>
          <w:ilvl w:val="0"/>
          <w:numId w:val="8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MK noteikumi Nr.784</w:t>
      </w:r>
      <w:r w:rsidR="0097278F" w:rsidRPr="005B04C0">
        <w:rPr>
          <w:rFonts w:ascii="Times New Roman" w:hAnsi="Times New Roman" w:cs="Times New Roman"/>
          <w:sz w:val="24"/>
          <w:szCs w:val="24"/>
        </w:rPr>
        <w:t>;</w:t>
      </w:r>
    </w:p>
    <w:p w14:paraId="4025F15A" w14:textId="77777777" w:rsidR="0097278F" w:rsidRPr="005B04C0" w:rsidRDefault="00D2160E" w:rsidP="00C559B9">
      <w:pPr>
        <w:pStyle w:val="ListParagraph"/>
        <w:numPr>
          <w:ilvl w:val="0"/>
          <w:numId w:val="81"/>
        </w:numPr>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004831AD" w:rsidRPr="005B04C0">
        <w:rPr>
          <w:rFonts w:ascii="Times New Roman" w:hAnsi="Times New Roman" w:cs="Times New Roman"/>
          <w:sz w:val="24"/>
          <w:szCs w:val="24"/>
        </w:rPr>
        <w:t xml:space="preserve">2015.gada 10.februāra </w:t>
      </w:r>
      <w:r w:rsidR="0097278F" w:rsidRPr="005B04C0">
        <w:rPr>
          <w:rFonts w:ascii="Times New Roman" w:hAnsi="Times New Roman" w:cs="Times New Roman"/>
          <w:sz w:val="24"/>
          <w:szCs w:val="24"/>
        </w:rPr>
        <w:t xml:space="preserve">noteikumi </w:t>
      </w:r>
      <w:r w:rsidR="004831AD" w:rsidRPr="005B04C0">
        <w:rPr>
          <w:rFonts w:ascii="Times New Roman" w:hAnsi="Times New Roman" w:cs="Times New Roman"/>
          <w:sz w:val="24"/>
          <w:szCs w:val="24"/>
        </w:rPr>
        <w:t xml:space="preserve">Nr.77 </w:t>
      </w:r>
      <w:r w:rsidR="0097278F" w:rsidRPr="005B04C0">
        <w:rPr>
          <w:rFonts w:ascii="Times New Roman" w:hAnsi="Times New Roman" w:cs="Times New Roman"/>
          <w:sz w:val="24"/>
          <w:szCs w:val="24"/>
        </w:rPr>
        <w:t>“Eiropas Savienības struktūrfondu un Kohēzijas fonda projektu pārbaužu veikšanas kārtība 2014.-2020.gada plānošanas periodā”;</w:t>
      </w:r>
    </w:p>
    <w:p w14:paraId="0AA8CE09" w14:textId="51552431" w:rsidR="0097278F" w:rsidRPr="005B04C0" w:rsidRDefault="00716745" w:rsidP="00C559B9">
      <w:pPr>
        <w:pStyle w:val="ListParagraph"/>
        <w:numPr>
          <w:ilvl w:val="0"/>
          <w:numId w:val="8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2015.gada 24.februāra noteikumi Nr.108 “Kārtība, kādā uzrauga un izvērtē Eiropas Savienības struktūrfondu un Kohēzijas fonda ieviešanu, kā arī izveido un izmanto Kohēzijas politikas fondu vadības informācijas sistēmu 2014.–2020.gadam”</w:t>
      </w:r>
      <w:r w:rsidR="0097278F" w:rsidRPr="005B04C0">
        <w:rPr>
          <w:rFonts w:ascii="Times New Roman" w:hAnsi="Times New Roman" w:cs="Times New Roman"/>
          <w:sz w:val="24"/>
          <w:szCs w:val="24"/>
        </w:rPr>
        <w:t>;</w:t>
      </w:r>
    </w:p>
    <w:p w14:paraId="08F4D590" w14:textId="2F650361" w:rsidR="0097278F" w:rsidRPr="005B04C0" w:rsidRDefault="0097278F" w:rsidP="00C559B9">
      <w:pPr>
        <w:pStyle w:val="ListParagraph"/>
        <w:numPr>
          <w:ilvl w:val="0"/>
          <w:numId w:val="8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w:t>
      </w:r>
      <w:r w:rsidR="002D7013" w:rsidRPr="005B04C0">
        <w:rPr>
          <w:rFonts w:ascii="Times New Roman" w:hAnsi="Times New Roman" w:cs="Times New Roman"/>
          <w:sz w:val="24"/>
          <w:szCs w:val="24"/>
        </w:rPr>
        <w:t>2015</w:t>
      </w:r>
      <w:r w:rsidR="00671B39" w:rsidRPr="005B04C0">
        <w:rPr>
          <w:rFonts w:ascii="Times New Roman" w:hAnsi="Times New Roman" w:cs="Times New Roman"/>
          <w:sz w:val="24"/>
          <w:szCs w:val="24"/>
        </w:rPr>
        <w:t xml:space="preserve">.gada </w:t>
      </w:r>
      <w:r w:rsidR="002D7013" w:rsidRPr="005B04C0">
        <w:rPr>
          <w:rFonts w:ascii="Times New Roman" w:hAnsi="Times New Roman" w:cs="Times New Roman"/>
          <w:sz w:val="24"/>
          <w:szCs w:val="24"/>
        </w:rPr>
        <w:t>24.aprīļa</w:t>
      </w:r>
      <w:r w:rsidR="00671B39" w:rsidRPr="005B04C0">
        <w:rPr>
          <w:rFonts w:ascii="Times New Roman" w:hAnsi="Times New Roman" w:cs="Times New Roman"/>
          <w:sz w:val="24"/>
          <w:szCs w:val="24"/>
        </w:rPr>
        <w:t xml:space="preserve"> </w:t>
      </w:r>
      <w:r w:rsidR="00A93D68" w:rsidRPr="005B04C0">
        <w:rPr>
          <w:rFonts w:ascii="Times New Roman" w:hAnsi="Times New Roman" w:cs="Times New Roman"/>
          <w:sz w:val="24"/>
          <w:szCs w:val="24"/>
        </w:rPr>
        <w:t xml:space="preserve">vadlīnijas </w:t>
      </w:r>
      <w:r w:rsidR="00C93DE3" w:rsidRPr="005B04C0">
        <w:rPr>
          <w:rFonts w:ascii="Times New Roman" w:hAnsi="Times New Roman" w:cs="Times New Roman"/>
          <w:sz w:val="24"/>
          <w:szCs w:val="24"/>
        </w:rPr>
        <w:t xml:space="preserve">Nr.2.5. </w:t>
      </w:r>
      <w:r w:rsidR="00671B39" w:rsidRPr="005B04C0">
        <w:rPr>
          <w:rFonts w:ascii="Times New Roman" w:hAnsi="Times New Roman" w:cs="Times New Roman"/>
          <w:sz w:val="24"/>
          <w:szCs w:val="24"/>
        </w:rPr>
        <w:t>par Eiropas Savienības struktūrfondu un Kohēzijas fonda līdzfinansētā projekta pārbaudēm 2014.-2020.gada plānošanas periodā</w:t>
      </w:r>
      <w:r w:rsidR="002D7013" w:rsidRPr="005B04C0">
        <w:rPr>
          <w:rFonts w:ascii="Times New Roman" w:hAnsi="Times New Roman" w:cs="Times New Roman"/>
          <w:sz w:val="24"/>
          <w:szCs w:val="24"/>
        </w:rPr>
        <w:t xml:space="preserve"> (aktualizētas </w:t>
      </w:r>
      <w:r w:rsidR="00E83133" w:rsidRPr="005B04C0">
        <w:rPr>
          <w:rFonts w:ascii="Times New Roman" w:hAnsi="Times New Roman" w:cs="Times New Roman"/>
          <w:sz w:val="24"/>
          <w:szCs w:val="24"/>
        </w:rPr>
        <w:t>202</w:t>
      </w:r>
      <w:r w:rsidR="00C55FEF" w:rsidRPr="005B04C0">
        <w:rPr>
          <w:rFonts w:ascii="Times New Roman" w:hAnsi="Times New Roman" w:cs="Times New Roman"/>
          <w:sz w:val="24"/>
          <w:szCs w:val="24"/>
        </w:rPr>
        <w:t>2</w:t>
      </w:r>
      <w:r w:rsidR="002D7013" w:rsidRPr="005B04C0">
        <w:rPr>
          <w:rFonts w:ascii="Times New Roman" w:hAnsi="Times New Roman" w:cs="Times New Roman"/>
          <w:sz w:val="24"/>
          <w:szCs w:val="24"/>
        </w:rPr>
        <w:t xml:space="preserve">.gada </w:t>
      </w:r>
      <w:r w:rsidR="00E83133" w:rsidRPr="005B04C0">
        <w:rPr>
          <w:rFonts w:ascii="Times New Roman" w:hAnsi="Times New Roman" w:cs="Times New Roman"/>
          <w:sz w:val="24"/>
          <w:szCs w:val="24"/>
        </w:rPr>
        <w:t>1</w:t>
      </w:r>
      <w:r w:rsidR="00C55FEF" w:rsidRPr="005B04C0">
        <w:rPr>
          <w:rFonts w:ascii="Times New Roman" w:hAnsi="Times New Roman" w:cs="Times New Roman"/>
          <w:sz w:val="24"/>
          <w:szCs w:val="24"/>
        </w:rPr>
        <w:t>7</w:t>
      </w:r>
      <w:r w:rsidR="00E83133" w:rsidRPr="005B04C0">
        <w:rPr>
          <w:rFonts w:ascii="Times New Roman" w:hAnsi="Times New Roman" w:cs="Times New Roman"/>
          <w:sz w:val="24"/>
          <w:szCs w:val="24"/>
        </w:rPr>
        <w:t>.</w:t>
      </w:r>
      <w:r w:rsidR="00C55FEF" w:rsidRPr="005B04C0">
        <w:rPr>
          <w:rFonts w:ascii="Times New Roman" w:hAnsi="Times New Roman" w:cs="Times New Roman"/>
          <w:sz w:val="24"/>
          <w:szCs w:val="24"/>
        </w:rPr>
        <w:t>jūnijā</w:t>
      </w:r>
      <w:r w:rsidR="002D7013" w:rsidRPr="005B04C0">
        <w:rPr>
          <w:rFonts w:ascii="Times New Roman" w:hAnsi="Times New Roman" w:cs="Times New Roman"/>
          <w:sz w:val="24"/>
          <w:szCs w:val="24"/>
        </w:rPr>
        <w:t>)</w:t>
      </w:r>
      <w:r w:rsidRPr="005B04C0">
        <w:rPr>
          <w:rFonts w:ascii="Times New Roman" w:hAnsi="Times New Roman" w:cs="Times New Roman"/>
          <w:sz w:val="24"/>
          <w:szCs w:val="24"/>
        </w:rPr>
        <w:t>;</w:t>
      </w:r>
    </w:p>
    <w:p w14:paraId="33B1A1D2" w14:textId="69E1605F" w:rsidR="0097278F" w:rsidRPr="005B04C0" w:rsidRDefault="0448404C" w:rsidP="00C559B9">
      <w:pPr>
        <w:pStyle w:val="ListParagraph"/>
        <w:numPr>
          <w:ilvl w:val="0"/>
          <w:numId w:val="8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w:t>
      </w:r>
      <w:r w:rsidR="5EC473D4" w:rsidRPr="005B04C0">
        <w:rPr>
          <w:rFonts w:ascii="Times New Roman" w:hAnsi="Times New Roman" w:cs="Times New Roman"/>
          <w:sz w:val="24"/>
          <w:szCs w:val="24"/>
        </w:rPr>
        <w:t>2015.gada 29.decembra</w:t>
      </w:r>
      <w:r w:rsidR="36CE748D" w:rsidRPr="005B04C0">
        <w:rPr>
          <w:rFonts w:ascii="Times New Roman" w:hAnsi="Times New Roman" w:cs="Times New Roman"/>
          <w:sz w:val="24"/>
          <w:szCs w:val="24"/>
        </w:rPr>
        <w:t xml:space="preserve"> </w:t>
      </w:r>
      <w:r w:rsidRPr="005B04C0">
        <w:rPr>
          <w:rFonts w:ascii="Times New Roman" w:hAnsi="Times New Roman" w:cs="Times New Roman"/>
          <w:sz w:val="24"/>
          <w:szCs w:val="24"/>
        </w:rPr>
        <w:t>vadlīnijas</w:t>
      </w:r>
      <w:r w:rsidR="36CE748D" w:rsidRPr="005B04C0">
        <w:rPr>
          <w:rFonts w:ascii="Times New Roman" w:hAnsi="Times New Roman" w:cs="Times New Roman"/>
          <w:sz w:val="24"/>
          <w:szCs w:val="24"/>
        </w:rPr>
        <w:t xml:space="preserve"> Nr.2.6.</w:t>
      </w:r>
      <w:r w:rsidRPr="005B04C0">
        <w:rPr>
          <w:rFonts w:ascii="Times New Roman" w:hAnsi="Times New Roman" w:cs="Times New Roman"/>
          <w:sz w:val="24"/>
          <w:szCs w:val="24"/>
        </w:rPr>
        <w:t>, kas nosaka Eiropas Savienības fondu uzraudzības sistēmas darbības pamatprincipus un kārtību</w:t>
      </w:r>
      <w:r w:rsidR="53D814A6" w:rsidRPr="005B04C0">
        <w:rPr>
          <w:rFonts w:ascii="Times New Roman" w:hAnsi="Times New Roman" w:cs="Times New Roman"/>
          <w:sz w:val="24"/>
          <w:szCs w:val="24"/>
        </w:rPr>
        <w:t xml:space="preserve"> (aktualizētas </w:t>
      </w:r>
      <w:r w:rsidR="07F6F3CB" w:rsidRPr="005B04C0">
        <w:rPr>
          <w:rFonts w:ascii="Times New Roman" w:hAnsi="Times New Roman" w:cs="Times New Roman"/>
          <w:sz w:val="24"/>
          <w:szCs w:val="24"/>
        </w:rPr>
        <w:t>2018.gada 16.novembrī</w:t>
      </w:r>
      <w:r w:rsidR="0014463A" w:rsidRPr="005B04C0">
        <w:rPr>
          <w:rFonts w:ascii="Times New Roman" w:hAnsi="Times New Roman" w:cs="Times New Roman"/>
          <w:sz w:val="24"/>
          <w:szCs w:val="24"/>
        </w:rPr>
        <w:t xml:space="preserve">; </w:t>
      </w:r>
      <w:r w:rsidR="00F075A5" w:rsidRPr="005B04C0">
        <w:rPr>
          <w:rFonts w:ascii="Times New Roman" w:hAnsi="Times New Roman" w:cs="Times New Roman"/>
          <w:sz w:val="24"/>
          <w:szCs w:val="24"/>
        </w:rPr>
        <w:t>2023.gada 4.septembrī</w:t>
      </w:r>
      <w:r w:rsidR="53D814A6" w:rsidRPr="005B04C0">
        <w:rPr>
          <w:rFonts w:ascii="Times New Roman" w:hAnsi="Times New Roman" w:cs="Times New Roman"/>
          <w:sz w:val="24"/>
          <w:szCs w:val="24"/>
        </w:rPr>
        <w:t>)</w:t>
      </w:r>
      <w:r w:rsidRPr="005B04C0">
        <w:rPr>
          <w:rFonts w:ascii="Times New Roman" w:hAnsi="Times New Roman" w:cs="Times New Roman"/>
          <w:sz w:val="24"/>
          <w:szCs w:val="24"/>
        </w:rPr>
        <w:t>;</w:t>
      </w:r>
    </w:p>
    <w:p w14:paraId="3EA9DF53" w14:textId="70B7F47F" w:rsidR="2B2FDA38" w:rsidRPr="005B04C0" w:rsidRDefault="2B2FDA38" w:rsidP="542755D0">
      <w:pPr>
        <w:pStyle w:val="ListParagraph"/>
        <w:numPr>
          <w:ilvl w:val="0"/>
          <w:numId w:val="81"/>
        </w:numPr>
        <w:spacing w:before="240" w:after="240"/>
        <w:jc w:val="both"/>
        <w:rPr>
          <w:rFonts w:ascii="Times New Roman" w:eastAsiaTheme="minorEastAsia" w:hAnsi="Times New Roman" w:cs="Times New Roman"/>
          <w:sz w:val="24"/>
          <w:szCs w:val="24"/>
        </w:rPr>
      </w:pPr>
      <w:r w:rsidRPr="005B04C0">
        <w:rPr>
          <w:rFonts w:ascii="Times New Roman" w:hAnsi="Times New Roman" w:cs="Times New Roman"/>
          <w:sz w:val="24"/>
          <w:szCs w:val="24"/>
        </w:rPr>
        <w:t xml:space="preserve">Vadošās iestādes </w:t>
      </w:r>
      <w:r w:rsidR="00BE2361" w:rsidRPr="005B04C0">
        <w:rPr>
          <w:rFonts w:ascii="Times New Roman" w:hAnsi="Times New Roman" w:cs="Times New Roman"/>
          <w:sz w:val="24"/>
          <w:szCs w:val="24"/>
        </w:rPr>
        <w:t>2024.gada 7.jūnija</w:t>
      </w:r>
      <w:r w:rsidR="00BE2361" w:rsidRPr="005B04C0" w:rsidDel="00BE2361">
        <w:rPr>
          <w:rFonts w:ascii="Times New Roman" w:hAnsi="Times New Roman" w:cs="Times New Roman"/>
          <w:sz w:val="24"/>
          <w:szCs w:val="24"/>
        </w:rPr>
        <w:t xml:space="preserve"> </w:t>
      </w:r>
      <w:r w:rsidRPr="005B04C0">
        <w:rPr>
          <w:rFonts w:ascii="Times New Roman" w:hAnsi="Times New Roman" w:cs="Times New Roman"/>
          <w:sz w:val="24"/>
          <w:szCs w:val="24"/>
        </w:rPr>
        <w:t xml:space="preserve">iekšējā kārtība </w:t>
      </w:r>
      <w:r w:rsidR="0E19C491" w:rsidRPr="005B04C0">
        <w:rPr>
          <w:rFonts w:ascii="Times New Roman" w:hAnsi="Times New Roman" w:cs="Times New Roman"/>
          <w:sz w:val="24"/>
          <w:szCs w:val="24"/>
        </w:rPr>
        <w:t>N</w:t>
      </w:r>
      <w:r w:rsidRPr="005B04C0">
        <w:rPr>
          <w:rFonts w:ascii="Times New Roman" w:hAnsi="Times New Roman" w:cs="Times New Roman"/>
          <w:sz w:val="24"/>
          <w:szCs w:val="24"/>
        </w:rPr>
        <w:t>r.3.8 "Kārtība, kādā vadošā iestāde veic Eiropas Savienības fondu uzraudzību 2014.-2020.gada plānošanas periodā"</w:t>
      </w:r>
      <w:r w:rsidR="007A2711" w:rsidRPr="005B04C0">
        <w:rPr>
          <w:rFonts w:ascii="Times New Roman" w:hAnsi="Times New Roman" w:cs="Times New Roman"/>
          <w:sz w:val="24"/>
          <w:szCs w:val="24"/>
        </w:rPr>
        <w:t>;</w:t>
      </w:r>
    </w:p>
    <w:p w14:paraId="4099CB15" w14:textId="2D47DD42" w:rsidR="0097278F" w:rsidRPr="005B04C0" w:rsidRDefault="0097278F" w:rsidP="00C559B9">
      <w:pPr>
        <w:pStyle w:val="ListParagraph"/>
        <w:numPr>
          <w:ilvl w:val="0"/>
          <w:numId w:val="8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2006.gada 13.decembra </w:t>
      </w:r>
      <w:hyperlink r:id="rId64">
        <w:r w:rsidRPr="005B04C0">
          <w:rPr>
            <w:rStyle w:val="Hyperlink"/>
            <w:rFonts w:ascii="Times New Roman" w:hAnsi="Times New Roman" w:cs="Times New Roman"/>
            <w:sz w:val="24"/>
            <w:szCs w:val="24"/>
          </w:rPr>
          <w:t>Konvencija par personu ar invaliditāti tiesībām</w:t>
        </w:r>
      </w:hyperlink>
      <w:r w:rsidRPr="005B04C0">
        <w:rPr>
          <w:rFonts w:ascii="Times New Roman" w:hAnsi="Times New Roman" w:cs="Times New Roman"/>
          <w:sz w:val="24"/>
          <w:szCs w:val="24"/>
        </w:rPr>
        <w:t>;</w:t>
      </w:r>
      <w:r w:rsidR="009F7730" w:rsidRPr="005B04C0">
        <w:rPr>
          <w:rFonts w:ascii="Times New Roman" w:hAnsi="Times New Roman" w:cs="Times New Roman"/>
          <w:sz w:val="24"/>
          <w:szCs w:val="24"/>
        </w:rPr>
        <w:t xml:space="preserve"> </w:t>
      </w:r>
    </w:p>
    <w:p w14:paraId="6710BDA4" w14:textId="63146180" w:rsidR="0097278F" w:rsidRPr="005B04C0" w:rsidRDefault="0097278F" w:rsidP="00C559B9">
      <w:pPr>
        <w:pStyle w:val="ListParagraph"/>
        <w:numPr>
          <w:ilvl w:val="0"/>
          <w:numId w:val="8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Labklājības ministrijas </w:t>
      </w:r>
      <w:r w:rsidR="00F518F5" w:rsidRPr="005B04C0">
        <w:rPr>
          <w:rFonts w:ascii="Times New Roman" w:hAnsi="Times New Roman" w:cs="Times New Roman"/>
          <w:sz w:val="24"/>
          <w:szCs w:val="24"/>
        </w:rPr>
        <w:t>2015</w:t>
      </w:r>
      <w:r w:rsidRPr="005B04C0">
        <w:rPr>
          <w:rFonts w:ascii="Times New Roman" w:hAnsi="Times New Roman" w:cs="Times New Roman"/>
          <w:sz w:val="24"/>
          <w:szCs w:val="24"/>
        </w:rPr>
        <w:t xml:space="preserve">.gada </w:t>
      </w:r>
      <w:r w:rsidR="00F518F5" w:rsidRPr="005B04C0">
        <w:rPr>
          <w:rFonts w:ascii="Times New Roman" w:hAnsi="Times New Roman" w:cs="Times New Roman"/>
          <w:sz w:val="24"/>
          <w:szCs w:val="24"/>
        </w:rPr>
        <w:t xml:space="preserve">29.aprīļa </w:t>
      </w:r>
      <w:r w:rsidRPr="005B04C0">
        <w:rPr>
          <w:rFonts w:ascii="Times New Roman" w:hAnsi="Times New Roman" w:cs="Times New Roman"/>
          <w:sz w:val="24"/>
          <w:szCs w:val="24"/>
        </w:rPr>
        <w:t xml:space="preserve">metodika </w:t>
      </w:r>
      <w:r w:rsidR="00526FFB" w:rsidRPr="005B04C0">
        <w:rPr>
          <w:rFonts w:ascii="Times New Roman" w:hAnsi="Times New Roman" w:cs="Times New Roman"/>
          <w:sz w:val="24"/>
          <w:szCs w:val="24"/>
        </w:rPr>
        <w:t xml:space="preserve">“Metodika </w:t>
      </w:r>
      <w:r w:rsidRPr="005B04C0">
        <w:rPr>
          <w:rFonts w:ascii="Times New Roman" w:hAnsi="Times New Roman" w:cs="Times New Roman"/>
          <w:sz w:val="24"/>
          <w:szCs w:val="24"/>
        </w:rPr>
        <w:t xml:space="preserve">horizontālā principa </w:t>
      </w:r>
      <w:r w:rsidR="003F0C0B" w:rsidRPr="005B04C0">
        <w:rPr>
          <w:rFonts w:ascii="Times New Roman" w:hAnsi="Times New Roman" w:cs="Times New Roman"/>
          <w:sz w:val="24"/>
          <w:szCs w:val="24"/>
        </w:rPr>
        <w:t>“</w:t>
      </w:r>
      <w:r w:rsidRPr="005B04C0">
        <w:rPr>
          <w:rFonts w:ascii="Times New Roman" w:hAnsi="Times New Roman" w:cs="Times New Roman"/>
          <w:sz w:val="24"/>
          <w:szCs w:val="24"/>
        </w:rPr>
        <w:t>VIENLĪDZĪGAS IESPĒJAS” īstenošanas uzraudzībai 2014.</w:t>
      </w:r>
      <w:r w:rsidR="00526FFB" w:rsidRPr="005B04C0">
        <w:rPr>
          <w:rFonts w:ascii="Times New Roman" w:hAnsi="Times New Roman" w:cs="Times New Roman"/>
          <w:sz w:val="24"/>
          <w:szCs w:val="24"/>
        </w:rPr>
        <w:t>-</w:t>
      </w:r>
      <w:r w:rsidRPr="005B04C0">
        <w:rPr>
          <w:rFonts w:ascii="Times New Roman" w:hAnsi="Times New Roman" w:cs="Times New Roman"/>
          <w:sz w:val="24"/>
          <w:szCs w:val="24"/>
        </w:rPr>
        <w:t>2020.</w:t>
      </w:r>
      <w:r w:rsidR="00526FFB" w:rsidRPr="005B04C0">
        <w:rPr>
          <w:rFonts w:ascii="Times New Roman" w:hAnsi="Times New Roman" w:cs="Times New Roman"/>
          <w:sz w:val="24"/>
          <w:szCs w:val="24"/>
        </w:rPr>
        <w:t>gada plānošanas periodā”</w:t>
      </w:r>
      <w:r w:rsidR="00F76D14" w:rsidRPr="005B04C0">
        <w:rPr>
          <w:rStyle w:val="Hyperlink"/>
          <w:rFonts w:ascii="Times New Roman" w:hAnsi="Times New Roman" w:cs="Times New Roman"/>
          <w:sz w:val="24"/>
          <w:szCs w:val="24"/>
        </w:rPr>
        <w:t xml:space="preserve"> </w:t>
      </w:r>
      <w:r w:rsidR="00F76D14" w:rsidRPr="005B04C0">
        <w:rPr>
          <w:rFonts w:ascii="Times New Roman" w:hAnsi="Times New Roman" w:cs="Times New Roman"/>
          <w:sz w:val="24"/>
          <w:szCs w:val="24"/>
        </w:rPr>
        <w:t>(aktualizēta 2019.gada 21.oktobrī)</w:t>
      </w:r>
      <w:r w:rsidR="0041404D" w:rsidRPr="005B04C0">
        <w:rPr>
          <w:rFonts w:ascii="Times New Roman" w:hAnsi="Times New Roman" w:cs="Times New Roman"/>
          <w:sz w:val="24"/>
          <w:szCs w:val="24"/>
        </w:rPr>
        <w:t xml:space="preserve"> </w:t>
      </w:r>
      <w:r w:rsidR="007A2711" w:rsidRPr="005B04C0">
        <w:rPr>
          <w:rFonts w:ascii="Times New Roman" w:hAnsi="Times New Roman" w:cs="Times New Roman"/>
          <w:sz w:val="24"/>
          <w:szCs w:val="24"/>
        </w:rPr>
        <w:t>;</w:t>
      </w:r>
    </w:p>
    <w:p w14:paraId="563BDC29" w14:textId="52CA4282" w:rsidR="005D35FF" w:rsidRPr="005B04C0" w:rsidRDefault="005D35FF" w:rsidP="00273D21">
      <w:pPr>
        <w:pStyle w:val="ListParagraph"/>
        <w:numPr>
          <w:ilvl w:val="0"/>
          <w:numId w:val="81"/>
        </w:numPr>
        <w:spacing w:before="240" w:after="240"/>
        <w:jc w:val="both"/>
        <w:rPr>
          <w:rFonts w:ascii="Times New Roman" w:hAnsi="Times New Roman" w:cs="Times New Roman"/>
          <w:color w:val="0563C1" w:themeColor="hyperlink"/>
          <w:sz w:val="24"/>
          <w:szCs w:val="24"/>
          <w:u w:val="single"/>
        </w:rPr>
      </w:pPr>
      <w:r w:rsidRPr="005B04C0">
        <w:rPr>
          <w:rFonts w:ascii="Times New Roman" w:hAnsi="Times New Roman" w:cs="Times New Roman"/>
          <w:sz w:val="24"/>
          <w:szCs w:val="24"/>
        </w:rPr>
        <w:t>Vides aizsardzības un reģionālās attīstības ministrijas 201</w:t>
      </w:r>
      <w:r w:rsidR="0093222E" w:rsidRPr="005B04C0">
        <w:rPr>
          <w:rFonts w:ascii="Times New Roman" w:hAnsi="Times New Roman" w:cs="Times New Roman"/>
          <w:sz w:val="24"/>
          <w:szCs w:val="24"/>
        </w:rPr>
        <w:t>7</w:t>
      </w:r>
      <w:r w:rsidRPr="005B04C0">
        <w:rPr>
          <w:rFonts w:ascii="Times New Roman" w:hAnsi="Times New Roman" w:cs="Times New Roman"/>
          <w:sz w:val="24"/>
          <w:szCs w:val="24"/>
        </w:rPr>
        <w:t>. gada 3</w:t>
      </w:r>
      <w:r w:rsidR="0093222E" w:rsidRPr="005B04C0">
        <w:rPr>
          <w:rFonts w:ascii="Times New Roman" w:hAnsi="Times New Roman" w:cs="Times New Roman"/>
          <w:sz w:val="24"/>
          <w:szCs w:val="24"/>
        </w:rPr>
        <w:t>0</w:t>
      </w:r>
      <w:r w:rsidRPr="005B04C0">
        <w:rPr>
          <w:rFonts w:ascii="Times New Roman" w:hAnsi="Times New Roman" w:cs="Times New Roman"/>
          <w:sz w:val="24"/>
          <w:szCs w:val="24"/>
        </w:rPr>
        <w:t>. </w:t>
      </w:r>
      <w:r w:rsidR="0093222E" w:rsidRPr="005B04C0">
        <w:rPr>
          <w:rFonts w:ascii="Times New Roman" w:hAnsi="Times New Roman" w:cs="Times New Roman"/>
          <w:sz w:val="24"/>
          <w:szCs w:val="24"/>
        </w:rPr>
        <w:t>oktobra</w:t>
      </w:r>
      <w:r w:rsidRPr="005B04C0">
        <w:rPr>
          <w:rFonts w:ascii="Times New Roman" w:hAnsi="Times New Roman" w:cs="Times New Roman"/>
          <w:sz w:val="24"/>
          <w:szCs w:val="24"/>
        </w:rPr>
        <w:t xml:space="preserve"> metodika </w:t>
      </w:r>
      <w:r w:rsidR="003F0C0B" w:rsidRPr="005B04C0">
        <w:rPr>
          <w:rFonts w:ascii="Times New Roman" w:hAnsi="Times New Roman" w:cs="Times New Roman"/>
          <w:b/>
          <w:bCs/>
          <w:sz w:val="24"/>
          <w:szCs w:val="24"/>
          <w:u w:val="single"/>
        </w:rPr>
        <w:t>“</w:t>
      </w:r>
      <w:r w:rsidRPr="005B04C0">
        <w:rPr>
          <w:rStyle w:val="Hyperlink"/>
          <w:rFonts w:ascii="Times New Roman" w:hAnsi="Times New Roman" w:cs="Times New Roman"/>
          <w:sz w:val="24"/>
          <w:szCs w:val="24"/>
        </w:rPr>
        <w:t xml:space="preserve">Metodika 2014.– 2020.gada Eiropas Reģionālās attīstības fonda, Eiropas Sociālā fonda un Kohēzijas fonda </w:t>
      </w:r>
      <w:r w:rsidRPr="005B04C0">
        <w:rPr>
          <w:rStyle w:val="Hyperlink"/>
          <w:rFonts w:ascii="Times New Roman" w:hAnsi="Times New Roman" w:cs="Times New Roman"/>
          <w:sz w:val="24"/>
          <w:szCs w:val="24"/>
        </w:rPr>
        <w:lastRenderedPageBreak/>
        <w:t xml:space="preserve">ieviešanā iesaistītajiem horizontālā principa „Ilgtspējīga attīstība” īstenošanas uzraudzībai” (saite </w:t>
      </w:r>
      <w:hyperlink r:id="rId65">
        <w:r w:rsidR="00C64BD1" w:rsidRPr="005B04C0">
          <w:rPr>
            <w:rStyle w:val="Hyperlink"/>
            <w:rFonts w:ascii="Times New Roman" w:hAnsi="Times New Roman" w:cs="Times New Roman"/>
            <w:sz w:val="24"/>
            <w:szCs w:val="24"/>
          </w:rPr>
          <w:t>https://www.varam.gov.lv/sites/varam/files/content/files/metodika_hp_ia_dp_prec_170518.pdf</w:t>
        </w:r>
      </w:hyperlink>
      <w:r w:rsidRPr="005B04C0">
        <w:rPr>
          <w:rStyle w:val="Hyperlink"/>
          <w:rFonts w:ascii="Times New Roman" w:hAnsi="Times New Roman" w:cs="Times New Roman"/>
          <w:sz w:val="24"/>
          <w:szCs w:val="24"/>
        </w:rPr>
        <w:t>)</w:t>
      </w:r>
      <w:r w:rsidR="00C64BD1" w:rsidRPr="005B04C0">
        <w:rPr>
          <w:rFonts w:ascii="Times New Roman" w:hAnsi="Times New Roman" w:cs="Times New Roman"/>
          <w:sz w:val="24"/>
          <w:szCs w:val="24"/>
        </w:rPr>
        <w:t xml:space="preserve"> </w:t>
      </w:r>
    </w:p>
    <w:p w14:paraId="551A244B" w14:textId="77777777" w:rsidR="0097278F" w:rsidRPr="005B04C0" w:rsidRDefault="0097278F" w:rsidP="00EC0B8A">
      <w:pPr>
        <w:pStyle w:val="Heading6"/>
        <w:rPr>
          <w:rFonts w:ascii="Times New Roman" w:hAnsi="Times New Roman" w:cs="Times New Roman"/>
        </w:rPr>
      </w:pPr>
      <w:bookmarkStart w:id="110" w:name="_Toc411585221"/>
      <w:r w:rsidRPr="005B04C0">
        <w:rPr>
          <w:rFonts w:ascii="Times New Roman" w:hAnsi="Times New Roman" w:cs="Times New Roman"/>
        </w:rPr>
        <w:t>Vides aizsardzības aspekta kontrole</w:t>
      </w:r>
      <w:bookmarkEnd w:id="110"/>
    </w:p>
    <w:p w14:paraId="66EF41B6" w14:textId="76872BD1"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2006.gada 2.novembrī </w:t>
      </w:r>
      <w:r w:rsidR="00C44480" w:rsidRPr="005B04C0">
        <w:rPr>
          <w:rFonts w:ascii="Times New Roman" w:hAnsi="Times New Roman" w:cs="Times New Roman"/>
          <w:sz w:val="24"/>
          <w:szCs w:val="24"/>
        </w:rPr>
        <w:t>pieņemts</w:t>
      </w:r>
      <w:r w:rsidRPr="005B04C0">
        <w:rPr>
          <w:rFonts w:ascii="Times New Roman" w:hAnsi="Times New Roman" w:cs="Times New Roman"/>
          <w:sz w:val="24"/>
          <w:szCs w:val="24"/>
        </w:rPr>
        <w:t xml:space="preserve"> Vides aizsardzības likums. </w:t>
      </w:r>
      <w:r w:rsidR="00B4058D" w:rsidRPr="005B04C0">
        <w:rPr>
          <w:rFonts w:ascii="Times New Roman" w:hAnsi="Times New Roman" w:cs="Times New Roman"/>
          <w:sz w:val="24"/>
          <w:szCs w:val="24"/>
        </w:rPr>
        <w:t>Minētā l</w:t>
      </w:r>
      <w:r w:rsidRPr="005B04C0">
        <w:rPr>
          <w:rFonts w:ascii="Times New Roman" w:hAnsi="Times New Roman" w:cs="Times New Roman"/>
          <w:sz w:val="24"/>
          <w:szCs w:val="24"/>
        </w:rPr>
        <w:t>ikuma mērķis ir nodrošināt vides kvalitātes saglabāšanu un atjaunošanu, kā arī dabas resursu ilgtspējīgu izmantošanu. Likumā definēti principi, kurus ievēro, izstrādājot vides aizsardzības politiku Latvijā, sabiedrības vispārējās tiesības vides jomā un līdzdalība ar vidi saistītu lēmumu pieņemšanā, Valsts un pašvaldību iestāžu pienākumus attiecībā uz vides informācijas sniegšanu un izplatīšanu un sabiedrības iesaistīšanu lēmumu pieņemšanā, kā arī vides informācijas sistēmas veidošanas nosacījumi. Likumā noteiktas vides jomas, kurās jāveic kontroles un kontroļu īstenotāji, kā arī paredzēta atbildības uzņemšanās par videi nodarīto kaitējumu.</w:t>
      </w:r>
    </w:p>
    <w:p w14:paraId="03B8D59D" w14:textId="2EF78C76" w:rsidR="0097278F" w:rsidRPr="005B04C0" w:rsidRDefault="15684F60" w:rsidP="13408481">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ES fondu </w:t>
      </w:r>
      <w:r w:rsidR="18C1409C" w:rsidRPr="005B04C0">
        <w:rPr>
          <w:rFonts w:ascii="Times New Roman" w:eastAsia="Times New Roman" w:hAnsi="Times New Roman" w:cs="Times New Roman"/>
          <w:sz w:val="24"/>
          <w:szCs w:val="24"/>
        </w:rPr>
        <w:t xml:space="preserve">plānošanas dokumentu izstrādē un </w:t>
      </w:r>
      <w:r w:rsidRPr="005B04C0">
        <w:rPr>
          <w:rFonts w:ascii="Times New Roman" w:hAnsi="Times New Roman" w:cs="Times New Roman"/>
          <w:sz w:val="24"/>
          <w:szCs w:val="24"/>
        </w:rPr>
        <w:t xml:space="preserve">projektu sagatavošanā piemērojams likums „Par ietekmes uz vidi novērtējumu” </w:t>
      </w:r>
      <w:r w:rsidR="1D9AB9BB" w:rsidRPr="005B04C0">
        <w:rPr>
          <w:rFonts w:ascii="Times New Roman" w:hAnsi="Times New Roman" w:cs="Times New Roman"/>
          <w:sz w:val="24"/>
          <w:szCs w:val="24"/>
        </w:rPr>
        <w:t>(</w:t>
      </w:r>
      <w:r w:rsidR="5E844FF1" w:rsidRPr="005B04C0">
        <w:rPr>
          <w:rFonts w:ascii="Times New Roman" w:hAnsi="Times New Roman" w:cs="Times New Roman"/>
          <w:sz w:val="24"/>
          <w:szCs w:val="24"/>
        </w:rPr>
        <w:t>spēkā no 1998.gada 13.novembra</w:t>
      </w:r>
      <w:r w:rsidR="1D9AB9BB"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un ar </w:t>
      </w:r>
      <w:r w:rsidR="239A3EB2" w:rsidRPr="005B04C0">
        <w:rPr>
          <w:rFonts w:ascii="Times New Roman" w:eastAsia="Times New Roman" w:hAnsi="Times New Roman" w:cs="Times New Roman"/>
          <w:sz w:val="24"/>
          <w:szCs w:val="24"/>
        </w:rPr>
        <w:t xml:space="preserve">ietekmes uz vidi stratēģiskā novērtējuma un </w:t>
      </w:r>
      <w:r w:rsidRPr="005B04C0">
        <w:rPr>
          <w:rFonts w:ascii="Times New Roman" w:hAnsi="Times New Roman" w:cs="Times New Roman"/>
          <w:sz w:val="24"/>
          <w:szCs w:val="24"/>
        </w:rPr>
        <w:t>vides novērtējuma veikšanu saistītie Ministru kabineta noteikumi.</w:t>
      </w:r>
    </w:p>
    <w:p w14:paraId="64E78A20" w14:textId="77777777" w:rsidR="0097278F" w:rsidRPr="005B04C0" w:rsidRDefault="0097278F" w:rsidP="0041076F">
      <w:pPr>
        <w:pStyle w:val="Heading6"/>
        <w:rPr>
          <w:rFonts w:ascii="Times New Roman" w:hAnsi="Times New Roman" w:cs="Times New Roman"/>
        </w:rPr>
      </w:pPr>
      <w:bookmarkStart w:id="111" w:name="_Toc411585222"/>
      <w:r w:rsidRPr="005B04C0">
        <w:rPr>
          <w:rFonts w:ascii="Times New Roman" w:hAnsi="Times New Roman" w:cs="Times New Roman"/>
        </w:rPr>
        <w:t>Iepirkumu procedūru kontrole</w:t>
      </w:r>
      <w:bookmarkEnd w:id="111"/>
    </w:p>
    <w:p w14:paraId="21AAE044" w14:textId="77777777" w:rsidR="0097278F" w:rsidRPr="005B04C0" w:rsidRDefault="0097278F" w:rsidP="0097278F">
      <w:pPr>
        <w:pStyle w:val="Text3"/>
        <w:tabs>
          <w:tab w:val="clear" w:pos="2302"/>
          <w:tab w:val="left" w:pos="709"/>
        </w:tabs>
        <w:spacing w:before="240"/>
        <w:ind w:left="0"/>
        <w:rPr>
          <w:lang w:val="lv-LV"/>
        </w:rPr>
      </w:pPr>
      <w:r w:rsidRPr="005B04C0">
        <w:rPr>
          <w:lang w:val="lv-LV"/>
        </w:rPr>
        <w:t>Atbilstība publiskā iepirkuma noteikumiem ES fondu finansējuma saņēmēja līmenī tiek pārbaudīta administratīvajās pārbaudēs un pārbaudēs projektu īstenošanas vietās. Vadošās iestādes vadlīnijās par pārbaudēm projekta īstenošanas vietā ir iekļauta sadaļa, kas attiecas uz galvenajiem publiskā iepirkuma pārbaudes aspektiem.</w:t>
      </w:r>
    </w:p>
    <w:p w14:paraId="336A6719" w14:textId="12D7E125" w:rsidR="0097278F" w:rsidRPr="005B04C0" w:rsidRDefault="3CE8BA96" w:rsidP="3F23A69E">
      <w:pPr>
        <w:pStyle w:val="NormalWeb"/>
        <w:spacing w:before="240" w:beforeAutospacing="0" w:after="240" w:afterAutospacing="0"/>
        <w:jc w:val="both"/>
        <w:rPr>
          <w:color w:val="0F0F0F"/>
          <w:sz w:val="24"/>
          <w:szCs w:val="24"/>
        </w:rPr>
      </w:pPr>
      <w:r w:rsidRPr="005B04C0">
        <w:rPr>
          <w:color w:val="000000" w:themeColor="text1"/>
          <w:sz w:val="24"/>
          <w:szCs w:val="24"/>
        </w:rPr>
        <w:t xml:space="preserve">Papildus administratīvajām pārbaudēm projektu īstenošanas vietās, vadošā iestāde ir ieviesusi īpašas papildu kontroles, kas attiecas uz publisko iepirkumu, lai novērtētu tā atbilstību projektam un atbilstību iepirkuma likumdošanai, kā arī projekta dokumentācijas izlases pārbaudes – iepirkumu </w:t>
      </w:r>
      <w:proofErr w:type="spellStart"/>
      <w:r w:rsidRPr="005B04C0">
        <w:rPr>
          <w:color w:val="000000" w:themeColor="text1"/>
          <w:sz w:val="24"/>
          <w:szCs w:val="24"/>
        </w:rPr>
        <w:t>pirmspārbaudes</w:t>
      </w:r>
      <w:proofErr w:type="spellEnd"/>
      <w:r w:rsidRPr="005B04C0">
        <w:rPr>
          <w:color w:val="000000" w:themeColor="text1"/>
          <w:sz w:val="24"/>
          <w:szCs w:val="24"/>
        </w:rPr>
        <w:t>. Iepriekšminētās pārbaudes veic IUB, kā arī sadarbības iestāde, kas ir noteikts Ministru kabineta</w:t>
      </w:r>
      <w:r w:rsidRPr="005B04C0">
        <w:rPr>
          <w:sz w:val="24"/>
          <w:szCs w:val="24"/>
        </w:rPr>
        <w:t xml:space="preserve"> </w:t>
      </w:r>
      <w:r w:rsidR="75E6596D" w:rsidRPr="005B04C0">
        <w:rPr>
          <w:color w:val="auto"/>
          <w:sz w:val="24"/>
          <w:szCs w:val="24"/>
        </w:rPr>
        <w:t xml:space="preserve">2015.gada 10.februāra </w:t>
      </w:r>
      <w:r w:rsidRPr="005B04C0">
        <w:rPr>
          <w:color w:val="000000" w:themeColor="text1"/>
          <w:sz w:val="24"/>
          <w:szCs w:val="24"/>
        </w:rPr>
        <w:t>noteikumos</w:t>
      </w:r>
      <w:r w:rsidR="75E6596D" w:rsidRPr="005B04C0">
        <w:rPr>
          <w:color w:val="000000" w:themeColor="text1"/>
          <w:sz w:val="24"/>
          <w:szCs w:val="24"/>
        </w:rPr>
        <w:t xml:space="preserve"> Nr.77</w:t>
      </w:r>
      <w:r w:rsidRPr="005B04C0">
        <w:rPr>
          <w:color w:val="000000" w:themeColor="text1"/>
          <w:sz w:val="24"/>
          <w:szCs w:val="24"/>
        </w:rPr>
        <w:t xml:space="preserve"> „Eiropas Savienības struktūrfondu un Kohēzijas fonda projektu pārbaužu veikšanas kārtība 2014.-2020.gada plānošanas periodā”</w:t>
      </w:r>
      <w:r w:rsidRPr="005B04C0">
        <w:rPr>
          <w:color w:val="0F0F0F"/>
          <w:sz w:val="24"/>
          <w:szCs w:val="24"/>
        </w:rPr>
        <w:t xml:space="preserve">. Lūdzam skatīt </w:t>
      </w:r>
      <w:r w:rsidR="3FED5638" w:rsidRPr="005B04C0">
        <w:rPr>
          <w:color w:val="0F0F0F"/>
          <w:sz w:val="24"/>
          <w:szCs w:val="24"/>
        </w:rPr>
        <w:t xml:space="preserve">šī apraksta </w:t>
      </w:r>
      <w:r w:rsidR="63629480" w:rsidRPr="005B04C0">
        <w:rPr>
          <w:color w:val="0F0F0F"/>
          <w:sz w:val="24"/>
          <w:szCs w:val="24"/>
        </w:rPr>
        <w:t>2.2.3.6.1</w:t>
      </w:r>
      <w:r w:rsidRPr="005B04C0">
        <w:rPr>
          <w:color w:val="0F0F0F"/>
          <w:sz w:val="24"/>
          <w:szCs w:val="24"/>
        </w:rPr>
        <w:t xml:space="preserve">.sadaļu. </w:t>
      </w:r>
    </w:p>
    <w:p w14:paraId="1401EE1F" w14:textId="1FED60B1" w:rsidR="0097278F" w:rsidRPr="005B04C0" w:rsidRDefault="1F80A404" w:rsidP="0097278F">
      <w:pPr>
        <w:pStyle w:val="Text3"/>
        <w:tabs>
          <w:tab w:val="clear" w:pos="2302"/>
          <w:tab w:val="left" w:pos="709"/>
        </w:tabs>
        <w:spacing w:before="240"/>
        <w:ind w:left="0"/>
        <w:rPr>
          <w:lang w:val="lv-LV"/>
        </w:rPr>
      </w:pPr>
      <w:r w:rsidRPr="005B04C0">
        <w:rPr>
          <w:lang w:val="lv-LV"/>
        </w:rPr>
        <w:t>Deleģēto funkciju pārbaudes ietvaros</w:t>
      </w:r>
      <w:r w:rsidR="43C269CC" w:rsidRPr="005B04C0">
        <w:rPr>
          <w:lang w:val="lv-LV"/>
        </w:rPr>
        <w:t xml:space="preserve">, ja tiek </w:t>
      </w:r>
      <w:r w:rsidR="21666793" w:rsidRPr="005B04C0">
        <w:rPr>
          <w:lang w:val="lv-LV"/>
        </w:rPr>
        <w:t>identificēti iespējamie</w:t>
      </w:r>
      <w:r w:rsidR="43C269CC" w:rsidRPr="005B04C0">
        <w:rPr>
          <w:lang w:val="lv-LV"/>
        </w:rPr>
        <w:t xml:space="preserve"> riski, </w:t>
      </w:r>
      <w:r w:rsidRPr="005B04C0">
        <w:rPr>
          <w:lang w:val="lv-LV"/>
        </w:rPr>
        <w:t xml:space="preserve">vadošā iestāde veic arī </w:t>
      </w:r>
      <w:proofErr w:type="spellStart"/>
      <w:r w:rsidRPr="005B04C0">
        <w:rPr>
          <w:lang w:val="lv-LV"/>
        </w:rPr>
        <w:t>virspārbaudes</w:t>
      </w:r>
      <w:proofErr w:type="spellEnd"/>
      <w:r w:rsidRPr="005B04C0">
        <w:rPr>
          <w:lang w:val="lv-LV"/>
        </w:rPr>
        <w:t xml:space="preserve"> sadarbības iestādes veiktajām iepirkumu </w:t>
      </w:r>
      <w:proofErr w:type="spellStart"/>
      <w:r w:rsidRPr="005B04C0">
        <w:rPr>
          <w:lang w:val="lv-LV"/>
        </w:rPr>
        <w:t>pirmspārbaudēm</w:t>
      </w:r>
      <w:proofErr w:type="spellEnd"/>
      <w:r w:rsidRPr="005B04C0">
        <w:rPr>
          <w:lang w:val="lv-LV"/>
        </w:rPr>
        <w:t xml:space="preserve"> vai pēcpārbaudes iepirkumu pārbaudēm</w:t>
      </w:r>
      <w:r w:rsidR="30B26BF1" w:rsidRPr="005B04C0">
        <w:rPr>
          <w:lang w:val="lv-LV"/>
        </w:rPr>
        <w:t>,</w:t>
      </w:r>
      <w:r w:rsidR="4E201D8F" w:rsidRPr="005B04C0">
        <w:rPr>
          <w:lang w:val="lv-LV"/>
        </w:rPr>
        <w:t xml:space="preserve"> lai gūtu pārliecību par </w:t>
      </w:r>
      <w:r w:rsidR="25DD5B51" w:rsidRPr="005B04C0">
        <w:rPr>
          <w:lang w:val="lv-LV"/>
        </w:rPr>
        <w:t>sadarbības iestādes</w:t>
      </w:r>
      <w:r w:rsidR="4E201D8F" w:rsidRPr="005B04C0">
        <w:rPr>
          <w:lang w:val="lv-LV"/>
        </w:rPr>
        <w:t xml:space="preserve"> veikto iepirkumu pārbaudēm</w:t>
      </w:r>
      <w:r w:rsidR="3039943C" w:rsidRPr="005B04C0">
        <w:rPr>
          <w:lang w:val="lv-LV"/>
        </w:rPr>
        <w:t>,</w:t>
      </w:r>
      <w:r w:rsidR="4E201D8F" w:rsidRPr="005B04C0">
        <w:rPr>
          <w:lang w:val="lv-LV"/>
        </w:rPr>
        <w:t xml:space="preserve"> atbilstoši </w:t>
      </w:r>
      <w:r w:rsidR="4A0A67C5" w:rsidRPr="005B04C0">
        <w:rPr>
          <w:lang w:val="lv-LV"/>
        </w:rPr>
        <w:t>Ministru kabineta noteikum</w:t>
      </w:r>
      <w:r w:rsidR="5C42C826" w:rsidRPr="005B04C0">
        <w:rPr>
          <w:lang w:val="lv-LV"/>
        </w:rPr>
        <w:t>os</w:t>
      </w:r>
      <w:r w:rsidR="4E201D8F" w:rsidRPr="005B04C0">
        <w:rPr>
          <w:lang w:val="lv-LV"/>
        </w:rPr>
        <w:t xml:space="preserve"> Nr.77</w:t>
      </w:r>
      <w:r w:rsidR="09CE0BAB" w:rsidRPr="005B04C0">
        <w:rPr>
          <w:lang w:val="lv-LV"/>
        </w:rPr>
        <w:t>,</w:t>
      </w:r>
      <w:r w:rsidR="4E201D8F" w:rsidRPr="005B04C0">
        <w:rPr>
          <w:lang w:val="lv-LV"/>
        </w:rPr>
        <w:t xml:space="preserve"> </w:t>
      </w:r>
      <w:r w:rsidR="3F23A69E" w:rsidRPr="005B04C0">
        <w:rPr>
          <w:lang w:val="lv-LV"/>
        </w:rPr>
        <w:t xml:space="preserve">Ministru kabineta </w:t>
      </w:r>
      <w:r w:rsidR="7D44F46B" w:rsidRPr="005B04C0">
        <w:rPr>
          <w:lang w:val="lv-LV"/>
        </w:rPr>
        <w:t xml:space="preserve">2017.gada 28.februāra </w:t>
      </w:r>
      <w:r w:rsidR="3F23A69E" w:rsidRPr="005B04C0">
        <w:rPr>
          <w:lang w:val="lv-LV"/>
        </w:rPr>
        <w:t>noteikum</w:t>
      </w:r>
      <w:r w:rsidR="557B76A1" w:rsidRPr="005B04C0">
        <w:rPr>
          <w:lang w:val="lv-LV"/>
        </w:rPr>
        <w:t>os</w:t>
      </w:r>
      <w:r w:rsidR="3F23A69E" w:rsidRPr="005B04C0">
        <w:rPr>
          <w:lang w:val="lv-LV"/>
        </w:rPr>
        <w:t xml:space="preserve"> Nr.104 </w:t>
      </w:r>
      <w:r w:rsidR="42A13CCE" w:rsidRPr="005B04C0">
        <w:rPr>
          <w:lang w:val="lv-LV"/>
        </w:rPr>
        <w:t xml:space="preserve">“Noteikumi par iepirkuma procedūru un tās piemērošanas kārtību pasūtītāja finansētiem projektiem” </w:t>
      </w:r>
      <w:r w:rsidR="3F23A69E" w:rsidRPr="005B04C0">
        <w:rPr>
          <w:lang w:val="lv-LV"/>
        </w:rPr>
        <w:t>un IUB metodikā noteiktajām.</w:t>
      </w:r>
      <w:r w:rsidR="4139AA87" w:rsidRPr="005B04C0">
        <w:rPr>
          <w:lang w:val="lv-LV"/>
        </w:rPr>
        <w:t xml:space="preserve"> </w:t>
      </w:r>
      <w:r w:rsidR="0097278F" w:rsidRPr="005B04C0">
        <w:rPr>
          <w:lang w:val="lv-LV"/>
        </w:rPr>
        <w:t xml:space="preserve">IUB arī izdod vadlīnijas, metodiskos materiālus un rīko seminārus attiecībā uz problēmām publiskā iepirkuma noteikumu piemērošanā, kā arī attiecībā uz iepirkumu </w:t>
      </w:r>
      <w:proofErr w:type="spellStart"/>
      <w:r w:rsidR="0097278F" w:rsidRPr="005B04C0">
        <w:rPr>
          <w:lang w:val="lv-LV"/>
        </w:rPr>
        <w:t>pirmspārbaužu</w:t>
      </w:r>
      <w:proofErr w:type="spellEnd"/>
      <w:r w:rsidR="0097278F" w:rsidRPr="005B04C0">
        <w:rPr>
          <w:lang w:val="lv-LV"/>
        </w:rPr>
        <w:t xml:space="preserve"> veikšanu ar mērķi nodrošināt vienotu izpratni un pieeju sadarbības iestādē un pie finansējuma saņēmējiem. IUB pienākums ir arī pārliecināties, ka iepirkumu </w:t>
      </w:r>
      <w:proofErr w:type="spellStart"/>
      <w:r w:rsidR="0097278F" w:rsidRPr="005B04C0">
        <w:rPr>
          <w:lang w:val="lv-LV"/>
        </w:rPr>
        <w:t>pirmspārbaužu</w:t>
      </w:r>
      <w:proofErr w:type="spellEnd"/>
      <w:r w:rsidR="0097278F" w:rsidRPr="005B04C0">
        <w:rPr>
          <w:lang w:val="lv-LV"/>
        </w:rPr>
        <w:t xml:space="preserve"> veikšanas metodika tiek atbilstoši pielietota praksē, veicot iepirkumu </w:t>
      </w:r>
      <w:proofErr w:type="spellStart"/>
      <w:r w:rsidR="0097278F" w:rsidRPr="005B04C0">
        <w:rPr>
          <w:lang w:val="lv-LV"/>
        </w:rPr>
        <w:t>pirmspārbaudes</w:t>
      </w:r>
      <w:proofErr w:type="spellEnd"/>
      <w:r w:rsidR="0097278F" w:rsidRPr="005B04C0">
        <w:rPr>
          <w:lang w:val="lv-LV"/>
        </w:rPr>
        <w:t xml:space="preserve">. </w:t>
      </w:r>
    </w:p>
    <w:p w14:paraId="2918CC0B" w14:textId="3B52421E" w:rsidR="0097278F" w:rsidRPr="005B04C0" w:rsidRDefault="0097278F" w:rsidP="0097278F">
      <w:pPr>
        <w:pStyle w:val="Text3"/>
        <w:tabs>
          <w:tab w:val="clear" w:pos="2302"/>
          <w:tab w:val="left" w:pos="709"/>
        </w:tabs>
        <w:spacing w:before="240"/>
        <w:ind w:left="0"/>
        <w:rPr>
          <w:lang w:val="lv-LV"/>
        </w:rPr>
      </w:pPr>
      <w:r w:rsidRPr="005B04C0">
        <w:rPr>
          <w:lang w:val="lv-LV"/>
        </w:rPr>
        <w:t>IUB reizi ceturksnī organizē sanāksmi</w:t>
      </w:r>
      <w:r w:rsidR="002F7F2C" w:rsidRPr="005B04C0">
        <w:rPr>
          <w:rStyle w:val="FootnoteReference"/>
          <w:lang w:val="lv-LV"/>
        </w:rPr>
        <w:footnoteReference w:id="30"/>
      </w:r>
      <w:r w:rsidRPr="005B04C0">
        <w:rPr>
          <w:lang w:val="lv-LV"/>
        </w:rPr>
        <w:t xml:space="preserve"> ar sadarbības iestādi, vadošo iestādi un atbildīgo iestādi, lai apspriestu attiecīgajā ceturksnī konstatētās problēmas iepirkumu </w:t>
      </w:r>
      <w:proofErr w:type="spellStart"/>
      <w:r w:rsidRPr="005B04C0">
        <w:rPr>
          <w:lang w:val="lv-LV"/>
        </w:rPr>
        <w:t>pirmspārbaužu</w:t>
      </w:r>
      <w:proofErr w:type="spellEnd"/>
      <w:r w:rsidRPr="005B04C0">
        <w:rPr>
          <w:lang w:val="lv-LV"/>
        </w:rPr>
        <w:t xml:space="preserve"> veikšanā, vienotos par kopīgu pieeju konstatēto problēmu risināšanā, kā arī izvērtētu nepieciešamību aktualizēt </w:t>
      </w:r>
      <w:proofErr w:type="spellStart"/>
      <w:r w:rsidRPr="005B04C0">
        <w:rPr>
          <w:lang w:val="lv-LV"/>
        </w:rPr>
        <w:t>pirmspārbaužu</w:t>
      </w:r>
      <w:proofErr w:type="spellEnd"/>
      <w:r w:rsidRPr="005B04C0">
        <w:rPr>
          <w:lang w:val="lv-LV"/>
        </w:rPr>
        <w:t xml:space="preserve"> veikšanas metodiku.</w:t>
      </w:r>
    </w:p>
    <w:p w14:paraId="37587EFD" w14:textId="77777777"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Publisko iepirkumu regulē šādi galvenie nacionālie normatīvie akti:</w:t>
      </w:r>
    </w:p>
    <w:p w14:paraId="5E83C0A0" w14:textId="626C5E57" w:rsidR="00425F33" w:rsidRPr="005B04C0" w:rsidRDefault="0009364B" w:rsidP="00C559B9">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Publisko iepirkumu likums (stājās spēkā 2017.gada 1.martā; pārņem Direktīvu 89/665/EK, 2007/66/EK, 2009/33/EK,  2012/27/ES, 2014/24/ES, 2009/52/EK, 2014/55/ES prasības);</w:t>
      </w:r>
    </w:p>
    <w:p w14:paraId="1DBE1937" w14:textId="5BC537D0" w:rsidR="0047524E" w:rsidRPr="005B04C0" w:rsidRDefault="0009364B" w:rsidP="00C559B9">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Sabiedrisko pakalpojumu sniedzēju iepirkumu likums (stājās spēkā 2017.gada 1.aprīlī; pārņem Direktīvu 92/13/EEK, 2007/66/EK, 2009/33/EK, 2014/25/ES, 2014/55/ES prasības);</w:t>
      </w:r>
    </w:p>
    <w:p w14:paraId="1030731B" w14:textId="25499AEC" w:rsidR="00DD112B" w:rsidRPr="005B04C0" w:rsidRDefault="00DD112B" w:rsidP="00C559B9">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Starptautisko un Latvijas Republikas nacionālo sankciju likums </w:t>
      </w:r>
      <w:r w:rsidR="000D3FEE" w:rsidRPr="005B04C0">
        <w:rPr>
          <w:rFonts w:ascii="Times New Roman" w:hAnsi="Times New Roman" w:cs="Times New Roman"/>
          <w:sz w:val="24"/>
          <w:szCs w:val="24"/>
        </w:rPr>
        <w:t>(stājās spēkā 2016.gada 1.martā</w:t>
      </w:r>
      <w:r w:rsidRPr="005B04C0">
        <w:rPr>
          <w:rFonts w:ascii="Times New Roman" w:hAnsi="Times New Roman" w:cs="Times New Roman"/>
          <w:sz w:val="24"/>
          <w:szCs w:val="24"/>
        </w:rPr>
        <w:t>);</w:t>
      </w:r>
    </w:p>
    <w:p w14:paraId="418755D0" w14:textId="4232992E" w:rsidR="00D35409" w:rsidRPr="005B04C0" w:rsidRDefault="00D35409" w:rsidP="00C559B9">
      <w:pPr>
        <w:pStyle w:val="ListParagraph"/>
        <w:numPr>
          <w:ilvl w:val="0"/>
          <w:numId w:val="82"/>
        </w:numPr>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2017. gada 28.februāra  noteikumi Nr.105 </w:t>
      </w:r>
      <w:r w:rsidR="00643560" w:rsidRPr="005B04C0">
        <w:rPr>
          <w:rFonts w:ascii="Times New Roman" w:hAnsi="Times New Roman" w:cs="Times New Roman"/>
          <w:sz w:val="24"/>
          <w:szCs w:val="24"/>
        </w:rPr>
        <w:t>“</w:t>
      </w:r>
      <w:r w:rsidRPr="005B04C0">
        <w:rPr>
          <w:rFonts w:ascii="Times New Roman" w:hAnsi="Times New Roman" w:cs="Times New Roman"/>
          <w:sz w:val="24"/>
          <w:szCs w:val="24"/>
        </w:rPr>
        <w:t>Noteikumi par publisko iepirkumu līgumcenu robežvērtībām”</w:t>
      </w:r>
      <w:r w:rsidR="001E29D1" w:rsidRPr="005B04C0">
        <w:rPr>
          <w:rFonts w:ascii="Times New Roman" w:hAnsi="Times New Roman" w:cs="Times New Roman"/>
          <w:sz w:val="24"/>
          <w:szCs w:val="24"/>
        </w:rPr>
        <w:t>;</w:t>
      </w:r>
    </w:p>
    <w:p w14:paraId="7FF3F72F" w14:textId="77777777" w:rsidR="00D35409" w:rsidRPr="005B04C0" w:rsidRDefault="00D35409" w:rsidP="00C559B9">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2017.gada 28.februāra noteikumi Nr.107 “Iepirkuma procedūru un metu konkursu norises kārtība”;</w:t>
      </w:r>
    </w:p>
    <w:p w14:paraId="4D5EB21F" w14:textId="77777777" w:rsidR="00D35409" w:rsidRPr="005B04C0" w:rsidRDefault="00D35409" w:rsidP="00C559B9">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2017.gada 28.marta noteikumi Nr.187 “Sabiedrisko pakalpojumu sniedzēju iepirkuma procedūru un metu konkursu norises kārtība”;</w:t>
      </w:r>
    </w:p>
    <w:p w14:paraId="7FA220C5" w14:textId="1062E2A2" w:rsidR="00D35409" w:rsidRPr="005B04C0" w:rsidRDefault="00D35409" w:rsidP="00A92FC4">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2017.gada 20.jūnija noteikumi Nr.353 “Prasības zaļajam publiskajam iepirkumam un to piemērošanas kārtība”;</w:t>
      </w:r>
    </w:p>
    <w:p w14:paraId="09D0203A" w14:textId="11288A2A" w:rsidR="00D35409" w:rsidRPr="005B04C0" w:rsidRDefault="00D35409" w:rsidP="00C559B9">
      <w:pPr>
        <w:pStyle w:val="ListParagraph"/>
        <w:numPr>
          <w:ilvl w:val="0"/>
          <w:numId w:val="82"/>
        </w:numPr>
        <w:jc w:val="both"/>
        <w:rPr>
          <w:rFonts w:ascii="Times New Roman" w:hAnsi="Times New Roman" w:cs="Times New Roman"/>
          <w:sz w:val="24"/>
          <w:szCs w:val="24"/>
        </w:rPr>
      </w:pPr>
      <w:r w:rsidRPr="005B04C0">
        <w:rPr>
          <w:rFonts w:ascii="Times New Roman" w:hAnsi="Times New Roman" w:cs="Times New Roman"/>
          <w:sz w:val="24"/>
          <w:szCs w:val="24"/>
        </w:rPr>
        <w:t>Ministru kabineta 20</w:t>
      </w:r>
      <w:r w:rsidR="001A226F" w:rsidRPr="005B04C0">
        <w:rPr>
          <w:rFonts w:ascii="Times New Roman" w:hAnsi="Times New Roman" w:cs="Times New Roman"/>
          <w:sz w:val="24"/>
          <w:szCs w:val="24"/>
        </w:rPr>
        <w:t>22</w:t>
      </w:r>
      <w:r w:rsidRPr="005B04C0">
        <w:rPr>
          <w:rFonts w:ascii="Times New Roman" w:hAnsi="Times New Roman" w:cs="Times New Roman"/>
          <w:sz w:val="24"/>
          <w:szCs w:val="24"/>
        </w:rPr>
        <w:t>.gada 2</w:t>
      </w:r>
      <w:r w:rsidR="001A226F" w:rsidRPr="005B04C0">
        <w:rPr>
          <w:rFonts w:ascii="Times New Roman" w:hAnsi="Times New Roman" w:cs="Times New Roman"/>
          <w:sz w:val="24"/>
          <w:szCs w:val="24"/>
        </w:rPr>
        <w:t>0</w:t>
      </w:r>
      <w:r w:rsidRPr="005B04C0">
        <w:rPr>
          <w:rFonts w:ascii="Times New Roman" w:hAnsi="Times New Roman" w:cs="Times New Roman"/>
          <w:sz w:val="24"/>
          <w:szCs w:val="24"/>
        </w:rPr>
        <w:t>.</w:t>
      </w:r>
      <w:r w:rsidR="001A226F" w:rsidRPr="005B04C0">
        <w:rPr>
          <w:rFonts w:ascii="Times New Roman" w:hAnsi="Times New Roman" w:cs="Times New Roman"/>
          <w:sz w:val="24"/>
          <w:szCs w:val="24"/>
        </w:rPr>
        <w:t>decembra</w:t>
      </w:r>
      <w:r w:rsidRPr="005B04C0">
        <w:rPr>
          <w:rFonts w:ascii="Times New Roman" w:hAnsi="Times New Roman" w:cs="Times New Roman"/>
          <w:sz w:val="24"/>
          <w:szCs w:val="24"/>
        </w:rPr>
        <w:t xml:space="preserve"> noteikumi Nr.</w:t>
      </w:r>
      <w:r w:rsidR="001A226F" w:rsidRPr="005B04C0">
        <w:rPr>
          <w:rFonts w:ascii="Times New Roman" w:hAnsi="Times New Roman" w:cs="Times New Roman"/>
          <w:sz w:val="24"/>
          <w:szCs w:val="24"/>
        </w:rPr>
        <w:t>816</w:t>
      </w:r>
      <w:r w:rsidRPr="005B04C0">
        <w:rPr>
          <w:rFonts w:ascii="Times New Roman" w:hAnsi="Times New Roman" w:cs="Times New Roman"/>
          <w:sz w:val="24"/>
          <w:szCs w:val="24"/>
        </w:rPr>
        <w:t xml:space="preserve"> “Publisko elektronisko iepirkumu noteikumi”</w:t>
      </w:r>
      <w:r w:rsidR="000D3FEE" w:rsidRPr="005B04C0">
        <w:rPr>
          <w:rFonts w:ascii="Times New Roman" w:hAnsi="Times New Roman" w:cs="Times New Roman"/>
          <w:sz w:val="24"/>
          <w:szCs w:val="24"/>
        </w:rPr>
        <w:t>;</w:t>
      </w:r>
    </w:p>
    <w:p w14:paraId="107111E3" w14:textId="43B1CE50" w:rsidR="00D35409" w:rsidRPr="005B04C0" w:rsidRDefault="00D35409" w:rsidP="00C559B9">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2017.gada 28.februāra noteikumi Nr.104 “Noteikumi par iepirkuma procedūru un tās piemērošanas kārtību pasūtītāja finansētiem projektiem”</w:t>
      </w:r>
      <w:r w:rsidR="000D3FEE" w:rsidRPr="005B04C0">
        <w:rPr>
          <w:rFonts w:ascii="Times New Roman" w:hAnsi="Times New Roman" w:cs="Times New Roman"/>
          <w:sz w:val="24"/>
          <w:szCs w:val="24"/>
        </w:rPr>
        <w:t>;</w:t>
      </w:r>
    </w:p>
    <w:p w14:paraId="5CC7E983" w14:textId="0D8C44FB" w:rsidR="00D35409" w:rsidRPr="005B04C0" w:rsidRDefault="00D35409" w:rsidP="00C559B9">
      <w:pPr>
        <w:pStyle w:val="ListParagraph"/>
        <w:numPr>
          <w:ilvl w:val="0"/>
          <w:numId w:val="82"/>
        </w:numPr>
        <w:jc w:val="both"/>
        <w:rPr>
          <w:rFonts w:ascii="Times New Roman" w:hAnsi="Times New Roman" w:cs="Times New Roman"/>
          <w:sz w:val="24"/>
          <w:szCs w:val="24"/>
        </w:rPr>
      </w:pPr>
      <w:r w:rsidRPr="005B04C0">
        <w:rPr>
          <w:rFonts w:ascii="Times New Roman" w:hAnsi="Times New Roman" w:cs="Times New Roman"/>
          <w:sz w:val="24"/>
          <w:szCs w:val="24"/>
        </w:rPr>
        <w:t>Ministru kabineta 2015.gada 10.februāra noteikumi Nr.77 “Eiropas Savienības struktūrfondu un Kohēzijas fonda projektu pārbaužu veikšanas kārtība 2014.-2020.gada plānošanas periodā”</w:t>
      </w:r>
      <w:r w:rsidR="00037C55" w:rsidRPr="005B04C0">
        <w:rPr>
          <w:rFonts w:ascii="Times New Roman" w:hAnsi="Times New Roman" w:cs="Times New Roman"/>
          <w:sz w:val="24"/>
          <w:szCs w:val="24"/>
        </w:rPr>
        <w:t xml:space="preserve"> </w:t>
      </w:r>
      <w:r w:rsidR="000D3FEE" w:rsidRPr="005B04C0">
        <w:rPr>
          <w:rFonts w:ascii="Times New Roman" w:hAnsi="Times New Roman" w:cs="Times New Roman"/>
          <w:sz w:val="24"/>
          <w:szCs w:val="24"/>
        </w:rPr>
        <w:t>;</w:t>
      </w:r>
    </w:p>
    <w:p w14:paraId="7C561B55" w14:textId="094EDA2F" w:rsidR="00D35409" w:rsidRPr="005B04C0" w:rsidRDefault="4A5AB16D" w:rsidP="00A773F4">
      <w:pPr>
        <w:pStyle w:val="ListParagraph"/>
        <w:numPr>
          <w:ilvl w:val="0"/>
          <w:numId w:val="82"/>
        </w:numPr>
        <w:jc w:val="both"/>
        <w:rPr>
          <w:rFonts w:ascii="Times New Roman" w:hAnsi="Times New Roman" w:cs="Times New Roman"/>
          <w:sz w:val="24"/>
          <w:szCs w:val="24"/>
        </w:rPr>
      </w:pPr>
      <w:r w:rsidRPr="005B04C0">
        <w:rPr>
          <w:rFonts w:ascii="Times New Roman" w:hAnsi="Times New Roman" w:cs="Times New Roman"/>
          <w:sz w:val="24"/>
          <w:szCs w:val="24"/>
        </w:rPr>
        <w:t>MK</w:t>
      </w:r>
      <w:r w:rsidR="00A773F4" w:rsidRPr="005B04C0">
        <w:rPr>
          <w:rFonts w:ascii="Times New Roman" w:hAnsi="Times New Roman" w:cs="Times New Roman"/>
          <w:sz w:val="24"/>
          <w:szCs w:val="24"/>
        </w:rPr>
        <w:t xml:space="preserve"> </w:t>
      </w:r>
      <w:r w:rsidR="001453FD" w:rsidRPr="005B04C0">
        <w:rPr>
          <w:rFonts w:ascii="Times New Roman" w:hAnsi="Times New Roman" w:cs="Times New Roman"/>
          <w:sz w:val="24"/>
          <w:szCs w:val="24"/>
        </w:rPr>
        <w:t>noteikumi Nr.784</w:t>
      </w:r>
      <w:r w:rsidR="00E400EF" w:rsidRPr="005B04C0">
        <w:rPr>
          <w:rFonts w:ascii="Times New Roman" w:hAnsi="Times New Roman" w:cs="Times New Roman"/>
          <w:sz w:val="24"/>
          <w:szCs w:val="24"/>
        </w:rPr>
        <w:t xml:space="preserve"> ;</w:t>
      </w:r>
    </w:p>
    <w:p w14:paraId="0E63766E" w14:textId="7D7B5F41" w:rsidR="00D35409" w:rsidRPr="005B04C0" w:rsidRDefault="567793F0" w:rsidP="00C559B9">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w:t>
      </w:r>
      <w:r w:rsidR="0B449E8E" w:rsidRPr="005B04C0">
        <w:rPr>
          <w:rFonts w:ascii="Times New Roman" w:hAnsi="Times New Roman" w:cs="Times New Roman"/>
          <w:sz w:val="24"/>
          <w:szCs w:val="24"/>
        </w:rPr>
        <w:t>2018</w:t>
      </w:r>
      <w:r w:rsidRPr="005B04C0">
        <w:rPr>
          <w:rFonts w:ascii="Times New Roman" w:hAnsi="Times New Roman" w:cs="Times New Roman"/>
          <w:sz w:val="24"/>
          <w:szCs w:val="24"/>
        </w:rPr>
        <w:t xml:space="preserve">.gada </w:t>
      </w:r>
      <w:r w:rsidR="0B449E8E" w:rsidRPr="005B04C0">
        <w:rPr>
          <w:rFonts w:ascii="Times New Roman" w:hAnsi="Times New Roman" w:cs="Times New Roman"/>
          <w:sz w:val="24"/>
          <w:szCs w:val="24"/>
        </w:rPr>
        <w:t>5.jūlija</w:t>
      </w:r>
      <w:r w:rsidRPr="005B04C0">
        <w:rPr>
          <w:rFonts w:ascii="Times New Roman" w:hAnsi="Times New Roman" w:cs="Times New Roman"/>
          <w:sz w:val="24"/>
          <w:szCs w:val="24"/>
        </w:rPr>
        <w:t xml:space="preserve"> vadlīnijas Nr.2.5. “Vadlīnijas par Eiropas Savienības struktūrfondu un Kohēzijas fonda līdzfinansētā projekta pārbaudēm 2014.-2020.gada plānošanas periodā” </w:t>
      </w:r>
      <w:r w:rsidR="4E48C7F0" w:rsidRPr="005B04C0">
        <w:rPr>
          <w:rFonts w:ascii="Times New Roman" w:hAnsi="Times New Roman" w:cs="Times New Roman"/>
          <w:sz w:val="24"/>
          <w:szCs w:val="24"/>
        </w:rPr>
        <w:t xml:space="preserve">(aktualizētas </w:t>
      </w:r>
      <w:r w:rsidR="0089218E" w:rsidRPr="005B04C0">
        <w:rPr>
          <w:rFonts w:ascii="Times New Roman" w:hAnsi="Times New Roman" w:cs="Times New Roman"/>
          <w:sz w:val="24"/>
          <w:szCs w:val="24"/>
        </w:rPr>
        <w:t>2022.gada 17.jūnijā</w:t>
      </w:r>
      <w:r w:rsidR="5E9A82A5" w:rsidRPr="005B04C0">
        <w:rPr>
          <w:rFonts w:ascii="Times New Roman" w:hAnsi="Times New Roman" w:cs="Times New Roman"/>
          <w:sz w:val="24"/>
          <w:szCs w:val="24"/>
        </w:rPr>
        <w:t>)</w:t>
      </w:r>
      <w:r w:rsidRPr="005B04C0">
        <w:rPr>
          <w:rFonts w:ascii="Times New Roman" w:hAnsi="Times New Roman" w:cs="Times New Roman"/>
          <w:sz w:val="24"/>
          <w:szCs w:val="24"/>
        </w:rPr>
        <w:t>;</w:t>
      </w:r>
    </w:p>
    <w:p w14:paraId="22C3364A" w14:textId="276C8C6F" w:rsidR="0047524E" w:rsidRPr="005B04C0" w:rsidRDefault="0AE2E714" w:rsidP="00C559B9">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IUB Metodika par iepirkumu </w:t>
      </w:r>
      <w:proofErr w:type="spellStart"/>
      <w:r w:rsidRPr="005B04C0">
        <w:rPr>
          <w:rFonts w:ascii="Times New Roman" w:hAnsi="Times New Roman" w:cs="Times New Roman"/>
          <w:sz w:val="24"/>
          <w:szCs w:val="24"/>
        </w:rPr>
        <w:t>pirmspārbaužu</w:t>
      </w:r>
      <w:proofErr w:type="spellEnd"/>
      <w:r w:rsidRPr="005B04C0">
        <w:rPr>
          <w:rFonts w:ascii="Times New Roman" w:hAnsi="Times New Roman" w:cs="Times New Roman"/>
          <w:sz w:val="24"/>
          <w:szCs w:val="24"/>
        </w:rPr>
        <w:t xml:space="preserve"> veikšanu sadarbības iestādei Eiropas Savienības struktūrfondu un Kohēzijas fonda 2014.-2020.gada plānošanas periodā (aktualizēta </w:t>
      </w:r>
      <w:r w:rsidR="0089218E" w:rsidRPr="005B04C0">
        <w:rPr>
          <w:rFonts w:ascii="Times New Roman" w:hAnsi="Times New Roman" w:cs="Times New Roman"/>
          <w:sz w:val="24"/>
          <w:szCs w:val="24"/>
        </w:rPr>
        <w:t>202</w:t>
      </w:r>
      <w:r w:rsidR="70363C67" w:rsidRPr="005B04C0">
        <w:rPr>
          <w:rFonts w:ascii="Times New Roman" w:hAnsi="Times New Roman" w:cs="Times New Roman"/>
          <w:sz w:val="24"/>
          <w:szCs w:val="24"/>
        </w:rPr>
        <w:t>3</w:t>
      </w:r>
      <w:r w:rsidR="0089218E" w:rsidRPr="005B04C0">
        <w:rPr>
          <w:rFonts w:ascii="Times New Roman" w:hAnsi="Times New Roman" w:cs="Times New Roman"/>
          <w:sz w:val="24"/>
          <w:szCs w:val="24"/>
        </w:rPr>
        <w:t xml:space="preserve">.gada </w:t>
      </w:r>
      <w:r w:rsidR="512D164F" w:rsidRPr="005B04C0">
        <w:rPr>
          <w:rFonts w:ascii="Times New Roman" w:hAnsi="Times New Roman" w:cs="Times New Roman"/>
          <w:sz w:val="24"/>
          <w:szCs w:val="24"/>
        </w:rPr>
        <w:t>1</w:t>
      </w:r>
      <w:r w:rsidR="00125838" w:rsidRPr="005B04C0">
        <w:rPr>
          <w:rFonts w:ascii="Times New Roman" w:hAnsi="Times New Roman" w:cs="Times New Roman"/>
          <w:sz w:val="24"/>
          <w:szCs w:val="24"/>
        </w:rPr>
        <w:t>5</w:t>
      </w:r>
      <w:r w:rsidR="0089218E" w:rsidRPr="005B04C0">
        <w:rPr>
          <w:rFonts w:ascii="Times New Roman" w:hAnsi="Times New Roman" w:cs="Times New Roman"/>
          <w:sz w:val="24"/>
          <w:szCs w:val="24"/>
        </w:rPr>
        <w:t>.</w:t>
      </w:r>
      <w:r w:rsidR="00125838" w:rsidRPr="005B04C0">
        <w:rPr>
          <w:rFonts w:ascii="Times New Roman" w:hAnsi="Times New Roman" w:cs="Times New Roman"/>
          <w:sz w:val="24"/>
          <w:szCs w:val="24"/>
        </w:rPr>
        <w:t>decembrī</w:t>
      </w:r>
      <w:r w:rsidR="0A253B45" w:rsidRPr="005B04C0">
        <w:rPr>
          <w:rFonts w:ascii="Times New Roman" w:hAnsi="Times New Roman" w:cs="Times New Roman"/>
          <w:sz w:val="24"/>
          <w:szCs w:val="24"/>
        </w:rPr>
        <w:t>);</w:t>
      </w:r>
    </w:p>
    <w:p w14:paraId="789D0878" w14:textId="250CF41A" w:rsidR="001E29D1" w:rsidRPr="005B04C0" w:rsidRDefault="388F1085" w:rsidP="008774A9">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IUB 2017.gada 8.maija “Iepirkumu vadlīnijas sabiedrisko pakalpojumu sniedzējiem”</w:t>
      </w:r>
      <w:r w:rsidR="0E2F0315" w:rsidRPr="005B04C0">
        <w:rPr>
          <w:rFonts w:ascii="Times New Roman" w:hAnsi="Times New Roman" w:cs="Times New Roman"/>
          <w:sz w:val="24"/>
          <w:szCs w:val="24"/>
        </w:rPr>
        <w:t xml:space="preserve"> (pēdējo reizi aktualizētas 2019.gada 25.novembrī</w:t>
      </w:r>
      <w:r w:rsidR="2618A7A8" w:rsidRPr="005B04C0">
        <w:rPr>
          <w:rFonts w:ascii="Times New Roman" w:hAnsi="Times New Roman" w:cs="Times New Roman"/>
          <w:sz w:val="24"/>
          <w:szCs w:val="24"/>
        </w:rPr>
        <w:t xml:space="preserve">, precizētas </w:t>
      </w:r>
      <w:r w:rsidR="0089218E" w:rsidRPr="005B04C0">
        <w:rPr>
          <w:rFonts w:ascii="Times New Roman" w:hAnsi="Times New Roman" w:cs="Times New Roman"/>
          <w:sz w:val="24"/>
          <w:szCs w:val="24"/>
        </w:rPr>
        <w:t>2022.gada 6.aprīlī</w:t>
      </w:r>
      <w:r w:rsidR="0E2F0315" w:rsidRPr="005B04C0">
        <w:rPr>
          <w:rFonts w:ascii="Times New Roman" w:hAnsi="Times New Roman" w:cs="Times New Roman"/>
          <w:sz w:val="24"/>
          <w:szCs w:val="24"/>
        </w:rPr>
        <w:t>)</w:t>
      </w:r>
      <w:r w:rsidR="1773D082" w:rsidRPr="005B04C0">
        <w:rPr>
          <w:rFonts w:ascii="Times New Roman" w:hAnsi="Times New Roman" w:cs="Times New Roman"/>
          <w:sz w:val="24"/>
          <w:szCs w:val="24"/>
        </w:rPr>
        <w:t>.</w:t>
      </w:r>
    </w:p>
    <w:p w14:paraId="06064287" w14:textId="77777777" w:rsidR="005C4999" w:rsidRPr="005B04C0" w:rsidRDefault="005C4999" w:rsidP="005C499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Papildus iepriekš minētajiem normatīvajiem aktiem, IUB ir izstrādājis skaidrojumus, kas attiecas gan uz Publisko iepirkumu likuma, gan Sabiedrisko pakalpojumu sniedzēju iepirkuma likuma piemērošanu (</w:t>
      </w:r>
      <w:hyperlink r:id="rId66" w:history="1">
        <w:r w:rsidRPr="005B04C0">
          <w:rPr>
            <w:rStyle w:val="Hyperlink"/>
            <w:rFonts w:ascii="Times New Roman" w:hAnsi="Times New Roman" w:cs="Times New Roman"/>
            <w:sz w:val="24"/>
            <w:szCs w:val="24"/>
          </w:rPr>
          <w:t>https://www.iub.gov.lv/lv/metodika</w:t>
        </w:r>
      </w:hyperlink>
      <w:r w:rsidRPr="005B04C0">
        <w:rPr>
          <w:rFonts w:ascii="Times New Roman" w:hAnsi="Times New Roman" w:cs="Times New Roman"/>
          <w:sz w:val="24"/>
          <w:szCs w:val="24"/>
        </w:rPr>
        <w:t>), kā arī izveidojis apkopojumu ar biežāk uzdotajiem jautājumiem un atbildēm uz tiem (</w:t>
      </w:r>
      <w:hyperlink r:id="rId67" w:history="1">
        <w:r w:rsidRPr="005B04C0">
          <w:rPr>
            <w:rStyle w:val="Hyperlink"/>
            <w:rFonts w:ascii="Times New Roman" w:hAnsi="Times New Roman" w:cs="Times New Roman"/>
            <w:sz w:val="24"/>
            <w:szCs w:val="24"/>
          </w:rPr>
          <w:t>https://www.iub.gov.lv/lv/biezakie-jautajumi</w:t>
        </w:r>
      </w:hyperlink>
      <w:r w:rsidRPr="005B04C0">
        <w:rPr>
          <w:rFonts w:ascii="Times New Roman" w:hAnsi="Times New Roman" w:cs="Times New Roman"/>
          <w:sz w:val="24"/>
          <w:szCs w:val="24"/>
        </w:rPr>
        <w:t>).</w:t>
      </w:r>
    </w:p>
    <w:p w14:paraId="6E70BAC6" w14:textId="77777777" w:rsidR="0097278F" w:rsidRPr="005B04C0" w:rsidRDefault="0097278F" w:rsidP="007C4249">
      <w:pPr>
        <w:pStyle w:val="Heading6"/>
        <w:rPr>
          <w:rFonts w:ascii="Times New Roman" w:hAnsi="Times New Roman" w:cs="Times New Roman"/>
        </w:rPr>
      </w:pPr>
      <w:bookmarkStart w:id="112" w:name="_Toc411585223"/>
      <w:r w:rsidRPr="005B04C0">
        <w:rPr>
          <w:rFonts w:ascii="Times New Roman" w:hAnsi="Times New Roman" w:cs="Times New Roman"/>
        </w:rPr>
        <w:t>Finanšu instrumentu kontrole</w:t>
      </w:r>
      <w:bookmarkEnd w:id="112"/>
    </w:p>
    <w:p w14:paraId="75BA3D74" w14:textId="048D95CB" w:rsidR="0097278F" w:rsidRPr="005B04C0" w:rsidRDefault="0097278F" w:rsidP="00ED0913">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Finanšu instrumentu aktivitāšu ieviešana tiek īstenota, atbilstoši sadarbojoties Finanšu ministrijai kā vadošajai iestādei, Ekonomikas ministrijai kā atbildīgajai iestādei, CFLA kā sadarbības iestādei un </w:t>
      </w:r>
      <w:r w:rsidR="001573F4" w:rsidRPr="005B04C0">
        <w:rPr>
          <w:rFonts w:ascii="Times New Roman" w:hAnsi="Times New Roman" w:cs="Times New Roman"/>
          <w:sz w:val="24"/>
          <w:szCs w:val="24"/>
        </w:rPr>
        <w:t>akciju sabiedrībai „Attīstības finanšu institūcija Altum”</w:t>
      </w:r>
      <w:r w:rsidRPr="005B04C0">
        <w:rPr>
          <w:rFonts w:ascii="Times New Roman" w:hAnsi="Times New Roman" w:cs="Times New Roman"/>
          <w:sz w:val="24"/>
          <w:szCs w:val="24"/>
        </w:rPr>
        <w:t xml:space="preserve"> kā finansējuma saņēmējam. Funkciju sadalījums starp iestādēm noteikts vispārīgajos ES fondu ieviešanu regulējošajos normatīvajos aktos</w:t>
      </w:r>
      <w:r w:rsidR="009C7A94" w:rsidRPr="005B04C0">
        <w:rPr>
          <w:rFonts w:ascii="Times New Roman" w:hAnsi="Times New Roman" w:cs="Times New Roman"/>
          <w:sz w:val="24"/>
          <w:szCs w:val="24"/>
        </w:rPr>
        <w:t xml:space="preserve"> </w:t>
      </w:r>
      <w:r w:rsidR="00ED0913" w:rsidRPr="005B04C0">
        <w:rPr>
          <w:rFonts w:ascii="Times New Roman" w:hAnsi="Times New Roman" w:cs="Times New Roman"/>
          <w:sz w:val="24"/>
          <w:szCs w:val="24"/>
        </w:rPr>
        <w:t xml:space="preserve">Ministru kabineta </w:t>
      </w:r>
      <w:r w:rsidR="009C7A94" w:rsidRPr="005B04C0">
        <w:rPr>
          <w:rFonts w:ascii="Times New Roman" w:hAnsi="Times New Roman" w:cs="Times New Roman"/>
          <w:sz w:val="24"/>
          <w:szCs w:val="24"/>
        </w:rPr>
        <w:t>2016.gada 1.</w:t>
      </w:r>
      <w:r w:rsidR="00ED0913" w:rsidRPr="005B04C0">
        <w:rPr>
          <w:rFonts w:ascii="Times New Roman" w:hAnsi="Times New Roman" w:cs="Times New Roman"/>
          <w:sz w:val="24"/>
          <w:szCs w:val="24"/>
        </w:rPr>
        <w:t>marta noteikum</w:t>
      </w:r>
      <w:r w:rsidR="009C7A94" w:rsidRPr="005B04C0">
        <w:rPr>
          <w:rFonts w:ascii="Times New Roman" w:hAnsi="Times New Roman" w:cs="Times New Roman"/>
          <w:sz w:val="24"/>
          <w:szCs w:val="24"/>
        </w:rPr>
        <w:t>os Nr.</w:t>
      </w:r>
      <w:r w:rsidR="00ED0913" w:rsidRPr="005B04C0">
        <w:rPr>
          <w:rFonts w:ascii="Times New Roman" w:hAnsi="Times New Roman" w:cs="Times New Roman"/>
          <w:sz w:val="24"/>
          <w:szCs w:val="24"/>
        </w:rPr>
        <w:t>118</w:t>
      </w:r>
      <w:r w:rsidR="00FC32FB" w:rsidRPr="005B04C0">
        <w:rPr>
          <w:rFonts w:ascii="Times New Roman" w:hAnsi="Times New Roman" w:cs="Times New Roman"/>
          <w:sz w:val="24"/>
          <w:szCs w:val="24"/>
        </w:rPr>
        <w:t xml:space="preserve"> “Noteikumi par finanšu instrumentu un fondu fonda īstenošanas kārtību darbības programmas "Izaugsme un nodarbinātība" 3.1.1. specifiskā atbalsta mērķa </w:t>
      </w:r>
      <w:r w:rsidR="001D5F8A" w:rsidRPr="005B04C0">
        <w:rPr>
          <w:rFonts w:ascii="Times New Roman" w:hAnsi="Times New Roman" w:cs="Times New Roman"/>
          <w:sz w:val="24"/>
          <w:szCs w:val="24"/>
        </w:rPr>
        <w:t>“</w:t>
      </w:r>
      <w:r w:rsidR="00FC32FB" w:rsidRPr="005B04C0">
        <w:rPr>
          <w:rFonts w:ascii="Times New Roman" w:hAnsi="Times New Roman" w:cs="Times New Roman"/>
          <w:sz w:val="24"/>
          <w:szCs w:val="24"/>
        </w:rPr>
        <w:t>Sekmēt mazo un vidējo komersantu izveidi un attīstību, īpaši apstrādes rūpniecībā un RIS3 prioritārajās nozarēs</w:t>
      </w:r>
      <w:r w:rsidR="001D5F8A" w:rsidRPr="005B04C0">
        <w:rPr>
          <w:rFonts w:ascii="Times New Roman" w:hAnsi="Times New Roman" w:cs="Times New Roman"/>
          <w:sz w:val="24"/>
          <w:szCs w:val="24"/>
        </w:rPr>
        <w:t>”</w:t>
      </w:r>
      <w:r w:rsidR="00FC32FB" w:rsidRPr="005B04C0">
        <w:rPr>
          <w:rFonts w:ascii="Times New Roman" w:hAnsi="Times New Roman" w:cs="Times New Roman"/>
          <w:sz w:val="24"/>
          <w:szCs w:val="24"/>
        </w:rPr>
        <w:t xml:space="preserve"> pasākumu, 3.1.2. specifiskā atbalsta mērķa </w:t>
      </w:r>
      <w:r w:rsidR="00D82BCC" w:rsidRPr="005B04C0">
        <w:rPr>
          <w:rFonts w:ascii="Times New Roman" w:hAnsi="Times New Roman" w:cs="Times New Roman"/>
          <w:sz w:val="24"/>
          <w:szCs w:val="24"/>
        </w:rPr>
        <w:t>“</w:t>
      </w:r>
      <w:r w:rsidR="00FC32FB" w:rsidRPr="005B04C0">
        <w:rPr>
          <w:rFonts w:ascii="Times New Roman" w:hAnsi="Times New Roman" w:cs="Times New Roman"/>
          <w:sz w:val="24"/>
          <w:szCs w:val="24"/>
        </w:rPr>
        <w:t>Palielināt straujas izaugsmes komersantu skaitu</w:t>
      </w:r>
      <w:r w:rsidR="00D82BCC" w:rsidRPr="005B04C0">
        <w:rPr>
          <w:rFonts w:ascii="Times New Roman" w:hAnsi="Times New Roman" w:cs="Times New Roman"/>
          <w:sz w:val="24"/>
          <w:szCs w:val="24"/>
        </w:rPr>
        <w:t xml:space="preserve">” </w:t>
      </w:r>
      <w:r w:rsidR="00FC32FB" w:rsidRPr="005B04C0">
        <w:rPr>
          <w:rFonts w:ascii="Times New Roman" w:hAnsi="Times New Roman" w:cs="Times New Roman"/>
          <w:sz w:val="24"/>
          <w:szCs w:val="24"/>
        </w:rPr>
        <w:t xml:space="preserve">pasākumu un 13.1.1. specifiskā atbalsta mērķa </w:t>
      </w:r>
      <w:r w:rsidR="00D82BCC" w:rsidRPr="005B04C0">
        <w:rPr>
          <w:rFonts w:ascii="Times New Roman" w:hAnsi="Times New Roman" w:cs="Times New Roman"/>
          <w:sz w:val="24"/>
          <w:szCs w:val="24"/>
        </w:rPr>
        <w:t>“</w:t>
      </w:r>
      <w:r w:rsidR="00FC32FB" w:rsidRPr="005B04C0">
        <w:rPr>
          <w:rFonts w:ascii="Times New Roman" w:hAnsi="Times New Roman" w:cs="Times New Roman"/>
          <w:sz w:val="24"/>
          <w:szCs w:val="24"/>
        </w:rPr>
        <w:t>Atveseļošanas pasākumi ekonomikas nozarē</w:t>
      </w:r>
      <w:r w:rsidR="00D82BCC" w:rsidRPr="005B04C0">
        <w:rPr>
          <w:rFonts w:ascii="Times New Roman" w:hAnsi="Times New Roman" w:cs="Times New Roman"/>
          <w:sz w:val="24"/>
          <w:szCs w:val="24"/>
        </w:rPr>
        <w:t>”</w:t>
      </w:r>
      <w:r w:rsidR="00FC32FB" w:rsidRPr="005B04C0">
        <w:rPr>
          <w:rFonts w:ascii="Times New Roman" w:hAnsi="Times New Roman" w:cs="Times New Roman"/>
          <w:sz w:val="24"/>
          <w:szCs w:val="24"/>
        </w:rPr>
        <w:t xml:space="preserve"> 13.1.1.1. pasākuma </w:t>
      </w:r>
      <w:r w:rsidR="00D82BCC" w:rsidRPr="005B04C0">
        <w:rPr>
          <w:rFonts w:ascii="Times New Roman" w:hAnsi="Times New Roman" w:cs="Times New Roman"/>
          <w:sz w:val="24"/>
          <w:szCs w:val="24"/>
        </w:rPr>
        <w:t>“</w:t>
      </w:r>
      <w:r w:rsidR="00FC32FB" w:rsidRPr="005B04C0">
        <w:rPr>
          <w:rFonts w:ascii="Times New Roman" w:hAnsi="Times New Roman" w:cs="Times New Roman"/>
          <w:sz w:val="24"/>
          <w:szCs w:val="24"/>
        </w:rPr>
        <w:t>MVU izveide un attīstība</w:t>
      </w:r>
      <w:r w:rsidR="00D82BCC" w:rsidRPr="005B04C0">
        <w:rPr>
          <w:rFonts w:ascii="Times New Roman" w:hAnsi="Times New Roman" w:cs="Times New Roman"/>
          <w:sz w:val="24"/>
          <w:szCs w:val="24"/>
        </w:rPr>
        <w:t>”</w:t>
      </w:r>
      <w:r w:rsidR="00FC32FB" w:rsidRPr="005B04C0">
        <w:rPr>
          <w:rFonts w:ascii="Times New Roman" w:hAnsi="Times New Roman" w:cs="Times New Roman"/>
          <w:sz w:val="24"/>
          <w:szCs w:val="24"/>
        </w:rPr>
        <w:t xml:space="preserve"> ieviešanai</w:t>
      </w:r>
      <w:r w:rsidR="00CD319D" w:rsidRPr="005B04C0">
        <w:rPr>
          <w:rFonts w:ascii="Times New Roman" w:hAnsi="Times New Roman" w:cs="Times New Roman"/>
          <w:sz w:val="24"/>
          <w:szCs w:val="24"/>
        </w:rPr>
        <w:t xml:space="preserve"> un </w:t>
      </w:r>
      <w:r w:rsidR="00CD319D" w:rsidRPr="005B04C0">
        <w:rPr>
          <w:rFonts w:ascii="Times New Roman" w:eastAsia="Times New Roman" w:hAnsi="Times New Roman" w:cs="Times New Roman"/>
          <w:sz w:val="24"/>
          <w:szCs w:val="24"/>
        </w:rPr>
        <w:t xml:space="preserve">Ministru kabineta 2016. gada 15. marta noteikumi Nr. 160 "Darbības programmas "Izaugsme un nodarbinātība" 4.2.1. specifiskā atbalsta mērķa "Veicināt energoefektivitātes paaugstināšanu valsts un dzīvojamās ēkās" 4.2.1.1. specifiskā atbalsta mērķa </w:t>
      </w:r>
      <w:r w:rsidR="00CD319D" w:rsidRPr="005B04C0">
        <w:rPr>
          <w:rFonts w:ascii="Times New Roman" w:eastAsia="Times New Roman" w:hAnsi="Times New Roman" w:cs="Times New Roman"/>
          <w:sz w:val="24"/>
          <w:szCs w:val="24"/>
        </w:rPr>
        <w:lastRenderedPageBreak/>
        <w:t>pasākuma "Veicināt energoefektivitātes paaugstināšanu dzīvojamās ēkās" un 13.1.1. specifiskā atbalsta mērķa "Atveseļošanas pasākumi ekonomikas nozarē" 13.1.1.2. specifiskā atbalsta mērķa pasākuma "Atbalsts daudzdzīvokļu māju siltināšanai" īstenošanas noteikumi".</w:t>
      </w:r>
    </w:p>
    <w:p w14:paraId="04D49157" w14:textId="698080D0" w:rsidR="0097278F" w:rsidRPr="005B04C0" w:rsidRDefault="0097278F" w:rsidP="0097278F">
      <w:pPr>
        <w:jc w:val="both"/>
        <w:rPr>
          <w:rFonts w:ascii="Times New Roman" w:hAnsi="Times New Roman" w:cs="Times New Roman"/>
          <w:sz w:val="24"/>
          <w:szCs w:val="24"/>
        </w:rPr>
      </w:pPr>
      <w:r w:rsidRPr="005B04C0">
        <w:rPr>
          <w:rFonts w:ascii="Times New Roman" w:hAnsi="Times New Roman" w:cs="Times New Roman"/>
          <w:sz w:val="24"/>
          <w:szCs w:val="24"/>
        </w:rPr>
        <w:t>SAM, kur</w:t>
      </w:r>
      <w:r w:rsidR="009A077C" w:rsidRPr="005B04C0">
        <w:rPr>
          <w:rFonts w:ascii="Times New Roman" w:hAnsi="Times New Roman" w:cs="Times New Roman"/>
          <w:sz w:val="24"/>
          <w:szCs w:val="24"/>
        </w:rPr>
        <w:t>i</w:t>
      </w:r>
      <w:r w:rsidRPr="005B04C0">
        <w:rPr>
          <w:rFonts w:ascii="Times New Roman" w:hAnsi="Times New Roman" w:cs="Times New Roman"/>
          <w:sz w:val="24"/>
          <w:szCs w:val="24"/>
        </w:rPr>
        <w:t xml:space="preserve"> </w:t>
      </w:r>
      <w:r w:rsidR="009A077C" w:rsidRPr="005B04C0">
        <w:rPr>
          <w:rFonts w:ascii="Times New Roman" w:hAnsi="Times New Roman" w:cs="Times New Roman"/>
          <w:sz w:val="24"/>
          <w:szCs w:val="24"/>
        </w:rPr>
        <w:t xml:space="preserve">tiek </w:t>
      </w:r>
      <w:r w:rsidRPr="005B04C0">
        <w:rPr>
          <w:rFonts w:ascii="Times New Roman" w:hAnsi="Times New Roman" w:cs="Times New Roman"/>
          <w:sz w:val="24"/>
          <w:szCs w:val="24"/>
        </w:rPr>
        <w:t>ieviest</w:t>
      </w:r>
      <w:r w:rsidR="009A077C" w:rsidRPr="005B04C0">
        <w:rPr>
          <w:rFonts w:ascii="Times New Roman" w:hAnsi="Times New Roman" w:cs="Times New Roman"/>
          <w:sz w:val="24"/>
          <w:szCs w:val="24"/>
        </w:rPr>
        <w:t>i</w:t>
      </w:r>
      <w:r w:rsidRPr="005B04C0">
        <w:rPr>
          <w:rFonts w:ascii="Times New Roman" w:hAnsi="Times New Roman" w:cs="Times New Roman"/>
          <w:sz w:val="24"/>
          <w:szCs w:val="24"/>
        </w:rPr>
        <w:t xml:space="preserve">, izmantojot finanšu instrumentus un fondu </w:t>
      </w:r>
      <w:proofErr w:type="spellStart"/>
      <w:r w:rsidRPr="005B04C0">
        <w:rPr>
          <w:rFonts w:ascii="Times New Roman" w:hAnsi="Times New Roman" w:cs="Times New Roman"/>
          <w:sz w:val="24"/>
          <w:szCs w:val="24"/>
        </w:rPr>
        <w:t>fondu</w:t>
      </w:r>
      <w:proofErr w:type="spellEnd"/>
      <w:r w:rsidRPr="005B04C0">
        <w:rPr>
          <w:rFonts w:ascii="Times New Roman" w:hAnsi="Times New Roman" w:cs="Times New Roman"/>
          <w:sz w:val="24"/>
          <w:szCs w:val="24"/>
        </w:rPr>
        <w:t>, ti</w:t>
      </w:r>
      <w:r w:rsidR="009A077C" w:rsidRPr="005B04C0">
        <w:rPr>
          <w:rFonts w:ascii="Times New Roman" w:hAnsi="Times New Roman" w:cs="Times New Roman"/>
          <w:sz w:val="24"/>
          <w:szCs w:val="24"/>
        </w:rPr>
        <w:t>e</w:t>
      </w:r>
      <w:r w:rsidRPr="005B04C0">
        <w:rPr>
          <w:rFonts w:ascii="Times New Roman" w:hAnsi="Times New Roman" w:cs="Times New Roman"/>
          <w:sz w:val="24"/>
          <w:szCs w:val="24"/>
        </w:rPr>
        <w:t xml:space="preserve">k </w:t>
      </w:r>
      <w:r w:rsidR="009A077C" w:rsidRPr="005B04C0">
        <w:rPr>
          <w:rFonts w:ascii="Times New Roman" w:hAnsi="Times New Roman" w:cs="Times New Roman"/>
          <w:sz w:val="24"/>
          <w:szCs w:val="24"/>
        </w:rPr>
        <w:t xml:space="preserve">regulēti ar </w:t>
      </w:r>
      <w:r w:rsidRPr="005B04C0">
        <w:rPr>
          <w:rFonts w:ascii="Times New Roman" w:hAnsi="Times New Roman" w:cs="Times New Roman"/>
          <w:sz w:val="24"/>
          <w:szCs w:val="24"/>
        </w:rPr>
        <w:t>specifiski</w:t>
      </w:r>
      <w:r w:rsidR="009A077C" w:rsidRPr="005B04C0">
        <w:rPr>
          <w:rFonts w:ascii="Times New Roman" w:hAnsi="Times New Roman" w:cs="Times New Roman"/>
          <w:sz w:val="24"/>
          <w:szCs w:val="24"/>
        </w:rPr>
        <w:t>em</w:t>
      </w:r>
      <w:r w:rsidRPr="005B04C0">
        <w:rPr>
          <w:rFonts w:ascii="Times New Roman" w:hAnsi="Times New Roman" w:cs="Times New Roman"/>
          <w:sz w:val="24"/>
          <w:szCs w:val="24"/>
        </w:rPr>
        <w:t xml:space="preserve"> Ministru kabineta noteikumi</w:t>
      </w:r>
      <w:r w:rsidR="009A077C" w:rsidRPr="005B04C0">
        <w:rPr>
          <w:rFonts w:ascii="Times New Roman" w:hAnsi="Times New Roman" w:cs="Times New Roman"/>
          <w:sz w:val="24"/>
          <w:szCs w:val="24"/>
        </w:rPr>
        <w:t>em</w:t>
      </w:r>
      <w:r w:rsidRPr="005B04C0">
        <w:rPr>
          <w:rFonts w:ascii="Times New Roman" w:hAnsi="Times New Roman" w:cs="Times New Roman"/>
          <w:sz w:val="24"/>
          <w:szCs w:val="24"/>
        </w:rPr>
        <w:t xml:space="preserve">, </w:t>
      </w:r>
      <w:r w:rsidR="009A077C" w:rsidRPr="005B04C0">
        <w:rPr>
          <w:rFonts w:ascii="Times New Roman" w:hAnsi="Times New Roman" w:cs="Times New Roman"/>
          <w:sz w:val="24"/>
          <w:szCs w:val="24"/>
        </w:rPr>
        <w:t xml:space="preserve">kuros ir </w:t>
      </w:r>
      <w:r w:rsidRPr="005B04C0">
        <w:rPr>
          <w:rFonts w:ascii="Times New Roman" w:hAnsi="Times New Roman" w:cs="Times New Roman"/>
          <w:sz w:val="24"/>
          <w:szCs w:val="24"/>
        </w:rPr>
        <w:t>iekļaut</w:t>
      </w:r>
      <w:r w:rsidR="009A077C" w:rsidRPr="005B04C0">
        <w:rPr>
          <w:rFonts w:ascii="Times New Roman" w:hAnsi="Times New Roman" w:cs="Times New Roman"/>
          <w:sz w:val="24"/>
          <w:szCs w:val="24"/>
        </w:rPr>
        <w:t>a</w:t>
      </w:r>
      <w:r w:rsidRPr="005B04C0">
        <w:rPr>
          <w:rFonts w:ascii="Times New Roman" w:hAnsi="Times New Roman" w:cs="Times New Roman"/>
          <w:sz w:val="24"/>
          <w:szCs w:val="24"/>
        </w:rPr>
        <w:t xml:space="preserve"> informācij</w:t>
      </w:r>
      <w:r w:rsidR="009A077C" w:rsidRPr="005B04C0">
        <w:rPr>
          <w:rFonts w:ascii="Times New Roman" w:hAnsi="Times New Roman" w:cs="Times New Roman"/>
          <w:sz w:val="24"/>
          <w:szCs w:val="24"/>
        </w:rPr>
        <w:t>a</w:t>
      </w:r>
      <w:r w:rsidRPr="005B04C0">
        <w:rPr>
          <w:rFonts w:ascii="Times New Roman" w:hAnsi="Times New Roman" w:cs="Times New Roman"/>
          <w:sz w:val="24"/>
          <w:szCs w:val="24"/>
        </w:rPr>
        <w:t xml:space="preserve"> par finanšu starpniekinstitūciju atlasi</w:t>
      </w:r>
      <w:r w:rsidR="001422CE" w:rsidRPr="005B04C0">
        <w:rPr>
          <w:rFonts w:ascii="Times New Roman" w:hAnsi="Times New Roman" w:cs="Times New Roman"/>
          <w:sz w:val="24"/>
          <w:szCs w:val="24"/>
        </w:rPr>
        <w:t xml:space="preserve"> (attiecībā uz netiešajiem finanšu instrumentiem)</w:t>
      </w:r>
      <w:r w:rsidRPr="005B04C0">
        <w:rPr>
          <w:rFonts w:ascii="Times New Roman" w:hAnsi="Times New Roman" w:cs="Times New Roman"/>
          <w:sz w:val="24"/>
          <w:szCs w:val="24"/>
        </w:rPr>
        <w:t xml:space="preserve"> un </w:t>
      </w:r>
      <w:r w:rsidR="001A00C5" w:rsidRPr="005B04C0">
        <w:rPr>
          <w:rFonts w:ascii="Times New Roman" w:hAnsi="Times New Roman" w:cs="Times New Roman"/>
          <w:sz w:val="24"/>
          <w:szCs w:val="24"/>
        </w:rPr>
        <w:t xml:space="preserve">komercdarbības atbalsta </w:t>
      </w:r>
      <w:r w:rsidRPr="005B04C0">
        <w:rPr>
          <w:rFonts w:ascii="Times New Roman" w:hAnsi="Times New Roman" w:cs="Times New Roman"/>
          <w:sz w:val="24"/>
          <w:szCs w:val="24"/>
        </w:rPr>
        <w:t>nosacījumus konkrētiem finanšu instrumentiem</w:t>
      </w:r>
      <w:r w:rsidR="009A077C" w:rsidRPr="005B04C0">
        <w:rPr>
          <w:rFonts w:ascii="Times New Roman" w:hAnsi="Times New Roman" w:cs="Times New Roman"/>
          <w:sz w:val="24"/>
          <w:szCs w:val="24"/>
        </w:rPr>
        <w:t>:</w:t>
      </w:r>
    </w:p>
    <w:p w14:paraId="0A5C9BD8" w14:textId="32EB8F22" w:rsidR="00DC4421" w:rsidRPr="005B04C0" w:rsidRDefault="00DC4421" w:rsidP="00C559B9">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2020.gada 16.jūnija noteikumi Nr.383 “Noteikumi par garantijām saimnieciskās darbības veicējiem konkurētspējas uzlabošanai”;</w:t>
      </w:r>
    </w:p>
    <w:p w14:paraId="2E6D1EB0" w14:textId="5F603EF8" w:rsidR="009A077C" w:rsidRPr="005B04C0" w:rsidRDefault="567E5DA7" w:rsidP="00C559B9">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6BBCAD91" w:rsidRPr="005B04C0">
        <w:rPr>
          <w:rFonts w:ascii="Times New Roman" w:hAnsi="Times New Roman" w:cs="Times New Roman"/>
          <w:sz w:val="24"/>
          <w:szCs w:val="24"/>
        </w:rPr>
        <w:t>2016.gada 31.</w:t>
      </w:r>
      <w:r w:rsidRPr="005B04C0">
        <w:rPr>
          <w:rFonts w:ascii="Times New Roman" w:hAnsi="Times New Roman" w:cs="Times New Roman"/>
          <w:sz w:val="24"/>
          <w:szCs w:val="24"/>
        </w:rPr>
        <w:t xml:space="preserve">maija </w:t>
      </w:r>
      <w:r w:rsidR="6BBCAD91" w:rsidRPr="005B04C0">
        <w:rPr>
          <w:rFonts w:ascii="Times New Roman" w:hAnsi="Times New Roman" w:cs="Times New Roman"/>
          <w:sz w:val="24"/>
          <w:szCs w:val="24"/>
        </w:rPr>
        <w:t>noteikumi Nr.</w:t>
      </w:r>
      <w:r w:rsidRPr="005B04C0">
        <w:rPr>
          <w:rFonts w:ascii="Times New Roman" w:hAnsi="Times New Roman" w:cs="Times New Roman"/>
          <w:sz w:val="24"/>
          <w:szCs w:val="24"/>
        </w:rPr>
        <w:t xml:space="preserve">328 “Noteikumi par </w:t>
      </w:r>
      <w:proofErr w:type="spellStart"/>
      <w:r w:rsidRPr="005B04C0">
        <w:rPr>
          <w:rFonts w:ascii="Times New Roman" w:hAnsi="Times New Roman" w:cs="Times New Roman"/>
          <w:sz w:val="24"/>
          <w:szCs w:val="24"/>
        </w:rPr>
        <w:t>mikroaizdevumiem</w:t>
      </w:r>
      <w:proofErr w:type="spellEnd"/>
      <w:r w:rsidRPr="005B04C0">
        <w:rPr>
          <w:rFonts w:ascii="Times New Roman" w:hAnsi="Times New Roman" w:cs="Times New Roman"/>
          <w:sz w:val="24"/>
          <w:szCs w:val="24"/>
        </w:rPr>
        <w:t xml:space="preserve"> un starta aizdevumiem”;</w:t>
      </w:r>
    </w:p>
    <w:p w14:paraId="22905C39" w14:textId="368BA060" w:rsidR="009A077C" w:rsidRPr="005B04C0" w:rsidRDefault="3BD63010" w:rsidP="00C559B9">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6BBCAD91" w:rsidRPr="005B04C0">
        <w:rPr>
          <w:rFonts w:ascii="Times New Roman" w:hAnsi="Times New Roman" w:cs="Times New Roman"/>
          <w:sz w:val="24"/>
          <w:szCs w:val="24"/>
        </w:rPr>
        <w:t>2016.gada 12.</w:t>
      </w:r>
      <w:r w:rsidRPr="005B04C0">
        <w:rPr>
          <w:rFonts w:ascii="Times New Roman" w:hAnsi="Times New Roman" w:cs="Times New Roman"/>
          <w:sz w:val="24"/>
          <w:szCs w:val="24"/>
        </w:rPr>
        <w:t>aprīļa</w:t>
      </w:r>
      <w:r w:rsidR="6BBCAD91" w:rsidRPr="005B04C0">
        <w:rPr>
          <w:rFonts w:ascii="Times New Roman" w:hAnsi="Times New Roman" w:cs="Times New Roman"/>
          <w:sz w:val="24"/>
          <w:szCs w:val="24"/>
        </w:rPr>
        <w:t xml:space="preserve"> noteikumi Nr.</w:t>
      </w:r>
      <w:r w:rsidRPr="005B04C0">
        <w:rPr>
          <w:rFonts w:ascii="Times New Roman" w:hAnsi="Times New Roman" w:cs="Times New Roman"/>
          <w:sz w:val="24"/>
          <w:szCs w:val="24"/>
        </w:rPr>
        <w:t>226 “Noteikumi par akcelerācijas fondiem saimnieciskās darbības veicēju izveides, attīstības un konkurētspējas veicināšanai”;</w:t>
      </w:r>
    </w:p>
    <w:p w14:paraId="69A91C5C" w14:textId="42D5B6E2" w:rsidR="00A30EAC" w:rsidRPr="005B04C0" w:rsidRDefault="25BEAE0D" w:rsidP="00C559B9">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2016.gada 15.jūlija noteikumi Nr.469 “Noteikumi par paralēlajiem aizdevumiem saimnieciskās darbības veicējiem konkurētspējas uzlabošanai”;</w:t>
      </w:r>
    </w:p>
    <w:p w14:paraId="05F7EB3C" w14:textId="77777777" w:rsidR="00C6717E" w:rsidRPr="005B04C0" w:rsidRDefault="25BEAE0D" w:rsidP="00C559B9">
      <w:pPr>
        <w:pStyle w:val="ListParagraph"/>
        <w:numPr>
          <w:ilvl w:val="0"/>
          <w:numId w:val="8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2016.gada 2.augusta noteikumi Nr.518 “Noteikumi par sēklas kapitāla, sākuma kapitāla un izaugsmes kapitāla fondiem saimnieciskās darbības veicēju izveides, attīstības un konkurētspējas veicināšanai”</w:t>
      </w:r>
      <w:r w:rsidR="00C6717E" w:rsidRPr="005B04C0">
        <w:rPr>
          <w:rFonts w:ascii="Times New Roman" w:hAnsi="Times New Roman" w:cs="Times New Roman"/>
          <w:sz w:val="24"/>
          <w:szCs w:val="24"/>
        </w:rPr>
        <w:t>;</w:t>
      </w:r>
    </w:p>
    <w:p w14:paraId="6AC7915D" w14:textId="7EDD030C" w:rsidR="00A30EAC" w:rsidRPr="005B04C0" w:rsidRDefault="00C6717E" w:rsidP="005D4804">
      <w:pPr>
        <w:pStyle w:val="ListParagraph"/>
        <w:numPr>
          <w:ilvl w:val="0"/>
          <w:numId w:val="82"/>
        </w:numPr>
        <w:rPr>
          <w:rFonts w:ascii="Times New Roman" w:hAnsi="Times New Roman" w:cs="Times New Roman"/>
          <w:sz w:val="24"/>
          <w:szCs w:val="24"/>
        </w:rPr>
      </w:pPr>
      <w:r w:rsidRPr="005B04C0">
        <w:rPr>
          <w:rFonts w:ascii="Times New Roman" w:hAnsi="Times New Roman" w:cs="Times New Roman"/>
          <w:sz w:val="24"/>
          <w:szCs w:val="24"/>
        </w:rPr>
        <w:t>Ministru kabineta 2009. gada 15 septembra noteikumi Nr.1065 “Noteikumi par aizdevumiem sīko (mikro), mazo un vidējo saimnieciskās darbības veicēju un lauksaimniecības un mežsaimniecības pakalpojumu kooperatīvo sabiedrību attīstības veicināšanai”</w:t>
      </w:r>
      <w:r w:rsidR="00EB3A81" w:rsidRPr="005B04C0">
        <w:rPr>
          <w:rFonts w:ascii="Times New Roman" w:hAnsi="Times New Roman" w:cs="Times New Roman"/>
          <w:sz w:val="24"/>
          <w:szCs w:val="24"/>
        </w:rPr>
        <w:t xml:space="preserve">. </w:t>
      </w:r>
    </w:p>
    <w:p w14:paraId="69D8765E" w14:textId="0A265876" w:rsidR="0097278F" w:rsidRPr="005B04C0" w:rsidRDefault="15684F60"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Minētajos Ministru kabineta noteikumos tiek ietverti nosacījumi atbilstoši Eiropas Savienības struktūrfondu un Kohēzijas fonda 2014.-2020.gada plānošanas perioda vadības likuma 20.panta 14.punktam, proti, finanšu instrumentu un fondu</w:t>
      </w:r>
      <w:r w:rsidR="0046618B"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īstenošanas kārtība, pieejamais finansējums, atbalstāmās darbības un izmaksu </w:t>
      </w:r>
      <w:proofErr w:type="spellStart"/>
      <w:r w:rsidRPr="005B04C0">
        <w:rPr>
          <w:rFonts w:ascii="Times New Roman" w:hAnsi="Times New Roman" w:cs="Times New Roman"/>
          <w:sz w:val="24"/>
          <w:szCs w:val="24"/>
        </w:rPr>
        <w:t>attiecināmības</w:t>
      </w:r>
      <w:proofErr w:type="spellEnd"/>
      <w:r w:rsidRPr="005B04C0">
        <w:rPr>
          <w:rFonts w:ascii="Times New Roman" w:hAnsi="Times New Roman" w:cs="Times New Roman"/>
          <w:sz w:val="24"/>
          <w:szCs w:val="24"/>
        </w:rPr>
        <w:t xml:space="preserve"> nosacījumi.</w:t>
      </w:r>
    </w:p>
    <w:p w14:paraId="3041E418" w14:textId="068E147A"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noteikumos par finanšu instrumentu īstenošanu iekļauj </w:t>
      </w:r>
      <w:r w:rsidR="00151F42" w:rsidRPr="005B04C0">
        <w:rPr>
          <w:rFonts w:ascii="Times New Roman" w:hAnsi="Times New Roman" w:cs="Times New Roman"/>
          <w:sz w:val="24"/>
          <w:szCs w:val="24"/>
        </w:rPr>
        <w:t>R</w:t>
      </w:r>
      <w:r w:rsidRPr="005B04C0">
        <w:rPr>
          <w:rFonts w:ascii="Times New Roman" w:hAnsi="Times New Roman" w:cs="Times New Roman"/>
          <w:sz w:val="24"/>
          <w:szCs w:val="24"/>
        </w:rPr>
        <w:t>egulas</w:t>
      </w:r>
      <w:r w:rsidR="00151F42" w:rsidRPr="005B04C0">
        <w:rPr>
          <w:rFonts w:ascii="Times New Roman" w:hAnsi="Times New Roman" w:cs="Times New Roman"/>
          <w:sz w:val="24"/>
          <w:szCs w:val="24"/>
        </w:rPr>
        <w:t xml:space="preserve"> (ES)</w:t>
      </w:r>
      <w:r w:rsidR="000641DB" w:rsidRPr="005B04C0">
        <w:rPr>
          <w:rFonts w:ascii="Times New Roman" w:hAnsi="Times New Roman" w:cs="Times New Roman"/>
          <w:sz w:val="24"/>
          <w:szCs w:val="24"/>
        </w:rPr>
        <w:t xml:space="preserve"> Nr. 1303/2013 </w:t>
      </w:r>
      <w:r w:rsidRPr="005B04C0">
        <w:rPr>
          <w:rFonts w:ascii="Times New Roman" w:hAnsi="Times New Roman" w:cs="Times New Roman"/>
          <w:sz w:val="24"/>
          <w:szCs w:val="24"/>
        </w:rPr>
        <w:t>37.panta 1.punkta otrajā daļā, 4., 5., 6., 7., 8., 9., 10., 11 un 12.punktā, 38.panta 3.punkta b) apakšpunktā, 4., 5., 6. un 7.punktā, 40.panta 3. un 5.punktā, 41.panta 1.punktā, 42.pantā, 43.panta 1. un 2.punktā, 44.panta 1.punktā un 45.pantā iekļauto informāciju, kā arī</w:t>
      </w:r>
      <w:r w:rsidR="003E1219" w:rsidRPr="005B04C0">
        <w:rPr>
          <w:rFonts w:ascii="Times New Roman" w:hAnsi="Times New Roman" w:cs="Times New Roman"/>
          <w:sz w:val="24"/>
          <w:szCs w:val="24"/>
        </w:rPr>
        <w:t xml:space="preserve"> </w:t>
      </w:r>
      <w:r w:rsidR="00516478" w:rsidRPr="005B04C0">
        <w:rPr>
          <w:rFonts w:ascii="Times New Roman" w:hAnsi="Times New Roman" w:cs="Times New Roman"/>
          <w:sz w:val="24"/>
          <w:szCs w:val="24"/>
        </w:rPr>
        <w:t>Regulas (ES) Nr.480/2014</w:t>
      </w:r>
      <w:r w:rsidR="00516478" w:rsidRPr="005B04C0">
        <w:rPr>
          <w:rStyle w:val="FootnoteReference"/>
          <w:rFonts w:ascii="Times New Roman" w:hAnsi="Times New Roman" w:cs="Times New Roman"/>
          <w:sz w:val="24"/>
          <w:szCs w:val="24"/>
        </w:rPr>
        <w:footnoteReference w:id="31"/>
      </w:r>
      <w:r w:rsidR="00516478" w:rsidRPr="005B04C0">
        <w:rPr>
          <w:rFonts w:ascii="Times New Roman" w:hAnsi="Times New Roman" w:cs="Times New Roman"/>
          <w:sz w:val="24"/>
          <w:szCs w:val="24"/>
        </w:rPr>
        <w:t xml:space="preserve"> </w:t>
      </w:r>
      <w:r w:rsidRPr="005B04C0">
        <w:rPr>
          <w:rFonts w:ascii="Times New Roman" w:hAnsi="Times New Roman" w:cs="Times New Roman"/>
          <w:sz w:val="24"/>
          <w:szCs w:val="24"/>
        </w:rPr>
        <w:t>4.panta 1. un 2.punktā, 6.panta 1.punkta c) apakšpunktā, 2. un 3.punktā, 7.panta 3.punktā, 8.panta d) apakšpunktā, 11.panta 1.punktā, 12.panta 1.punktā, 13.pantā un 14.panta 1., 2. un 3.punktā iekļauto informāciju.</w:t>
      </w:r>
    </w:p>
    <w:p w14:paraId="6AD82E6E" w14:textId="58612B89" w:rsidR="0097278F" w:rsidRPr="005B04C0" w:rsidRDefault="00F90BA2"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0097278F" w:rsidRPr="005B04C0">
        <w:rPr>
          <w:rFonts w:ascii="Times New Roman" w:hAnsi="Times New Roman" w:cs="Times New Roman"/>
          <w:sz w:val="24"/>
          <w:szCs w:val="24"/>
        </w:rPr>
        <w:t xml:space="preserve">noteikumu projekta sākotnējās ietekmes novērtējuma ziņojumā (turpmāk – anotācija) iekļauj </w:t>
      </w:r>
      <w:r w:rsidR="00151F42" w:rsidRPr="005B04C0">
        <w:rPr>
          <w:rFonts w:ascii="Times New Roman" w:hAnsi="Times New Roman" w:cs="Times New Roman"/>
          <w:sz w:val="24"/>
          <w:szCs w:val="24"/>
        </w:rPr>
        <w:t>R</w:t>
      </w:r>
      <w:r w:rsidR="0097278F" w:rsidRPr="005B04C0">
        <w:rPr>
          <w:rFonts w:ascii="Times New Roman" w:hAnsi="Times New Roman" w:cs="Times New Roman"/>
          <w:sz w:val="24"/>
          <w:szCs w:val="24"/>
        </w:rPr>
        <w:t xml:space="preserve">egulas </w:t>
      </w:r>
      <w:r w:rsidR="00151F42" w:rsidRPr="005B04C0">
        <w:rPr>
          <w:rFonts w:ascii="Times New Roman" w:hAnsi="Times New Roman" w:cs="Times New Roman"/>
          <w:sz w:val="24"/>
          <w:szCs w:val="24"/>
        </w:rPr>
        <w:t xml:space="preserve">(ES) </w:t>
      </w:r>
      <w:r w:rsidR="0097278F" w:rsidRPr="005B04C0">
        <w:rPr>
          <w:rFonts w:ascii="Times New Roman" w:hAnsi="Times New Roman" w:cs="Times New Roman"/>
          <w:sz w:val="24"/>
          <w:szCs w:val="24"/>
        </w:rPr>
        <w:t xml:space="preserve">Nr.1303/2013 38.panta 4.punktā norādīto informāciju, kā arī </w:t>
      </w:r>
      <w:r w:rsidR="00516478" w:rsidRPr="005B04C0">
        <w:rPr>
          <w:rFonts w:ascii="Times New Roman" w:hAnsi="Times New Roman" w:cs="Times New Roman"/>
          <w:sz w:val="24"/>
          <w:szCs w:val="24"/>
        </w:rPr>
        <w:t>R</w:t>
      </w:r>
      <w:r w:rsidR="0097278F" w:rsidRPr="005B04C0">
        <w:rPr>
          <w:rFonts w:ascii="Times New Roman" w:hAnsi="Times New Roman" w:cs="Times New Roman"/>
          <w:sz w:val="24"/>
          <w:szCs w:val="24"/>
        </w:rPr>
        <w:t>egulas</w:t>
      </w:r>
      <w:r w:rsidR="00516478" w:rsidRPr="005B04C0">
        <w:rPr>
          <w:rFonts w:ascii="Times New Roman" w:hAnsi="Times New Roman" w:cs="Times New Roman"/>
          <w:sz w:val="24"/>
          <w:szCs w:val="24"/>
        </w:rPr>
        <w:t xml:space="preserve"> (ES)</w:t>
      </w:r>
      <w:r w:rsidR="0097278F" w:rsidRPr="005B04C0">
        <w:rPr>
          <w:rFonts w:ascii="Times New Roman" w:hAnsi="Times New Roman" w:cs="Times New Roman"/>
          <w:sz w:val="24"/>
          <w:szCs w:val="24"/>
        </w:rPr>
        <w:t xml:space="preserve"> Nr.480/2014 7.panta 1. un 2.punktā, 8.panta a), b) un c) apakšpunktā ietverto informāciju.</w:t>
      </w:r>
    </w:p>
    <w:p w14:paraId="027A1745" w14:textId="55D93B4E" w:rsidR="0097278F" w:rsidRPr="005B04C0" w:rsidRDefault="01508CBC"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Atbildīgā iestāde sadarbībā ar sadarbības iestādi nodrošina </w:t>
      </w:r>
      <w:r w:rsidR="0B8B27CA"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46.pantā noteiktās informācijas pieejamību vadoša</w:t>
      </w:r>
      <w:r w:rsidR="263DC8D5" w:rsidRPr="005B04C0">
        <w:rPr>
          <w:rFonts w:ascii="Times New Roman" w:hAnsi="Times New Roman" w:cs="Times New Roman"/>
          <w:sz w:val="24"/>
          <w:szCs w:val="24"/>
        </w:rPr>
        <w:t>ja</w:t>
      </w:r>
      <w:r w:rsidRPr="005B04C0">
        <w:rPr>
          <w:rFonts w:ascii="Times New Roman" w:hAnsi="Times New Roman" w:cs="Times New Roman"/>
          <w:sz w:val="24"/>
          <w:szCs w:val="24"/>
        </w:rPr>
        <w:t>i iestādei, lai tā varētu nodrošināt ziņojuma par finanšu instrumentu īstenošanu iesniegšanu Eiropas Komisijā.</w:t>
      </w:r>
    </w:p>
    <w:p w14:paraId="20DB555C" w14:textId="17ED759C" w:rsidR="0097278F" w:rsidRPr="005B04C0" w:rsidRDefault="00F90BA2"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Ministru kabineta </w:t>
      </w:r>
      <w:r w:rsidR="0097278F" w:rsidRPr="005B04C0">
        <w:rPr>
          <w:rFonts w:ascii="Times New Roman" w:hAnsi="Times New Roman" w:cs="Times New Roman"/>
          <w:sz w:val="24"/>
          <w:szCs w:val="24"/>
        </w:rPr>
        <w:t xml:space="preserve">noteikumos par finanšu instrumentu īstenošanu iekļauj informāciju par </w:t>
      </w:r>
      <w:r w:rsidR="008F0D23" w:rsidRPr="005B04C0">
        <w:rPr>
          <w:rFonts w:ascii="Times New Roman" w:hAnsi="Times New Roman" w:cs="Times New Roman"/>
          <w:sz w:val="24"/>
          <w:szCs w:val="24"/>
        </w:rPr>
        <w:t>līgumu</w:t>
      </w:r>
      <w:r w:rsidR="0097278F" w:rsidRPr="005B04C0">
        <w:rPr>
          <w:rFonts w:ascii="Times New Roman" w:hAnsi="Times New Roman" w:cs="Times New Roman"/>
          <w:sz w:val="24"/>
          <w:szCs w:val="24"/>
        </w:rPr>
        <w:t xml:space="preserve">, ko noslēdz sadarbības iestāde ar finansējuma saņēmēju vai fondu pārvaldnieku atbilstoši </w:t>
      </w:r>
      <w:r w:rsidR="00516478" w:rsidRPr="005B04C0">
        <w:rPr>
          <w:rFonts w:ascii="Times New Roman" w:hAnsi="Times New Roman" w:cs="Times New Roman"/>
          <w:sz w:val="24"/>
          <w:szCs w:val="24"/>
        </w:rPr>
        <w:t>R</w:t>
      </w:r>
      <w:r w:rsidR="0097278F" w:rsidRPr="005B04C0">
        <w:rPr>
          <w:rFonts w:ascii="Times New Roman" w:hAnsi="Times New Roman" w:cs="Times New Roman"/>
          <w:sz w:val="24"/>
          <w:szCs w:val="24"/>
        </w:rPr>
        <w:t xml:space="preserve">egulas </w:t>
      </w:r>
      <w:r w:rsidR="00516478" w:rsidRPr="005B04C0">
        <w:rPr>
          <w:rFonts w:ascii="Times New Roman" w:hAnsi="Times New Roman" w:cs="Times New Roman"/>
          <w:sz w:val="24"/>
          <w:szCs w:val="24"/>
        </w:rPr>
        <w:t xml:space="preserve">(ES) </w:t>
      </w:r>
      <w:r w:rsidR="0097278F" w:rsidRPr="005B04C0">
        <w:rPr>
          <w:rFonts w:ascii="Times New Roman" w:hAnsi="Times New Roman" w:cs="Times New Roman"/>
          <w:sz w:val="24"/>
          <w:szCs w:val="24"/>
        </w:rPr>
        <w:t xml:space="preserve">Nr.480/2014 6.panta 1.punkta a) un b) un d) </w:t>
      </w:r>
      <w:r w:rsidR="000641DB" w:rsidRPr="005B04C0">
        <w:rPr>
          <w:rFonts w:ascii="Times New Roman" w:hAnsi="Times New Roman" w:cs="Times New Roman"/>
          <w:sz w:val="24"/>
          <w:szCs w:val="24"/>
        </w:rPr>
        <w:t>apakšpunktā</w:t>
      </w:r>
      <w:r w:rsidR="0097278F" w:rsidRPr="005B04C0">
        <w:rPr>
          <w:rFonts w:ascii="Times New Roman" w:hAnsi="Times New Roman" w:cs="Times New Roman"/>
          <w:sz w:val="24"/>
          <w:szCs w:val="24"/>
        </w:rPr>
        <w:t xml:space="preserve"> ietvertai informācijai, vai 9.panta b) apakšpunktā ietvertajai informācijai.</w:t>
      </w:r>
    </w:p>
    <w:p w14:paraId="7B43CCFF" w14:textId="77777777" w:rsidR="00E8395F" w:rsidRPr="005B04C0" w:rsidRDefault="00E8395F" w:rsidP="00E8395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Finanšu instrumentu ieviešanu nacionālā līmenī regulē:</w:t>
      </w:r>
    </w:p>
    <w:p w14:paraId="731C3F5B" w14:textId="77777777" w:rsidR="00E8395F" w:rsidRPr="005B04C0" w:rsidRDefault="00E8395F" w:rsidP="00E8395F">
      <w:pPr>
        <w:pStyle w:val="ListParagraph"/>
        <w:numPr>
          <w:ilvl w:val="0"/>
          <w:numId w:val="8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Atsevišķi Ministru kabineta noteikumi par SAM īstenošanu;</w:t>
      </w:r>
    </w:p>
    <w:p w14:paraId="1DB7757B" w14:textId="77777777" w:rsidR="00E8395F" w:rsidRPr="005B04C0" w:rsidRDefault="00E8395F" w:rsidP="00E8395F">
      <w:pPr>
        <w:pStyle w:val="ListParagraph"/>
        <w:numPr>
          <w:ilvl w:val="0"/>
          <w:numId w:val="8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Specifiski Ministru kabineta noteikumi, kuros iekļauta informācija par finanšu starpniekinstitūciju atlasi (attiecībā uz netiešajiem finanšu instrumentiem) un komercdarbības atbalsta nosacījumiem konkrētiem finanšu instrumentiem (aizdevumi, garantijas, riska kapitāls u.c.);</w:t>
      </w:r>
    </w:p>
    <w:p w14:paraId="38F6258C" w14:textId="58352E1D" w:rsidR="00683B13" w:rsidRPr="005B04C0" w:rsidRDefault="00E8395F" w:rsidP="003011BD">
      <w:pPr>
        <w:pStyle w:val="ListParagraph"/>
        <w:rPr>
          <w:rFonts w:ascii="Times New Roman" w:hAnsi="Times New Roman" w:cs="Times New Roman"/>
        </w:rPr>
      </w:pPr>
      <w:r w:rsidRPr="005B04C0">
        <w:rPr>
          <w:rFonts w:ascii="Times New Roman" w:hAnsi="Times New Roman" w:cs="Times New Roman"/>
          <w:sz w:val="24"/>
          <w:szCs w:val="24"/>
        </w:rPr>
        <w:t xml:space="preserve">Tirgus nepilnību </w:t>
      </w:r>
      <w:proofErr w:type="spellStart"/>
      <w:r w:rsidRPr="005B04C0">
        <w:rPr>
          <w:rFonts w:ascii="Times New Roman" w:hAnsi="Times New Roman" w:cs="Times New Roman"/>
          <w:sz w:val="24"/>
          <w:szCs w:val="24"/>
        </w:rPr>
        <w:t>izvērtējums</w:t>
      </w:r>
      <w:proofErr w:type="spellEnd"/>
      <w:r w:rsidRPr="005B04C0">
        <w:rPr>
          <w:rFonts w:ascii="Times New Roman" w:hAnsi="Times New Roman" w:cs="Times New Roman"/>
          <w:sz w:val="24"/>
          <w:szCs w:val="24"/>
        </w:rPr>
        <w:t xml:space="preserve"> finanšu instrumentu pieejamības jomā.</w:t>
      </w:r>
    </w:p>
    <w:p w14:paraId="31892C06" w14:textId="3A325BBD" w:rsidR="00FB3B4E" w:rsidRPr="005B04C0" w:rsidRDefault="4075A015" w:rsidP="00FB3B4E">
      <w:pPr>
        <w:spacing w:before="240" w:after="240"/>
        <w:rPr>
          <w:rFonts w:ascii="Times New Roman" w:hAnsi="Times New Roman" w:cs="Times New Roman"/>
          <w:b/>
          <w:sz w:val="24"/>
          <w:szCs w:val="24"/>
        </w:rPr>
      </w:pPr>
      <w:r w:rsidRPr="005B04C0">
        <w:rPr>
          <w:rFonts w:ascii="Times New Roman" w:hAnsi="Times New Roman" w:cs="Times New Roman"/>
          <w:b/>
          <w:bCs/>
          <w:sz w:val="24"/>
          <w:szCs w:val="24"/>
        </w:rPr>
        <w:t>Procedūras</w:t>
      </w:r>
    </w:p>
    <w:p w14:paraId="6738CBAC" w14:textId="29FACE2D" w:rsidR="00E36624" w:rsidRPr="005B04C0" w:rsidRDefault="7CB08FFC" w:rsidP="00E36624">
      <w:pPr>
        <w:pStyle w:val="ListParagraph"/>
        <w:numPr>
          <w:ilvl w:val="0"/>
          <w:numId w:val="80"/>
        </w:numPr>
        <w:jc w:val="both"/>
        <w:rPr>
          <w:rFonts w:ascii="Times New Roman" w:eastAsiaTheme="minorEastAsia" w:hAnsi="Times New Roman" w:cs="Times New Roman"/>
          <w:sz w:val="24"/>
          <w:szCs w:val="24"/>
        </w:rPr>
      </w:pPr>
      <w:r w:rsidRPr="005B04C0">
        <w:rPr>
          <w:rFonts w:ascii="Times New Roman" w:hAnsi="Times New Roman" w:cs="Times New Roman"/>
          <w:sz w:val="24"/>
          <w:szCs w:val="24"/>
        </w:rPr>
        <w:t xml:space="preserve">Vadošās iestādes </w:t>
      </w:r>
      <w:r w:rsidR="00D6140E" w:rsidRPr="005B04C0">
        <w:rPr>
          <w:rFonts w:ascii="Times New Roman" w:hAnsi="Times New Roman" w:cs="Times New Roman"/>
          <w:sz w:val="24"/>
          <w:szCs w:val="24"/>
        </w:rPr>
        <w:t>2024.gada 7.jūnija</w:t>
      </w:r>
      <w:r w:rsidR="00D6140E" w:rsidRPr="005B04C0" w:rsidDel="00BE2361">
        <w:rPr>
          <w:rFonts w:ascii="Times New Roman" w:hAnsi="Times New Roman" w:cs="Times New Roman"/>
          <w:sz w:val="24"/>
          <w:szCs w:val="24"/>
        </w:rPr>
        <w:t xml:space="preserve"> </w:t>
      </w:r>
      <w:r w:rsidRPr="005B04C0">
        <w:rPr>
          <w:rFonts w:ascii="Times New Roman" w:hAnsi="Times New Roman" w:cs="Times New Roman"/>
          <w:sz w:val="24"/>
          <w:szCs w:val="24"/>
        </w:rPr>
        <w:t xml:space="preserve">iekšējā kārtība </w:t>
      </w:r>
      <w:r w:rsidR="2A1EA3E1" w:rsidRPr="005B04C0">
        <w:rPr>
          <w:rFonts w:ascii="Times New Roman" w:hAnsi="Times New Roman" w:cs="Times New Roman"/>
          <w:sz w:val="24"/>
          <w:szCs w:val="24"/>
        </w:rPr>
        <w:t>N</w:t>
      </w:r>
      <w:r w:rsidRPr="005B04C0">
        <w:rPr>
          <w:rFonts w:ascii="Times New Roman" w:hAnsi="Times New Roman" w:cs="Times New Roman"/>
          <w:sz w:val="24"/>
          <w:szCs w:val="24"/>
        </w:rPr>
        <w:t>r.3.8 "Kārtība, kādā vadošā iestāde veic Eiropas Savienības fondu uzraudzību 2014.-2020.gada plānošanas periodā"</w:t>
      </w:r>
      <w:r w:rsidR="0BFB65F1" w:rsidRPr="005B04C0">
        <w:rPr>
          <w:rFonts w:ascii="Times New Roman" w:hAnsi="Times New Roman" w:cs="Times New Roman"/>
          <w:sz w:val="24"/>
          <w:szCs w:val="24"/>
        </w:rPr>
        <w:t>;</w:t>
      </w:r>
    </w:p>
    <w:p w14:paraId="675052EE" w14:textId="3C9F3346" w:rsidR="0044147C" w:rsidRPr="005B04C0" w:rsidRDefault="26C30494" w:rsidP="542755D0">
      <w:pPr>
        <w:pStyle w:val="ListParagraph"/>
        <w:numPr>
          <w:ilvl w:val="0"/>
          <w:numId w:val="80"/>
        </w:numPr>
        <w:jc w:val="both"/>
        <w:rPr>
          <w:rFonts w:ascii="Times New Roman" w:eastAsiaTheme="minorEastAsia" w:hAnsi="Times New Roman" w:cs="Times New Roman"/>
          <w:sz w:val="24"/>
          <w:szCs w:val="24"/>
        </w:rPr>
      </w:pPr>
      <w:r w:rsidRPr="005B04C0">
        <w:rPr>
          <w:rFonts w:ascii="Times New Roman" w:hAnsi="Times New Roman" w:cs="Times New Roman"/>
          <w:sz w:val="24"/>
          <w:szCs w:val="24"/>
        </w:rPr>
        <w:t>Vadošās iestādes</w:t>
      </w:r>
      <w:r w:rsidR="7BE5B93F" w:rsidRPr="005B04C0">
        <w:rPr>
          <w:rFonts w:ascii="Times New Roman" w:hAnsi="Times New Roman" w:cs="Times New Roman"/>
          <w:sz w:val="24"/>
          <w:szCs w:val="24"/>
        </w:rPr>
        <w:t xml:space="preserve"> 2015.gada 24.aprīļa iekšējā kārtība</w:t>
      </w:r>
      <w:r w:rsidR="061011F3" w:rsidRPr="005B04C0">
        <w:rPr>
          <w:rFonts w:ascii="Times New Roman" w:hAnsi="Times New Roman" w:cs="Times New Roman"/>
          <w:sz w:val="24"/>
          <w:szCs w:val="24"/>
        </w:rPr>
        <w:t xml:space="preserve"> Nr.3.14</w:t>
      </w:r>
      <w:r w:rsidR="7BE5B93F" w:rsidRPr="005B04C0">
        <w:rPr>
          <w:rFonts w:ascii="Times New Roman" w:hAnsi="Times New Roman" w:cs="Times New Roman"/>
          <w:sz w:val="24"/>
          <w:szCs w:val="24"/>
        </w:rPr>
        <w:t xml:space="preserve"> “</w:t>
      </w:r>
      <w:r w:rsidRPr="005B04C0">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7BE5B93F" w:rsidRPr="005B04C0">
        <w:rPr>
          <w:rFonts w:ascii="Times New Roman" w:hAnsi="Times New Roman" w:cs="Times New Roman"/>
          <w:sz w:val="24"/>
          <w:szCs w:val="24"/>
        </w:rPr>
        <w:t>”</w:t>
      </w:r>
      <w:r w:rsidR="00E36624" w:rsidRPr="005B04C0">
        <w:rPr>
          <w:rFonts w:ascii="Times New Roman" w:hAnsi="Times New Roman" w:cs="Times New Roman"/>
          <w:sz w:val="24"/>
          <w:szCs w:val="24"/>
        </w:rPr>
        <w:t xml:space="preserve"> (aktualizēta 202</w:t>
      </w:r>
      <w:r w:rsidR="00064E07" w:rsidRPr="005B04C0">
        <w:rPr>
          <w:rFonts w:ascii="Times New Roman" w:hAnsi="Times New Roman" w:cs="Times New Roman"/>
          <w:sz w:val="24"/>
          <w:szCs w:val="24"/>
        </w:rPr>
        <w:t>4</w:t>
      </w:r>
      <w:r w:rsidR="00E36624" w:rsidRPr="005B04C0">
        <w:rPr>
          <w:rFonts w:ascii="Times New Roman" w:hAnsi="Times New Roman" w:cs="Times New Roman"/>
          <w:sz w:val="24"/>
          <w:szCs w:val="24"/>
        </w:rPr>
        <w:t xml:space="preserve">.gada </w:t>
      </w:r>
      <w:r w:rsidR="54EC7D0E" w:rsidRPr="005B04C0">
        <w:rPr>
          <w:rFonts w:ascii="Times New Roman" w:hAnsi="Times New Roman" w:cs="Times New Roman"/>
          <w:sz w:val="24"/>
          <w:szCs w:val="24"/>
        </w:rPr>
        <w:t>1</w:t>
      </w:r>
      <w:r w:rsidR="00064E07" w:rsidRPr="005B04C0">
        <w:rPr>
          <w:rFonts w:ascii="Times New Roman" w:hAnsi="Times New Roman" w:cs="Times New Roman"/>
          <w:sz w:val="24"/>
          <w:szCs w:val="24"/>
        </w:rPr>
        <w:t>6</w:t>
      </w:r>
      <w:r w:rsidR="54EC7D0E" w:rsidRPr="005B04C0">
        <w:rPr>
          <w:rFonts w:ascii="Times New Roman" w:hAnsi="Times New Roman" w:cs="Times New Roman"/>
          <w:sz w:val="24"/>
          <w:szCs w:val="24"/>
        </w:rPr>
        <w:t>.septembrī</w:t>
      </w:r>
      <w:r w:rsidR="00E36624" w:rsidRPr="005B04C0">
        <w:rPr>
          <w:rFonts w:ascii="Times New Roman" w:hAnsi="Times New Roman" w:cs="Times New Roman"/>
          <w:sz w:val="24"/>
          <w:szCs w:val="24"/>
        </w:rPr>
        <w:t>);</w:t>
      </w:r>
    </w:p>
    <w:p w14:paraId="760B846D" w14:textId="35E213BC" w:rsidR="00C27425" w:rsidRPr="005B04C0" w:rsidRDefault="7DC19ECB" w:rsidP="00C27425">
      <w:pPr>
        <w:pStyle w:val="ListParagraph"/>
        <w:numPr>
          <w:ilvl w:val="0"/>
          <w:numId w:val="80"/>
        </w:numPr>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230A989D" w:rsidRPr="005B04C0">
        <w:rPr>
          <w:rFonts w:ascii="Times New Roman" w:hAnsi="Times New Roman" w:cs="Times New Roman"/>
          <w:sz w:val="24"/>
          <w:szCs w:val="24"/>
        </w:rPr>
        <w:t>202</w:t>
      </w:r>
      <w:r w:rsidR="080FFD33" w:rsidRPr="005B04C0">
        <w:rPr>
          <w:rFonts w:ascii="Times New Roman" w:hAnsi="Times New Roman" w:cs="Times New Roman"/>
          <w:sz w:val="24"/>
          <w:szCs w:val="24"/>
        </w:rPr>
        <w:t>3</w:t>
      </w:r>
      <w:r w:rsidR="230A989D" w:rsidRPr="005B04C0">
        <w:rPr>
          <w:rFonts w:ascii="Times New Roman" w:hAnsi="Times New Roman" w:cs="Times New Roman"/>
          <w:sz w:val="24"/>
          <w:szCs w:val="24"/>
        </w:rPr>
        <w:t xml:space="preserve">.gada </w:t>
      </w:r>
      <w:r w:rsidR="66BA43C3" w:rsidRPr="005B04C0">
        <w:rPr>
          <w:rFonts w:ascii="Times New Roman" w:hAnsi="Times New Roman" w:cs="Times New Roman"/>
          <w:sz w:val="24"/>
          <w:szCs w:val="24"/>
        </w:rPr>
        <w:t xml:space="preserve">26.maija </w:t>
      </w:r>
      <w:r w:rsidR="496EDA6B" w:rsidRPr="005B04C0">
        <w:rPr>
          <w:rFonts w:ascii="Times New Roman" w:hAnsi="Times New Roman" w:cs="Times New Roman"/>
          <w:sz w:val="24"/>
          <w:szCs w:val="24"/>
        </w:rPr>
        <w:t xml:space="preserve"> </w:t>
      </w:r>
      <w:r w:rsidRPr="005B04C0">
        <w:rPr>
          <w:rFonts w:ascii="Times New Roman" w:hAnsi="Times New Roman" w:cs="Times New Roman"/>
          <w:sz w:val="24"/>
          <w:szCs w:val="24"/>
        </w:rPr>
        <w:t>iekšējie noteikumi Nr.39-1-3/</w:t>
      </w:r>
      <w:r w:rsidR="35AC6176" w:rsidRPr="005B04C0">
        <w:rPr>
          <w:rFonts w:ascii="Times New Roman" w:hAnsi="Times New Roman" w:cs="Times New Roman"/>
          <w:sz w:val="24"/>
          <w:szCs w:val="24"/>
        </w:rPr>
        <w:t xml:space="preserve">37 </w:t>
      </w:r>
      <w:r w:rsidRPr="005B04C0">
        <w:rPr>
          <w:rFonts w:ascii="Times New Roman" w:hAnsi="Times New Roman" w:cs="Times New Roman"/>
          <w:sz w:val="24"/>
          <w:szCs w:val="24"/>
        </w:rPr>
        <w:t>“Fondu fonda un finanšu instrumentu uzraudzības kārtība 2014</w:t>
      </w:r>
      <w:r w:rsidR="5F3CF7EB" w:rsidRPr="005B04C0">
        <w:rPr>
          <w:rFonts w:ascii="Times New Roman" w:hAnsi="Times New Roman" w:cs="Times New Roman"/>
          <w:sz w:val="24"/>
          <w:szCs w:val="24"/>
        </w:rPr>
        <w:t>.-2020.gada plānošanas periodā”;</w:t>
      </w:r>
    </w:p>
    <w:p w14:paraId="24BFB9E7" w14:textId="2B264C65" w:rsidR="55935EA9" w:rsidRPr="005B04C0" w:rsidRDefault="7618B34C" w:rsidP="00C27425">
      <w:pPr>
        <w:pStyle w:val="ListParagraph"/>
        <w:numPr>
          <w:ilvl w:val="0"/>
          <w:numId w:val="80"/>
        </w:numPr>
        <w:jc w:val="both"/>
        <w:rPr>
          <w:rFonts w:ascii="Times New Roman" w:hAnsi="Times New Roman" w:cs="Times New Roman"/>
          <w:sz w:val="24"/>
          <w:szCs w:val="24"/>
        </w:rPr>
      </w:pPr>
      <w:r w:rsidRPr="005B04C0">
        <w:rPr>
          <w:rFonts w:ascii="Times New Roman" w:eastAsia="Times New Roman" w:hAnsi="Times New Roman" w:cs="Times New Roman"/>
          <w:sz w:val="24"/>
          <w:szCs w:val="24"/>
        </w:rPr>
        <w:t xml:space="preserve">CFLA </w:t>
      </w:r>
      <w:r w:rsidR="00BD30D7" w:rsidRPr="005B04C0">
        <w:rPr>
          <w:rFonts w:ascii="Times New Roman" w:eastAsia="Times New Roman" w:hAnsi="Times New Roman" w:cs="Times New Roman"/>
          <w:sz w:val="24"/>
          <w:szCs w:val="24"/>
        </w:rPr>
        <w:t xml:space="preserve">2025.gada </w:t>
      </w:r>
      <w:r w:rsidR="00680F41" w:rsidRPr="005B04C0">
        <w:rPr>
          <w:rFonts w:ascii="Times New Roman" w:eastAsia="Times New Roman" w:hAnsi="Times New Roman" w:cs="Times New Roman"/>
          <w:sz w:val="24"/>
          <w:szCs w:val="24"/>
        </w:rPr>
        <w:t>9.jūlija</w:t>
      </w:r>
      <w:r w:rsidR="07D629AB" w:rsidRPr="005B04C0">
        <w:rPr>
          <w:rFonts w:ascii="Times New Roman" w:eastAsia="Times New Roman" w:hAnsi="Times New Roman" w:cs="Times New Roman"/>
          <w:sz w:val="24"/>
          <w:szCs w:val="24"/>
        </w:rPr>
        <w:t xml:space="preserve"> </w:t>
      </w:r>
      <w:r w:rsidR="745A9749"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iekšējie noteikumi Nr.39-1-3/</w:t>
      </w:r>
      <w:r w:rsidR="00BD30D7" w:rsidRPr="005B04C0">
        <w:rPr>
          <w:rFonts w:ascii="Times New Roman" w:eastAsia="Times New Roman" w:hAnsi="Times New Roman" w:cs="Times New Roman"/>
          <w:sz w:val="24"/>
          <w:szCs w:val="24"/>
        </w:rPr>
        <w:t xml:space="preserve">30 </w:t>
      </w:r>
      <w:r w:rsidRPr="005B04C0">
        <w:rPr>
          <w:rFonts w:ascii="Times New Roman" w:eastAsia="Times New Roman" w:hAnsi="Times New Roman" w:cs="Times New Roman"/>
          <w:sz w:val="24"/>
          <w:szCs w:val="24"/>
        </w:rPr>
        <w:t>“Kārtība, kādā nodrošina Eiropas Savienības fondu projektu uzraudzību”</w:t>
      </w:r>
      <w:r w:rsidR="51CEFB57" w:rsidRPr="005B04C0">
        <w:rPr>
          <w:rFonts w:ascii="Times New Roman" w:eastAsia="Times New Roman" w:hAnsi="Times New Roman" w:cs="Times New Roman"/>
          <w:sz w:val="24"/>
          <w:szCs w:val="24"/>
        </w:rPr>
        <w:t xml:space="preserve"> </w:t>
      </w:r>
      <w:r w:rsidR="7CF8CE0B" w:rsidRPr="005B04C0">
        <w:rPr>
          <w:rFonts w:ascii="Times New Roman" w:eastAsia="Cambria" w:hAnsi="Times New Roman" w:cs="Times New Roman"/>
          <w:sz w:val="24"/>
          <w:szCs w:val="24"/>
        </w:rPr>
        <w:t>;</w:t>
      </w:r>
    </w:p>
    <w:p w14:paraId="25F84457" w14:textId="7526B95C" w:rsidR="0047524E" w:rsidRPr="005B04C0" w:rsidRDefault="0F04798A" w:rsidP="00C559B9">
      <w:pPr>
        <w:pStyle w:val="ListParagraph"/>
        <w:numPr>
          <w:ilvl w:val="0"/>
          <w:numId w:val="80"/>
        </w:numPr>
        <w:jc w:val="both"/>
        <w:rPr>
          <w:rFonts w:ascii="Times New Roman" w:hAnsi="Times New Roman" w:cs="Times New Roman"/>
          <w:sz w:val="24"/>
          <w:szCs w:val="24"/>
        </w:rPr>
      </w:pPr>
      <w:r w:rsidRPr="005B04C0">
        <w:rPr>
          <w:rFonts w:ascii="Times New Roman" w:hAnsi="Times New Roman" w:cs="Times New Roman"/>
          <w:sz w:val="24"/>
          <w:szCs w:val="24"/>
        </w:rPr>
        <w:t>CFLA darbības procedūra S.8.1. “Nolīguma ar finansējuma saņēmēju slēgšana, tā grozījumi un izbeigšana” (apstiprināta 2019.gada 14. februārī ar aģentūras rīkojumu N</w:t>
      </w:r>
      <w:r w:rsidR="7A11E2C1" w:rsidRPr="005B04C0">
        <w:rPr>
          <w:rFonts w:ascii="Times New Roman" w:hAnsi="Times New Roman" w:cs="Times New Roman"/>
          <w:sz w:val="24"/>
          <w:szCs w:val="24"/>
        </w:rPr>
        <w:t>r.39-1-4/21);</w:t>
      </w:r>
      <w:r w:rsidRPr="005B04C0">
        <w:rPr>
          <w:rFonts w:ascii="Times New Roman" w:hAnsi="Times New Roman" w:cs="Times New Roman"/>
          <w:sz w:val="24"/>
          <w:szCs w:val="24"/>
        </w:rPr>
        <w:t xml:space="preserve"> </w:t>
      </w:r>
    </w:p>
    <w:p w14:paraId="76CD777C" w14:textId="040310B6" w:rsidR="00C1757B" w:rsidRPr="005B04C0" w:rsidRDefault="56DD4EDF">
      <w:pPr>
        <w:pStyle w:val="ListParagraph"/>
        <w:numPr>
          <w:ilvl w:val="0"/>
          <w:numId w:val="80"/>
        </w:numPr>
        <w:jc w:val="both"/>
        <w:rPr>
          <w:rFonts w:ascii="Times New Roman" w:hAnsi="Times New Roman" w:cs="Times New Roman"/>
          <w:sz w:val="24"/>
          <w:szCs w:val="24"/>
        </w:rPr>
      </w:pPr>
      <w:r w:rsidRPr="005B04C0">
        <w:rPr>
          <w:rFonts w:ascii="Times New Roman" w:hAnsi="Times New Roman" w:cs="Times New Roman"/>
          <w:sz w:val="24"/>
          <w:szCs w:val="24"/>
        </w:rPr>
        <w:t>CFLA darbības procedūra S.8.2. “Pārbaužu finanšu instrumentu īstenošanas vietās veikšana”</w:t>
      </w:r>
      <w:r w:rsidR="3FABBCAB"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(precizēta </w:t>
      </w:r>
      <w:r w:rsidR="5B9E55EE" w:rsidRPr="005B04C0">
        <w:rPr>
          <w:rFonts w:ascii="Times New Roman" w:hAnsi="Times New Roman" w:cs="Times New Roman"/>
          <w:sz w:val="24"/>
          <w:szCs w:val="24"/>
        </w:rPr>
        <w:t>2022.gada 29.aprīlī</w:t>
      </w:r>
      <w:r w:rsidRPr="005B04C0">
        <w:rPr>
          <w:rFonts w:ascii="Times New Roman" w:hAnsi="Times New Roman" w:cs="Times New Roman"/>
          <w:sz w:val="24"/>
          <w:szCs w:val="24"/>
        </w:rPr>
        <w:t xml:space="preserve"> ar aģentūras rīkojumu Nr.39-1-4/</w:t>
      </w:r>
      <w:r w:rsidR="24D159E4" w:rsidRPr="005B04C0">
        <w:rPr>
          <w:rFonts w:ascii="Times New Roman" w:hAnsi="Times New Roman" w:cs="Times New Roman"/>
          <w:sz w:val="24"/>
          <w:szCs w:val="24"/>
        </w:rPr>
        <w:t>64</w:t>
      </w:r>
      <w:r w:rsidRPr="005B04C0">
        <w:rPr>
          <w:rFonts w:ascii="Times New Roman" w:hAnsi="Times New Roman" w:cs="Times New Roman"/>
          <w:sz w:val="24"/>
          <w:szCs w:val="24"/>
        </w:rPr>
        <w:t>).</w:t>
      </w:r>
      <w:r w:rsidR="068236D6" w:rsidRPr="005B04C0">
        <w:rPr>
          <w:rFonts w:ascii="Times New Roman" w:hAnsi="Times New Roman" w:cs="Times New Roman"/>
          <w:sz w:val="24"/>
          <w:szCs w:val="24"/>
        </w:rPr>
        <w:t xml:space="preserve"> </w:t>
      </w:r>
      <w:r w:rsidR="3EEB8B68" w:rsidRPr="005B04C0">
        <w:rPr>
          <w:rFonts w:ascii="Times New Roman" w:hAnsi="Times New Roman" w:cs="Times New Roman"/>
          <w:sz w:val="24"/>
          <w:szCs w:val="24"/>
        </w:rPr>
        <w:t>CFLA darbības procedūra S.8.3. “Finanšu instrumentu pieprasījumu, PVN pārskata un izdevumus pamatojošo dokumentu pā</w:t>
      </w:r>
      <w:r w:rsidR="5A52CC84" w:rsidRPr="005B04C0">
        <w:rPr>
          <w:rFonts w:ascii="Times New Roman" w:hAnsi="Times New Roman" w:cs="Times New Roman"/>
          <w:sz w:val="24"/>
          <w:szCs w:val="24"/>
        </w:rPr>
        <w:t>rbaude” (precizēta 2019.gada 7.</w:t>
      </w:r>
      <w:r w:rsidR="3EEB8B68" w:rsidRPr="005B04C0">
        <w:rPr>
          <w:rFonts w:ascii="Times New Roman" w:hAnsi="Times New Roman" w:cs="Times New Roman"/>
          <w:sz w:val="24"/>
          <w:szCs w:val="24"/>
        </w:rPr>
        <w:t>novembrī ar aģentūras rīkojumu Nr.39-1-4/169).</w:t>
      </w:r>
      <w:r w:rsidR="53557D80" w:rsidRPr="005B04C0">
        <w:rPr>
          <w:rFonts w:ascii="Times New Roman" w:hAnsi="Times New Roman" w:cs="Times New Roman"/>
          <w:sz w:val="24"/>
          <w:szCs w:val="24"/>
        </w:rPr>
        <w:t xml:space="preserve"> </w:t>
      </w:r>
      <w:r w:rsidR="3EEB8B68" w:rsidRPr="005B04C0">
        <w:rPr>
          <w:rFonts w:ascii="Times New Roman" w:hAnsi="Times New Roman" w:cs="Times New Roman"/>
          <w:sz w:val="24"/>
          <w:szCs w:val="24"/>
        </w:rPr>
        <w:t xml:space="preserve">Procedūra precizēta pēc analoģijas iepriekš aģentūras pieņemtajiem lēmumiem par darbībām </w:t>
      </w:r>
      <w:proofErr w:type="spellStart"/>
      <w:r w:rsidR="3EEB8B68" w:rsidRPr="005B04C0">
        <w:rPr>
          <w:rFonts w:ascii="Times New Roman" w:hAnsi="Times New Roman" w:cs="Times New Roman"/>
          <w:sz w:val="24"/>
          <w:szCs w:val="24"/>
        </w:rPr>
        <w:t>grantu</w:t>
      </w:r>
      <w:proofErr w:type="spellEnd"/>
      <w:r w:rsidR="3EEB8B68" w:rsidRPr="005B04C0">
        <w:rPr>
          <w:rFonts w:ascii="Times New Roman" w:hAnsi="Times New Roman" w:cs="Times New Roman"/>
          <w:sz w:val="24"/>
          <w:szCs w:val="24"/>
        </w:rPr>
        <w:t xml:space="preserve"> projektu uzraudzībā: pozitīvie MP, MP vai MP daļas apturēšana, kā arī tika dzēsta sadaļa par PVN pārbaudi, ņemot vērā </w:t>
      </w:r>
      <w:r w:rsidR="4AAFAB65" w:rsidRPr="005B04C0">
        <w:rPr>
          <w:rFonts w:ascii="Times New Roman" w:hAnsi="Times New Roman" w:cs="Times New Roman"/>
          <w:sz w:val="24"/>
          <w:szCs w:val="24"/>
        </w:rPr>
        <w:t xml:space="preserve">Altum darījumus </w:t>
      </w:r>
      <w:proofErr w:type="spellStart"/>
      <w:r w:rsidR="4AAFAB65" w:rsidRPr="005B04C0">
        <w:rPr>
          <w:rFonts w:ascii="Times New Roman" w:hAnsi="Times New Roman" w:cs="Times New Roman"/>
          <w:sz w:val="24"/>
          <w:szCs w:val="24"/>
        </w:rPr>
        <w:t>FoF</w:t>
      </w:r>
      <w:proofErr w:type="spellEnd"/>
      <w:r w:rsidR="4AAFAB65" w:rsidRPr="005B04C0">
        <w:rPr>
          <w:rFonts w:ascii="Times New Roman" w:hAnsi="Times New Roman" w:cs="Times New Roman"/>
          <w:sz w:val="24"/>
          <w:szCs w:val="24"/>
        </w:rPr>
        <w:t>/FI gadījumā;</w:t>
      </w:r>
    </w:p>
    <w:p w14:paraId="39806941" w14:textId="16E45C95" w:rsidR="00142F0D" w:rsidRPr="005B04C0" w:rsidRDefault="3ECAA8CE" w:rsidP="00C559B9">
      <w:pPr>
        <w:pStyle w:val="ListParagraph"/>
        <w:numPr>
          <w:ilvl w:val="0"/>
          <w:numId w:val="80"/>
        </w:numPr>
        <w:jc w:val="both"/>
        <w:rPr>
          <w:rFonts w:ascii="Times New Roman" w:hAnsi="Times New Roman" w:cs="Times New Roman"/>
          <w:sz w:val="24"/>
          <w:szCs w:val="24"/>
        </w:rPr>
      </w:pPr>
      <w:r w:rsidRPr="005B04C0">
        <w:rPr>
          <w:rFonts w:ascii="Times New Roman" w:eastAsia="Times New Roman" w:hAnsi="Times New Roman" w:cs="Times New Roman"/>
          <w:sz w:val="24"/>
          <w:szCs w:val="24"/>
        </w:rPr>
        <w:t xml:space="preserve">Ar CFLA </w:t>
      </w:r>
      <w:r w:rsidR="511765C8" w:rsidRPr="005B04C0">
        <w:rPr>
          <w:rFonts w:ascii="Times New Roman" w:eastAsia="Times New Roman" w:hAnsi="Times New Roman" w:cs="Times New Roman"/>
          <w:sz w:val="24"/>
          <w:szCs w:val="24"/>
        </w:rPr>
        <w:t xml:space="preserve">2022.gada 3.februāra </w:t>
      </w:r>
      <w:r w:rsidRPr="005B04C0">
        <w:rPr>
          <w:rFonts w:ascii="Times New Roman" w:eastAsia="Times New Roman" w:hAnsi="Times New Roman" w:cs="Times New Roman"/>
          <w:sz w:val="24"/>
          <w:szCs w:val="24"/>
        </w:rPr>
        <w:t xml:space="preserve"> rīkojumu Nr.39-1-4/</w:t>
      </w:r>
      <w:r w:rsidR="4E6A8C76" w:rsidRPr="005B04C0">
        <w:rPr>
          <w:rFonts w:ascii="Times New Roman" w:eastAsia="Times New Roman" w:hAnsi="Times New Roman" w:cs="Times New Roman"/>
          <w:sz w:val="24"/>
          <w:szCs w:val="24"/>
        </w:rPr>
        <w:t>25</w:t>
      </w:r>
      <w:r w:rsidRPr="005B04C0">
        <w:rPr>
          <w:rFonts w:ascii="Times New Roman" w:eastAsia="Times New Roman" w:hAnsi="Times New Roman" w:cs="Times New Roman"/>
          <w:sz w:val="24"/>
          <w:szCs w:val="24"/>
        </w:rPr>
        <w:t xml:space="preserve"> </w:t>
      </w:r>
      <w:r w:rsidR="33AD2F40" w:rsidRPr="005B04C0">
        <w:rPr>
          <w:rFonts w:ascii="Times New Roman" w:eastAsia="Times New Roman" w:hAnsi="Times New Roman" w:cs="Times New Roman"/>
          <w:sz w:val="24"/>
          <w:szCs w:val="24"/>
        </w:rPr>
        <w:t xml:space="preserve">precizēts </w:t>
      </w:r>
      <w:r w:rsidRPr="005B04C0">
        <w:rPr>
          <w:rFonts w:ascii="Times New Roman" w:eastAsia="Times New Roman" w:hAnsi="Times New Roman" w:cs="Times New Roman"/>
          <w:sz w:val="24"/>
          <w:szCs w:val="24"/>
        </w:rPr>
        <w:t>Darbības procedūras S.8.3.-DP-2.</w:t>
      </w:r>
      <w:r w:rsidR="35EFF082"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pielikum</w:t>
      </w:r>
      <w:r w:rsidR="537143F9" w:rsidRPr="005B04C0">
        <w:rPr>
          <w:rFonts w:ascii="Times New Roman" w:eastAsia="Times New Roman" w:hAnsi="Times New Roman" w:cs="Times New Roman"/>
          <w:sz w:val="24"/>
          <w:szCs w:val="24"/>
        </w:rPr>
        <w:t>s</w:t>
      </w:r>
      <w:r w:rsidRPr="005B04C0">
        <w:rPr>
          <w:rFonts w:ascii="Times New Roman" w:eastAsia="Times New Roman" w:hAnsi="Times New Roman" w:cs="Times New Roman"/>
          <w:sz w:val="24"/>
          <w:szCs w:val="24"/>
        </w:rPr>
        <w:t xml:space="preserve"> “Maksājuma pieprasījuma pārbaude</w:t>
      </w:r>
      <w:r w:rsidR="35EFF082"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 xml:space="preserve">- apjoma noteikšana” </w:t>
      </w:r>
      <w:r w:rsidR="330A70CB" w:rsidRPr="005B04C0">
        <w:rPr>
          <w:rFonts w:ascii="Times New Roman" w:eastAsia="Times New Roman" w:hAnsi="Times New Roman" w:cs="Times New Roman"/>
          <w:sz w:val="24"/>
          <w:szCs w:val="24"/>
        </w:rPr>
        <w:t xml:space="preserve">CFLA darbības procedūras pielikums S.8.3.-SF-01" DME projektu iepirkumu konstatējumu reģistrs", </w:t>
      </w:r>
      <w:r w:rsidR="0DF61039" w:rsidRPr="005B04C0">
        <w:rPr>
          <w:rFonts w:ascii="Times New Roman" w:eastAsia="Times New Roman" w:hAnsi="Times New Roman" w:cs="Times New Roman"/>
          <w:sz w:val="24"/>
          <w:szCs w:val="24"/>
        </w:rPr>
        <w:t xml:space="preserve">apstiprināta ar 2022.gada 3.februāra </w:t>
      </w:r>
      <w:r w:rsidR="330A70CB" w:rsidRPr="005B04C0">
        <w:rPr>
          <w:rFonts w:ascii="Times New Roman" w:eastAsia="Times New Roman" w:hAnsi="Times New Roman" w:cs="Times New Roman"/>
          <w:sz w:val="24"/>
          <w:szCs w:val="24"/>
        </w:rPr>
        <w:t>rīkojum</w:t>
      </w:r>
      <w:r w:rsidR="32A7F7EB" w:rsidRPr="005B04C0">
        <w:rPr>
          <w:rFonts w:ascii="Times New Roman" w:eastAsia="Times New Roman" w:hAnsi="Times New Roman" w:cs="Times New Roman"/>
          <w:sz w:val="24"/>
          <w:szCs w:val="24"/>
        </w:rPr>
        <w:t>u Nr.39-1-4/25.</w:t>
      </w:r>
    </w:p>
    <w:p w14:paraId="425807BD" w14:textId="4BE3E893" w:rsidR="0097278F" w:rsidRPr="005B04C0" w:rsidRDefault="0097278F" w:rsidP="0097278F">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Informācija par Finanšu instrumentu uzraudzību </w:t>
      </w:r>
      <w:r w:rsidR="00F90BA2" w:rsidRPr="005B04C0">
        <w:rPr>
          <w:rFonts w:ascii="Times New Roman" w:hAnsi="Times New Roman" w:cs="Times New Roman"/>
          <w:sz w:val="24"/>
          <w:szCs w:val="24"/>
        </w:rPr>
        <w:t>Ekonomikas ministrijas</w:t>
      </w:r>
      <w:r w:rsidRPr="005B04C0">
        <w:rPr>
          <w:rFonts w:ascii="Times New Roman" w:hAnsi="Times New Roman" w:cs="Times New Roman"/>
          <w:sz w:val="24"/>
          <w:szCs w:val="24"/>
        </w:rPr>
        <w:t xml:space="preserve"> kompetencē esošajos 3.1.1.SAM “Sekmēt MVK izveidi un attīstību, īpaši apstrādes rūpniecībā un RIS3 prioritārajās nozarēs”, 3.1.2.SAM “Palielināt straujas izaugsmes komersantu skaitu” </w:t>
      </w:r>
      <w:r w:rsidR="000641DB" w:rsidRPr="005B04C0">
        <w:rPr>
          <w:rFonts w:ascii="Times New Roman" w:hAnsi="Times New Roman" w:cs="Times New Roman"/>
          <w:sz w:val="24"/>
          <w:szCs w:val="24"/>
        </w:rPr>
        <w:t xml:space="preserve">un </w:t>
      </w:r>
      <w:r w:rsidRPr="005B04C0">
        <w:rPr>
          <w:rFonts w:ascii="Times New Roman" w:hAnsi="Times New Roman" w:cs="Times New Roman"/>
          <w:sz w:val="24"/>
          <w:szCs w:val="24"/>
        </w:rPr>
        <w:t>4.2.1. SAM “Veicināt energoefektivitātes paaugstināšanu valsts un dzīvojamās ēkās” ir atspoguļota tabulā Nr.1.</w:t>
      </w:r>
    </w:p>
    <w:p w14:paraId="70B21E41" w14:textId="77777777" w:rsidR="00FB3B4E" w:rsidRPr="005B04C0" w:rsidRDefault="00FB3B4E" w:rsidP="0097278F">
      <w:pPr>
        <w:spacing w:before="240" w:after="240"/>
        <w:rPr>
          <w:rFonts w:ascii="Times New Roman" w:hAnsi="Times New Roman" w:cs="Times New Roman"/>
        </w:rPr>
        <w:sectPr w:rsidR="00FB3B4E" w:rsidRPr="005B04C0" w:rsidSect="00C136AF">
          <w:headerReference w:type="default" r:id="rId68"/>
          <w:footerReference w:type="default" r:id="rId69"/>
          <w:headerReference w:type="first" r:id="rId70"/>
          <w:footerReference w:type="first" r:id="rId71"/>
          <w:pgSz w:w="11906" w:h="16838"/>
          <w:pgMar w:top="1276" w:right="849" w:bottom="0" w:left="993" w:header="709" w:footer="709" w:gutter="0"/>
          <w:cols w:space="708"/>
          <w:titlePg/>
          <w:docGrid w:linePitch="360"/>
        </w:sectPr>
      </w:pPr>
    </w:p>
    <w:tbl>
      <w:tblPr>
        <w:tblStyle w:val="TableGrid"/>
        <w:tblW w:w="14949" w:type="dxa"/>
        <w:tblLook w:val="04A0" w:firstRow="1" w:lastRow="0" w:firstColumn="1" w:lastColumn="0" w:noHBand="0" w:noVBand="1"/>
      </w:tblPr>
      <w:tblGrid>
        <w:gridCol w:w="1967"/>
        <w:gridCol w:w="2088"/>
        <w:gridCol w:w="2171"/>
        <w:gridCol w:w="3575"/>
        <w:gridCol w:w="3198"/>
        <w:gridCol w:w="1950"/>
      </w:tblGrid>
      <w:tr w:rsidR="003E56DB" w:rsidRPr="005B04C0" w14:paraId="64E1855E" w14:textId="77777777" w:rsidTr="00C36702">
        <w:tc>
          <w:tcPr>
            <w:tcW w:w="1967" w:type="dxa"/>
            <w:tcBorders>
              <w:bottom w:val="single" w:sz="4" w:space="0" w:color="auto"/>
            </w:tcBorders>
          </w:tcPr>
          <w:p w14:paraId="09A46362" w14:textId="77777777" w:rsidR="003E56DB" w:rsidRPr="005B04C0" w:rsidRDefault="003E56DB">
            <w:pPr>
              <w:suppressLineNumbers/>
              <w:jc w:val="center"/>
              <w:rPr>
                <w:rFonts w:ascii="Times New Roman" w:hAnsi="Times New Roman" w:cs="Times New Roman"/>
                <w:b/>
                <w:sz w:val="20"/>
                <w:szCs w:val="20"/>
              </w:rPr>
            </w:pPr>
            <w:r w:rsidRPr="005B04C0">
              <w:rPr>
                <w:rFonts w:ascii="Times New Roman" w:hAnsi="Times New Roman" w:cs="Times New Roman"/>
                <w:b/>
                <w:sz w:val="20"/>
                <w:szCs w:val="20"/>
              </w:rPr>
              <w:lastRenderedPageBreak/>
              <w:t>Finanšu instrumentu (turpmāk- FI) nosaukums</w:t>
            </w:r>
          </w:p>
        </w:tc>
        <w:tc>
          <w:tcPr>
            <w:tcW w:w="2088" w:type="dxa"/>
            <w:tcBorders>
              <w:bottom w:val="single" w:sz="4" w:space="0" w:color="auto"/>
            </w:tcBorders>
          </w:tcPr>
          <w:p w14:paraId="02856A91" w14:textId="77777777" w:rsidR="003E56DB" w:rsidRPr="005B04C0" w:rsidRDefault="003E56DB">
            <w:pPr>
              <w:suppressLineNumbers/>
              <w:jc w:val="center"/>
              <w:rPr>
                <w:rFonts w:ascii="Times New Roman" w:hAnsi="Times New Roman" w:cs="Times New Roman"/>
                <w:b/>
                <w:sz w:val="20"/>
                <w:szCs w:val="20"/>
              </w:rPr>
            </w:pPr>
            <w:r w:rsidRPr="005B04C0">
              <w:rPr>
                <w:rFonts w:ascii="Times New Roman" w:hAnsi="Times New Roman" w:cs="Times New Roman"/>
                <w:b/>
                <w:sz w:val="20"/>
                <w:szCs w:val="20"/>
              </w:rPr>
              <w:t xml:space="preserve">Indikatīvie FI veidi </w:t>
            </w:r>
          </w:p>
        </w:tc>
        <w:tc>
          <w:tcPr>
            <w:tcW w:w="2171" w:type="dxa"/>
            <w:tcBorders>
              <w:bottom w:val="single" w:sz="4" w:space="0" w:color="auto"/>
            </w:tcBorders>
          </w:tcPr>
          <w:p w14:paraId="5355E67C" w14:textId="77777777" w:rsidR="003E56DB" w:rsidRPr="005B04C0" w:rsidRDefault="003E56DB">
            <w:pPr>
              <w:suppressLineNumbers/>
              <w:jc w:val="center"/>
              <w:rPr>
                <w:rFonts w:ascii="Times New Roman" w:hAnsi="Times New Roman" w:cs="Times New Roman"/>
                <w:sz w:val="20"/>
                <w:szCs w:val="20"/>
              </w:rPr>
            </w:pPr>
            <w:r w:rsidRPr="005B04C0">
              <w:rPr>
                <w:rFonts w:ascii="Times New Roman" w:hAnsi="Times New Roman" w:cs="Times New Roman"/>
                <w:b/>
                <w:sz w:val="20"/>
                <w:szCs w:val="20"/>
              </w:rPr>
              <w:t>Ministru kabineta (turpmāk- MK) noteikumi</w:t>
            </w:r>
          </w:p>
        </w:tc>
        <w:tc>
          <w:tcPr>
            <w:tcW w:w="3575" w:type="dxa"/>
            <w:tcBorders>
              <w:bottom w:val="single" w:sz="4" w:space="0" w:color="auto"/>
            </w:tcBorders>
          </w:tcPr>
          <w:p w14:paraId="21780A87" w14:textId="77777777" w:rsidR="003E56DB" w:rsidRPr="005B04C0" w:rsidRDefault="003E56DB">
            <w:pPr>
              <w:suppressLineNumbers/>
              <w:jc w:val="center"/>
              <w:rPr>
                <w:rFonts w:ascii="Times New Roman" w:hAnsi="Times New Roman" w:cs="Times New Roman"/>
                <w:b/>
                <w:bCs/>
                <w:sz w:val="20"/>
                <w:szCs w:val="20"/>
              </w:rPr>
            </w:pPr>
            <w:r w:rsidRPr="005B04C0">
              <w:rPr>
                <w:rFonts w:ascii="Times New Roman" w:hAnsi="Times New Roman" w:cs="Times New Roman"/>
                <w:b/>
                <w:bCs/>
                <w:sz w:val="20"/>
                <w:szCs w:val="20"/>
              </w:rPr>
              <w:t>Ekonomikas ministrijas (turpmāk- EM)) iekšējie noteikumi</w:t>
            </w:r>
          </w:p>
        </w:tc>
        <w:tc>
          <w:tcPr>
            <w:tcW w:w="3198" w:type="dxa"/>
            <w:tcBorders>
              <w:bottom w:val="single" w:sz="4" w:space="0" w:color="auto"/>
            </w:tcBorders>
          </w:tcPr>
          <w:p w14:paraId="1538A19B" w14:textId="77777777" w:rsidR="003E56DB" w:rsidRPr="005B04C0" w:rsidRDefault="003E56DB">
            <w:pPr>
              <w:suppressLineNumbers/>
              <w:jc w:val="center"/>
              <w:rPr>
                <w:rFonts w:ascii="Times New Roman" w:hAnsi="Times New Roman" w:cs="Times New Roman"/>
                <w:b/>
                <w:sz w:val="20"/>
                <w:szCs w:val="20"/>
              </w:rPr>
            </w:pPr>
            <w:r w:rsidRPr="005B04C0">
              <w:rPr>
                <w:rFonts w:ascii="Times New Roman" w:hAnsi="Times New Roman" w:cs="Times New Roman"/>
                <w:b/>
                <w:sz w:val="20"/>
                <w:szCs w:val="20"/>
              </w:rPr>
              <w:t>EK Regulas u.c. dokumenti</w:t>
            </w:r>
          </w:p>
        </w:tc>
        <w:tc>
          <w:tcPr>
            <w:tcW w:w="1950" w:type="dxa"/>
            <w:tcBorders>
              <w:bottom w:val="single" w:sz="4" w:space="0" w:color="auto"/>
            </w:tcBorders>
          </w:tcPr>
          <w:p w14:paraId="389C7281" w14:textId="77777777" w:rsidR="003E56DB" w:rsidRPr="005B04C0" w:rsidRDefault="003E56DB">
            <w:pPr>
              <w:suppressLineNumbers/>
              <w:jc w:val="center"/>
              <w:rPr>
                <w:rFonts w:ascii="Times New Roman" w:hAnsi="Times New Roman" w:cs="Times New Roman"/>
                <w:b/>
                <w:sz w:val="20"/>
                <w:szCs w:val="20"/>
              </w:rPr>
            </w:pPr>
            <w:r w:rsidRPr="005B04C0">
              <w:rPr>
                <w:rFonts w:ascii="Times New Roman" w:hAnsi="Times New Roman" w:cs="Times New Roman"/>
                <w:b/>
                <w:sz w:val="20"/>
                <w:szCs w:val="20"/>
              </w:rPr>
              <w:t>Atbildīgā struktūrvienība</w:t>
            </w:r>
          </w:p>
        </w:tc>
      </w:tr>
      <w:tr w:rsidR="003E56DB" w:rsidRPr="005B04C0" w14:paraId="78CAA7F4" w14:textId="77777777" w:rsidTr="00C36702">
        <w:trPr>
          <w:trHeight w:val="1967"/>
        </w:trPr>
        <w:tc>
          <w:tcPr>
            <w:tcW w:w="1967" w:type="dxa"/>
          </w:tcPr>
          <w:p w14:paraId="3AC6646E"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3.1.1.SAM “Sekmēt MVK izveidi un attīstību, īpaši apstrādes rūpniecībā un RIS3 prioritārajās nozarēs”</w:t>
            </w:r>
          </w:p>
          <w:p w14:paraId="68079E69" w14:textId="77777777" w:rsidR="003E56DB" w:rsidRPr="005B04C0" w:rsidRDefault="003E56DB">
            <w:pPr>
              <w:suppressLineNumbers/>
              <w:jc w:val="both"/>
              <w:rPr>
                <w:rFonts w:ascii="Times New Roman" w:hAnsi="Times New Roman" w:cs="Times New Roman"/>
                <w:sz w:val="20"/>
                <w:szCs w:val="20"/>
              </w:rPr>
            </w:pPr>
          </w:p>
          <w:p w14:paraId="075502CE" w14:textId="77777777" w:rsidR="003E56DB" w:rsidRPr="005B04C0" w:rsidRDefault="003E56DB">
            <w:pPr>
              <w:suppressLineNumbers/>
              <w:jc w:val="both"/>
              <w:rPr>
                <w:rFonts w:ascii="Times New Roman" w:hAnsi="Times New Roman" w:cs="Times New Roman"/>
                <w:sz w:val="20"/>
                <w:szCs w:val="20"/>
              </w:rPr>
            </w:pPr>
          </w:p>
          <w:p w14:paraId="63595873" w14:textId="77777777" w:rsidR="003E56DB" w:rsidRPr="005B04C0" w:rsidRDefault="003E56DB">
            <w:pPr>
              <w:suppressLineNumbers/>
              <w:jc w:val="both"/>
              <w:rPr>
                <w:rFonts w:ascii="Times New Roman" w:hAnsi="Times New Roman" w:cs="Times New Roman"/>
                <w:sz w:val="20"/>
                <w:szCs w:val="20"/>
              </w:rPr>
            </w:pPr>
          </w:p>
          <w:p w14:paraId="75A315C8" w14:textId="77777777" w:rsidR="003E56DB" w:rsidRPr="005B04C0" w:rsidRDefault="003E56DB">
            <w:pPr>
              <w:suppressLineNumbers/>
              <w:jc w:val="both"/>
              <w:rPr>
                <w:rFonts w:ascii="Times New Roman" w:hAnsi="Times New Roman" w:cs="Times New Roman"/>
                <w:sz w:val="20"/>
                <w:szCs w:val="20"/>
              </w:rPr>
            </w:pPr>
          </w:p>
          <w:p w14:paraId="0C8789FA" w14:textId="77777777" w:rsidR="003E56DB" w:rsidRPr="005B04C0" w:rsidRDefault="003E56DB">
            <w:pPr>
              <w:suppressLineNumbers/>
              <w:jc w:val="both"/>
              <w:rPr>
                <w:rFonts w:ascii="Times New Roman" w:hAnsi="Times New Roman" w:cs="Times New Roman"/>
                <w:sz w:val="20"/>
                <w:szCs w:val="20"/>
              </w:rPr>
            </w:pPr>
          </w:p>
          <w:p w14:paraId="46C4FA16" w14:textId="77777777" w:rsidR="003E56DB" w:rsidRPr="005B04C0" w:rsidRDefault="003E56DB">
            <w:pPr>
              <w:suppressLineNumbers/>
              <w:jc w:val="both"/>
              <w:rPr>
                <w:rFonts w:ascii="Times New Roman" w:hAnsi="Times New Roman" w:cs="Times New Roman"/>
                <w:sz w:val="20"/>
                <w:szCs w:val="20"/>
              </w:rPr>
            </w:pPr>
          </w:p>
          <w:p w14:paraId="0DBAF5A9" w14:textId="77777777" w:rsidR="003E56DB" w:rsidRPr="005B04C0" w:rsidRDefault="003E56DB">
            <w:pPr>
              <w:suppressLineNumbers/>
              <w:jc w:val="both"/>
              <w:rPr>
                <w:rFonts w:ascii="Times New Roman" w:hAnsi="Times New Roman" w:cs="Times New Roman"/>
                <w:sz w:val="20"/>
                <w:szCs w:val="20"/>
              </w:rPr>
            </w:pPr>
          </w:p>
          <w:p w14:paraId="586F1BCD" w14:textId="77777777" w:rsidR="003E56DB" w:rsidRPr="005B04C0" w:rsidRDefault="003E56DB">
            <w:pPr>
              <w:suppressLineNumbers/>
              <w:jc w:val="both"/>
              <w:rPr>
                <w:rFonts w:ascii="Times New Roman" w:hAnsi="Times New Roman" w:cs="Times New Roman"/>
                <w:sz w:val="20"/>
                <w:szCs w:val="20"/>
              </w:rPr>
            </w:pPr>
          </w:p>
          <w:p w14:paraId="398A6549" w14:textId="77777777" w:rsidR="003E56DB" w:rsidRPr="005B04C0" w:rsidRDefault="003E56DB">
            <w:pPr>
              <w:suppressLineNumbers/>
              <w:jc w:val="both"/>
              <w:rPr>
                <w:rFonts w:ascii="Times New Roman" w:hAnsi="Times New Roman" w:cs="Times New Roman"/>
                <w:sz w:val="20"/>
                <w:szCs w:val="20"/>
              </w:rPr>
            </w:pPr>
          </w:p>
          <w:p w14:paraId="0D5C64E2" w14:textId="77777777" w:rsidR="003E56DB" w:rsidRPr="005B04C0" w:rsidRDefault="003E56DB">
            <w:pPr>
              <w:suppressLineNumbers/>
              <w:jc w:val="both"/>
              <w:rPr>
                <w:rFonts w:ascii="Times New Roman" w:hAnsi="Times New Roman" w:cs="Times New Roman"/>
                <w:sz w:val="20"/>
                <w:szCs w:val="20"/>
              </w:rPr>
            </w:pPr>
          </w:p>
          <w:p w14:paraId="2C96F0E5" w14:textId="77777777" w:rsidR="003E56DB" w:rsidRPr="005B04C0" w:rsidRDefault="003E56DB">
            <w:pPr>
              <w:suppressLineNumbers/>
              <w:jc w:val="both"/>
              <w:rPr>
                <w:rFonts w:ascii="Times New Roman" w:hAnsi="Times New Roman" w:cs="Times New Roman"/>
                <w:sz w:val="20"/>
                <w:szCs w:val="20"/>
              </w:rPr>
            </w:pPr>
          </w:p>
          <w:p w14:paraId="35A43CE9" w14:textId="77777777" w:rsidR="003E56DB" w:rsidRPr="005B04C0" w:rsidRDefault="003E56DB">
            <w:pPr>
              <w:suppressLineNumbers/>
              <w:jc w:val="both"/>
              <w:rPr>
                <w:rFonts w:ascii="Times New Roman" w:hAnsi="Times New Roman" w:cs="Times New Roman"/>
                <w:sz w:val="20"/>
                <w:szCs w:val="20"/>
              </w:rPr>
            </w:pPr>
          </w:p>
          <w:p w14:paraId="78C18790" w14:textId="77777777" w:rsidR="003E56DB" w:rsidRPr="005B04C0" w:rsidRDefault="003E56DB">
            <w:pPr>
              <w:suppressLineNumbers/>
              <w:jc w:val="both"/>
              <w:rPr>
                <w:rFonts w:ascii="Times New Roman" w:hAnsi="Times New Roman" w:cs="Times New Roman"/>
                <w:sz w:val="20"/>
                <w:szCs w:val="20"/>
              </w:rPr>
            </w:pPr>
          </w:p>
          <w:p w14:paraId="337AA61C" w14:textId="77777777" w:rsidR="003E56DB" w:rsidRPr="005B04C0" w:rsidRDefault="003E56DB">
            <w:pPr>
              <w:suppressLineNumbers/>
              <w:jc w:val="both"/>
              <w:rPr>
                <w:rFonts w:ascii="Times New Roman" w:hAnsi="Times New Roman" w:cs="Times New Roman"/>
                <w:sz w:val="20"/>
                <w:szCs w:val="20"/>
              </w:rPr>
            </w:pPr>
          </w:p>
          <w:p w14:paraId="03435153" w14:textId="77777777" w:rsidR="003E56DB" w:rsidRPr="005B04C0" w:rsidRDefault="003E56DB">
            <w:pPr>
              <w:suppressLineNumbers/>
              <w:jc w:val="both"/>
              <w:rPr>
                <w:rFonts w:ascii="Times New Roman" w:hAnsi="Times New Roman" w:cs="Times New Roman"/>
                <w:sz w:val="20"/>
                <w:szCs w:val="20"/>
              </w:rPr>
            </w:pPr>
          </w:p>
          <w:p w14:paraId="489385C3" w14:textId="77777777" w:rsidR="003E56DB" w:rsidRPr="005B04C0" w:rsidRDefault="003E56DB">
            <w:pPr>
              <w:suppressLineNumbers/>
              <w:jc w:val="both"/>
              <w:rPr>
                <w:rFonts w:ascii="Times New Roman" w:hAnsi="Times New Roman" w:cs="Times New Roman"/>
                <w:sz w:val="20"/>
                <w:szCs w:val="20"/>
              </w:rPr>
            </w:pPr>
          </w:p>
          <w:p w14:paraId="5E7F74EA" w14:textId="77777777" w:rsidR="003E56DB" w:rsidRPr="005B04C0" w:rsidRDefault="003E56DB">
            <w:pPr>
              <w:suppressLineNumbers/>
              <w:jc w:val="both"/>
              <w:rPr>
                <w:rFonts w:ascii="Times New Roman" w:hAnsi="Times New Roman" w:cs="Times New Roman"/>
                <w:sz w:val="20"/>
                <w:szCs w:val="20"/>
              </w:rPr>
            </w:pPr>
          </w:p>
          <w:p w14:paraId="5AB51524" w14:textId="77777777" w:rsidR="003E56DB" w:rsidRPr="005B04C0" w:rsidRDefault="003E56DB">
            <w:pPr>
              <w:suppressLineNumbers/>
              <w:jc w:val="both"/>
              <w:rPr>
                <w:rFonts w:ascii="Times New Roman" w:hAnsi="Times New Roman" w:cs="Times New Roman"/>
                <w:sz w:val="20"/>
                <w:szCs w:val="20"/>
              </w:rPr>
            </w:pPr>
          </w:p>
          <w:p w14:paraId="6FF8E1A3" w14:textId="77777777" w:rsidR="003E56DB" w:rsidRPr="005B04C0" w:rsidRDefault="003E56DB">
            <w:pPr>
              <w:suppressLineNumbers/>
              <w:jc w:val="both"/>
              <w:rPr>
                <w:rFonts w:ascii="Times New Roman" w:hAnsi="Times New Roman" w:cs="Times New Roman"/>
                <w:sz w:val="20"/>
                <w:szCs w:val="20"/>
              </w:rPr>
            </w:pPr>
          </w:p>
          <w:p w14:paraId="39F52912" w14:textId="77777777" w:rsidR="003E56DB" w:rsidRPr="005B04C0" w:rsidRDefault="003E56DB">
            <w:pPr>
              <w:suppressLineNumbers/>
              <w:jc w:val="both"/>
              <w:rPr>
                <w:rFonts w:ascii="Times New Roman" w:hAnsi="Times New Roman" w:cs="Times New Roman"/>
                <w:sz w:val="20"/>
                <w:szCs w:val="20"/>
              </w:rPr>
            </w:pPr>
          </w:p>
          <w:p w14:paraId="0D355EF3" w14:textId="77777777" w:rsidR="003E56DB" w:rsidRPr="005B04C0" w:rsidRDefault="003E56DB">
            <w:pPr>
              <w:suppressLineNumbers/>
              <w:jc w:val="both"/>
              <w:rPr>
                <w:rFonts w:ascii="Times New Roman" w:hAnsi="Times New Roman" w:cs="Times New Roman"/>
                <w:sz w:val="20"/>
                <w:szCs w:val="20"/>
              </w:rPr>
            </w:pPr>
          </w:p>
          <w:p w14:paraId="538847B9" w14:textId="77777777" w:rsidR="003E56DB" w:rsidRPr="005B04C0" w:rsidRDefault="003E56DB">
            <w:pPr>
              <w:suppressLineNumbers/>
              <w:jc w:val="both"/>
              <w:rPr>
                <w:rFonts w:ascii="Times New Roman" w:hAnsi="Times New Roman" w:cs="Times New Roman"/>
                <w:sz w:val="20"/>
                <w:szCs w:val="20"/>
              </w:rPr>
            </w:pPr>
          </w:p>
          <w:p w14:paraId="2E346DEF" w14:textId="77777777" w:rsidR="003E56DB" w:rsidRPr="005B04C0" w:rsidRDefault="003E56DB">
            <w:pPr>
              <w:suppressLineNumbers/>
              <w:jc w:val="both"/>
              <w:rPr>
                <w:rFonts w:ascii="Times New Roman" w:hAnsi="Times New Roman" w:cs="Times New Roman"/>
                <w:sz w:val="20"/>
                <w:szCs w:val="20"/>
              </w:rPr>
            </w:pPr>
          </w:p>
          <w:p w14:paraId="2C6A289E" w14:textId="77777777" w:rsidR="003E56DB" w:rsidRPr="005B04C0" w:rsidRDefault="003E56DB">
            <w:pPr>
              <w:suppressLineNumbers/>
              <w:jc w:val="both"/>
              <w:rPr>
                <w:rFonts w:ascii="Times New Roman" w:hAnsi="Times New Roman" w:cs="Times New Roman"/>
                <w:sz w:val="20"/>
                <w:szCs w:val="20"/>
              </w:rPr>
            </w:pPr>
          </w:p>
          <w:p w14:paraId="7FA4F11D" w14:textId="77777777" w:rsidR="003E56DB" w:rsidRPr="005B04C0" w:rsidRDefault="003E56DB">
            <w:pPr>
              <w:suppressLineNumbers/>
              <w:jc w:val="both"/>
              <w:rPr>
                <w:rFonts w:ascii="Times New Roman" w:hAnsi="Times New Roman" w:cs="Times New Roman"/>
                <w:sz w:val="20"/>
                <w:szCs w:val="20"/>
              </w:rPr>
            </w:pPr>
          </w:p>
          <w:p w14:paraId="75C2DCD1" w14:textId="77777777" w:rsidR="003E56DB" w:rsidRPr="005B04C0" w:rsidRDefault="003E56DB">
            <w:pPr>
              <w:suppressLineNumbers/>
              <w:jc w:val="both"/>
              <w:rPr>
                <w:rFonts w:ascii="Times New Roman" w:hAnsi="Times New Roman" w:cs="Times New Roman"/>
                <w:sz w:val="20"/>
                <w:szCs w:val="20"/>
              </w:rPr>
            </w:pPr>
          </w:p>
          <w:p w14:paraId="4F9E44B9" w14:textId="77777777" w:rsidR="003E56DB" w:rsidRPr="005B04C0" w:rsidRDefault="003E56DB">
            <w:pPr>
              <w:suppressLineNumbers/>
              <w:jc w:val="both"/>
              <w:rPr>
                <w:rFonts w:ascii="Times New Roman" w:hAnsi="Times New Roman" w:cs="Times New Roman"/>
                <w:sz w:val="20"/>
                <w:szCs w:val="20"/>
              </w:rPr>
            </w:pPr>
          </w:p>
          <w:p w14:paraId="05BF3E5C" w14:textId="77777777" w:rsidR="003E56DB" w:rsidRPr="005B04C0" w:rsidRDefault="003E56DB">
            <w:pPr>
              <w:suppressLineNumbers/>
              <w:jc w:val="both"/>
              <w:rPr>
                <w:rFonts w:ascii="Times New Roman" w:hAnsi="Times New Roman" w:cs="Times New Roman"/>
                <w:sz w:val="20"/>
                <w:szCs w:val="20"/>
              </w:rPr>
            </w:pPr>
          </w:p>
          <w:p w14:paraId="14C7F809" w14:textId="77777777" w:rsidR="003E56DB" w:rsidRPr="005B04C0" w:rsidRDefault="003E56DB">
            <w:pPr>
              <w:suppressLineNumbers/>
              <w:jc w:val="both"/>
              <w:rPr>
                <w:rFonts w:ascii="Times New Roman" w:hAnsi="Times New Roman" w:cs="Times New Roman"/>
                <w:sz w:val="20"/>
                <w:szCs w:val="20"/>
              </w:rPr>
            </w:pPr>
          </w:p>
          <w:p w14:paraId="568335FA" w14:textId="77777777" w:rsidR="003E56DB" w:rsidRPr="005B04C0" w:rsidRDefault="003E56DB">
            <w:pPr>
              <w:suppressLineNumbers/>
              <w:jc w:val="both"/>
              <w:rPr>
                <w:rFonts w:ascii="Times New Roman" w:hAnsi="Times New Roman" w:cs="Times New Roman"/>
                <w:sz w:val="20"/>
                <w:szCs w:val="20"/>
              </w:rPr>
            </w:pPr>
          </w:p>
          <w:p w14:paraId="02BAA751" w14:textId="77777777" w:rsidR="003E56DB" w:rsidRPr="005B04C0" w:rsidRDefault="003E56DB">
            <w:pPr>
              <w:suppressLineNumbers/>
              <w:jc w:val="both"/>
              <w:rPr>
                <w:rFonts w:ascii="Times New Roman" w:hAnsi="Times New Roman" w:cs="Times New Roman"/>
                <w:sz w:val="20"/>
                <w:szCs w:val="20"/>
              </w:rPr>
            </w:pPr>
          </w:p>
          <w:p w14:paraId="4DB18CB1" w14:textId="77777777" w:rsidR="003E56DB" w:rsidRPr="005B04C0" w:rsidRDefault="003E56DB">
            <w:pPr>
              <w:suppressLineNumbers/>
              <w:jc w:val="both"/>
              <w:rPr>
                <w:rFonts w:ascii="Times New Roman" w:hAnsi="Times New Roman" w:cs="Times New Roman"/>
                <w:sz w:val="20"/>
                <w:szCs w:val="20"/>
              </w:rPr>
            </w:pPr>
          </w:p>
          <w:p w14:paraId="2F6F39F8" w14:textId="77777777" w:rsidR="003E56DB" w:rsidRPr="005B04C0" w:rsidRDefault="003E56DB">
            <w:pPr>
              <w:suppressLineNumbers/>
              <w:jc w:val="both"/>
              <w:rPr>
                <w:rFonts w:ascii="Times New Roman" w:hAnsi="Times New Roman" w:cs="Times New Roman"/>
                <w:sz w:val="20"/>
                <w:szCs w:val="20"/>
              </w:rPr>
            </w:pPr>
          </w:p>
          <w:p w14:paraId="590FBD81" w14:textId="77777777" w:rsidR="003E56DB" w:rsidRPr="005B04C0" w:rsidRDefault="003E56DB">
            <w:pPr>
              <w:suppressLineNumbers/>
              <w:jc w:val="both"/>
              <w:rPr>
                <w:rFonts w:ascii="Times New Roman" w:hAnsi="Times New Roman" w:cs="Times New Roman"/>
                <w:sz w:val="20"/>
                <w:szCs w:val="20"/>
              </w:rPr>
            </w:pPr>
          </w:p>
        </w:tc>
        <w:tc>
          <w:tcPr>
            <w:tcW w:w="2088" w:type="dxa"/>
          </w:tcPr>
          <w:p w14:paraId="4BE5D29B" w14:textId="77777777" w:rsidR="003E56DB" w:rsidRPr="005B04C0" w:rsidRDefault="003E56DB">
            <w:pPr>
              <w:suppressLineNumbers/>
              <w:jc w:val="both"/>
              <w:rPr>
                <w:rFonts w:ascii="Times New Roman" w:hAnsi="Times New Roman" w:cs="Times New Roman"/>
                <w:sz w:val="20"/>
                <w:szCs w:val="20"/>
                <w:lang w:eastAsia="lv-LV"/>
              </w:rPr>
            </w:pPr>
            <w:r w:rsidRPr="005B04C0">
              <w:rPr>
                <w:rFonts w:ascii="Times New Roman" w:hAnsi="Times New Roman" w:cs="Times New Roman"/>
                <w:sz w:val="20"/>
                <w:szCs w:val="20"/>
                <w:lang w:eastAsia="lv-LV"/>
              </w:rPr>
              <w:lastRenderedPageBreak/>
              <w:t xml:space="preserve">Aizdevumu garantijas, aizdevumi uzņēmējdarbības uzsācējiem, </w:t>
            </w:r>
            <w:proofErr w:type="spellStart"/>
            <w:r w:rsidRPr="005B04C0">
              <w:rPr>
                <w:rFonts w:ascii="Times New Roman" w:hAnsi="Times New Roman" w:cs="Times New Roman"/>
                <w:sz w:val="20"/>
                <w:szCs w:val="20"/>
                <w:lang w:eastAsia="lv-LV"/>
              </w:rPr>
              <w:t>mikrokredīti</w:t>
            </w:r>
            <w:proofErr w:type="spellEnd"/>
            <w:r w:rsidRPr="005B04C0">
              <w:rPr>
                <w:rFonts w:ascii="Times New Roman" w:hAnsi="Times New Roman" w:cs="Times New Roman"/>
                <w:sz w:val="20"/>
                <w:szCs w:val="20"/>
                <w:lang w:eastAsia="lv-LV"/>
              </w:rPr>
              <w:t>, paralēlie (</w:t>
            </w:r>
            <w:proofErr w:type="spellStart"/>
            <w:r w:rsidRPr="005B04C0">
              <w:rPr>
                <w:rFonts w:ascii="Times New Roman" w:hAnsi="Times New Roman" w:cs="Times New Roman"/>
                <w:sz w:val="20"/>
                <w:szCs w:val="20"/>
                <w:lang w:eastAsia="lv-LV"/>
              </w:rPr>
              <w:t>mezanīna</w:t>
            </w:r>
            <w:proofErr w:type="spellEnd"/>
            <w:r w:rsidRPr="005B04C0">
              <w:rPr>
                <w:rFonts w:ascii="Times New Roman" w:hAnsi="Times New Roman" w:cs="Times New Roman"/>
                <w:sz w:val="20"/>
                <w:szCs w:val="20"/>
                <w:lang w:eastAsia="lv-LV"/>
              </w:rPr>
              <w:t>) aizdevumi, MVU izaugsmes aizdevumi</w:t>
            </w:r>
            <w:r w:rsidRPr="005B04C0" w:rsidDel="00D01087">
              <w:rPr>
                <w:rFonts w:ascii="Times New Roman" w:hAnsi="Times New Roman" w:cs="Times New Roman"/>
                <w:sz w:val="20"/>
                <w:szCs w:val="20"/>
                <w:lang w:eastAsia="lv-LV"/>
              </w:rPr>
              <w:t xml:space="preserve"> </w:t>
            </w:r>
          </w:p>
          <w:p w14:paraId="4ACD6EDB" w14:textId="77777777" w:rsidR="003E56DB" w:rsidRPr="005B04C0" w:rsidRDefault="003E56DB">
            <w:pPr>
              <w:suppressLineNumbers/>
              <w:jc w:val="both"/>
              <w:rPr>
                <w:rFonts w:ascii="Times New Roman" w:hAnsi="Times New Roman" w:cs="Times New Roman"/>
                <w:sz w:val="20"/>
                <w:szCs w:val="20"/>
                <w:lang w:eastAsia="lv-LV"/>
              </w:rPr>
            </w:pPr>
            <w:r w:rsidRPr="005B04C0">
              <w:rPr>
                <w:rFonts w:ascii="Times New Roman" w:hAnsi="Times New Roman" w:cs="Times New Roman"/>
                <w:sz w:val="20"/>
                <w:szCs w:val="20"/>
                <w:lang w:eastAsia="lv-LV"/>
              </w:rPr>
              <w:t>FI tiks izstrādāti atbilstoši tirgus nepilnību analīzei finanšu pieejamības jomā.</w:t>
            </w:r>
          </w:p>
        </w:tc>
        <w:tc>
          <w:tcPr>
            <w:tcW w:w="2171" w:type="dxa"/>
          </w:tcPr>
          <w:p w14:paraId="4622ACA3"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Izstrādāti un apstiprināti grozījumi Ministru kabineta 2010.gada 26.oktobra noteikumos Nr.997 “Noteikumi par garantijām komersantu un atbilstošu lauksaimniecības pakalpojumu kooperatīvo sabiedrību konkurētspējas uzlabošanai” (Ministru kabineta 2016.gada 31.maija noteikumi Nr.344) zaudēja spēku 2020.gada 20.jūnijā.</w:t>
            </w:r>
          </w:p>
          <w:p w14:paraId="3B45C454" w14:textId="77777777" w:rsidR="003E56DB" w:rsidRPr="005B04C0" w:rsidRDefault="003E56DB">
            <w:pPr>
              <w:suppressLineNumbers/>
              <w:jc w:val="both"/>
              <w:rPr>
                <w:rFonts w:ascii="Times New Roman" w:hAnsi="Times New Roman" w:cs="Times New Roman"/>
                <w:sz w:val="20"/>
                <w:szCs w:val="20"/>
              </w:rPr>
            </w:pPr>
          </w:p>
          <w:p w14:paraId="7E899F8E"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Izstrādāti un apstiprināti 2016.gada 15.jūlija Ministru kabineta noteikumi Nr.469 “Noteikumi par paralēlajiem aizdevumiem saimnieciskās darbības veicējiem konkurētspējas uzlabošanai”;</w:t>
            </w:r>
          </w:p>
          <w:p w14:paraId="00BB1103" w14:textId="77777777" w:rsidR="003E56DB" w:rsidRPr="005B04C0" w:rsidRDefault="003E56DB">
            <w:pPr>
              <w:suppressLineNumbers/>
              <w:jc w:val="both"/>
              <w:rPr>
                <w:rFonts w:ascii="Times New Roman" w:hAnsi="Times New Roman" w:cs="Times New Roman"/>
                <w:sz w:val="20"/>
                <w:szCs w:val="20"/>
              </w:rPr>
            </w:pPr>
          </w:p>
          <w:p w14:paraId="23884E79"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 xml:space="preserve">Ministru kabineta 2016.gada 31.maija noteikumi Nr.328 </w:t>
            </w:r>
            <w:r w:rsidRPr="005B04C0">
              <w:rPr>
                <w:rFonts w:ascii="Times New Roman" w:hAnsi="Times New Roman" w:cs="Times New Roman"/>
                <w:sz w:val="20"/>
                <w:szCs w:val="20"/>
              </w:rPr>
              <w:lastRenderedPageBreak/>
              <w:t xml:space="preserve">“Noteikumi par </w:t>
            </w:r>
            <w:proofErr w:type="spellStart"/>
            <w:r w:rsidRPr="005B04C0">
              <w:rPr>
                <w:rFonts w:ascii="Times New Roman" w:hAnsi="Times New Roman" w:cs="Times New Roman"/>
                <w:sz w:val="20"/>
                <w:szCs w:val="20"/>
              </w:rPr>
              <w:t>mikroaizdevumiem</w:t>
            </w:r>
            <w:proofErr w:type="spellEnd"/>
            <w:r w:rsidRPr="005B04C0">
              <w:rPr>
                <w:rFonts w:ascii="Times New Roman" w:hAnsi="Times New Roman" w:cs="Times New Roman"/>
                <w:sz w:val="20"/>
                <w:szCs w:val="20"/>
              </w:rPr>
              <w:t xml:space="preserve"> un starta aizdevumiem”.</w:t>
            </w:r>
          </w:p>
          <w:p w14:paraId="3F373C25"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Izstrādāti un apstiprināti 2021.gada 16.novembra grozījumi Nr. 749 “Grozījumi Ministru kabineta 2009. gada 15 septembra noteikumos Nr.1065 “Noteikumi par aizdevumiem sīko (mikro), mazo un vidējo saimnieciskās darbības veicēju un lauksaimniecības un mežsaimniecības pakalpojumu kooperatīvo sabiedrību attīstības veicināšanai”.</w:t>
            </w:r>
          </w:p>
        </w:tc>
        <w:tc>
          <w:tcPr>
            <w:tcW w:w="3575" w:type="dxa"/>
            <w:vMerge w:val="restart"/>
          </w:tcPr>
          <w:p w14:paraId="450B21A8" w14:textId="77777777" w:rsidR="003E56DB" w:rsidRPr="005B04C0" w:rsidRDefault="003E56DB">
            <w:pPr>
              <w:jc w:val="both"/>
              <w:rPr>
                <w:rFonts w:ascii="Times New Roman" w:hAnsi="Times New Roman" w:cs="Times New Roman"/>
                <w:sz w:val="20"/>
                <w:szCs w:val="20"/>
              </w:rPr>
            </w:pPr>
            <w:r w:rsidRPr="005B04C0">
              <w:rPr>
                <w:rFonts w:ascii="Times New Roman" w:hAnsi="Times New Roman" w:cs="Times New Roman"/>
                <w:sz w:val="20"/>
                <w:szCs w:val="20"/>
              </w:rPr>
              <w:lastRenderedPageBreak/>
              <w:t>2023.gada  5.jūnija  Iekšējie noteikumi Nr. 1-5.2/2023/35 “Kārtība, kādā tiek izstrādāti Eiropas Savienības fondu specifisko atbalsta mērķu vai pasākumu vērtēšanas kritēriji, nosacījumi un normatīvie akti Ekonomikas ministrijas kompetencē esošo Eiropas Savienības fondu jomā”;</w:t>
            </w:r>
          </w:p>
          <w:p w14:paraId="571713D4" w14:textId="77777777" w:rsidR="003E56DB" w:rsidRPr="005B04C0" w:rsidRDefault="003E56DB">
            <w:pPr>
              <w:jc w:val="both"/>
              <w:rPr>
                <w:rFonts w:ascii="Times New Roman" w:hAnsi="Times New Roman" w:cs="Times New Roman"/>
                <w:sz w:val="20"/>
                <w:szCs w:val="20"/>
              </w:rPr>
            </w:pPr>
            <w:r w:rsidRPr="005B04C0">
              <w:rPr>
                <w:rFonts w:ascii="Times New Roman" w:hAnsi="Times New Roman" w:cs="Times New Roman"/>
                <w:sz w:val="20"/>
                <w:szCs w:val="20"/>
              </w:rPr>
              <w:t>2022.gada 19.jūlija iekšējie noteikumi Nr. 1-5.2/2022/27  “Kārtība, kādā Ekonomikas ministrija nodrošina Eiropas Savienības fondu specifisko atbalsta mērķu un rezultātu sasniegšanas uzraudzību Eiropas Savienības fondu plānošanas periodā 2014. – 2020.gadam un 2021.-2027.gadam”</w:t>
            </w:r>
          </w:p>
          <w:p w14:paraId="2B609824" w14:textId="77777777" w:rsidR="003E56DB" w:rsidRPr="005B04C0" w:rsidRDefault="003E56DB">
            <w:pPr>
              <w:jc w:val="both"/>
              <w:rPr>
                <w:rFonts w:ascii="Times New Roman" w:hAnsi="Times New Roman" w:cs="Times New Roman"/>
                <w:sz w:val="20"/>
                <w:szCs w:val="20"/>
              </w:rPr>
            </w:pPr>
            <w:r w:rsidRPr="005B04C0">
              <w:rPr>
                <w:rFonts w:ascii="Times New Roman" w:hAnsi="Times New Roman" w:cs="Times New Roman"/>
                <w:sz w:val="20"/>
                <w:szCs w:val="20"/>
              </w:rPr>
              <w:t>2019.gada 23.oktobra iekšējie noteikumi  Nr.1-5.2/2019/46 “Iekšējie noteikumi, kā Ekonomikas ministrija nodrošina atkārtotu Eiropas Savienības  fondu līdzekļu Izmantošanu un uzraudzību”.</w:t>
            </w:r>
          </w:p>
          <w:p w14:paraId="33B954AD" w14:textId="77777777" w:rsidR="003E56DB" w:rsidRPr="005B04C0" w:rsidRDefault="003E56DB">
            <w:pPr>
              <w:suppressLineNumbers/>
              <w:jc w:val="both"/>
              <w:rPr>
                <w:rFonts w:ascii="Times New Roman" w:hAnsi="Times New Roman" w:cs="Times New Roman"/>
                <w:sz w:val="20"/>
                <w:szCs w:val="20"/>
                <w:lang w:eastAsia="lv-LV"/>
              </w:rPr>
            </w:pPr>
          </w:p>
        </w:tc>
        <w:tc>
          <w:tcPr>
            <w:tcW w:w="3198" w:type="dxa"/>
            <w:vMerge w:val="restart"/>
          </w:tcPr>
          <w:p w14:paraId="67F24225" w14:textId="77777777" w:rsidR="003E56DB" w:rsidRPr="005B04C0" w:rsidRDefault="003E56DB">
            <w:pPr>
              <w:suppressLineNumbers/>
              <w:ind w:right="78"/>
              <w:jc w:val="both"/>
              <w:rPr>
                <w:rFonts w:ascii="Times New Roman" w:hAnsi="Times New Roman" w:cs="Times New Roman"/>
                <w:sz w:val="20"/>
                <w:szCs w:val="20"/>
              </w:rPr>
            </w:pPr>
            <w:r w:rsidRPr="005B04C0">
              <w:rPr>
                <w:rFonts w:ascii="Times New Roman" w:hAnsi="Times New Roman" w:cs="Times New Roman"/>
                <w:sz w:val="20"/>
                <w:szCs w:val="20"/>
              </w:rPr>
              <w:t>Regula (ES) Nr.1303/2013 (IV sadaļa, IV pielikums);</w:t>
            </w:r>
          </w:p>
          <w:p w14:paraId="53E0625A" w14:textId="77777777" w:rsidR="003E56DB" w:rsidRPr="005B04C0" w:rsidRDefault="003E56DB">
            <w:pPr>
              <w:suppressLineNumbers/>
              <w:jc w:val="both"/>
              <w:rPr>
                <w:rFonts w:ascii="Times New Roman" w:hAnsi="Times New Roman" w:cs="Times New Roman"/>
                <w:sz w:val="20"/>
                <w:szCs w:val="20"/>
              </w:rPr>
            </w:pPr>
          </w:p>
          <w:p w14:paraId="6229F986"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Regula (ES) Nr.480/2014 (II iedaļa);</w:t>
            </w:r>
          </w:p>
          <w:p w14:paraId="7F5679EB" w14:textId="77777777" w:rsidR="003E56DB" w:rsidRPr="005B04C0" w:rsidRDefault="003E56DB">
            <w:pPr>
              <w:suppressLineNumbers/>
              <w:jc w:val="both"/>
              <w:rPr>
                <w:rFonts w:ascii="Times New Roman" w:hAnsi="Times New Roman" w:cs="Times New Roman"/>
                <w:sz w:val="20"/>
                <w:szCs w:val="20"/>
              </w:rPr>
            </w:pPr>
          </w:p>
          <w:p w14:paraId="33903052"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 xml:space="preserve">Komisijas 2014.gada 11.septembra Īstenošanas Regula (ES) Nr.964/2014, kurā izklāstīti noteikumi par Eiropas Parlamenta un Padomes Regulas (ES) Nr. 1303/2013 piemērošanu attiecībā uz standarta </w:t>
            </w:r>
            <w:r w:rsidRPr="005B04C0">
              <w:rPr>
                <w:rFonts w:ascii="Times New Roman" w:hAnsi="Times New Roman" w:cs="Times New Roman"/>
                <w:bCs/>
                <w:sz w:val="20"/>
                <w:szCs w:val="20"/>
              </w:rPr>
              <w:t>noteikumiem un nosacījumiem par finanšu instrumentiem.</w:t>
            </w:r>
          </w:p>
          <w:p w14:paraId="3D9A8EAF" w14:textId="77777777" w:rsidR="003E56DB" w:rsidRPr="005B04C0" w:rsidRDefault="003E56DB">
            <w:pPr>
              <w:suppressLineNumbers/>
              <w:jc w:val="both"/>
              <w:rPr>
                <w:rFonts w:ascii="Times New Roman" w:hAnsi="Times New Roman" w:cs="Times New Roman"/>
                <w:sz w:val="20"/>
                <w:szCs w:val="20"/>
              </w:rPr>
            </w:pPr>
          </w:p>
          <w:p w14:paraId="6D60A1B1"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lang w:eastAsia="lv-LV"/>
              </w:rPr>
              <w:t>Eiropas Parlamenta un Padomes 2012.gada 25.jūnija Regulas (ES, EURATOM) Nr.966/2012 par finanšu noteikumiem, ko piemēro Savienības vispārējam budžetam, un par Padomes Regulas (EK, Euratom) Nr.1605/2002 atcelšanu 7.nodaļā noteiktie pareizas finanšu pārvaldības principi</w:t>
            </w:r>
          </w:p>
        </w:tc>
        <w:tc>
          <w:tcPr>
            <w:tcW w:w="1950" w:type="dxa"/>
            <w:vMerge w:val="restart"/>
          </w:tcPr>
          <w:p w14:paraId="2F280680"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EM Uzņēmējdarbības atbalsta departaments</w:t>
            </w:r>
          </w:p>
          <w:p w14:paraId="2D8E3870" w14:textId="77777777" w:rsidR="003E56DB" w:rsidRPr="005B04C0" w:rsidRDefault="003E56DB">
            <w:pPr>
              <w:suppressLineNumbers/>
              <w:jc w:val="both"/>
              <w:rPr>
                <w:rFonts w:ascii="Times New Roman" w:hAnsi="Times New Roman" w:cs="Times New Roman"/>
                <w:sz w:val="20"/>
                <w:szCs w:val="20"/>
              </w:rPr>
            </w:pPr>
          </w:p>
          <w:p w14:paraId="4417F5A8"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CFLA</w:t>
            </w:r>
          </w:p>
          <w:p w14:paraId="6638071E" w14:textId="77777777" w:rsidR="003E56DB" w:rsidRPr="005B04C0" w:rsidRDefault="003E56DB">
            <w:pPr>
              <w:suppressLineNumbers/>
              <w:jc w:val="both"/>
              <w:rPr>
                <w:rFonts w:ascii="Times New Roman" w:hAnsi="Times New Roman" w:cs="Times New Roman"/>
                <w:sz w:val="20"/>
                <w:szCs w:val="20"/>
              </w:rPr>
            </w:pPr>
          </w:p>
          <w:p w14:paraId="0E7608FB" w14:textId="77777777" w:rsidR="003E56DB" w:rsidRPr="005B04C0" w:rsidRDefault="003E56DB">
            <w:pPr>
              <w:suppressLineNumbers/>
              <w:jc w:val="both"/>
              <w:rPr>
                <w:rFonts w:ascii="Times New Roman" w:hAnsi="Times New Roman" w:cs="Times New Roman"/>
                <w:sz w:val="20"/>
                <w:szCs w:val="20"/>
              </w:rPr>
            </w:pPr>
          </w:p>
          <w:p w14:paraId="61433B0E" w14:textId="77777777" w:rsidR="003E56DB" w:rsidRPr="005B04C0" w:rsidRDefault="003E56DB">
            <w:pPr>
              <w:suppressLineNumbers/>
              <w:jc w:val="both"/>
              <w:rPr>
                <w:rFonts w:ascii="Times New Roman" w:hAnsi="Times New Roman" w:cs="Times New Roman"/>
                <w:sz w:val="20"/>
                <w:szCs w:val="20"/>
              </w:rPr>
            </w:pPr>
          </w:p>
          <w:p w14:paraId="6B3D78ED" w14:textId="77777777" w:rsidR="003E56DB" w:rsidRPr="005B04C0" w:rsidRDefault="003E56DB">
            <w:pPr>
              <w:suppressLineNumbers/>
              <w:jc w:val="both"/>
              <w:rPr>
                <w:rFonts w:ascii="Times New Roman" w:hAnsi="Times New Roman" w:cs="Times New Roman"/>
                <w:sz w:val="20"/>
                <w:szCs w:val="20"/>
              </w:rPr>
            </w:pPr>
          </w:p>
          <w:p w14:paraId="30550B11" w14:textId="77777777" w:rsidR="003E56DB" w:rsidRPr="005B04C0" w:rsidRDefault="003E56DB">
            <w:pPr>
              <w:suppressLineNumbers/>
              <w:jc w:val="both"/>
              <w:rPr>
                <w:rFonts w:ascii="Times New Roman" w:hAnsi="Times New Roman" w:cs="Times New Roman"/>
                <w:sz w:val="20"/>
                <w:szCs w:val="20"/>
              </w:rPr>
            </w:pPr>
          </w:p>
          <w:p w14:paraId="49966577" w14:textId="77777777" w:rsidR="003E56DB" w:rsidRPr="005B04C0" w:rsidRDefault="003E56DB">
            <w:pPr>
              <w:suppressLineNumbers/>
              <w:jc w:val="both"/>
              <w:rPr>
                <w:rFonts w:ascii="Times New Roman" w:hAnsi="Times New Roman" w:cs="Times New Roman"/>
                <w:sz w:val="20"/>
                <w:szCs w:val="20"/>
              </w:rPr>
            </w:pPr>
          </w:p>
          <w:p w14:paraId="29BF5B5A" w14:textId="77777777" w:rsidR="003E56DB" w:rsidRPr="005B04C0" w:rsidRDefault="003E56DB">
            <w:pPr>
              <w:suppressLineNumbers/>
              <w:jc w:val="both"/>
              <w:rPr>
                <w:rFonts w:ascii="Times New Roman" w:hAnsi="Times New Roman" w:cs="Times New Roman"/>
                <w:sz w:val="20"/>
                <w:szCs w:val="20"/>
              </w:rPr>
            </w:pPr>
          </w:p>
          <w:p w14:paraId="2D204C5C" w14:textId="77777777" w:rsidR="003E56DB" w:rsidRPr="005B04C0" w:rsidRDefault="003E56DB">
            <w:pPr>
              <w:suppressLineNumbers/>
              <w:jc w:val="both"/>
              <w:rPr>
                <w:rFonts w:ascii="Times New Roman" w:hAnsi="Times New Roman" w:cs="Times New Roman"/>
                <w:sz w:val="20"/>
                <w:szCs w:val="20"/>
              </w:rPr>
            </w:pPr>
          </w:p>
          <w:p w14:paraId="4B1E35E5" w14:textId="77777777" w:rsidR="003E56DB" w:rsidRPr="005B04C0" w:rsidRDefault="003E56DB">
            <w:pPr>
              <w:suppressLineNumbers/>
              <w:jc w:val="both"/>
              <w:rPr>
                <w:rFonts w:ascii="Times New Roman" w:hAnsi="Times New Roman" w:cs="Times New Roman"/>
                <w:sz w:val="20"/>
                <w:szCs w:val="20"/>
              </w:rPr>
            </w:pPr>
          </w:p>
          <w:p w14:paraId="61066F2D" w14:textId="77777777" w:rsidR="003E56DB" w:rsidRPr="005B04C0" w:rsidRDefault="003E56DB">
            <w:pPr>
              <w:suppressLineNumbers/>
              <w:jc w:val="both"/>
              <w:rPr>
                <w:rFonts w:ascii="Times New Roman" w:hAnsi="Times New Roman" w:cs="Times New Roman"/>
                <w:sz w:val="20"/>
                <w:szCs w:val="20"/>
              </w:rPr>
            </w:pPr>
          </w:p>
          <w:p w14:paraId="4EE3FB25" w14:textId="77777777" w:rsidR="003E56DB" w:rsidRPr="005B04C0" w:rsidRDefault="003E56DB">
            <w:pPr>
              <w:suppressLineNumbers/>
              <w:jc w:val="both"/>
              <w:rPr>
                <w:rFonts w:ascii="Times New Roman" w:hAnsi="Times New Roman" w:cs="Times New Roman"/>
                <w:sz w:val="20"/>
                <w:szCs w:val="20"/>
              </w:rPr>
            </w:pPr>
          </w:p>
          <w:p w14:paraId="1B26A691" w14:textId="77777777" w:rsidR="003E56DB" w:rsidRPr="005B04C0" w:rsidRDefault="003E56DB">
            <w:pPr>
              <w:suppressLineNumbers/>
              <w:jc w:val="both"/>
              <w:rPr>
                <w:rFonts w:ascii="Times New Roman" w:hAnsi="Times New Roman" w:cs="Times New Roman"/>
                <w:sz w:val="20"/>
                <w:szCs w:val="20"/>
              </w:rPr>
            </w:pPr>
          </w:p>
          <w:p w14:paraId="34D0C046" w14:textId="77777777" w:rsidR="003E56DB" w:rsidRPr="005B04C0" w:rsidRDefault="003E56DB">
            <w:pPr>
              <w:suppressLineNumbers/>
              <w:jc w:val="both"/>
              <w:rPr>
                <w:rFonts w:ascii="Times New Roman" w:hAnsi="Times New Roman" w:cs="Times New Roman"/>
                <w:sz w:val="20"/>
                <w:szCs w:val="20"/>
              </w:rPr>
            </w:pPr>
          </w:p>
          <w:p w14:paraId="476D0EBA" w14:textId="77777777" w:rsidR="003E56DB" w:rsidRPr="005B04C0" w:rsidRDefault="003E56DB">
            <w:pPr>
              <w:suppressLineNumbers/>
              <w:jc w:val="both"/>
              <w:rPr>
                <w:rFonts w:ascii="Times New Roman" w:hAnsi="Times New Roman" w:cs="Times New Roman"/>
                <w:sz w:val="20"/>
                <w:szCs w:val="20"/>
              </w:rPr>
            </w:pPr>
          </w:p>
          <w:p w14:paraId="3DDAD27B" w14:textId="77777777" w:rsidR="003E56DB" w:rsidRPr="005B04C0" w:rsidRDefault="003E56DB">
            <w:pPr>
              <w:suppressLineNumbers/>
              <w:jc w:val="both"/>
              <w:rPr>
                <w:rFonts w:ascii="Times New Roman" w:hAnsi="Times New Roman" w:cs="Times New Roman"/>
                <w:sz w:val="20"/>
                <w:szCs w:val="20"/>
              </w:rPr>
            </w:pPr>
          </w:p>
          <w:p w14:paraId="0EC99B84" w14:textId="77777777" w:rsidR="003E56DB" w:rsidRPr="005B04C0" w:rsidRDefault="003E56DB">
            <w:pPr>
              <w:suppressLineNumbers/>
              <w:jc w:val="both"/>
              <w:rPr>
                <w:rFonts w:ascii="Times New Roman" w:hAnsi="Times New Roman" w:cs="Times New Roman"/>
                <w:sz w:val="20"/>
                <w:szCs w:val="20"/>
              </w:rPr>
            </w:pPr>
          </w:p>
          <w:p w14:paraId="675FE0D5" w14:textId="77777777" w:rsidR="003E56DB" w:rsidRPr="005B04C0" w:rsidRDefault="003E56DB">
            <w:pPr>
              <w:suppressLineNumbers/>
              <w:jc w:val="both"/>
              <w:rPr>
                <w:rFonts w:ascii="Times New Roman" w:hAnsi="Times New Roman" w:cs="Times New Roman"/>
                <w:sz w:val="20"/>
                <w:szCs w:val="20"/>
              </w:rPr>
            </w:pPr>
          </w:p>
          <w:p w14:paraId="644128F6" w14:textId="77777777" w:rsidR="003E56DB" w:rsidRPr="005B04C0" w:rsidRDefault="003E56DB">
            <w:pPr>
              <w:suppressLineNumbers/>
              <w:jc w:val="both"/>
              <w:rPr>
                <w:rFonts w:ascii="Times New Roman" w:hAnsi="Times New Roman" w:cs="Times New Roman"/>
                <w:sz w:val="20"/>
                <w:szCs w:val="20"/>
              </w:rPr>
            </w:pPr>
          </w:p>
          <w:p w14:paraId="32CD608D" w14:textId="77777777" w:rsidR="003E56DB" w:rsidRPr="005B04C0" w:rsidRDefault="003E56DB">
            <w:pPr>
              <w:suppressLineNumbers/>
              <w:jc w:val="both"/>
              <w:rPr>
                <w:rFonts w:ascii="Times New Roman" w:hAnsi="Times New Roman" w:cs="Times New Roman"/>
                <w:sz w:val="20"/>
                <w:szCs w:val="20"/>
              </w:rPr>
            </w:pPr>
          </w:p>
          <w:p w14:paraId="0BFDCC61" w14:textId="77777777" w:rsidR="003E56DB" w:rsidRPr="005B04C0" w:rsidRDefault="003E56DB">
            <w:pPr>
              <w:suppressLineNumbers/>
              <w:jc w:val="both"/>
              <w:rPr>
                <w:rFonts w:ascii="Times New Roman" w:hAnsi="Times New Roman" w:cs="Times New Roman"/>
                <w:sz w:val="20"/>
                <w:szCs w:val="20"/>
              </w:rPr>
            </w:pPr>
          </w:p>
          <w:p w14:paraId="22965FD6" w14:textId="77777777" w:rsidR="003E56DB" w:rsidRPr="005B04C0" w:rsidRDefault="003E56DB">
            <w:pPr>
              <w:suppressLineNumbers/>
              <w:jc w:val="both"/>
              <w:rPr>
                <w:rFonts w:ascii="Times New Roman" w:hAnsi="Times New Roman" w:cs="Times New Roman"/>
                <w:sz w:val="20"/>
                <w:szCs w:val="20"/>
              </w:rPr>
            </w:pPr>
          </w:p>
          <w:p w14:paraId="7DE749DD" w14:textId="77777777" w:rsidR="003E56DB" w:rsidRPr="005B04C0" w:rsidRDefault="003E56DB">
            <w:pPr>
              <w:suppressLineNumbers/>
              <w:jc w:val="both"/>
              <w:rPr>
                <w:rFonts w:ascii="Times New Roman" w:hAnsi="Times New Roman" w:cs="Times New Roman"/>
                <w:sz w:val="20"/>
                <w:szCs w:val="20"/>
              </w:rPr>
            </w:pPr>
          </w:p>
          <w:p w14:paraId="2D099B2C" w14:textId="77777777" w:rsidR="003E56DB" w:rsidRPr="005B04C0" w:rsidRDefault="003E56DB">
            <w:pPr>
              <w:suppressLineNumbers/>
              <w:jc w:val="both"/>
              <w:rPr>
                <w:rFonts w:ascii="Times New Roman" w:hAnsi="Times New Roman" w:cs="Times New Roman"/>
                <w:sz w:val="20"/>
                <w:szCs w:val="20"/>
              </w:rPr>
            </w:pPr>
          </w:p>
          <w:p w14:paraId="6492B26F" w14:textId="77777777" w:rsidR="003E56DB" w:rsidRPr="005B04C0" w:rsidRDefault="003E56DB">
            <w:pPr>
              <w:suppressLineNumbers/>
              <w:jc w:val="both"/>
              <w:rPr>
                <w:rFonts w:ascii="Times New Roman" w:hAnsi="Times New Roman" w:cs="Times New Roman"/>
                <w:sz w:val="20"/>
                <w:szCs w:val="20"/>
              </w:rPr>
            </w:pPr>
          </w:p>
          <w:p w14:paraId="6AD44927" w14:textId="77777777" w:rsidR="003E56DB" w:rsidRPr="005B04C0" w:rsidRDefault="003E56DB">
            <w:pPr>
              <w:suppressLineNumbers/>
              <w:jc w:val="both"/>
              <w:rPr>
                <w:rFonts w:ascii="Times New Roman" w:hAnsi="Times New Roman" w:cs="Times New Roman"/>
                <w:sz w:val="20"/>
                <w:szCs w:val="20"/>
              </w:rPr>
            </w:pPr>
          </w:p>
          <w:p w14:paraId="6D074E88" w14:textId="77777777" w:rsidR="003E56DB" w:rsidRPr="005B04C0" w:rsidRDefault="003E56DB">
            <w:pPr>
              <w:suppressLineNumbers/>
              <w:jc w:val="both"/>
              <w:rPr>
                <w:rFonts w:ascii="Times New Roman" w:hAnsi="Times New Roman" w:cs="Times New Roman"/>
                <w:sz w:val="20"/>
                <w:szCs w:val="20"/>
              </w:rPr>
            </w:pPr>
          </w:p>
          <w:p w14:paraId="4C5CB0DD" w14:textId="77777777" w:rsidR="003E56DB" w:rsidRPr="005B04C0" w:rsidRDefault="003E56DB">
            <w:pPr>
              <w:suppressLineNumbers/>
              <w:jc w:val="both"/>
              <w:rPr>
                <w:rFonts w:ascii="Times New Roman" w:hAnsi="Times New Roman" w:cs="Times New Roman"/>
                <w:sz w:val="20"/>
                <w:szCs w:val="20"/>
              </w:rPr>
            </w:pPr>
          </w:p>
          <w:p w14:paraId="1AF9F910" w14:textId="77777777" w:rsidR="003E56DB" w:rsidRPr="005B04C0" w:rsidRDefault="003E56DB">
            <w:pPr>
              <w:suppressLineNumbers/>
              <w:jc w:val="both"/>
              <w:rPr>
                <w:rFonts w:ascii="Times New Roman" w:hAnsi="Times New Roman" w:cs="Times New Roman"/>
                <w:sz w:val="20"/>
                <w:szCs w:val="20"/>
              </w:rPr>
            </w:pPr>
          </w:p>
          <w:p w14:paraId="02D48813" w14:textId="77777777" w:rsidR="003E56DB" w:rsidRPr="005B04C0" w:rsidRDefault="003E56DB">
            <w:pPr>
              <w:suppressLineNumbers/>
              <w:jc w:val="both"/>
              <w:rPr>
                <w:rFonts w:ascii="Times New Roman" w:hAnsi="Times New Roman" w:cs="Times New Roman"/>
                <w:sz w:val="20"/>
                <w:szCs w:val="20"/>
              </w:rPr>
            </w:pPr>
          </w:p>
          <w:p w14:paraId="2E74E94A" w14:textId="77777777" w:rsidR="003E56DB" w:rsidRPr="005B04C0" w:rsidRDefault="003E56DB">
            <w:pPr>
              <w:suppressLineNumbers/>
              <w:jc w:val="both"/>
              <w:rPr>
                <w:rFonts w:ascii="Times New Roman" w:hAnsi="Times New Roman" w:cs="Times New Roman"/>
                <w:sz w:val="20"/>
                <w:szCs w:val="20"/>
              </w:rPr>
            </w:pPr>
          </w:p>
          <w:p w14:paraId="5626920D" w14:textId="77777777" w:rsidR="003E56DB" w:rsidRPr="005B04C0" w:rsidRDefault="003E56DB">
            <w:pPr>
              <w:suppressLineNumbers/>
              <w:jc w:val="both"/>
              <w:rPr>
                <w:rFonts w:ascii="Times New Roman" w:hAnsi="Times New Roman" w:cs="Times New Roman"/>
                <w:sz w:val="20"/>
                <w:szCs w:val="20"/>
              </w:rPr>
            </w:pPr>
          </w:p>
          <w:p w14:paraId="20BDE939" w14:textId="77777777" w:rsidR="003E56DB" w:rsidRPr="005B04C0" w:rsidRDefault="003E56DB">
            <w:pPr>
              <w:suppressLineNumbers/>
              <w:jc w:val="both"/>
              <w:rPr>
                <w:rFonts w:ascii="Times New Roman" w:hAnsi="Times New Roman" w:cs="Times New Roman"/>
                <w:sz w:val="20"/>
                <w:szCs w:val="20"/>
              </w:rPr>
            </w:pPr>
          </w:p>
          <w:p w14:paraId="30A8E3C9" w14:textId="77777777" w:rsidR="003E56DB" w:rsidRPr="005B04C0" w:rsidRDefault="003E56DB">
            <w:pPr>
              <w:suppressLineNumbers/>
              <w:jc w:val="both"/>
              <w:rPr>
                <w:rFonts w:ascii="Times New Roman" w:hAnsi="Times New Roman" w:cs="Times New Roman"/>
                <w:sz w:val="20"/>
                <w:szCs w:val="20"/>
              </w:rPr>
            </w:pPr>
          </w:p>
          <w:p w14:paraId="5A3752B6" w14:textId="77777777" w:rsidR="003E56DB" w:rsidRPr="005B04C0" w:rsidRDefault="003E56DB">
            <w:pPr>
              <w:suppressLineNumbers/>
              <w:jc w:val="both"/>
              <w:rPr>
                <w:rFonts w:ascii="Times New Roman" w:hAnsi="Times New Roman" w:cs="Times New Roman"/>
                <w:sz w:val="20"/>
                <w:szCs w:val="20"/>
              </w:rPr>
            </w:pPr>
          </w:p>
          <w:p w14:paraId="176CEEE7" w14:textId="77777777" w:rsidR="003E56DB" w:rsidRPr="005B04C0" w:rsidRDefault="003E56DB">
            <w:pPr>
              <w:suppressLineNumbers/>
              <w:jc w:val="both"/>
              <w:rPr>
                <w:rFonts w:ascii="Times New Roman" w:hAnsi="Times New Roman" w:cs="Times New Roman"/>
                <w:sz w:val="20"/>
                <w:szCs w:val="20"/>
              </w:rPr>
            </w:pPr>
          </w:p>
          <w:p w14:paraId="4915E524" w14:textId="77777777" w:rsidR="003E56DB" w:rsidRPr="005B04C0" w:rsidRDefault="003E56DB">
            <w:pPr>
              <w:suppressLineNumbers/>
              <w:jc w:val="both"/>
              <w:rPr>
                <w:rFonts w:ascii="Times New Roman" w:hAnsi="Times New Roman" w:cs="Times New Roman"/>
                <w:sz w:val="20"/>
                <w:szCs w:val="20"/>
              </w:rPr>
            </w:pPr>
          </w:p>
          <w:p w14:paraId="68046C05" w14:textId="77777777" w:rsidR="003E56DB" w:rsidRPr="005B04C0" w:rsidRDefault="003E56DB">
            <w:pPr>
              <w:suppressLineNumbers/>
              <w:jc w:val="both"/>
              <w:rPr>
                <w:rFonts w:ascii="Times New Roman" w:hAnsi="Times New Roman" w:cs="Times New Roman"/>
                <w:sz w:val="20"/>
                <w:szCs w:val="20"/>
              </w:rPr>
            </w:pPr>
          </w:p>
          <w:p w14:paraId="0CB0E2C5" w14:textId="77777777" w:rsidR="003E56DB" w:rsidRPr="005B04C0" w:rsidRDefault="003E56DB">
            <w:pPr>
              <w:suppressLineNumbers/>
              <w:jc w:val="both"/>
              <w:rPr>
                <w:rFonts w:ascii="Times New Roman" w:hAnsi="Times New Roman" w:cs="Times New Roman"/>
                <w:sz w:val="20"/>
                <w:szCs w:val="20"/>
              </w:rPr>
            </w:pPr>
          </w:p>
          <w:p w14:paraId="78F86911" w14:textId="77777777" w:rsidR="003E56DB" w:rsidRPr="005B04C0" w:rsidRDefault="003E56DB">
            <w:pPr>
              <w:suppressLineNumbers/>
              <w:jc w:val="both"/>
              <w:rPr>
                <w:rFonts w:ascii="Times New Roman" w:hAnsi="Times New Roman" w:cs="Times New Roman"/>
                <w:sz w:val="20"/>
                <w:szCs w:val="20"/>
              </w:rPr>
            </w:pPr>
          </w:p>
          <w:p w14:paraId="6CE3B8A5" w14:textId="77777777" w:rsidR="003E56DB" w:rsidRPr="005B04C0" w:rsidRDefault="003E56DB">
            <w:pPr>
              <w:suppressLineNumbers/>
              <w:jc w:val="both"/>
              <w:rPr>
                <w:rFonts w:ascii="Times New Roman" w:hAnsi="Times New Roman" w:cs="Times New Roman"/>
                <w:sz w:val="20"/>
                <w:szCs w:val="20"/>
              </w:rPr>
            </w:pPr>
          </w:p>
          <w:p w14:paraId="772F7B5D" w14:textId="77777777" w:rsidR="003E56DB" w:rsidRPr="005B04C0" w:rsidRDefault="003E56DB">
            <w:pPr>
              <w:suppressLineNumbers/>
              <w:jc w:val="both"/>
              <w:rPr>
                <w:rFonts w:ascii="Times New Roman" w:hAnsi="Times New Roman" w:cs="Times New Roman"/>
                <w:sz w:val="20"/>
                <w:szCs w:val="20"/>
              </w:rPr>
            </w:pPr>
          </w:p>
          <w:p w14:paraId="739C8E80" w14:textId="77777777" w:rsidR="003E56DB" w:rsidRPr="005B04C0" w:rsidRDefault="003E56DB">
            <w:pPr>
              <w:suppressLineNumbers/>
              <w:jc w:val="both"/>
              <w:rPr>
                <w:rFonts w:ascii="Times New Roman" w:hAnsi="Times New Roman" w:cs="Times New Roman"/>
                <w:sz w:val="20"/>
                <w:szCs w:val="20"/>
              </w:rPr>
            </w:pPr>
          </w:p>
          <w:p w14:paraId="5813BE1C" w14:textId="77777777" w:rsidR="003E56DB" w:rsidRPr="005B04C0" w:rsidRDefault="003E56DB">
            <w:pPr>
              <w:suppressLineNumbers/>
              <w:jc w:val="both"/>
              <w:rPr>
                <w:rFonts w:ascii="Times New Roman" w:hAnsi="Times New Roman" w:cs="Times New Roman"/>
                <w:sz w:val="20"/>
                <w:szCs w:val="20"/>
              </w:rPr>
            </w:pPr>
          </w:p>
          <w:p w14:paraId="08710A86" w14:textId="77777777" w:rsidR="003E56DB" w:rsidRPr="005B04C0" w:rsidRDefault="003E56DB">
            <w:pPr>
              <w:suppressLineNumbers/>
              <w:jc w:val="both"/>
              <w:rPr>
                <w:rFonts w:ascii="Times New Roman" w:hAnsi="Times New Roman" w:cs="Times New Roman"/>
                <w:sz w:val="20"/>
                <w:szCs w:val="20"/>
              </w:rPr>
            </w:pPr>
          </w:p>
          <w:p w14:paraId="73AD5BB1" w14:textId="77777777" w:rsidR="003E56DB" w:rsidRPr="005B04C0" w:rsidRDefault="003E56DB">
            <w:pPr>
              <w:suppressLineNumbers/>
              <w:jc w:val="both"/>
              <w:rPr>
                <w:rFonts w:ascii="Times New Roman" w:hAnsi="Times New Roman" w:cs="Times New Roman"/>
                <w:sz w:val="20"/>
                <w:szCs w:val="20"/>
              </w:rPr>
            </w:pPr>
          </w:p>
          <w:p w14:paraId="5CA38B29" w14:textId="77777777" w:rsidR="003E56DB" w:rsidRPr="005B04C0" w:rsidRDefault="003E56DB">
            <w:pPr>
              <w:suppressLineNumbers/>
              <w:jc w:val="both"/>
              <w:rPr>
                <w:rFonts w:ascii="Times New Roman" w:hAnsi="Times New Roman" w:cs="Times New Roman"/>
                <w:sz w:val="20"/>
                <w:szCs w:val="20"/>
              </w:rPr>
            </w:pPr>
          </w:p>
          <w:p w14:paraId="091E9976" w14:textId="77777777" w:rsidR="003E56DB" w:rsidRPr="005B04C0" w:rsidRDefault="003E56DB">
            <w:pPr>
              <w:suppressLineNumbers/>
              <w:jc w:val="both"/>
              <w:rPr>
                <w:rFonts w:ascii="Times New Roman" w:hAnsi="Times New Roman" w:cs="Times New Roman"/>
                <w:sz w:val="20"/>
                <w:szCs w:val="20"/>
              </w:rPr>
            </w:pPr>
          </w:p>
          <w:p w14:paraId="75F1F71D" w14:textId="77777777" w:rsidR="003E56DB" w:rsidRPr="005B04C0" w:rsidRDefault="003E56DB">
            <w:pPr>
              <w:suppressLineNumbers/>
              <w:jc w:val="both"/>
              <w:rPr>
                <w:rFonts w:ascii="Times New Roman" w:hAnsi="Times New Roman" w:cs="Times New Roman"/>
                <w:sz w:val="20"/>
                <w:szCs w:val="20"/>
              </w:rPr>
            </w:pPr>
          </w:p>
          <w:p w14:paraId="5EA21D07" w14:textId="77777777" w:rsidR="003E56DB" w:rsidRPr="005B04C0" w:rsidRDefault="003E56DB">
            <w:pPr>
              <w:suppressLineNumbers/>
              <w:jc w:val="both"/>
              <w:rPr>
                <w:rFonts w:ascii="Times New Roman" w:hAnsi="Times New Roman" w:cs="Times New Roman"/>
                <w:sz w:val="20"/>
                <w:szCs w:val="20"/>
              </w:rPr>
            </w:pPr>
          </w:p>
          <w:p w14:paraId="0C407B60" w14:textId="77777777" w:rsidR="003E56DB" w:rsidRPr="005B04C0" w:rsidRDefault="003E56DB">
            <w:pPr>
              <w:suppressLineNumbers/>
              <w:jc w:val="both"/>
              <w:rPr>
                <w:rFonts w:ascii="Times New Roman" w:hAnsi="Times New Roman" w:cs="Times New Roman"/>
                <w:sz w:val="20"/>
                <w:szCs w:val="20"/>
              </w:rPr>
            </w:pPr>
          </w:p>
          <w:p w14:paraId="20C9BF95" w14:textId="77777777" w:rsidR="003E56DB" w:rsidRPr="005B04C0" w:rsidRDefault="003E56DB">
            <w:pPr>
              <w:suppressLineNumbers/>
              <w:jc w:val="both"/>
              <w:rPr>
                <w:rFonts w:ascii="Times New Roman" w:hAnsi="Times New Roman" w:cs="Times New Roman"/>
                <w:sz w:val="20"/>
                <w:szCs w:val="20"/>
              </w:rPr>
            </w:pPr>
          </w:p>
          <w:p w14:paraId="76C78952" w14:textId="77777777" w:rsidR="003E56DB" w:rsidRPr="005B04C0" w:rsidRDefault="003E56DB">
            <w:pPr>
              <w:suppressLineNumbers/>
              <w:jc w:val="both"/>
              <w:rPr>
                <w:rFonts w:ascii="Times New Roman" w:hAnsi="Times New Roman" w:cs="Times New Roman"/>
                <w:sz w:val="20"/>
                <w:szCs w:val="20"/>
              </w:rPr>
            </w:pPr>
          </w:p>
          <w:p w14:paraId="5FEC18F5" w14:textId="77777777" w:rsidR="003E56DB" w:rsidRPr="005B04C0" w:rsidRDefault="003E56DB">
            <w:pPr>
              <w:suppressLineNumbers/>
              <w:jc w:val="both"/>
              <w:rPr>
                <w:rFonts w:ascii="Times New Roman" w:hAnsi="Times New Roman" w:cs="Times New Roman"/>
                <w:sz w:val="20"/>
                <w:szCs w:val="20"/>
              </w:rPr>
            </w:pPr>
          </w:p>
          <w:p w14:paraId="7F8646BE" w14:textId="77777777" w:rsidR="003E56DB" w:rsidRPr="005B04C0" w:rsidRDefault="003E56DB">
            <w:pPr>
              <w:suppressLineNumbers/>
              <w:jc w:val="both"/>
              <w:rPr>
                <w:rFonts w:ascii="Times New Roman" w:hAnsi="Times New Roman" w:cs="Times New Roman"/>
                <w:sz w:val="20"/>
                <w:szCs w:val="20"/>
              </w:rPr>
            </w:pPr>
          </w:p>
          <w:p w14:paraId="5D54DBC3" w14:textId="77777777" w:rsidR="003E56DB" w:rsidRPr="005B04C0" w:rsidRDefault="003E56DB">
            <w:pPr>
              <w:suppressLineNumbers/>
              <w:jc w:val="both"/>
              <w:rPr>
                <w:rFonts w:ascii="Times New Roman" w:hAnsi="Times New Roman" w:cs="Times New Roman"/>
                <w:sz w:val="20"/>
                <w:szCs w:val="20"/>
              </w:rPr>
            </w:pPr>
          </w:p>
          <w:p w14:paraId="1B7FA1AE" w14:textId="77777777" w:rsidR="003E56DB" w:rsidRPr="005B04C0" w:rsidRDefault="003E56DB">
            <w:pPr>
              <w:suppressLineNumbers/>
              <w:jc w:val="both"/>
              <w:rPr>
                <w:rFonts w:ascii="Times New Roman" w:hAnsi="Times New Roman" w:cs="Times New Roman"/>
                <w:sz w:val="20"/>
                <w:szCs w:val="20"/>
              </w:rPr>
            </w:pPr>
          </w:p>
          <w:p w14:paraId="0A6A61E3" w14:textId="77777777" w:rsidR="003E56DB" w:rsidRPr="005B04C0" w:rsidRDefault="003E56DB">
            <w:pPr>
              <w:suppressLineNumbers/>
              <w:jc w:val="both"/>
              <w:rPr>
                <w:rFonts w:ascii="Times New Roman" w:hAnsi="Times New Roman" w:cs="Times New Roman"/>
                <w:sz w:val="20"/>
                <w:szCs w:val="20"/>
              </w:rPr>
            </w:pPr>
          </w:p>
          <w:p w14:paraId="2E39F47E" w14:textId="77777777" w:rsidR="003E56DB" w:rsidRPr="005B04C0" w:rsidRDefault="003E56DB">
            <w:pPr>
              <w:suppressLineNumbers/>
              <w:jc w:val="both"/>
              <w:rPr>
                <w:rFonts w:ascii="Times New Roman" w:hAnsi="Times New Roman" w:cs="Times New Roman"/>
                <w:sz w:val="20"/>
                <w:szCs w:val="20"/>
              </w:rPr>
            </w:pPr>
          </w:p>
          <w:p w14:paraId="00655401" w14:textId="77777777" w:rsidR="003E56DB" w:rsidRPr="005B04C0" w:rsidRDefault="003E56DB">
            <w:pPr>
              <w:suppressLineNumbers/>
              <w:jc w:val="both"/>
              <w:rPr>
                <w:rFonts w:ascii="Times New Roman" w:hAnsi="Times New Roman" w:cs="Times New Roman"/>
                <w:sz w:val="20"/>
                <w:szCs w:val="20"/>
              </w:rPr>
            </w:pPr>
          </w:p>
          <w:p w14:paraId="4A544FC1" w14:textId="77777777" w:rsidR="003E56DB" w:rsidRPr="005B04C0" w:rsidRDefault="003E56DB">
            <w:pPr>
              <w:suppressLineNumbers/>
              <w:jc w:val="both"/>
              <w:rPr>
                <w:rFonts w:ascii="Times New Roman" w:hAnsi="Times New Roman" w:cs="Times New Roman"/>
                <w:sz w:val="20"/>
                <w:szCs w:val="20"/>
              </w:rPr>
            </w:pPr>
          </w:p>
          <w:p w14:paraId="1F846B18" w14:textId="77777777" w:rsidR="003E56DB" w:rsidRPr="005B04C0" w:rsidRDefault="003E56DB">
            <w:pPr>
              <w:suppressLineNumbers/>
              <w:jc w:val="both"/>
              <w:rPr>
                <w:rFonts w:ascii="Times New Roman" w:hAnsi="Times New Roman" w:cs="Times New Roman"/>
                <w:sz w:val="20"/>
                <w:szCs w:val="20"/>
              </w:rPr>
            </w:pPr>
          </w:p>
          <w:p w14:paraId="360D40A0" w14:textId="77777777" w:rsidR="003E56DB" w:rsidRPr="005B04C0" w:rsidRDefault="003E56DB">
            <w:pPr>
              <w:suppressLineNumbers/>
              <w:jc w:val="both"/>
              <w:rPr>
                <w:rFonts w:ascii="Times New Roman" w:hAnsi="Times New Roman" w:cs="Times New Roman"/>
                <w:sz w:val="20"/>
                <w:szCs w:val="20"/>
              </w:rPr>
            </w:pPr>
          </w:p>
          <w:p w14:paraId="357509DA" w14:textId="77777777" w:rsidR="003E56DB" w:rsidRPr="005B04C0" w:rsidRDefault="003E56DB">
            <w:pPr>
              <w:suppressLineNumbers/>
              <w:jc w:val="both"/>
              <w:rPr>
                <w:rFonts w:ascii="Times New Roman" w:hAnsi="Times New Roman" w:cs="Times New Roman"/>
                <w:sz w:val="20"/>
                <w:szCs w:val="20"/>
              </w:rPr>
            </w:pPr>
          </w:p>
          <w:p w14:paraId="6607ADDC" w14:textId="77777777" w:rsidR="003E56DB" w:rsidRPr="005B04C0" w:rsidRDefault="003E56DB">
            <w:pPr>
              <w:suppressLineNumbers/>
              <w:jc w:val="both"/>
              <w:rPr>
                <w:rFonts w:ascii="Times New Roman" w:hAnsi="Times New Roman" w:cs="Times New Roman"/>
                <w:sz w:val="20"/>
                <w:szCs w:val="20"/>
              </w:rPr>
            </w:pPr>
          </w:p>
          <w:p w14:paraId="4FA5BD91" w14:textId="77777777" w:rsidR="003E56DB" w:rsidRPr="005B04C0" w:rsidRDefault="003E56DB">
            <w:pPr>
              <w:suppressLineNumbers/>
              <w:jc w:val="both"/>
              <w:rPr>
                <w:rFonts w:ascii="Times New Roman" w:hAnsi="Times New Roman" w:cs="Times New Roman"/>
                <w:sz w:val="20"/>
                <w:szCs w:val="20"/>
              </w:rPr>
            </w:pPr>
          </w:p>
          <w:p w14:paraId="24664C0E" w14:textId="77777777" w:rsidR="003E56DB" w:rsidRPr="005B04C0" w:rsidRDefault="003E56DB">
            <w:pPr>
              <w:suppressLineNumbers/>
              <w:jc w:val="both"/>
              <w:rPr>
                <w:rFonts w:ascii="Times New Roman" w:hAnsi="Times New Roman" w:cs="Times New Roman"/>
                <w:sz w:val="20"/>
                <w:szCs w:val="20"/>
              </w:rPr>
            </w:pPr>
          </w:p>
          <w:p w14:paraId="0380698A" w14:textId="77777777" w:rsidR="003E56DB" w:rsidRPr="005B04C0" w:rsidRDefault="003E56DB">
            <w:pPr>
              <w:suppressLineNumbers/>
              <w:jc w:val="both"/>
              <w:rPr>
                <w:rFonts w:ascii="Times New Roman" w:hAnsi="Times New Roman" w:cs="Times New Roman"/>
                <w:sz w:val="20"/>
                <w:szCs w:val="20"/>
              </w:rPr>
            </w:pPr>
          </w:p>
          <w:p w14:paraId="705D8C4D" w14:textId="77777777" w:rsidR="003E56DB" w:rsidRPr="005B04C0" w:rsidRDefault="003E56DB">
            <w:pPr>
              <w:suppressLineNumbers/>
              <w:jc w:val="both"/>
              <w:rPr>
                <w:rFonts w:ascii="Times New Roman" w:hAnsi="Times New Roman" w:cs="Times New Roman"/>
                <w:sz w:val="20"/>
                <w:szCs w:val="20"/>
              </w:rPr>
            </w:pPr>
          </w:p>
          <w:p w14:paraId="4FDC5684" w14:textId="77777777" w:rsidR="003E56DB" w:rsidRPr="005B04C0" w:rsidRDefault="003E56DB">
            <w:pPr>
              <w:suppressLineNumbers/>
              <w:jc w:val="both"/>
              <w:rPr>
                <w:rFonts w:ascii="Times New Roman" w:hAnsi="Times New Roman" w:cs="Times New Roman"/>
                <w:sz w:val="20"/>
                <w:szCs w:val="20"/>
              </w:rPr>
            </w:pPr>
          </w:p>
          <w:p w14:paraId="52EFD933" w14:textId="77777777" w:rsidR="003E56DB" w:rsidRPr="005B04C0" w:rsidRDefault="003E56DB">
            <w:pPr>
              <w:suppressLineNumbers/>
              <w:jc w:val="both"/>
              <w:rPr>
                <w:rFonts w:ascii="Times New Roman" w:hAnsi="Times New Roman" w:cs="Times New Roman"/>
                <w:sz w:val="20"/>
                <w:szCs w:val="20"/>
              </w:rPr>
            </w:pPr>
          </w:p>
          <w:p w14:paraId="566C4BCC" w14:textId="77777777" w:rsidR="003E56DB" w:rsidRPr="005B04C0" w:rsidRDefault="003E56DB">
            <w:pPr>
              <w:suppressLineNumbers/>
              <w:jc w:val="both"/>
              <w:rPr>
                <w:rFonts w:ascii="Times New Roman" w:hAnsi="Times New Roman" w:cs="Times New Roman"/>
                <w:sz w:val="20"/>
                <w:szCs w:val="20"/>
              </w:rPr>
            </w:pPr>
          </w:p>
          <w:p w14:paraId="13A4BBE3" w14:textId="77777777" w:rsidR="003E56DB" w:rsidRPr="005B04C0" w:rsidRDefault="003E56DB">
            <w:pPr>
              <w:suppressLineNumbers/>
              <w:jc w:val="both"/>
              <w:rPr>
                <w:rFonts w:ascii="Times New Roman" w:hAnsi="Times New Roman" w:cs="Times New Roman"/>
                <w:sz w:val="20"/>
                <w:szCs w:val="20"/>
              </w:rPr>
            </w:pPr>
          </w:p>
          <w:p w14:paraId="31C8A0B9" w14:textId="77777777" w:rsidR="003E56DB" w:rsidRPr="005B04C0" w:rsidRDefault="003E56DB">
            <w:pPr>
              <w:suppressLineNumbers/>
              <w:jc w:val="both"/>
              <w:rPr>
                <w:rFonts w:ascii="Times New Roman" w:hAnsi="Times New Roman" w:cs="Times New Roman"/>
                <w:sz w:val="20"/>
                <w:szCs w:val="20"/>
              </w:rPr>
            </w:pPr>
          </w:p>
        </w:tc>
      </w:tr>
      <w:tr w:rsidR="003E56DB" w:rsidRPr="005B04C0" w14:paraId="284CD9AE" w14:textId="77777777" w:rsidTr="00C36702">
        <w:tc>
          <w:tcPr>
            <w:tcW w:w="1967" w:type="dxa"/>
            <w:tcBorders>
              <w:bottom w:val="single" w:sz="4" w:space="0" w:color="auto"/>
            </w:tcBorders>
          </w:tcPr>
          <w:p w14:paraId="119A382D"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lastRenderedPageBreak/>
              <w:t>3.1.2.SAM “Palielināt straujas izaugsmes komersantu skaitu”</w:t>
            </w:r>
          </w:p>
          <w:p w14:paraId="6469C5A0" w14:textId="77777777" w:rsidR="003E56DB" w:rsidRPr="005B04C0" w:rsidRDefault="003E56DB">
            <w:pPr>
              <w:suppressLineNumbers/>
              <w:jc w:val="both"/>
              <w:rPr>
                <w:rFonts w:ascii="Times New Roman" w:hAnsi="Times New Roman" w:cs="Times New Roman"/>
                <w:sz w:val="20"/>
                <w:szCs w:val="20"/>
              </w:rPr>
            </w:pPr>
          </w:p>
          <w:p w14:paraId="48CF7C91" w14:textId="77777777" w:rsidR="003E56DB" w:rsidRPr="005B04C0" w:rsidRDefault="003E56DB">
            <w:pPr>
              <w:suppressLineNumbers/>
              <w:jc w:val="both"/>
              <w:rPr>
                <w:rFonts w:ascii="Times New Roman" w:hAnsi="Times New Roman" w:cs="Times New Roman"/>
                <w:sz w:val="20"/>
                <w:szCs w:val="20"/>
              </w:rPr>
            </w:pPr>
          </w:p>
          <w:p w14:paraId="5AEAA0AA" w14:textId="77777777" w:rsidR="003E56DB" w:rsidRPr="005B04C0" w:rsidRDefault="003E56DB">
            <w:pPr>
              <w:suppressLineNumbers/>
              <w:jc w:val="both"/>
              <w:rPr>
                <w:rFonts w:ascii="Times New Roman" w:hAnsi="Times New Roman" w:cs="Times New Roman"/>
                <w:sz w:val="20"/>
                <w:szCs w:val="20"/>
              </w:rPr>
            </w:pPr>
          </w:p>
          <w:p w14:paraId="7622795D" w14:textId="77777777" w:rsidR="003E56DB" w:rsidRPr="005B04C0" w:rsidRDefault="003E56DB">
            <w:pPr>
              <w:suppressLineNumbers/>
              <w:jc w:val="both"/>
              <w:rPr>
                <w:rFonts w:ascii="Times New Roman" w:hAnsi="Times New Roman" w:cs="Times New Roman"/>
                <w:sz w:val="20"/>
                <w:szCs w:val="20"/>
              </w:rPr>
            </w:pPr>
          </w:p>
          <w:p w14:paraId="2396DC4C" w14:textId="77777777" w:rsidR="003E56DB" w:rsidRPr="005B04C0" w:rsidRDefault="003E56DB">
            <w:pPr>
              <w:suppressLineNumbers/>
              <w:jc w:val="both"/>
              <w:rPr>
                <w:rFonts w:ascii="Times New Roman" w:hAnsi="Times New Roman" w:cs="Times New Roman"/>
                <w:sz w:val="20"/>
                <w:szCs w:val="20"/>
              </w:rPr>
            </w:pPr>
          </w:p>
          <w:p w14:paraId="6D8E1EA8" w14:textId="77777777" w:rsidR="003E56DB" w:rsidRPr="005B04C0" w:rsidRDefault="003E56DB">
            <w:pPr>
              <w:suppressLineNumbers/>
              <w:jc w:val="both"/>
              <w:rPr>
                <w:rFonts w:ascii="Times New Roman" w:hAnsi="Times New Roman" w:cs="Times New Roman"/>
                <w:sz w:val="20"/>
                <w:szCs w:val="20"/>
              </w:rPr>
            </w:pPr>
          </w:p>
          <w:p w14:paraId="003B0514" w14:textId="77777777" w:rsidR="003E56DB" w:rsidRPr="005B04C0" w:rsidRDefault="003E56DB">
            <w:pPr>
              <w:suppressLineNumbers/>
              <w:jc w:val="both"/>
              <w:rPr>
                <w:rFonts w:ascii="Times New Roman" w:hAnsi="Times New Roman" w:cs="Times New Roman"/>
                <w:sz w:val="20"/>
                <w:szCs w:val="20"/>
              </w:rPr>
            </w:pPr>
          </w:p>
          <w:p w14:paraId="733E6F0F" w14:textId="77777777" w:rsidR="003E56DB" w:rsidRPr="005B04C0" w:rsidRDefault="003E56DB">
            <w:pPr>
              <w:suppressLineNumbers/>
              <w:jc w:val="both"/>
              <w:rPr>
                <w:rFonts w:ascii="Times New Roman" w:hAnsi="Times New Roman" w:cs="Times New Roman"/>
                <w:sz w:val="20"/>
                <w:szCs w:val="20"/>
              </w:rPr>
            </w:pPr>
          </w:p>
          <w:p w14:paraId="3D378564" w14:textId="77777777" w:rsidR="003E56DB" w:rsidRPr="005B04C0" w:rsidRDefault="003E56DB">
            <w:pPr>
              <w:suppressLineNumbers/>
              <w:jc w:val="both"/>
              <w:rPr>
                <w:rFonts w:ascii="Times New Roman" w:hAnsi="Times New Roman" w:cs="Times New Roman"/>
                <w:sz w:val="20"/>
                <w:szCs w:val="20"/>
              </w:rPr>
            </w:pPr>
          </w:p>
          <w:p w14:paraId="1605279F" w14:textId="77777777" w:rsidR="003E56DB" w:rsidRPr="005B04C0" w:rsidRDefault="003E56DB">
            <w:pPr>
              <w:suppressLineNumbers/>
              <w:jc w:val="both"/>
              <w:rPr>
                <w:rFonts w:ascii="Times New Roman" w:hAnsi="Times New Roman" w:cs="Times New Roman"/>
                <w:sz w:val="20"/>
                <w:szCs w:val="20"/>
              </w:rPr>
            </w:pPr>
          </w:p>
          <w:p w14:paraId="5ECDAD84" w14:textId="77777777" w:rsidR="003E56DB" w:rsidRPr="005B04C0" w:rsidRDefault="003E56DB">
            <w:pPr>
              <w:suppressLineNumbers/>
              <w:jc w:val="both"/>
              <w:rPr>
                <w:rFonts w:ascii="Times New Roman" w:hAnsi="Times New Roman" w:cs="Times New Roman"/>
                <w:sz w:val="20"/>
                <w:szCs w:val="20"/>
              </w:rPr>
            </w:pPr>
          </w:p>
          <w:p w14:paraId="138687FC" w14:textId="77777777" w:rsidR="003E56DB" w:rsidRPr="005B04C0" w:rsidRDefault="003E56DB">
            <w:pPr>
              <w:suppressLineNumbers/>
              <w:jc w:val="both"/>
              <w:rPr>
                <w:rFonts w:ascii="Times New Roman" w:hAnsi="Times New Roman" w:cs="Times New Roman"/>
                <w:sz w:val="20"/>
                <w:szCs w:val="20"/>
              </w:rPr>
            </w:pPr>
          </w:p>
          <w:p w14:paraId="2B1B78A8" w14:textId="77777777" w:rsidR="003E56DB" w:rsidRPr="005B04C0" w:rsidRDefault="003E56DB">
            <w:pPr>
              <w:suppressLineNumbers/>
              <w:jc w:val="both"/>
              <w:rPr>
                <w:rFonts w:ascii="Times New Roman" w:hAnsi="Times New Roman" w:cs="Times New Roman"/>
                <w:sz w:val="20"/>
                <w:szCs w:val="20"/>
              </w:rPr>
            </w:pPr>
          </w:p>
          <w:p w14:paraId="57F0A204" w14:textId="77777777" w:rsidR="003E56DB" w:rsidRPr="005B04C0" w:rsidRDefault="003E56DB">
            <w:pPr>
              <w:suppressLineNumbers/>
              <w:jc w:val="both"/>
              <w:rPr>
                <w:rFonts w:ascii="Times New Roman" w:hAnsi="Times New Roman" w:cs="Times New Roman"/>
                <w:sz w:val="20"/>
                <w:szCs w:val="20"/>
              </w:rPr>
            </w:pPr>
          </w:p>
          <w:p w14:paraId="45845D40" w14:textId="77777777" w:rsidR="003E56DB" w:rsidRPr="005B04C0" w:rsidRDefault="003E56DB">
            <w:pPr>
              <w:suppressLineNumbers/>
              <w:jc w:val="both"/>
              <w:rPr>
                <w:rFonts w:ascii="Times New Roman" w:hAnsi="Times New Roman" w:cs="Times New Roman"/>
                <w:sz w:val="20"/>
                <w:szCs w:val="20"/>
              </w:rPr>
            </w:pPr>
          </w:p>
          <w:p w14:paraId="01FA4C60" w14:textId="77777777" w:rsidR="003E56DB" w:rsidRPr="005B04C0" w:rsidRDefault="003E56DB">
            <w:pPr>
              <w:suppressLineNumbers/>
              <w:jc w:val="both"/>
              <w:rPr>
                <w:rFonts w:ascii="Times New Roman" w:hAnsi="Times New Roman" w:cs="Times New Roman"/>
                <w:sz w:val="20"/>
                <w:szCs w:val="20"/>
              </w:rPr>
            </w:pPr>
          </w:p>
          <w:p w14:paraId="7A50B678" w14:textId="77777777" w:rsidR="003E56DB" w:rsidRPr="005B04C0" w:rsidRDefault="003E56DB">
            <w:pPr>
              <w:suppressLineNumbers/>
              <w:jc w:val="both"/>
              <w:rPr>
                <w:rFonts w:ascii="Times New Roman" w:hAnsi="Times New Roman" w:cs="Times New Roman"/>
                <w:sz w:val="20"/>
                <w:szCs w:val="20"/>
              </w:rPr>
            </w:pPr>
          </w:p>
          <w:p w14:paraId="05751143" w14:textId="77777777" w:rsidR="003E56DB" w:rsidRPr="005B04C0" w:rsidRDefault="003E56DB">
            <w:pPr>
              <w:suppressLineNumbers/>
              <w:jc w:val="both"/>
              <w:rPr>
                <w:rFonts w:ascii="Times New Roman" w:hAnsi="Times New Roman" w:cs="Times New Roman"/>
                <w:sz w:val="20"/>
                <w:szCs w:val="20"/>
              </w:rPr>
            </w:pPr>
          </w:p>
          <w:p w14:paraId="7723DE86" w14:textId="77777777" w:rsidR="003E56DB" w:rsidRPr="005B04C0" w:rsidRDefault="003E56DB">
            <w:pPr>
              <w:suppressLineNumbers/>
              <w:jc w:val="both"/>
              <w:rPr>
                <w:rFonts w:ascii="Times New Roman" w:hAnsi="Times New Roman" w:cs="Times New Roman"/>
                <w:sz w:val="20"/>
                <w:szCs w:val="20"/>
              </w:rPr>
            </w:pPr>
          </w:p>
          <w:p w14:paraId="361CBACF" w14:textId="77777777" w:rsidR="003E56DB" w:rsidRPr="005B04C0" w:rsidRDefault="003E56DB">
            <w:pPr>
              <w:suppressLineNumbers/>
              <w:jc w:val="both"/>
              <w:rPr>
                <w:rFonts w:ascii="Times New Roman" w:hAnsi="Times New Roman" w:cs="Times New Roman"/>
                <w:sz w:val="20"/>
                <w:szCs w:val="20"/>
              </w:rPr>
            </w:pPr>
          </w:p>
          <w:p w14:paraId="0737620E" w14:textId="77777777" w:rsidR="003E56DB" w:rsidRPr="005B04C0" w:rsidRDefault="003E56DB">
            <w:pPr>
              <w:suppressLineNumbers/>
              <w:jc w:val="both"/>
              <w:rPr>
                <w:rFonts w:ascii="Times New Roman" w:hAnsi="Times New Roman" w:cs="Times New Roman"/>
                <w:sz w:val="20"/>
                <w:szCs w:val="20"/>
              </w:rPr>
            </w:pPr>
          </w:p>
          <w:p w14:paraId="72B9782B" w14:textId="77777777" w:rsidR="003E56DB" w:rsidRPr="005B04C0" w:rsidRDefault="003E56DB">
            <w:pPr>
              <w:suppressLineNumbers/>
              <w:jc w:val="both"/>
              <w:rPr>
                <w:rFonts w:ascii="Times New Roman" w:hAnsi="Times New Roman" w:cs="Times New Roman"/>
                <w:sz w:val="20"/>
                <w:szCs w:val="20"/>
              </w:rPr>
            </w:pPr>
          </w:p>
          <w:p w14:paraId="5043F598" w14:textId="77777777" w:rsidR="003E56DB" w:rsidRPr="005B04C0" w:rsidRDefault="003E56DB">
            <w:pPr>
              <w:suppressLineNumbers/>
              <w:jc w:val="both"/>
              <w:rPr>
                <w:rFonts w:ascii="Times New Roman" w:hAnsi="Times New Roman" w:cs="Times New Roman"/>
                <w:sz w:val="20"/>
                <w:szCs w:val="20"/>
              </w:rPr>
            </w:pPr>
          </w:p>
          <w:p w14:paraId="5A319851" w14:textId="77777777" w:rsidR="003E56DB" w:rsidRPr="005B04C0" w:rsidRDefault="003E56DB">
            <w:pPr>
              <w:suppressLineNumbers/>
              <w:jc w:val="both"/>
              <w:rPr>
                <w:rFonts w:ascii="Times New Roman" w:hAnsi="Times New Roman" w:cs="Times New Roman"/>
                <w:sz w:val="20"/>
                <w:szCs w:val="20"/>
              </w:rPr>
            </w:pPr>
          </w:p>
        </w:tc>
        <w:tc>
          <w:tcPr>
            <w:tcW w:w="2088" w:type="dxa"/>
          </w:tcPr>
          <w:p w14:paraId="3BAD3BEF" w14:textId="77777777" w:rsidR="003E56DB" w:rsidRPr="005B04C0" w:rsidRDefault="003E56DB">
            <w:pPr>
              <w:suppressLineNumbers/>
              <w:jc w:val="both"/>
              <w:rPr>
                <w:rFonts w:ascii="Times New Roman" w:hAnsi="Times New Roman" w:cs="Times New Roman"/>
                <w:sz w:val="20"/>
                <w:szCs w:val="20"/>
                <w:lang w:eastAsia="lv-LV"/>
              </w:rPr>
            </w:pPr>
            <w:r w:rsidRPr="005B04C0">
              <w:rPr>
                <w:rFonts w:ascii="Times New Roman" w:hAnsi="Times New Roman" w:cs="Times New Roman"/>
                <w:sz w:val="20"/>
                <w:szCs w:val="20"/>
                <w:lang w:eastAsia="lv-LV"/>
              </w:rPr>
              <w:lastRenderedPageBreak/>
              <w:t>Akcelerācijas fondi, sēklas kapitāls, sākuma kapitāla un izaugsmes kapitāla fondi. FI tiks izstrādāti atbilstoši tirgus nepilnību analīzei finanšu pieejamības jomā</w:t>
            </w:r>
            <w:r w:rsidRPr="005B04C0" w:rsidDel="006612FC">
              <w:rPr>
                <w:rFonts w:ascii="Times New Roman" w:hAnsi="Times New Roman" w:cs="Times New Roman"/>
                <w:sz w:val="20"/>
                <w:szCs w:val="20"/>
                <w:lang w:eastAsia="lv-LV"/>
              </w:rPr>
              <w:t xml:space="preserve"> </w:t>
            </w:r>
          </w:p>
        </w:tc>
        <w:tc>
          <w:tcPr>
            <w:tcW w:w="2171" w:type="dxa"/>
          </w:tcPr>
          <w:p w14:paraId="7FE117DD"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Ministru kabineta 2016.gada 12.aprīļa noteikumi Nr.226 “Noteikumi par akcelerācijas fondiem saimnieciskās darbības veicēju izveides, attīstības un konkurētspējas veicināšanai”</w:t>
            </w:r>
          </w:p>
          <w:p w14:paraId="795D6388" w14:textId="77777777" w:rsidR="003E56DB" w:rsidRPr="005B04C0" w:rsidRDefault="003E56DB">
            <w:pPr>
              <w:suppressLineNumbers/>
              <w:jc w:val="both"/>
              <w:rPr>
                <w:rFonts w:ascii="Times New Roman" w:hAnsi="Times New Roman" w:cs="Times New Roman"/>
                <w:sz w:val="20"/>
                <w:szCs w:val="20"/>
              </w:rPr>
            </w:pPr>
          </w:p>
          <w:p w14:paraId="0EC04821"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 xml:space="preserve">Ministru kabineta 2016.gada 2.augusta noteikumi Nr.518 “Noteikumi par sēklas kapitāla, sākuma kapitāla un izaugsmes </w:t>
            </w:r>
            <w:r w:rsidRPr="005B04C0">
              <w:rPr>
                <w:rFonts w:ascii="Times New Roman" w:hAnsi="Times New Roman" w:cs="Times New Roman"/>
                <w:sz w:val="20"/>
                <w:szCs w:val="20"/>
              </w:rPr>
              <w:lastRenderedPageBreak/>
              <w:t>kapitāla fondiem saimnieciskās darbības veicēju izveides, attīstības un konkurētspējas veicināšanai”</w:t>
            </w:r>
          </w:p>
          <w:p w14:paraId="019BC6E0" w14:textId="77777777" w:rsidR="003E56DB" w:rsidRPr="005B04C0" w:rsidRDefault="003E56DB">
            <w:pPr>
              <w:suppressLineNumbers/>
              <w:jc w:val="both"/>
              <w:rPr>
                <w:rFonts w:ascii="Times New Roman" w:hAnsi="Times New Roman" w:cs="Times New Roman"/>
                <w:sz w:val="20"/>
                <w:szCs w:val="20"/>
              </w:rPr>
            </w:pPr>
          </w:p>
          <w:p w14:paraId="50292B48"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Izstrādāti un apstiprināti Ministru kabineta 2016.gada 2.augusta noteikumi Nr.518 “Noteikumi par sēklas kapitāla, sākuma kapitāla un izaugsmes kapitāla fondiem saimnieciskās darbības veicēju izveides, attīstības un konkurētspējas veicināšanai”.</w:t>
            </w:r>
          </w:p>
        </w:tc>
        <w:tc>
          <w:tcPr>
            <w:tcW w:w="3575" w:type="dxa"/>
            <w:vMerge/>
          </w:tcPr>
          <w:p w14:paraId="566E53EE" w14:textId="77777777" w:rsidR="003E56DB" w:rsidRPr="005B04C0" w:rsidRDefault="003E56DB">
            <w:pPr>
              <w:suppressLineNumbers/>
              <w:jc w:val="both"/>
              <w:rPr>
                <w:rFonts w:ascii="Times New Roman" w:hAnsi="Times New Roman" w:cs="Times New Roman"/>
                <w:sz w:val="20"/>
                <w:szCs w:val="20"/>
              </w:rPr>
            </w:pPr>
          </w:p>
        </w:tc>
        <w:tc>
          <w:tcPr>
            <w:tcW w:w="3198" w:type="dxa"/>
            <w:vMerge/>
          </w:tcPr>
          <w:p w14:paraId="6196B08B" w14:textId="77777777" w:rsidR="003E56DB" w:rsidRPr="005B04C0" w:rsidRDefault="003E56DB">
            <w:pPr>
              <w:suppressLineNumbers/>
              <w:jc w:val="both"/>
              <w:rPr>
                <w:rFonts w:ascii="Times New Roman" w:hAnsi="Times New Roman" w:cs="Times New Roman"/>
                <w:sz w:val="20"/>
                <w:szCs w:val="20"/>
              </w:rPr>
            </w:pPr>
          </w:p>
        </w:tc>
        <w:tc>
          <w:tcPr>
            <w:tcW w:w="1950" w:type="dxa"/>
            <w:vMerge/>
          </w:tcPr>
          <w:p w14:paraId="6CFFB197" w14:textId="77777777" w:rsidR="003E56DB" w:rsidRPr="005B04C0" w:rsidRDefault="003E56DB">
            <w:pPr>
              <w:suppressLineNumbers/>
              <w:jc w:val="both"/>
              <w:rPr>
                <w:rFonts w:ascii="Times New Roman" w:hAnsi="Times New Roman" w:cs="Times New Roman"/>
                <w:sz w:val="20"/>
                <w:szCs w:val="20"/>
              </w:rPr>
            </w:pPr>
          </w:p>
        </w:tc>
      </w:tr>
      <w:tr w:rsidR="003E56DB" w:rsidRPr="005B04C0" w14:paraId="7A490FD4" w14:textId="77777777" w:rsidTr="00C36702">
        <w:tc>
          <w:tcPr>
            <w:tcW w:w="1967" w:type="dxa"/>
            <w:tcBorders>
              <w:bottom w:val="single" w:sz="4" w:space="0" w:color="auto"/>
            </w:tcBorders>
          </w:tcPr>
          <w:p w14:paraId="2747AA60" w14:textId="77777777" w:rsidR="003E56DB" w:rsidRPr="005B04C0" w:rsidRDefault="003E56DB">
            <w:pPr>
              <w:suppressLineNumbers/>
              <w:jc w:val="both"/>
              <w:rPr>
                <w:rFonts w:ascii="Times New Roman" w:hAnsi="Times New Roman" w:cs="Times New Roman"/>
                <w:sz w:val="20"/>
                <w:szCs w:val="20"/>
              </w:rPr>
            </w:pPr>
          </w:p>
          <w:p w14:paraId="035FE744"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4.2.1.SAM “Veicināt energoefektivitātes paaugstināšanu valsts un dzīvojamās ēkās”</w:t>
            </w:r>
          </w:p>
        </w:tc>
        <w:tc>
          <w:tcPr>
            <w:tcW w:w="2088" w:type="dxa"/>
          </w:tcPr>
          <w:p w14:paraId="1137CCA2" w14:textId="77777777" w:rsidR="003E56DB" w:rsidRPr="005B04C0" w:rsidRDefault="003E56DB">
            <w:pPr>
              <w:suppressLineNumbers/>
              <w:jc w:val="both"/>
              <w:rPr>
                <w:rFonts w:ascii="Times New Roman" w:hAnsi="Times New Roman" w:cs="Times New Roman"/>
                <w:sz w:val="20"/>
                <w:szCs w:val="20"/>
                <w:lang w:eastAsia="lv-LV"/>
              </w:rPr>
            </w:pPr>
          </w:p>
          <w:p w14:paraId="24B22DC8" w14:textId="77777777" w:rsidR="003E56DB" w:rsidRPr="005B04C0" w:rsidRDefault="003E56DB">
            <w:pPr>
              <w:suppressLineNumbers/>
              <w:jc w:val="both"/>
              <w:rPr>
                <w:rFonts w:ascii="Times New Roman" w:hAnsi="Times New Roman" w:cs="Times New Roman"/>
                <w:sz w:val="20"/>
                <w:szCs w:val="20"/>
                <w:lang w:eastAsia="lv-LV"/>
              </w:rPr>
            </w:pPr>
            <w:r w:rsidRPr="005B04C0">
              <w:rPr>
                <w:rFonts w:ascii="Times New Roman" w:hAnsi="Times New Roman" w:cs="Times New Roman"/>
                <w:sz w:val="20"/>
                <w:szCs w:val="20"/>
                <w:lang w:eastAsia="lv-LV"/>
              </w:rPr>
              <w:t xml:space="preserve">SAM atlases kārtas „Energoefektivitātes pasākumi dzīvojamās ēkās” īstenošanai tiks izmantoti finanšu instrumenti un dažādu atbalsta formu kombināciju (t.sk., iespēju izmantot ESCO, kā arī atmaksājamos </w:t>
            </w:r>
            <w:proofErr w:type="spellStart"/>
            <w:r w:rsidRPr="005B04C0">
              <w:rPr>
                <w:rFonts w:ascii="Times New Roman" w:hAnsi="Times New Roman" w:cs="Times New Roman"/>
                <w:sz w:val="20"/>
                <w:szCs w:val="20"/>
                <w:lang w:eastAsia="lv-LV"/>
              </w:rPr>
              <w:t>grantus</w:t>
            </w:r>
            <w:proofErr w:type="spellEnd"/>
            <w:r w:rsidRPr="005B04C0">
              <w:rPr>
                <w:rFonts w:ascii="Times New Roman" w:hAnsi="Times New Roman" w:cs="Times New Roman"/>
                <w:sz w:val="20"/>
                <w:szCs w:val="20"/>
                <w:lang w:eastAsia="lv-LV"/>
              </w:rPr>
              <w:t>)</w:t>
            </w:r>
          </w:p>
        </w:tc>
        <w:tc>
          <w:tcPr>
            <w:tcW w:w="2171" w:type="dxa"/>
          </w:tcPr>
          <w:p w14:paraId="62931DB5" w14:textId="77777777" w:rsidR="003E56DB" w:rsidRPr="005B04C0" w:rsidRDefault="003E56DB">
            <w:pPr>
              <w:rPr>
                <w:rFonts w:ascii="Times New Roman" w:hAnsi="Times New Roman" w:cs="Times New Roman"/>
                <w:sz w:val="20"/>
                <w:szCs w:val="20"/>
              </w:rPr>
            </w:pPr>
            <w:r w:rsidRPr="005B04C0">
              <w:rPr>
                <w:rFonts w:ascii="Times New Roman" w:hAnsi="Times New Roman" w:cs="Times New Roman"/>
                <w:sz w:val="20"/>
                <w:szCs w:val="20"/>
              </w:rPr>
              <w:t>2016.gada 15.marta noteikumi Nr.160 “Darbības programmas "Izaugsme un nodarbinātība" 4.2.1. SAM "Veicināt energoefektivitātes paaugstināšanu valsts un dzīvojamās ēkās" 4.2.1.1. SAM pasākuma "Veicināt energoefektivitātes paaugstināšanu dzīvojamās ēkās" īstenošanas noteikumi”</w:t>
            </w:r>
          </w:p>
        </w:tc>
        <w:tc>
          <w:tcPr>
            <w:tcW w:w="3575" w:type="dxa"/>
          </w:tcPr>
          <w:p w14:paraId="40E7909B" w14:textId="77777777" w:rsidR="003E56DB" w:rsidRPr="005B04C0" w:rsidRDefault="003E56DB">
            <w:pPr>
              <w:jc w:val="both"/>
              <w:rPr>
                <w:rFonts w:ascii="Times New Roman" w:hAnsi="Times New Roman" w:cs="Times New Roman"/>
                <w:sz w:val="20"/>
                <w:szCs w:val="20"/>
              </w:rPr>
            </w:pPr>
            <w:r w:rsidRPr="005B04C0">
              <w:rPr>
                <w:rFonts w:ascii="Times New Roman" w:hAnsi="Times New Roman" w:cs="Times New Roman"/>
                <w:sz w:val="20"/>
                <w:szCs w:val="20"/>
              </w:rPr>
              <w:t>2023.gada  5.jūnija  Iekšējie noteikumi Nr. 1-5.2/2023/35 “Kārtība, kādā tiek izstrādāti Eiropas Savienības fondu specifisko atbalsta mērķu vai pasākumu vērtēšanas kritēriji, nosacījumi un normatīvie akti Ekonomikas ministrijas kompetencē esošo Eiropas Savienības fondu jomā”;</w:t>
            </w:r>
          </w:p>
          <w:p w14:paraId="0EA35AB6" w14:textId="77777777" w:rsidR="003E56DB" w:rsidRPr="005B04C0" w:rsidRDefault="003E56DB">
            <w:pPr>
              <w:jc w:val="both"/>
              <w:rPr>
                <w:rFonts w:ascii="Times New Roman" w:hAnsi="Times New Roman" w:cs="Times New Roman"/>
                <w:sz w:val="20"/>
                <w:szCs w:val="20"/>
              </w:rPr>
            </w:pPr>
            <w:r w:rsidRPr="005B04C0">
              <w:rPr>
                <w:rFonts w:ascii="Times New Roman" w:hAnsi="Times New Roman" w:cs="Times New Roman"/>
                <w:sz w:val="20"/>
                <w:szCs w:val="20"/>
              </w:rPr>
              <w:t>2022.gada 19.jūlija iekšējie noteikumi Nr. 1-5.2/2022/27  “Kārtība, kādā Ekonomikas ministrija nodrošina Eiropas Savienības fondu specifisko atbalsta mērķu un rezultātu sasniegšanas uzraudzību Eiropas Savienības fondu plānošanas periodā 2014. – 2020.gadam un 2021.-2027.gadam”;</w:t>
            </w:r>
          </w:p>
          <w:p w14:paraId="2BDBA7C6" w14:textId="77777777" w:rsidR="003E56DB" w:rsidRPr="005B04C0" w:rsidRDefault="003E56DB">
            <w:pPr>
              <w:jc w:val="both"/>
              <w:rPr>
                <w:rFonts w:ascii="Times New Roman" w:hAnsi="Times New Roman" w:cs="Times New Roman"/>
                <w:sz w:val="20"/>
                <w:szCs w:val="20"/>
              </w:rPr>
            </w:pPr>
            <w:r w:rsidRPr="005B04C0">
              <w:rPr>
                <w:rFonts w:ascii="Times New Roman" w:hAnsi="Times New Roman" w:cs="Times New Roman"/>
                <w:sz w:val="20"/>
                <w:szCs w:val="20"/>
              </w:rPr>
              <w:lastRenderedPageBreak/>
              <w:t>2019.gada 23.oktobra iekšējie noteikumi  Nr.1-5.2/2019/46 “Iekšējie noteikumi, kā Ekonomikas ministrija nodrošina atkārtotu Eiropas Savienības  fondu līdzekļu Izmantošanu un uzraudzību”.</w:t>
            </w:r>
          </w:p>
          <w:p w14:paraId="24C01E7D" w14:textId="77777777" w:rsidR="003E56DB" w:rsidRPr="005B04C0" w:rsidRDefault="003E56DB">
            <w:pPr>
              <w:jc w:val="both"/>
              <w:rPr>
                <w:rFonts w:ascii="Times New Roman" w:hAnsi="Times New Roman" w:cs="Times New Roman"/>
                <w:sz w:val="20"/>
                <w:szCs w:val="20"/>
              </w:rPr>
            </w:pPr>
          </w:p>
          <w:p w14:paraId="795E66CA" w14:textId="77777777" w:rsidR="003E56DB" w:rsidRPr="005B04C0" w:rsidRDefault="003E56DB">
            <w:pPr>
              <w:suppressLineNumbers/>
              <w:jc w:val="both"/>
              <w:rPr>
                <w:rFonts w:ascii="Times New Roman" w:hAnsi="Times New Roman" w:cs="Times New Roman"/>
                <w:sz w:val="20"/>
                <w:szCs w:val="20"/>
              </w:rPr>
            </w:pPr>
          </w:p>
        </w:tc>
        <w:tc>
          <w:tcPr>
            <w:tcW w:w="3198" w:type="dxa"/>
          </w:tcPr>
          <w:p w14:paraId="359A5B3B" w14:textId="77777777" w:rsidR="003E56DB" w:rsidRPr="005B04C0" w:rsidRDefault="003E56DB">
            <w:pPr>
              <w:suppressLineNumbers/>
              <w:ind w:right="78"/>
              <w:jc w:val="both"/>
              <w:rPr>
                <w:rFonts w:ascii="Times New Roman" w:hAnsi="Times New Roman" w:cs="Times New Roman"/>
                <w:sz w:val="20"/>
                <w:szCs w:val="20"/>
              </w:rPr>
            </w:pPr>
            <w:r w:rsidRPr="005B04C0">
              <w:rPr>
                <w:rFonts w:ascii="Times New Roman" w:hAnsi="Times New Roman" w:cs="Times New Roman"/>
                <w:sz w:val="20"/>
                <w:szCs w:val="20"/>
              </w:rPr>
              <w:lastRenderedPageBreak/>
              <w:t>Regula (ES) Nr.1303/2013 (IV sadaļa, IV pielikums);</w:t>
            </w:r>
          </w:p>
          <w:p w14:paraId="7DAAA60B" w14:textId="77777777" w:rsidR="003E56DB" w:rsidRPr="005B04C0" w:rsidRDefault="003E56DB">
            <w:pPr>
              <w:suppressLineNumbers/>
              <w:jc w:val="both"/>
              <w:rPr>
                <w:rFonts w:ascii="Times New Roman" w:hAnsi="Times New Roman" w:cs="Times New Roman"/>
                <w:sz w:val="20"/>
                <w:szCs w:val="20"/>
              </w:rPr>
            </w:pPr>
          </w:p>
          <w:p w14:paraId="16B0FC5E"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Regula (ES) Nr.480/2014 (II iedaļa);</w:t>
            </w:r>
          </w:p>
          <w:p w14:paraId="1ECE6C1B" w14:textId="77777777" w:rsidR="003E56DB" w:rsidRPr="005B04C0" w:rsidRDefault="003E56DB">
            <w:pPr>
              <w:suppressLineNumbers/>
              <w:jc w:val="both"/>
              <w:rPr>
                <w:rFonts w:ascii="Times New Roman" w:hAnsi="Times New Roman" w:cs="Times New Roman"/>
                <w:sz w:val="20"/>
                <w:szCs w:val="20"/>
              </w:rPr>
            </w:pPr>
          </w:p>
          <w:p w14:paraId="701605FF"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 xml:space="preserve">Komisijas 2014.gada 11.septembra Īstenošanas Regula (ES) Nr.964/2014, kurā izklāstīti noteikumi par Eiropas Parlamenta un Padomes Regulas (ES) Nr. 1303/2013 piemērošanu attiecībā uz standarta </w:t>
            </w:r>
            <w:r w:rsidRPr="005B04C0">
              <w:rPr>
                <w:rFonts w:ascii="Times New Roman" w:hAnsi="Times New Roman" w:cs="Times New Roman"/>
                <w:bCs/>
                <w:sz w:val="20"/>
                <w:szCs w:val="20"/>
              </w:rPr>
              <w:t>noteikumiem un nosacījumiem par finanšu instrumentiem.</w:t>
            </w:r>
          </w:p>
          <w:p w14:paraId="17F0FEB3" w14:textId="77777777" w:rsidR="003E56DB" w:rsidRPr="005B04C0" w:rsidRDefault="003E56DB">
            <w:pPr>
              <w:suppressLineNumbers/>
              <w:jc w:val="both"/>
              <w:rPr>
                <w:rFonts w:ascii="Times New Roman" w:hAnsi="Times New Roman" w:cs="Times New Roman"/>
                <w:sz w:val="20"/>
                <w:szCs w:val="20"/>
              </w:rPr>
            </w:pPr>
          </w:p>
          <w:p w14:paraId="1367E4A2"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lang w:eastAsia="lv-LV"/>
              </w:rPr>
              <w:lastRenderedPageBreak/>
              <w:t>Eiropas Parlamenta un Padomes 2012.gada 25.jūnija Regulas (ES, EURATOM) Nr.966/2012 par finanšu noteikumiem, ko piemēro Savienības vispārējam budžetam, un par Padomes Regulas (EK, Euratom) Nr.1605/2002 atcelšanu 7.nodaļā noteiktie pareizas finanšu pārvaldības principi</w:t>
            </w:r>
          </w:p>
        </w:tc>
        <w:tc>
          <w:tcPr>
            <w:tcW w:w="1950" w:type="dxa"/>
          </w:tcPr>
          <w:p w14:paraId="13BAD8E5"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lastRenderedPageBreak/>
              <w:t>EM</w:t>
            </w:r>
          </w:p>
          <w:p w14:paraId="021F8BF5" w14:textId="77777777" w:rsidR="003E56DB" w:rsidRPr="005B04C0" w:rsidRDefault="003E56DB">
            <w:pPr>
              <w:suppressLineNumbers/>
              <w:jc w:val="both"/>
              <w:rPr>
                <w:rFonts w:ascii="Times New Roman" w:hAnsi="Times New Roman" w:cs="Times New Roman"/>
                <w:sz w:val="20"/>
                <w:szCs w:val="20"/>
              </w:rPr>
            </w:pPr>
            <w:r w:rsidRPr="005B04C0">
              <w:rPr>
                <w:rFonts w:ascii="Times New Roman" w:hAnsi="Times New Roman" w:cs="Times New Roman"/>
                <w:sz w:val="20"/>
                <w:szCs w:val="20"/>
              </w:rPr>
              <w:t xml:space="preserve">Enerģētikas finanšu instrumentu departaments </w:t>
            </w:r>
          </w:p>
          <w:p w14:paraId="0F48E36A" w14:textId="77777777" w:rsidR="003E56DB" w:rsidRPr="005B04C0" w:rsidRDefault="003E56DB">
            <w:pPr>
              <w:suppressLineNumbers/>
              <w:jc w:val="both"/>
              <w:rPr>
                <w:rFonts w:ascii="Times New Roman" w:hAnsi="Times New Roman" w:cs="Times New Roman"/>
                <w:sz w:val="20"/>
                <w:szCs w:val="20"/>
              </w:rPr>
            </w:pPr>
          </w:p>
        </w:tc>
      </w:tr>
    </w:tbl>
    <w:p w14:paraId="2A34132F" w14:textId="359D9895" w:rsidR="00FC05CF" w:rsidRPr="005B04C0" w:rsidRDefault="00FC05CF" w:rsidP="00FC05CF">
      <w:pPr>
        <w:spacing w:before="240" w:after="240"/>
        <w:rPr>
          <w:rFonts w:ascii="Times New Roman" w:hAnsi="Times New Roman" w:cs="Times New Roman"/>
          <w:i/>
          <w:iCs/>
        </w:rPr>
        <w:sectPr w:rsidR="00FC05CF" w:rsidRPr="005B04C0" w:rsidSect="00E010BC">
          <w:headerReference w:type="default" r:id="rId72"/>
          <w:headerReference w:type="first" r:id="rId73"/>
          <w:footerReference w:type="first" r:id="rId74"/>
          <w:pgSz w:w="16838" w:h="11906" w:orient="landscape"/>
          <w:pgMar w:top="1797" w:right="1440" w:bottom="1797" w:left="1440" w:header="709" w:footer="709" w:gutter="0"/>
          <w:cols w:space="708"/>
          <w:docGrid w:linePitch="360"/>
        </w:sectPr>
      </w:pPr>
      <w:r w:rsidRPr="005B04C0">
        <w:rPr>
          <w:rFonts w:ascii="Times New Roman" w:hAnsi="Times New Roman" w:cs="Times New Roman"/>
          <w:i/>
          <w:iCs/>
        </w:rPr>
        <w:t>Tabula Nr.1</w:t>
      </w:r>
    </w:p>
    <w:p w14:paraId="429D2331" w14:textId="77777777" w:rsidR="001C445B" w:rsidRPr="005B04C0" w:rsidRDefault="008F3016" w:rsidP="001C445B">
      <w:pPr>
        <w:tabs>
          <w:tab w:val="left" w:pos="426"/>
        </w:tabs>
        <w:spacing w:before="240" w:after="240"/>
        <w:jc w:val="both"/>
        <w:rPr>
          <w:rFonts w:ascii="Times New Roman" w:hAnsi="Times New Roman" w:cs="Times New Roman"/>
          <w:i/>
          <w:sz w:val="24"/>
          <w:szCs w:val="24"/>
        </w:rPr>
      </w:pPr>
      <w:bookmarkStart w:id="113" w:name="_Toc413229851"/>
      <w:bookmarkStart w:id="114" w:name="_Toc420918831"/>
      <w:r w:rsidRPr="005B04C0">
        <w:rPr>
          <w:rFonts w:ascii="Times New Roman" w:eastAsiaTheme="majorEastAsia" w:hAnsi="Times New Roman" w:cs="Times New Roman"/>
          <w:i/>
          <w:iCs/>
          <w:color w:val="2E74B5" w:themeColor="accent1" w:themeShade="BF"/>
        </w:rPr>
        <w:lastRenderedPageBreak/>
        <w:t>2.2.3.7.</w:t>
      </w:r>
      <w:r w:rsidRPr="005B04C0">
        <w:rPr>
          <w:rFonts w:ascii="Times New Roman" w:eastAsiaTheme="majorEastAsia" w:hAnsi="Times New Roman" w:cs="Times New Roman"/>
          <w:i/>
          <w:iCs/>
          <w:color w:val="2E74B5" w:themeColor="accent1" w:themeShade="BF"/>
        </w:rPr>
        <w:tab/>
        <w:t>Procedūru apraksts, saskaņā ar kurām pieteikumi par atlīdzību tiek saņemti no atbalsta saņēmējiem, pārbaudīti un apstiprināti un saskaņā ar kurām maksājumi atbalsta saņēmējiem tiek atļauti, izpildīti un uzskaitīti saskaņā ar pienākumiem, kuri noteikti Regulas (ES) Nr. 1303/2013 122. panta 3. punktā, sākot no 2016. gada</w:t>
      </w:r>
      <w:bookmarkEnd w:id="113"/>
      <w:bookmarkEnd w:id="114"/>
      <w:r w:rsidRPr="005B04C0">
        <w:rPr>
          <w:rFonts w:ascii="Times New Roman" w:hAnsi="Times New Roman" w:cs="Times New Roman"/>
        </w:rPr>
        <w:t xml:space="preserve"> </w:t>
      </w:r>
      <w:r w:rsidR="001C445B" w:rsidRPr="005B04C0">
        <w:rPr>
          <w:rFonts w:ascii="Times New Roman" w:eastAsiaTheme="majorEastAsia" w:hAnsi="Times New Roman" w:cs="Times New Roman"/>
          <w:i/>
          <w:iCs/>
          <w:color w:val="2E74B5" w:themeColor="accent1" w:themeShade="BF"/>
        </w:rPr>
        <w:t xml:space="preserve">(ieskaitot procedūras, kuras izmanto </w:t>
      </w:r>
      <w:proofErr w:type="spellStart"/>
      <w:r w:rsidR="001C445B" w:rsidRPr="005B04C0">
        <w:rPr>
          <w:rFonts w:ascii="Times New Roman" w:eastAsiaTheme="majorEastAsia" w:hAnsi="Times New Roman" w:cs="Times New Roman"/>
          <w:i/>
          <w:iCs/>
          <w:color w:val="2E74B5" w:themeColor="accent1" w:themeShade="BF"/>
        </w:rPr>
        <w:t>starpniekstruktūras</w:t>
      </w:r>
      <w:proofErr w:type="spellEnd"/>
      <w:r w:rsidR="001C445B" w:rsidRPr="005B04C0">
        <w:rPr>
          <w:rFonts w:ascii="Times New Roman" w:eastAsiaTheme="majorEastAsia" w:hAnsi="Times New Roman" w:cs="Times New Roman"/>
          <w:i/>
          <w:iCs/>
          <w:color w:val="2E74B5" w:themeColor="accent1" w:themeShade="BF"/>
        </w:rPr>
        <w:t>, apstrādājot deleģētos pieteikumus par atlīdzību), lai tiktu ievērots maksājumu atbalsta saņēmējiem 90 dienu termiņš, kas noteikts Regulas (ES) Nr. 1303/2013 132. pantā.</w:t>
      </w:r>
    </w:p>
    <w:p w14:paraId="26678F3D" w14:textId="215BD7C8" w:rsidR="008F3016" w:rsidRPr="005B04C0" w:rsidRDefault="008F3016" w:rsidP="008F3016">
      <w:pPr>
        <w:pStyle w:val="Heading4"/>
        <w:jc w:val="both"/>
        <w:rPr>
          <w:rFonts w:ascii="Times New Roman" w:hAnsi="Times New Roman" w:cs="Times New Roman"/>
        </w:rPr>
      </w:pPr>
    </w:p>
    <w:p w14:paraId="00F411F2" w14:textId="77777777" w:rsidR="008F3016" w:rsidRPr="005B04C0" w:rsidRDefault="004F23A6" w:rsidP="008F3016">
      <w:pPr>
        <w:tabs>
          <w:tab w:val="left" w:pos="426"/>
        </w:tabs>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2E61243E" w14:textId="77777777" w:rsidR="00652FCD" w:rsidRPr="005B04C0" w:rsidRDefault="00652FCD" w:rsidP="00652FCD">
      <w:pPr>
        <w:tabs>
          <w:tab w:val="left" w:pos="426"/>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Sadarbības iestāde veic maksājuma pieprasījumu pārbaudes šādā kārtībā:</w:t>
      </w:r>
    </w:p>
    <w:p w14:paraId="5FB82242" w14:textId="6B607F42" w:rsidR="00652FCD" w:rsidRPr="005B04C0" w:rsidRDefault="00652FCD" w:rsidP="00C559B9">
      <w:pPr>
        <w:pStyle w:val="ListParagraph"/>
        <w:numPr>
          <w:ilvl w:val="0"/>
          <w:numId w:val="88"/>
        </w:numPr>
        <w:tabs>
          <w:tab w:val="left" w:pos="426"/>
        </w:tabs>
        <w:spacing w:before="240" w:after="240"/>
        <w:jc w:val="both"/>
        <w:rPr>
          <w:rFonts w:ascii="Times New Roman" w:hAnsi="Times New Roman" w:cs="Times New Roman"/>
          <w:sz w:val="24"/>
          <w:szCs w:val="24"/>
          <w:lang w:eastAsia="lv-LV"/>
        </w:rPr>
      </w:pPr>
      <w:r w:rsidRPr="005B04C0">
        <w:rPr>
          <w:rFonts w:ascii="Times New Roman" w:hAnsi="Times New Roman" w:cs="Times New Roman"/>
          <w:sz w:val="24"/>
          <w:szCs w:val="24"/>
        </w:rPr>
        <w:t>Finansējuma saņēmējs līgumā vai vienošan</w:t>
      </w:r>
      <w:r w:rsidR="00761B6C" w:rsidRPr="005B04C0">
        <w:rPr>
          <w:rFonts w:ascii="Times New Roman" w:hAnsi="Times New Roman" w:cs="Times New Roman"/>
          <w:sz w:val="24"/>
          <w:szCs w:val="24"/>
        </w:rPr>
        <w:t>ā</w:t>
      </w:r>
      <w:r w:rsidRPr="005B04C0">
        <w:rPr>
          <w:rFonts w:ascii="Times New Roman" w:hAnsi="Times New Roman" w:cs="Times New Roman"/>
          <w:sz w:val="24"/>
          <w:szCs w:val="24"/>
        </w:rPr>
        <w:t xml:space="preserve">s par projekta īstenošanu noteiktajā kārtībā iesniedz sadarbības iestādei maksājuma pieprasījuma veidlapu un pamatojošos dokumentus. </w:t>
      </w:r>
    </w:p>
    <w:p w14:paraId="36072B1C" w14:textId="0B933101" w:rsidR="00652FCD" w:rsidRPr="005B04C0" w:rsidRDefault="00652FCD" w:rsidP="00C559B9">
      <w:pPr>
        <w:pStyle w:val="ListParagraph"/>
        <w:numPr>
          <w:ilvl w:val="0"/>
          <w:numId w:val="88"/>
        </w:numPr>
        <w:tabs>
          <w:tab w:val="left" w:pos="426"/>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 pārbauda finansējuma saņēmēja iesniegto avansa maksājuma pieprasījumu, izvērtējot tā atbilstību normatīvajam aktam par </w:t>
      </w:r>
      <w:r w:rsidR="00761B6C" w:rsidRPr="005B04C0">
        <w:rPr>
          <w:rFonts w:ascii="Times New Roman" w:hAnsi="Times New Roman" w:cs="Times New Roman"/>
          <w:sz w:val="24"/>
          <w:szCs w:val="24"/>
        </w:rPr>
        <w:t>SAM</w:t>
      </w:r>
      <w:r w:rsidRPr="005B04C0">
        <w:rPr>
          <w:rFonts w:ascii="Times New Roman" w:hAnsi="Times New Roman" w:cs="Times New Roman"/>
          <w:sz w:val="24"/>
          <w:szCs w:val="24"/>
        </w:rPr>
        <w:t xml:space="preserve"> īstenošanu un līgumam vai vienošanās par projekta īstenošanu, ne ilgāk kā 10 </w:t>
      </w:r>
      <w:r w:rsidR="00151F42" w:rsidRPr="005B04C0">
        <w:rPr>
          <w:rFonts w:ascii="Times New Roman" w:hAnsi="Times New Roman" w:cs="Times New Roman"/>
          <w:sz w:val="24"/>
          <w:szCs w:val="24"/>
        </w:rPr>
        <w:t xml:space="preserve">(desmit) </w:t>
      </w:r>
      <w:r w:rsidRPr="005B04C0">
        <w:rPr>
          <w:rFonts w:ascii="Times New Roman" w:hAnsi="Times New Roman" w:cs="Times New Roman"/>
          <w:sz w:val="24"/>
          <w:szCs w:val="24"/>
        </w:rPr>
        <w:t>darbdienas pēc avansa maksājuma pieprasījuma saņemšanas un sagatavo maksājuma rīkojumu.</w:t>
      </w:r>
    </w:p>
    <w:p w14:paraId="4C0DAD55" w14:textId="0E1AC7C7" w:rsidR="00652FCD" w:rsidRPr="005B04C0" w:rsidRDefault="00652FCD" w:rsidP="00C559B9">
      <w:pPr>
        <w:pStyle w:val="ListParagraph"/>
        <w:numPr>
          <w:ilvl w:val="0"/>
          <w:numId w:val="88"/>
        </w:numPr>
        <w:tabs>
          <w:tab w:val="left" w:pos="426"/>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 pārbauda finansējuma saņēmēja iesniegto maksājuma pieprasījumu un tajā iekļauto izdevumus pamatojošo dokumentu kopijas, apstiprina attiecināmo izdevumu summu un, ja attiecināms, </w:t>
      </w:r>
      <w:r w:rsidR="00151F42" w:rsidRPr="005B04C0">
        <w:rPr>
          <w:rFonts w:ascii="Times New Roman" w:hAnsi="Times New Roman" w:cs="Times New Roman"/>
          <w:sz w:val="24"/>
          <w:szCs w:val="24"/>
        </w:rPr>
        <w:t xml:space="preserve">veic maksājumu </w:t>
      </w:r>
      <w:r w:rsidRPr="005B04C0">
        <w:rPr>
          <w:rFonts w:ascii="Times New Roman" w:hAnsi="Times New Roman" w:cs="Times New Roman"/>
          <w:sz w:val="24"/>
          <w:szCs w:val="24"/>
        </w:rPr>
        <w:t xml:space="preserve">atbilstoši līgumā vai vienošanās par projekta īstenošanu noteiktajam </w:t>
      </w:r>
      <w:r w:rsidR="00761B6C"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finansējumam un, ja projektā ir paredzēts, valsts budžeta līdzfinansējuma likmei, norādot budžeta izdevumu klasifikācijas kodu atbilstoši ekonomiskajām kategorijām, šādos termiņos:</w:t>
      </w:r>
    </w:p>
    <w:p w14:paraId="43BF7FC1" w14:textId="346EC2D5" w:rsidR="00652FCD" w:rsidRPr="005B04C0" w:rsidRDefault="00652FCD" w:rsidP="00D70D27">
      <w:pPr>
        <w:pStyle w:val="ListParagraph"/>
        <w:numPr>
          <w:ilvl w:val="1"/>
          <w:numId w:val="175"/>
        </w:numPr>
        <w:tabs>
          <w:tab w:val="left" w:pos="426"/>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20 </w:t>
      </w:r>
      <w:r w:rsidR="00151F42" w:rsidRPr="005B04C0">
        <w:rPr>
          <w:rFonts w:ascii="Times New Roman" w:hAnsi="Times New Roman" w:cs="Times New Roman"/>
          <w:sz w:val="24"/>
          <w:szCs w:val="24"/>
        </w:rPr>
        <w:t xml:space="preserve">(divdesmit) </w:t>
      </w:r>
      <w:r w:rsidRPr="005B04C0">
        <w:rPr>
          <w:rFonts w:ascii="Times New Roman" w:hAnsi="Times New Roman" w:cs="Times New Roman"/>
          <w:sz w:val="24"/>
          <w:szCs w:val="24"/>
        </w:rPr>
        <w:t xml:space="preserve">darbdienu laikā pēc </w:t>
      </w:r>
      <w:r w:rsidR="00151F42" w:rsidRPr="005B04C0">
        <w:rPr>
          <w:rFonts w:ascii="Times New Roman" w:hAnsi="Times New Roman" w:cs="Times New Roman"/>
          <w:sz w:val="24"/>
          <w:szCs w:val="24"/>
        </w:rPr>
        <w:t>starpposma</w:t>
      </w:r>
      <w:r w:rsidR="00761B6C" w:rsidRPr="005B04C0">
        <w:rPr>
          <w:rFonts w:ascii="Times New Roman" w:hAnsi="Times New Roman" w:cs="Times New Roman"/>
          <w:sz w:val="24"/>
          <w:szCs w:val="24"/>
        </w:rPr>
        <w:t xml:space="preserve"> </w:t>
      </w:r>
      <w:r w:rsidRPr="005B04C0">
        <w:rPr>
          <w:rFonts w:ascii="Times New Roman" w:hAnsi="Times New Roman" w:cs="Times New Roman"/>
          <w:sz w:val="24"/>
          <w:szCs w:val="24"/>
        </w:rPr>
        <w:t>maksājuma pieprasījuma saņemšanas</w:t>
      </w:r>
      <w:r w:rsidR="00151F42" w:rsidRPr="005B04C0">
        <w:rPr>
          <w:rFonts w:ascii="Times New Roman" w:hAnsi="Times New Roman" w:cs="Times New Roman"/>
          <w:sz w:val="24"/>
          <w:szCs w:val="24"/>
        </w:rPr>
        <w:t>. Ja maksājuma pieprasījumā iekļauto izdevumus pamatojošo dokumentu pārbaude tiek veikta izlases veidā, – 20 (divdesmit) darbdienu laikā pēc visu pieprasīto izdevumus pamatojošo dokumentu saņemšanas</w:t>
      </w:r>
      <w:r w:rsidRPr="005B04C0">
        <w:rPr>
          <w:rFonts w:ascii="Times New Roman" w:hAnsi="Times New Roman" w:cs="Times New Roman"/>
          <w:sz w:val="24"/>
          <w:szCs w:val="24"/>
        </w:rPr>
        <w:t>;</w:t>
      </w:r>
    </w:p>
    <w:p w14:paraId="2494DBD8" w14:textId="0797323A" w:rsidR="00652FCD" w:rsidRPr="005B04C0" w:rsidRDefault="00652FCD" w:rsidP="00D70D27">
      <w:pPr>
        <w:pStyle w:val="ListParagraph"/>
        <w:numPr>
          <w:ilvl w:val="1"/>
          <w:numId w:val="175"/>
        </w:numPr>
        <w:tabs>
          <w:tab w:val="left" w:pos="426"/>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60 </w:t>
      </w:r>
      <w:r w:rsidR="00151F42" w:rsidRPr="005B04C0">
        <w:rPr>
          <w:rFonts w:ascii="Times New Roman" w:hAnsi="Times New Roman" w:cs="Times New Roman"/>
          <w:sz w:val="24"/>
          <w:szCs w:val="24"/>
        </w:rPr>
        <w:t xml:space="preserve">(sešdesmit) </w:t>
      </w:r>
      <w:r w:rsidRPr="005B04C0">
        <w:rPr>
          <w:rFonts w:ascii="Times New Roman" w:hAnsi="Times New Roman" w:cs="Times New Roman"/>
          <w:sz w:val="24"/>
          <w:szCs w:val="24"/>
        </w:rPr>
        <w:t xml:space="preserve">darbdienu laikā pēc </w:t>
      </w:r>
      <w:r w:rsidR="00151F42" w:rsidRPr="005B04C0">
        <w:rPr>
          <w:rFonts w:ascii="Times New Roman" w:hAnsi="Times New Roman" w:cs="Times New Roman"/>
          <w:sz w:val="24"/>
          <w:szCs w:val="24"/>
        </w:rPr>
        <w:t>noslēguma</w:t>
      </w:r>
      <w:r w:rsidR="00761B6C" w:rsidRPr="005B04C0">
        <w:rPr>
          <w:rFonts w:ascii="Times New Roman" w:hAnsi="Times New Roman" w:cs="Times New Roman"/>
          <w:sz w:val="24"/>
          <w:szCs w:val="24"/>
        </w:rPr>
        <w:t xml:space="preserve"> </w:t>
      </w:r>
      <w:r w:rsidRPr="005B04C0">
        <w:rPr>
          <w:rFonts w:ascii="Times New Roman" w:hAnsi="Times New Roman" w:cs="Times New Roman"/>
          <w:sz w:val="24"/>
          <w:szCs w:val="24"/>
        </w:rPr>
        <w:t>maksājuma pieprasījuma saņemšanas.</w:t>
      </w:r>
      <w:r w:rsidR="00151F42" w:rsidRPr="005B04C0">
        <w:rPr>
          <w:rFonts w:ascii="Times New Roman" w:hAnsi="Times New Roman" w:cs="Times New Roman"/>
          <w:sz w:val="24"/>
          <w:szCs w:val="24"/>
        </w:rPr>
        <w:t xml:space="preserve"> Izdevumus pamatojošo dokumentu pārbaudi var veikt izlases veidā.</w:t>
      </w:r>
    </w:p>
    <w:p w14:paraId="715689C8" w14:textId="1683C476" w:rsidR="00922EF1" w:rsidRPr="005B04C0" w:rsidRDefault="00652FCD" w:rsidP="00652FCD">
      <w:pPr>
        <w:tabs>
          <w:tab w:val="left" w:pos="426"/>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Šo termiņu var pagarināt par precizējumu un pieprasītās papildu informācijas vai ekspertīžu un atzinumu no kompetentām institūcijām izskatīšanai nepieciešamo laiku, bet ne ilgāk kā par 10 </w:t>
      </w:r>
      <w:r w:rsidR="00151F42" w:rsidRPr="005B04C0">
        <w:rPr>
          <w:rFonts w:ascii="Times New Roman" w:hAnsi="Times New Roman" w:cs="Times New Roman"/>
          <w:sz w:val="24"/>
          <w:szCs w:val="24"/>
        </w:rPr>
        <w:t>(desmit)</w:t>
      </w:r>
      <w:r w:rsidR="00761B6C"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darbdienām pēc precizējumu, papildu informācijas vai atzinuma saņemšanas dienas. </w:t>
      </w:r>
    </w:p>
    <w:p w14:paraId="2EA53596" w14:textId="77777777" w:rsidR="00652FCD" w:rsidRPr="005B04C0" w:rsidRDefault="00652FCD" w:rsidP="00544C9A">
      <w:pPr>
        <w:spacing w:before="240" w:after="240"/>
        <w:jc w:val="center"/>
        <w:rPr>
          <w:rFonts w:ascii="Times New Roman" w:hAnsi="Times New Roman" w:cs="Times New Roman"/>
        </w:rPr>
      </w:pPr>
      <w:r w:rsidRPr="005B04C0">
        <w:rPr>
          <w:rFonts w:ascii="Times New Roman" w:hAnsi="Times New Roman" w:cs="Times New Roman"/>
          <w:noProof/>
          <w:color w:val="2B579A"/>
          <w:shd w:val="clear" w:color="auto" w:fill="E6E6E6"/>
          <w:lang w:eastAsia="lv-LV"/>
        </w:rPr>
        <w:lastRenderedPageBreak/>
        <w:drawing>
          <wp:inline distT="0" distB="0" distL="0" distR="0" wp14:anchorId="45094A03" wp14:editId="20E09C54">
            <wp:extent cx="6270897" cy="2828925"/>
            <wp:effectExtent l="0" t="0" r="0" b="0"/>
            <wp:docPr id="44" name="Attēls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pic:nvPicPr>
                  <pic:blipFill>
                    <a:blip r:embed="rId75">
                      <a:extLst>
                        <a:ext uri="{28A0092B-C50C-407E-A947-70E740481C1C}">
                          <a14:useLocalDpi xmlns:a14="http://schemas.microsoft.com/office/drawing/2010/main" val="0"/>
                        </a:ext>
                      </a:extLst>
                    </a:blip>
                    <a:stretch>
                      <a:fillRect/>
                    </a:stretch>
                  </pic:blipFill>
                  <pic:spPr>
                    <a:xfrm>
                      <a:off x="0" y="0"/>
                      <a:ext cx="6282398" cy="2834114"/>
                    </a:xfrm>
                    <a:prstGeom prst="rect">
                      <a:avLst/>
                    </a:prstGeom>
                  </pic:spPr>
                </pic:pic>
              </a:graphicData>
            </a:graphic>
          </wp:inline>
        </w:drawing>
      </w:r>
    </w:p>
    <w:p w14:paraId="13059509" w14:textId="6DABFB2F" w:rsidR="00652FCD" w:rsidRPr="005B04C0" w:rsidRDefault="00652FCD" w:rsidP="00652FCD">
      <w:pPr>
        <w:spacing w:before="240" w:after="240"/>
        <w:jc w:val="both"/>
        <w:rPr>
          <w:rFonts w:ascii="Times New Roman" w:hAnsi="Times New Roman" w:cs="Times New Roman"/>
          <w:i/>
          <w:sz w:val="24"/>
        </w:rPr>
      </w:pPr>
      <w:r w:rsidRPr="005B04C0">
        <w:rPr>
          <w:rFonts w:ascii="Times New Roman" w:hAnsi="Times New Roman" w:cs="Times New Roman"/>
          <w:sz w:val="24"/>
        </w:rPr>
        <w:t>2</w:t>
      </w:r>
      <w:r w:rsidR="00EE5015" w:rsidRPr="005B04C0">
        <w:rPr>
          <w:rFonts w:ascii="Times New Roman" w:hAnsi="Times New Roman" w:cs="Times New Roman"/>
          <w:sz w:val="24"/>
        </w:rPr>
        <w:t>1</w:t>
      </w:r>
      <w:r w:rsidRPr="005B04C0">
        <w:rPr>
          <w:rFonts w:ascii="Times New Roman" w:hAnsi="Times New Roman" w:cs="Times New Roman"/>
          <w:sz w:val="24"/>
        </w:rPr>
        <w:t>.</w:t>
      </w:r>
      <w:r w:rsidRPr="005B04C0">
        <w:rPr>
          <w:rFonts w:ascii="Times New Roman" w:hAnsi="Times New Roman" w:cs="Times New Roman"/>
          <w:i/>
          <w:sz w:val="24"/>
        </w:rPr>
        <w:t>Shēma. Sadarbības iestādes maksājuma pieprasījuma pārbaudes veikšanas process</w:t>
      </w:r>
    </w:p>
    <w:p w14:paraId="58333011" w14:textId="6283CF0B" w:rsidR="00591FC9" w:rsidRPr="005B04C0" w:rsidRDefault="18058656" w:rsidP="00922EF1">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Sadarbības iestāde izpilda un uzskaita maksājumus atbalsta saņēmējiem KPVIS sistēm</w:t>
      </w:r>
      <w:r w:rsidR="03067904" w:rsidRPr="005B04C0">
        <w:rPr>
          <w:rFonts w:ascii="Times New Roman" w:hAnsi="Times New Roman" w:cs="Times New Roman"/>
          <w:sz w:val="24"/>
          <w:szCs w:val="24"/>
        </w:rPr>
        <w:t>ā</w:t>
      </w:r>
      <w:r w:rsidRPr="005B04C0">
        <w:rPr>
          <w:rFonts w:ascii="Times New Roman" w:hAnsi="Times New Roman" w:cs="Times New Roman"/>
          <w:sz w:val="24"/>
          <w:szCs w:val="24"/>
        </w:rPr>
        <w:t xml:space="preserve"> atbilstoši Regulas </w:t>
      </w:r>
      <w:r w:rsidR="2768C85B" w:rsidRPr="005B04C0">
        <w:rPr>
          <w:rFonts w:ascii="Times New Roman" w:hAnsi="Times New Roman" w:cs="Times New Roman"/>
          <w:sz w:val="24"/>
          <w:szCs w:val="24"/>
        </w:rPr>
        <w:t xml:space="preserve">(ES) </w:t>
      </w:r>
      <w:r w:rsidR="57F1CDE5" w:rsidRPr="005B04C0">
        <w:rPr>
          <w:rFonts w:ascii="Times New Roman" w:hAnsi="Times New Roman" w:cs="Times New Roman"/>
          <w:sz w:val="24"/>
          <w:szCs w:val="24"/>
        </w:rPr>
        <w:t>Nr.</w:t>
      </w:r>
      <w:r w:rsidRPr="005B04C0">
        <w:rPr>
          <w:rFonts w:ascii="Times New Roman" w:hAnsi="Times New Roman" w:cs="Times New Roman"/>
          <w:sz w:val="24"/>
          <w:szCs w:val="24"/>
        </w:rPr>
        <w:t>1303/2013 122.panta 3.punkta nosacījumiem</w:t>
      </w:r>
      <w:r w:rsidR="03067904" w:rsidRPr="005B04C0">
        <w:rPr>
          <w:rFonts w:ascii="Times New Roman" w:hAnsi="Times New Roman" w:cs="Times New Roman"/>
          <w:sz w:val="24"/>
          <w:szCs w:val="24"/>
        </w:rPr>
        <w:t xml:space="preserve">. </w:t>
      </w:r>
      <w:r w:rsidR="02982C26" w:rsidRPr="005B04C0">
        <w:rPr>
          <w:rFonts w:ascii="Times New Roman" w:hAnsi="Times New Roman" w:cs="Times New Roman"/>
          <w:sz w:val="24"/>
          <w:szCs w:val="24"/>
        </w:rPr>
        <w:t xml:space="preserve">Finansējuma saņēmējs iesniedz maksājuma pieprasījumu sadarbības iestādei. Maksājuma pieprasījumu var iesniegt elektroniski, izmantojot CFLA Vadības informācijas sistēmas ārējo vidi. Sadarbības iestāde izskata maksājuma pieprasījumu un ievada aktuālo informāciju KPVIS sadaļā ”Maksājuma pieprasījumi”, saskaņā ar KPVIS </w:t>
      </w:r>
      <w:r w:rsidR="4830ED2A" w:rsidRPr="005B04C0">
        <w:rPr>
          <w:rFonts w:ascii="Times New Roman" w:hAnsi="Times New Roman" w:cs="Times New Roman"/>
          <w:sz w:val="24"/>
          <w:szCs w:val="24"/>
        </w:rPr>
        <w:t>Biznesa rokasgrāmatas</w:t>
      </w:r>
      <w:r w:rsidR="02982C26" w:rsidRPr="005B04C0">
        <w:rPr>
          <w:rFonts w:ascii="Times New Roman" w:hAnsi="Times New Roman" w:cs="Times New Roman"/>
          <w:sz w:val="24"/>
          <w:szCs w:val="24"/>
        </w:rPr>
        <w:t xml:space="preserve"> norādījumiem. </w:t>
      </w:r>
      <w:r w:rsidR="6671EB58" w:rsidRPr="005B04C0">
        <w:rPr>
          <w:rFonts w:ascii="Times New Roman" w:hAnsi="Times New Roman" w:cs="Times New Roman"/>
          <w:sz w:val="24"/>
          <w:szCs w:val="24"/>
        </w:rPr>
        <w:t>Gadījumos, kad finansējuma saņēmējs iesniedz maksājuma pieprasījumu papīra form</w:t>
      </w:r>
      <w:r w:rsidR="30A015F2" w:rsidRPr="005B04C0">
        <w:rPr>
          <w:rFonts w:ascii="Times New Roman" w:hAnsi="Times New Roman" w:cs="Times New Roman"/>
          <w:sz w:val="24"/>
          <w:szCs w:val="24"/>
        </w:rPr>
        <w:t>ā</w:t>
      </w:r>
      <w:r w:rsidR="6671EB58" w:rsidRPr="005B04C0">
        <w:rPr>
          <w:rFonts w:ascii="Times New Roman" w:hAnsi="Times New Roman" w:cs="Times New Roman"/>
          <w:sz w:val="24"/>
          <w:szCs w:val="24"/>
        </w:rPr>
        <w:t xml:space="preserve">tā, </w:t>
      </w:r>
      <w:r w:rsidR="57F1CDE5" w:rsidRPr="005B04C0">
        <w:rPr>
          <w:rFonts w:ascii="Times New Roman" w:hAnsi="Times New Roman" w:cs="Times New Roman"/>
          <w:sz w:val="24"/>
          <w:szCs w:val="24"/>
        </w:rPr>
        <w:t>s</w:t>
      </w:r>
      <w:r w:rsidR="6671EB58" w:rsidRPr="005B04C0">
        <w:rPr>
          <w:rFonts w:ascii="Times New Roman" w:hAnsi="Times New Roman" w:cs="Times New Roman"/>
          <w:sz w:val="24"/>
          <w:szCs w:val="24"/>
        </w:rPr>
        <w:t xml:space="preserve">adarbības iestāde ievada datus KPVIS manuāli. </w:t>
      </w:r>
    </w:p>
    <w:p w14:paraId="065E9513" w14:textId="47F0E061" w:rsidR="00591FC9" w:rsidRPr="005B04C0" w:rsidRDefault="6FC17A90" w:rsidP="4E014252">
      <w:pPr>
        <w:spacing w:before="240" w:after="240"/>
        <w:jc w:val="both"/>
        <w:rPr>
          <w:rFonts w:ascii="Times New Roman" w:hAnsi="Times New Roman" w:cs="Times New Roman"/>
          <w:b/>
          <w:bCs/>
          <w:sz w:val="24"/>
          <w:szCs w:val="24"/>
        </w:rPr>
      </w:pPr>
      <w:r w:rsidRPr="005B04C0">
        <w:rPr>
          <w:rFonts w:ascii="Times New Roman" w:hAnsi="Times New Roman" w:cs="Times New Roman"/>
          <w:sz w:val="24"/>
          <w:szCs w:val="24"/>
        </w:rPr>
        <w:t>Vadošā iestāde nodrošina uzraudzību un kontroli pār darbībām, ko veic sadarbības iestāde izskatot maksājumu pieprasījumus. Izlases veidā tiek veiktas administratīvās pārbaudes sadarbības iestādes veiktajām maksājumu pieprasījumu pārbaudēm, kā arī izlases veidā tiek pārbaudīts, vai KPVIS ievadītā informācija ir korekta.</w:t>
      </w:r>
    </w:p>
    <w:p w14:paraId="7589ACED" w14:textId="77777777" w:rsidR="00652FCD" w:rsidRPr="005B04C0" w:rsidRDefault="00652FCD" w:rsidP="004D2083">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3DBBF4B0" w14:textId="1FF0B71E" w:rsidR="00652FCD" w:rsidRPr="005B04C0" w:rsidRDefault="00652FCD" w:rsidP="004D2083">
      <w:pPr>
        <w:pStyle w:val="ListParagraph"/>
        <w:numPr>
          <w:ilvl w:val="0"/>
          <w:numId w:val="8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3F72DF"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6EA6CFB0" w14:textId="34FA6A5F" w:rsidR="00652FCD" w:rsidRPr="005B04C0" w:rsidRDefault="00D2160E" w:rsidP="004D2083">
      <w:pPr>
        <w:pStyle w:val="ListParagraph"/>
        <w:numPr>
          <w:ilvl w:val="0"/>
          <w:numId w:val="8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004831AD" w:rsidRPr="005B04C0">
        <w:rPr>
          <w:rFonts w:ascii="Times New Roman" w:hAnsi="Times New Roman" w:cs="Times New Roman"/>
          <w:sz w:val="24"/>
          <w:szCs w:val="24"/>
        </w:rPr>
        <w:t xml:space="preserve">2015.gada 10.februāra </w:t>
      </w:r>
      <w:r w:rsidR="00652FCD" w:rsidRPr="005B04C0">
        <w:rPr>
          <w:rFonts w:ascii="Times New Roman" w:hAnsi="Times New Roman" w:cs="Times New Roman"/>
          <w:sz w:val="24"/>
          <w:szCs w:val="24"/>
        </w:rPr>
        <w:t xml:space="preserve">noteikumi </w:t>
      </w:r>
      <w:r w:rsidR="004831AD" w:rsidRPr="005B04C0">
        <w:rPr>
          <w:rFonts w:ascii="Times New Roman" w:hAnsi="Times New Roman" w:cs="Times New Roman"/>
          <w:sz w:val="24"/>
          <w:szCs w:val="24"/>
        </w:rPr>
        <w:t xml:space="preserve">Nr.77 </w:t>
      </w:r>
      <w:r w:rsidR="00652FCD" w:rsidRPr="005B04C0">
        <w:rPr>
          <w:rFonts w:ascii="Times New Roman" w:hAnsi="Times New Roman" w:cs="Times New Roman"/>
          <w:sz w:val="24"/>
          <w:szCs w:val="24"/>
        </w:rPr>
        <w:t>“Eiropas Savienības struktūrfondu un Kohēzijas fonda projektu pārbaužu veikšanas kārtība 2014.-2020.gada plānošanas periodā”;</w:t>
      </w:r>
    </w:p>
    <w:p w14:paraId="107A8548" w14:textId="00BCD7BE" w:rsidR="00652FCD" w:rsidRPr="005B04C0" w:rsidRDefault="00652FCD" w:rsidP="004D2083">
      <w:pPr>
        <w:pStyle w:val="ListParagraph"/>
        <w:numPr>
          <w:ilvl w:val="0"/>
          <w:numId w:val="8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008F0D23" w:rsidRPr="005B04C0">
        <w:rPr>
          <w:rFonts w:ascii="Times New Roman" w:hAnsi="Times New Roman" w:cs="Times New Roman"/>
          <w:sz w:val="24"/>
          <w:szCs w:val="24"/>
        </w:rPr>
        <w:t xml:space="preserve">2015.gada 17.marta </w:t>
      </w:r>
      <w:r w:rsidRPr="005B04C0">
        <w:rPr>
          <w:rFonts w:ascii="Times New Roman" w:hAnsi="Times New Roman" w:cs="Times New Roman"/>
          <w:sz w:val="24"/>
          <w:szCs w:val="24"/>
        </w:rPr>
        <w:t xml:space="preserve">noteikumi </w:t>
      </w:r>
      <w:r w:rsidR="008F0D23" w:rsidRPr="005B04C0">
        <w:rPr>
          <w:rFonts w:ascii="Times New Roman" w:hAnsi="Times New Roman" w:cs="Times New Roman"/>
          <w:sz w:val="24"/>
          <w:szCs w:val="24"/>
        </w:rPr>
        <w:t xml:space="preserve">Nr.130 </w:t>
      </w:r>
      <w:r w:rsidRPr="005B04C0">
        <w:rPr>
          <w:rFonts w:ascii="Times New Roman" w:hAnsi="Times New Roman" w:cs="Times New Roman"/>
          <w:sz w:val="24"/>
          <w:szCs w:val="24"/>
        </w:rPr>
        <w:t>“Noteikumi par valsts budžeta līdzekļu plānošanu Eiropas Savienības struktūrfondu un Kohēzijas fonda projektu īstenošanai un maksājumu veikšanu 2014.-2020.gada plānošanas periodā”</w:t>
      </w:r>
      <w:r w:rsidR="00FA7DA6" w:rsidRPr="005B04C0">
        <w:rPr>
          <w:rFonts w:ascii="Times New Roman" w:hAnsi="Times New Roman" w:cs="Times New Roman"/>
          <w:sz w:val="24"/>
          <w:szCs w:val="24"/>
        </w:rPr>
        <w:t>.</w:t>
      </w:r>
    </w:p>
    <w:p w14:paraId="4757D5D3" w14:textId="77777777" w:rsidR="00652FCD" w:rsidRPr="005B04C0" w:rsidRDefault="00652FCD" w:rsidP="00652FCD">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Procedūras</w:t>
      </w:r>
    </w:p>
    <w:p w14:paraId="0FB2E21D" w14:textId="7297B72C" w:rsidR="00652FCD" w:rsidRPr="005B04C0" w:rsidRDefault="00652FCD" w:rsidP="004D2083">
      <w:pPr>
        <w:pStyle w:val="ListParagraph"/>
        <w:numPr>
          <w:ilvl w:val="0"/>
          <w:numId w:val="8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w:t>
      </w:r>
      <w:r w:rsidR="003A3323" w:rsidRPr="005B04C0">
        <w:rPr>
          <w:rFonts w:ascii="Times New Roman" w:hAnsi="Times New Roman" w:cs="Times New Roman"/>
          <w:sz w:val="24"/>
          <w:szCs w:val="24"/>
        </w:rPr>
        <w:t>201</w:t>
      </w:r>
      <w:r w:rsidR="002D7013" w:rsidRPr="005B04C0">
        <w:rPr>
          <w:rFonts w:ascii="Times New Roman" w:hAnsi="Times New Roman" w:cs="Times New Roman"/>
          <w:sz w:val="24"/>
          <w:szCs w:val="24"/>
        </w:rPr>
        <w:t>5</w:t>
      </w:r>
      <w:r w:rsidR="008505A9" w:rsidRPr="005B04C0">
        <w:rPr>
          <w:rFonts w:ascii="Times New Roman" w:hAnsi="Times New Roman" w:cs="Times New Roman"/>
          <w:sz w:val="24"/>
          <w:szCs w:val="24"/>
        </w:rPr>
        <w:t xml:space="preserve">.gada </w:t>
      </w:r>
      <w:r w:rsidR="002D7013" w:rsidRPr="005B04C0">
        <w:rPr>
          <w:rFonts w:ascii="Times New Roman" w:hAnsi="Times New Roman" w:cs="Times New Roman"/>
          <w:sz w:val="24"/>
          <w:szCs w:val="24"/>
        </w:rPr>
        <w:t>24.aprīļa</w:t>
      </w:r>
      <w:r w:rsidR="008505A9" w:rsidRPr="005B04C0">
        <w:rPr>
          <w:rFonts w:ascii="Times New Roman" w:hAnsi="Times New Roman" w:cs="Times New Roman"/>
          <w:sz w:val="24"/>
          <w:szCs w:val="24"/>
        </w:rPr>
        <w:t xml:space="preserve"> vadlīnijas Nr.2.5. “V</w:t>
      </w:r>
      <w:r w:rsidRPr="005B04C0">
        <w:rPr>
          <w:rFonts w:ascii="Times New Roman" w:hAnsi="Times New Roman" w:cs="Times New Roman"/>
          <w:sz w:val="24"/>
          <w:szCs w:val="24"/>
        </w:rPr>
        <w:t xml:space="preserve">adlīnijas par </w:t>
      </w:r>
      <w:r w:rsidR="008505A9" w:rsidRPr="005B04C0">
        <w:rPr>
          <w:rFonts w:ascii="Times New Roman" w:hAnsi="Times New Roman" w:cs="Times New Roman"/>
          <w:sz w:val="24"/>
          <w:szCs w:val="24"/>
        </w:rPr>
        <w:t>Eiropas Savienības struktūrfondu un Kohēzijas fonda līdzfinansētā projekta pārbaudēm 2014.-2020.gada plānošanas periodā”</w:t>
      </w:r>
      <w:r w:rsidR="002D7013" w:rsidRPr="005B04C0">
        <w:rPr>
          <w:rFonts w:ascii="Times New Roman" w:hAnsi="Times New Roman" w:cs="Times New Roman"/>
          <w:sz w:val="24"/>
          <w:szCs w:val="24"/>
        </w:rPr>
        <w:t xml:space="preserve"> (aktualizētas </w:t>
      </w:r>
      <w:r w:rsidR="00DF2192" w:rsidRPr="005B04C0">
        <w:rPr>
          <w:rFonts w:ascii="Times New Roman" w:hAnsi="Times New Roman" w:cs="Times New Roman"/>
          <w:sz w:val="24"/>
          <w:szCs w:val="24"/>
        </w:rPr>
        <w:t>202</w:t>
      </w:r>
      <w:r w:rsidR="00C55FEF" w:rsidRPr="005B04C0">
        <w:rPr>
          <w:rFonts w:ascii="Times New Roman" w:hAnsi="Times New Roman" w:cs="Times New Roman"/>
          <w:sz w:val="24"/>
          <w:szCs w:val="24"/>
        </w:rPr>
        <w:t>2</w:t>
      </w:r>
      <w:r w:rsidR="002D7013" w:rsidRPr="005B04C0">
        <w:rPr>
          <w:rFonts w:ascii="Times New Roman" w:hAnsi="Times New Roman" w:cs="Times New Roman"/>
          <w:sz w:val="24"/>
          <w:szCs w:val="24"/>
        </w:rPr>
        <w:t xml:space="preserve">.gada </w:t>
      </w:r>
      <w:r w:rsidR="00C55FEF" w:rsidRPr="005B04C0">
        <w:rPr>
          <w:rFonts w:ascii="Times New Roman" w:hAnsi="Times New Roman" w:cs="Times New Roman"/>
          <w:sz w:val="24"/>
          <w:szCs w:val="24"/>
        </w:rPr>
        <w:t>17</w:t>
      </w:r>
      <w:r w:rsidR="005327BB" w:rsidRPr="005B04C0">
        <w:rPr>
          <w:rFonts w:ascii="Times New Roman" w:hAnsi="Times New Roman" w:cs="Times New Roman"/>
          <w:sz w:val="24"/>
          <w:szCs w:val="24"/>
        </w:rPr>
        <w:t>.</w:t>
      </w:r>
      <w:r w:rsidR="00C55FEF" w:rsidRPr="005B04C0">
        <w:rPr>
          <w:rFonts w:ascii="Times New Roman" w:hAnsi="Times New Roman" w:cs="Times New Roman"/>
          <w:sz w:val="24"/>
          <w:szCs w:val="24"/>
        </w:rPr>
        <w:t>jūnijā</w:t>
      </w:r>
      <w:r w:rsidR="002D7013" w:rsidRPr="005B04C0">
        <w:rPr>
          <w:rFonts w:ascii="Times New Roman" w:hAnsi="Times New Roman" w:cs="Times New Roman"/>
          <w:sz w:val="24"/>
          <w:szCs w:val="24"/>
        </w:rPr>
        <w:t>)</w:t>
      </w:r>
      <w:r w:rsidR="008505A9" w:rsidRPr="005B04C0">
        <w:rPr>
          <w:rFonts w:ascii="Times New Roman" w:hAnsi="Times New Roman" w:cs="Times New Roman"/>
          <w:sz w:val="24"/>
          <w:szCs w:val="24"/>
        </w:rPr>
        <w:t>;</w:t>
      </w:r>
    </w:p>
    <w:p w14:paraId="5134F8AE" w14:textId="561DF947" w:rsidR="00853517" w:rsidRPr="005B04C0" w:rsidRDefault="43A20967" w:rsidP="004D2083">
      <w:pPr>
        <w:pStyle w:val="ListParagraph"/>
        <w:numPr>
          <w:ilvl w:val="0"/>
          <w:numId w:val="89"/>
        </w:numPr>
        <w:jc w:val="both"/>
        <w:rPr>
          <w:rFonts w:ascii="Times New Roman" w:hAnsi="Times New Roman" w:cs="Times New Roman"/>
          <w:sz w:val="24"/>
          <w:szCs w:val="24"/>
        </w:rPr>
      </w:pPr>
      <w:r w:rsidRPr="005B04C0">
        <w:rPr>
          <w:rFonts w:ascii="Times New Roman" w:hAnsi="Times New Roman" w:cs="Times New Roman"/>
          <w:sz w:val="24"/>
          <w:szCs w:val="24"/>
        </w:rPr>
        <w:t>V</w:t>
      </w:r>
      <w:r w:rsidR="37CD82FB" w:rsidRPr="005B04C0">
        <w:rPr>
          <w:rFonts w:ascii="Times New Roman" w:hAnsi="Times New Roman" w:cs="Times New Roman"/>
          <w:sz w:val="24"/>
          <w:szCs w:val="24"/>
        </w:rPr>
        <w:t>adošās iestādes</w:t>
      </w:r>
      <w:r w:rsidRPr="005B04C0">
        <w:rPr>
          <w:rFonts w:ascii="Times New Roman" w:hAnsi="Times New Roman" w:cs="Times New Roman"/>
          <w:sz w:val="24"/>
          <w:szCs w:val="24"/>
        </w:rPr>
        <w:t xml:space="preserve"> 2015.</w:t>
      </w:r>
      <w:r w:rsidR="37CD82FB" w:rsidRPr="005B04C0">
        <w:rPr>
          <w:rFonts w:ascii="Times New Roman" w:hAnsi="Times New Roman" w:cs="Times New Roman"/>
          <w:sz w:val="24"/>
          <w:szCs w:val="24"/>
        </w:rPr>
        <w:t>gada 24.aprīļa</w:t>
      </w:r>
      <w:r w:rsidR="3933223A" w:rsidRPr="005B04C0">
        <w:rPr>
          <w:rFonts w:ascii="Times New Roman" w:hAnsi="Times New Roman" w:cs="Times New Roman"/>
          <w:sz w:val="24"/>
          <w:szCs w:val="24"/>
        </w:rPr>
        <w:t xml:space="preserve"> iekšējā kārtība</w:t>
      </w:r>
      <w:r w:rsidRPr="005B04C0">
        <w:rPr>
          <w:rFonts w:ascii="Times New Roman" w:hAnsi="Times New Roman" w:cs="Times New Roman"/>
          <w:sz w:val="24"/>
          <w:szCs w:val="24"/>
        </w:rPr>
        <w:t xml:space="preserve"> Nr.3.14.</w:t>
      </w:r>
      <w:r w:rsidR="3933223A"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Kārtība, kādā vadošā iestāde nodrošina 2014.-2020.gada plānošanas periodā vadošajai iestādei noteikto funkciju izpildes </w:t>
      </w:r>
      <w:r w:rsidRPr="005B04C0">
        <w:rPr>
          <w:rFonts w:ascii="Times New Roman" w:hAnsi="Times New Roman" w:cs="Times New Roman"/>
          <w:sz w:val="24"/>
          <w:szCs w:val="24"/>
        </w:rPr>
        <w:lastRenderedPageBreak/>
        <w:t>pārbaudes un pārbaudes Eiropas Savienības fondu projektu īstenošanas vietās”</w:t>
      </w:r>
      <w:r w:rsidR="7319120B" w:rsidRPr="005B04C0">
        <w:rPr>
          <w:rFonts w:ascii="Times New Roman" w:hAnsi="Times New Roman" w:cs="Times New Roman"/>
          <w:sz w:val="24"/>
          <w:szCs w:val="24"/>
        </w:rPr>
        <w:t xml:space="preserve"> – nosaka kārtību, kā vadošā iestāde veic administratīvās pēcpārbaudes</w:t>
      </w:r>
      <w:r w:rsidR="1D20F087" w:rsidRPr="005B04C0">
        <w:rPr>
          <w:rFonts w:ascii="Times New Roman" w:hAnsi="Times New Roman" w:cs="Times New Roman"/>
          <w:sz w:val="24"/>
          <w:szCs w:val="24"/>
        </w:rPr>
        <w:t xml:space="preserve"> sadarbības iestādes veiktajām maksājumu pieprasījumu pārbaudēm</w:t>
      </w:r>
      <w:r w:rsidR="501A0416" w:rsidRPr="005B04C0">
        <w:rPr>
          <w:rFonts w:ascii="Times New Roman" w:hAnsi="Times New Roman" w:cs="Times New Roman"/>
          <w:sz w:val="24"/>
          <w:szCs w:val="24"/>
        </w:rPr>
        <w:t xml:space="preserve"> (aktualizēta </w:t>
      </w:r>
      <w:r w:rsidR="3FF23DBB" w:rsidRPr="005B04C0">
        <w:rPr>
          <w:rFonts w:ascii="Times New Roman" w:hAnsi="Times New Roman" w:cs="Times New Roman"/>
          <w:sz w:val="24"/>
          <w:szCs w:val="24"/>
        </w:rPr>
        <w:t>202</w:t>
      </w:r>
      <w:r w:rsidR="00255C89" w:rsidRPr="005B04C0">
        <w:rPr>
          <w:rFonts w:ascii="Times New Roman" w:hAnsi="Times New Roman" w:cs="Times New Roman"/>
          <w:sz w:val="24"/>
          <w:szCs w:val="24"/>
        </w:rPr>
        <w:t>4</w:t>
      </w:r>
      <w:r w:rsidR="501A0416" w:rsidRPr="005B04C0">
        <w:rPr>
          <w:rFonts w:ascii="Times New Roman" w:hAnsi="Times New Roman" w:cs="Times New Roman"/>
          <w:sz w:val="24"/>
          <w:szCs w:val="24"/>
        </w:rPr>
        <w:t xml:space="preserve">.gada </w:t>
      </w:r>
      <w:r w:rsidR="45D0A35D" w:rsidRPr="005B04C0">
        <w:rPr>
          <w:rFonts w:ascii="Times New Roman" w:hAnsi="Times New Roman" w:cs="Times New Roman"/>
          <w:sz w:val="24"/>
          <w:szCs w:val="24"/>
        </w:rPr>
        <w:t>1</w:t>
      </w:r>
      <w:r w:rsidR="00255C89" w:rsidRPr="005B04C0">
        <w:rPr>
          <w:rFonts w:ascii="Times New Roman" w:hAnsi="Times New Roman" w:cs="Times New Roman"/>
          <w:sz w:val="24"/>
          <w:szCs w:val="24"/>
        </w:rPr>
        <w:t>6</w:t>
      </w:r>
      <w:r w:rsidR="00C55FEF" w:rsidRPr="005B04C0">
        <w:rPr>
          <w:rFonts w:ascii="Times New Roman" w:hAnsi="Times New Roman" w:cs="Times New Roman"/>
          <w:sz w:val="24"/>
          <w:szCs w:val="24"/>
        </w:rPr>
        <w:t>.</w:t>
      </w:r>
      <w:r w:rsidR="5800448A" w:rsidRPr="005B04C0">
        <w:rPr>
          <w:rFonts w:ascii="Times New Roman" w:hAnsi="Times New Roman" w:cs="Times New Roman"/>
          <w:sz w:val="24"/>
          <w:szCs w:val="24"/>
        </w:rPr>
        <w:t>septembrī</w:t>
      </w:r>
      <w:r w:rsidR="501A0416" w:rsidRPr="005B04C0">
        <w:rPr>
          <w:rFonts w:ascii="Times New Roman" w:hAnsi="Times New Roman" w:cs="Times New Roman"/>
          <w:sz w:val="24"/>
          <w:szCs w:val="24"/>
        </w:rPr>
        <w:t>)</w:t>
      </w:r>
      <w:r w:rsidR="3933223A" w:rsidRPr="005B04C0">
        <w:rPr>
          <w:rFonts w:ascii="Times New Roman" w:hAnsi="Times New Roman" w:cs="Times New Roman"/>
          <w:sz w:val="24"/>
          <w:szCs w:val="24"/>
        </w:rPr>
        <w:t>;</w:t>
      </w:r>
    </w:p>
    <w:p w14:paraId="4A0E7ABD" w14:textId="6CF4A6E9" w:rsidR="09B3E5D1" w:rsidRPr="005B04C0" w:rsidRDefault="09B3E5D1" w:rsidP="004D2083">
      <w:pPr>
        <w:pStyle w:val="ListParagraph"/>
        <w:numPr>
          <w:ilvl w:val="0"/>
          <w:numId w:val="89"/>
        </w:numPr>
        <w:jc w:val="both"/>
        <w:rPr>
          <w:rFonts w:ascii="Times New Roman" w:eastAsiaTheme="minorEastAsia" w:hAnsi="Times New Roman" w:cs="Times New Roman"/>
          <w:sz w:val="24"/>
          <w:szCs w:val="24"/>
        </w:rPr>
      </w:pPr>
      <w:r w:rsidRPr="005B04C0">
        <w:rPr>
          <w:rFonts w:ascii="Times New Roman" w:hAnsi="Times New Roman" w:cs="Times New Roman"/>
          <w:sz w:val="24"/>
          <w:szCs w:val="24"/>
        </w:rPr>
        <w:t xml:space="preserve">Vadošās iestādes 2020.gada 14.jūlija iekšējā kārtība </w:t>
      </w:r>
      <w:r w:rsidR="51371CC8" w:rsidRPr="005B04C0">
        <w:rPr>
          <w:rFonts w:ascii="Times New Roman" w:hAnsi="Times New Roman" w:cs="Times New Roman"/>
          <w:sz w:val="24"/>
          <w:szCs w:val="24"/>
        </w:rPr>
        <w:t>Nr.</w:t>
      </w:r>
      <w:r w:rsidR="10DAF638" w:rsidRPr="005B04C0">
        <w:rPr>
          <w:rFonts w:ascii="Times New Roman" w:hAnsi="Times New Roman" w:cs="Times New Roman"/>
          <w:sz w:val="24"/>
          <w:szCs w:val="24"/>
        </w:rPr>
        <w:t>3.24.</w:t>
      </w:r>
      <w:r w:rsidR="51371CC8" w:rsidRPr="005B04C0">
        <w:rPr>
          <w:rFonts w:ascii="Times New Roman" w:hAnsi="Times New Roman" w:cs="Times New Roman"/>
          <w:sz w:val="24"/>
          <w:szCs w:val="24"/>
        </w:rPr>
        <w:t xml:space="preserve"> </w:t>
      </w:r>
      <w:r w:rsidR="00EE5015" w:rsidRPr="005B04C0">
        <w:rPr>
          <w:rFonts w:ascii="Times New Roman" w:hAnsi="Times New Roman" w:cs="Times New Roman"/>
          <w:sz w:val="24"/>
          <w:szCs w:val="24"/>
        </w:rPr>
        <w:t>“</w:t>
      </w:r>
      <w:r w:rsidRPr="005B04C0">
        <w:rPr>
          <w:rFonts w:ascii="Times New Roman" w:hAnsi="Times New Roman" w:cs="Times New Roman"/>
          <w:sz w:val="24"/>
          <w:szCs w:val="24"/>
        </w:rPr>
        <w:t>Kārtība, kādā tiek nodrošināta Kohēzijas politikas fondu vadības informācijas sistēmas 2014.–2020. gadam stratēģiskā vadība un datu kvalitātes pārbaudes</w:t>
      </w:r>
      <w:r w:rsidR="00FE0CDD" w:rsidRPr="005B04C0">
        <w:rPr>
          <w:rFonts w:ascii="Times New Roman" w:hAnsi="Times New Roman" w:cs="Times New Roman"/>
          <w:sz w:val="24"/>
          <w:szCs w:val="24"/>
        </w:rPr>
        <w:t xml:space="preserve"> līdz darbības programmas slēgšanai</w:t>
      </w:r>
      <w:r w:rsidR="00EE5015" w:rsidRPr="005B04C0">
        <w:rPr>
          <w:rFonts w:ascii="Times New Roman" w:hAnsi="Times New Roman" w:cs="Times New Roman"/>
          <w:sz w:val="24"/>
          <w:szCs w:val="24"/>
        </w:rPr>
        <w:t>”</w:t>
      </w:r>
      <w:r w:rsidR="00FE0CDD" w:rsidRPr="005B04C0">
        <w:rPr>
          <w:rFonts w:ascii="Times New Roman" w:hAnsi="Times New Roman" w:cs="Times New Roman"/>
          <w:sz w:val="24"/>
          <w:szCs w:val="24"/>
        </w:rPr>
        <w:t xml:space="preserve"> (aktualizēta</w:t>
      </w:r>
      <w:r w:rsidR="009245AC" w:rsidRPr="005B04C0">
        <w:rPr>
          <w:rFonts w:ascii="Times New Roman" w:hAnsi="Times New Roman" w:cs="Times New Roman"/>
          <w:sz w:val="24"/>
          <w:szCs w:val="24"/>
        </w:rPr>
        <w:t xml:space="preserve"> 2025.gada 7.maijā)</w:t>
      </w:r>
      <w:r w:rsidR="00DA78A5" w:rsidRPr="005B04C0">
        <w:rPr>
          <w:rFonts w:ascii="Times New Roman" w:hAnsi="Times New Roman" w:cs="Times New Roman"/>
          <w:sz w:val="24"/>
          <w:szCs w:val="24"/>
        </w:rPr>
        <w:t>;</w:t>
      </w:r>
    </w:p>
    <w:p w14:paraId="034430AB" w14:textId="23E993A4" w:rsidR="00853517" w:rsidRPr="005B04C0" w:rsidRDefault="00B31164" w:rsidP="004D2083">
      <w:pPr>
        <w:pStyle w:val="ListParagraph"/>
        <w:numPr>
          <w:ilvl w:val="0"/>
          <w:numId w:val="89"/>
        </w:numPr>
        <w:jc w:val="both"/>
        <w:rPr>
          <w:rFonts w:ascii="Times New Roman" w:hAnsi="Times New Roman" w:cs="Times New Roman"/>
          <w:sz w:val="24"/>
          <w:szCs w:val="24"/>
        </w:rPr>
      </w:pPr>
      <w:r w:rsidRPr="005B04C0">
        <w:rPr>
          <w:rFonts w:ascii="Times New Roman" w:hAnsi="Times New Roman" w:cs="Times New Roman"/>
          <w:sz w:val="24"/>
          <w:szCs w:val="24"/>
        </w:rPr>
        <w:t xml:space="preserve">CFLA 2020.gada </w:t>
      </w:r>
      <w:r w:rsidR="00642435" w:rsidRPr="005B04C0">
        <w:rPr>
          <w:rFonts w:ascii="Times New Roman" w:hAnsi="Times New Roman" w:cs="Times New Roman"/>
          <w:sz w:val="24"/>
          <w:szCs w:val="24"/>
        </w:rPr>
        <w:t>20.februāra iekšējie noteikumi Nr.39-1-3/13 “Eiropas Savienības struktūrfondu un Kohēzijas fonda līdzfinansēto projektu maksājuma pieprasījumu pārbaudes un attiecināmo izdevumu apstiprināšanas kārtība 2014.-2020.gada plānošanas periodā”.</w:t>
      </w:r>
      <w:r w:rsidR="003B3A61" w:rsidRPr="005B04C0">
        <w:rPr>
          <w:rFonts w:ascii="Times New Roman" w:hAnsi="Times New Roman" w:cs="Times New Roman"/>
          <w:sz w:val="24"/>
          <w:szCs w:val="24"/>
        </w:rPr>
        <w:t xml:space="preserve"> </w:t>
      </w:r>
      <w:r w:rsidR="00642435" w:rsidRPr="005B04C0">
        <w:rPr>
          <w:rFonts w:ascii="Times New Roman" w:hAnsi="Times New Roman" w:cs="Times New Roman"/>
          <w:sz w:val="24"/>
          <w:szCs w:val="24"/>
        </w:rPr>
        <w:t>Precizējumi veikti atbilstoši izmaiņām aģentūras struktūrā un darbības procedūras i</w:t>
      </w:r>
      <w:r w:rsidR="003B3A61" w:rsidRPr="005B04C0">
        <w:rPr>
          <w:rFonts w:ascii="Times New Roman" w:hAnsi="Times New Roman" w:cs="Times New Roman"/>
          <w:sz w:val="24"/>
          <w:szCs w:val="24"/>
        </w:rPr>
        <w:t>zmaiņām par MP daļas apturēšanu</w:t>
      </w:r>
      <w:r w:rsidR="00853517" w:rsidRPr="005B04C0">
        <w:rPr>
          <w:rFonts w:ascii="Times New Roman" w:hAnsi="Times New Roman" w:cs="Times New Roman"/>
          <w:sz w:val="24"/>
          <w:szCs w:val="24"/>
        </w:rPr>
        <w:t>;</w:t>
      </w:r>
    </w:p>
    <w:p w14:paraId="3C5E0ED7" w14:textId="3CC5618F" w:rsidR="00D94506" w:rsidRPr="005B04C0" w:rsidRDefault="344579C7" w:rsidP="004D2083">
      <w:pPr>
        <w:pStyle w:val="ListParagraph"/>
        <w:numPr>
          <w:ilvl w:val="0"/>
          <w:numId w:val="89"/>
        </w:numPr>
        <w:jc w:val="both"/>
        <w:rPr>
          <w:rFonts w:ascii="Times New Roman" w:hAnsi="Times New Roman" w:cs="Times New Roman"/>
          <w:sz w:val="24"/>
          <w:szCs w:val="24"/>
        </w:rPr>
      </w:pPr>
      <w:r w:rsidRPr="005B04C0">
        <w:rPr>
          <w:rFonts w:ascii="Times New Roman" w:hAnsi="Times New Roman" w:cs="Times New Roman"/>
          <w:sz w:val="24"/>
          <w:szCs w:val="24"/>
        </w:rPr>
        <w:t>CFLA 202</w:t>
      </w:r>
      <w:r w:rsidR="007A6965" w:rsidRPr="005B04C0">
        <w:rPr>
          <w:rFonts w:ascii="Times New Roman" w:hAnsi="Times New Roman" w:cs="Times New Roman"/>
          <w:sz w:val="24"/>
          <w:szCs w:val="24"/>
        </w:rPr>
        <w:t>4</w:t>
      </w:r>
      <w:r w:rsidRPr="005B04C0">
        <w:rPr>
          <w:rFonts w:ascii="Times New Roman" w:hAnsi="Times New Roman" w:cs="Times New Roman"/>
          <w:sz w:val="24"/>
          <w:szCs w:val="24"/>
        </w:rPr>
        <w:t xml:space="preserve">.gada </w:t>
      </w:r>
      <w:r w:rsidR="007A6965" w:rsidRPr="005B04C0">
        <w:rPr>
          <w:rFonts w:ascii="Times New Roman" w:hAnsi="Times New Roman" w:cs="Times New Roman"/>
          <w:sz w:val="24"/>
          <w:szCs w:val="24"/>
        </w:rPr>
        <w:t>27</w:t>
      </w:r>
      <w:r w:rsidRPr="005B04C0">
        <w:rPr>
          <w:rFonts w:ascii="Times New Roman" w:hAnsi="Times New Roman" w:cs="Times New Roman"/>
          <w:sz w:val="24"/>
          <w:szCs w:val="24"/>
        </w:rPr>
        <w:t>.</w:t>
      </w:r>
      <w:r w:rsidR="007A6965" w:rsidRPr="005B04C0">
        <w:rPr>
          <w:rFonts w:ascii="Times New Roman" w:hAnsi="Times New Roman" w:cs="Times New Roman"/>
          <w:sz w:val="24"/>
          <w:szCs w:val="24"/>
        </w:rPr>
        <w:t>marta</w:t>
      </w:r>
      <w:r w:rsidR="627F3B5C"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 iekšējie noteikumi Nr.39-1-3/</w:t>
      </w:r>
      <w:r w:rsidR="007A6965" w:rsidRPr="005B04C0">
        <w:rPr>
          <w:rFonts w:ascii="Times New Roman" w:hAnsi="Times New Roman" w:cs="Times New Roman"/>
          <w:sz w:val="24"/>
          <w:szCs w:val="24"/>
        </w:rPr>
        <w:t>13</w:t>
      </w:r>
      <w:r w:rsidRPr="005B04C0">
        <w:rPr>
          <w:rFonts w:ascii="Times New Roman" w:hAnsi="Times New Roman" w:cs="Times New Roman"/>
          <w:sz w:val="24"/>
          <w:szCs w:val="24"/>
        </w:rPr>
        <w:t xml:space="preserve"> “Eiropas Savienības fondu budžeta plānošanas un maksājumu veikšanas noteikumi 2014</w:t>
      </w:r>
      <w:r w:rsidR="3F753A00" w:rsidRPr="005B04C0">
        <w:rPr>
          <w:rFonts w:ascii="Times New Roman" w:hAnsi="Times New Roman" w:cs="Times New Roman"/>
          <w:sz w:val="24"/>
          <w:szCs w:val="24"/>
        </w:rPr>
        <w:t>.-2020.gada plānošanas periodā”</w:t>
      </w:r>
      <w:r w:rsidR="00EE5015" w:rsidRPr="005B04C0">
        <w:rPr>
          <w:rFonts w:ascii="Times New Roman" w:hAnsi="Times New Roman" w:cs="Times New Roman"/>
          <w:sz w:val="24"/>
          <w:szCs w:val="24"/>
        </w:rPr>
        <w:t>;</w:t>
      </w:r>
    </w:p>
    <w:p w14:paraId="6E0806AB" w14:textId="6656E895" w:rsidR="13408481" w:rsidRPr="005B04C0" w:rsidRDefault="5213B867" w:rsidP="004D2083">
      <w:pPr>
        <w:pStyle w:val="ListParagraph"/>
        <w:numPr>
          <w:ilvl w:val="0"/>
          <w:numId w:val="89"/>
        </w:numPr>
        <w:jc w:val="both"/>
        <w:rPr>
          <w:rFonts w:ascii="Times New Roman" w:hAnsi="Times New Roman" w:cs="Times New Roman"/>
          <w:sz w:val="24"/>
          <w:szCs w:val="24"/>
        </w:rPr>
      </w:pPr>
      <w:r w:rsidRPr="005B04C0">
        <w:rPr>
          <w:rFonts w:ascii="Times New Roman" w:hAnsi="Times New Roman" w:cs="Times New Roman"/>
          <w:sz w:val="24"/>
          <w:szCs w:val="24"/>
        </w:rPr>
        <w:t>CFLA darbības procedūra S.4.1. “Plānoto maksājuma pieprasījumu</w:t>
      </w:r>
      <w:r w:rsidR="1530FA22" w:rsidRPr="005B04C0">
        <w:rPr>
          <w:rFonts w:ascii="Times New Roman" w:hAnsi="Times New Roman" w:cs="Times New Roman"/>
          <w:sz w:val="24"/>
          <w:szCs w:val="24"/>
        </w:rPr>
        <w:t xml:space="preserve"> iesniegšanas grafiku pārbaude”. </w:t>
      </w:r>
      <w:r w:rsidR="79435F29" w:rsidRPr="005B04C0">
        <w:rPr>
          <w:rFonts w:ascii="Times New Roman" w:eastAsia="Times New Roman" w:hAnsi="Times New Roman" w:cs="Times New Roman"/>
          <w:sz w:val="24"/>
          <w:szCs w:val="24"/>
        </w:rPr>
        <w:t xml:space="preserve">Grozījumi veikti </w:t>
      </w:r>
      <w:r w:rsidR="287D119C" w:rsidRPr="005B04C0">
        <w:rPr>
          <w:rFonts w:ascii="Times New Roman" w:eastAsia="Times New Roman" w:hAnsi="Times New Roman" w:cs="Times New Roman"/>
          <w:sz w:val="24"/>
          <w:szCs w:val="24"/>
        </w:rPr>
        <w:t>2022.gada 29.aprīlī</w:t>
      </w:r>
      <w:r w:rsidR="79435F29" w:rsidRPr="005B04C0">
        <w:rPr>
          <w:rFonts w:ascii="Times New Roman" w:eastAsia="Times New Roman" w:hAnsi="Times New Roman" w:cs="Times New Roman"/>
          <w:sz w:val="24"/>
          <w:szCs w:val="24"/>
        </w:rPr>
        <w:t xml:space="preserve"> (rīkojums Nr. 39-1-4/</w:t>
      </w:r>
      <w:r w:rsidR="59F09C7C" w:rsidRPr="005B04C0">
        <w:rPr>
          <w:rFonts w:ascii="Times New Roman" w:eastAsia="Times New Roman" w:hAnsi="Times New Roman" w:cs="Times New Roman"/>
          <w:sz w:val="24"/>
          <w:szCs w:val="24"/>
        </w:rPr>
        <w:t>64</w:t>
      </w:r>
      <w:r w:rsidR="7BE5B93F" w:rsidRPr="005B04C0">
        <w:rPr>
          <w:rFonts w:ascii="Times New Roman" w:eastAsia="Times New Roman" w:hAnsi="Times New Roman" w:cs="Times New Roman"/>
          <w:sz w:val="24"/>
          <w:szCs w:val="24"/>
        </w:rPr>
        <w:t>);</w:t>
      </w:r>
      <w:r w:rsidR="46893028" w:rsidRPr="005B04C0">
        <w:rPr>
          <w:rFonts w:ascii="Times New Roman" w:eastAsia="Times New Roman" w:hAnsi="Times New Roman" w:cs="Times New Roman"/>
          <w:sz w:val="24"/>
          <w:szCs w:val="24"/>
        </w:rPr>
        <w:t xml:space="preserve"> </w:t>
      </w:r>
    </w:p>
    <w:p w14:paraId="0FF077C9" w14:textId="16C6644E" w:rsidR="009F6B4C" w:rsidRPr="005B04C0" w:rsidRDefault="760E2A0E" w:rsidP="004D2083">
      <w:pPr>
        <w:pStyle w:val="ListParagraph"/>
        <w:numPr>
          <w:ilvl w:val="0"/>
          <w:numId w:val="89"/>
        </w:numPr>
        <w:jc w:val="both"/>
        <w:rPr>
          <w:rFonts w:ascii="Times New Roman" w:eastAsia="Times New Roman" w:hAnsi="Times New Roman" w:cs="Times New Roman"/>
          <w:sz w:val="24"/>
          <w:szCs w:val="24"/>
        </w:rPr>
      </w:pPr>
      <w:r w:rsidRPr="005B04C0">
        <w:rPr>
          <w:rFonts w:ascii="Times New Roman" w:hAnsi="Times New Roman" w:cs="Times New Roman"/>
          <w:sz w:val="24"/>
          <w:szCs w:val="24"/>
        </w:rPr>
        <w:t xml:space="preserve">CFLA darbības procedūra S.4.2. “Avansa maksājuma pieprasījuma pārbaude un avansa maksājuma atgūšana” (aktualizēta </w:t>
      </w:r>
      <w:r w:rsidR="550BD2CD" w:rsidRPr="005B04C0">
        <w:rPr>
          <w:rFonts w:ascii="Times New Roman" w:hAnsi="Times New Roman" w:cs="Times New Roman"/>
          <w:sz w:val="24"/>
          <w:szCs w:val="24"/>
        </w:rPr>
        <w:t xml:space="preserve">2022.gada </w:t>
      </w:r>
      <w:r w:rsidR="4AA15586" w:rsidRPr="005B04C0">
        <w:rPr>
          <w:rFonts w:ascii="Times New Roman" w:hAnsi="Times New Roman" w:cs="Times New Roman"/>
          <w:sz w:val="24"/>
          <w:szCs w:val="24"/>
        </w:rPr>
        <w:t>6</w:t>
      </w:r>
      <w:r w:rsidR="433430B9" w:rsidRPr="005B04C0">
        <w:rPr>
          <w:rFonts w:ascii="Times New Roman" w:hAnsi="Times New Roman" w:cs="Times New Roman"/>
          <w:sz w:val="24"/>
          <w:szCs w:val="24"/>
        </w:rPr>
        <w:t xml:space="preserve">. oktobrī </w:t>
      </w:r>
      <w:r w:rsidR="3D1D1DCB" w:rsidRPr="005B04C0">
        <w:rPr>
          <w:rFonts w:ascii="Times New Roman" w:hAnsi="Times New Roman" w:cs="Times New Roman"/>
          <w:sz w:val="24"/>
          <w:szCs w:val="24"/>
        </w:rPr>
        <w:t>, CFLA rīkojums Nr.39-1-4/</w:t>
      </w:r>
      <w:r w:rsidR="2176D4F0" w:rsidRPr="005B04C0">
        <w:rPr>
          <w:rFonts w:ascii="Times New Roman" w:hAnsi="Times New Roman" w:cs="Times New Roman"/>
          <w:sz w:val="24"/>
          <w:szCs w:val="24"/>
        </w:rPr>
        <w:t>138</w:t>
      </w:r>
      <w:r w:rsidR="3D1D1DCB" w:rsidRPr="005B04C0">
        <w:rPr>
          <w:rFonts w:ascii="Times New Roman" w:hAnsi="Times New Roman" w:cs="Times New Roman"/>
          <w:sz w:val="24"/>
          <w:szCs w:val="24"/>
        </w:rPr>
        <w:t>)</w:t>
      </w:r>
      <w:r w:rsidR="0F235C6A" w:rsidRPr="005B04C0">
        <w:rPr>
          <w:rFonts w:ascii="Times New Roman" w:hAnsi="Times New Roman" w:cs="Times New Roman"/>
          <w:sz w:val="24"/>
          <w:szCs w:val="24"/>
        </w:rPr>
        <w:t xml:space="preserve">. </w:t>
      </w:r>
      <w:r w:rsidR="3C92E81A" w:rsidRPr="005B04C0">
        <w:rPr>
          <w:rFonts w:ascii="Times New Roman" w:eastAsia="Times New Roman" w:hAnsi="Times New Roman" w:cs="Times New Roman"/>
          <w:sz w:val="24"/>
          <w:szCs w:val="24"/>
        </w:rPr>
        <w:t xml:space="preserve"> </w:t>
      </w:r>
      <w:r w:rsidR="793C1E5E" w:rsidRPr="005B04C0">
        <w:rPr>
          <w:rFonts w:ascii="Times New Roman" w:hAnsi="Times New Roman" w:cs="Times New Roman"/>
          <w:sz w:val="24"/>
          <w:szCs w:val="24"/>
        </w:rPr>
        <w:t>CFLA darbības procedūra S.4.3. “Maksājuma pieprasījuma un izdevumus pamatojošo dokumentu pārbaude” (aktualizēta 202</w:t>
      </w:r>
      <w:r w:rsidR="68067534" w:rsidRPr="005B04C0">
        <w:rPr>
          <w:rFonts w:ascii="Times New Roman" w:hAnsi="Times New Roman" w:cs="Times New Roman"/>
          <w:sz w:val="24"/>
          <w:szCs w:val="24"/>
        </w:rPr>
        <w:t>1</w:t>
      </w:r>
      <w:r w:rsidR="793C1E5E" w:rsidRPr="005B04C0">
        <w:rPr>
          <w:rFonts w:ascii="Times New Roman" w:hAnsi="Times New Roman" w:cs="Times New Roman"/>
          <w:sz w:val="24"/>
          <w:szCs w:val="24"/>
        </w:rPr>
        <w:t>.gada</w:t>
      </w:r>
      <w:r w:rsidR="193865C7" w:rsidRPr="005B04C0">
        <w:rPr>
          <w:rFonts w:ascii="Times New Roman" w:hAnsi="Times New Roman" w:cs="Times New Roman"/>
          <w:sz w:val="24"/>
          <w:szCs w:val="24"/>
        </w:rPr>
        <w:t xml:space="preserve"> </w:t>
      </w:r>
      <w:r w:rsidR="6AA59A25" w:rsidRPr="005B04C0">
        <w:rPr>
          <w:rFonts w:ascii="Times New Roman" w:hAnsi="Times New Roman" w:cs="Times New Roman"/>
          <w:sz w:val="24"/>
          <w:szCs w:val="24"/>
        </w:rPr>
        <w:t>6.oktobrī</w:t>
      </w:r>
      <w:r w:rsidR="793C1E5E" w:rsidRPr="005B04C0">
        <w:rPr>
          <w:rFonts w:ascii="Times New Roman" w:hAnsi="Times New Roman" w:cs="Times New Roman"/>
          <w:sz w:val="24"/>
          <w:szCs w:val="24"/>
        </w:rPr>
        <w:t>, CFLA rīkojums Nr.39-1-4/</w:t>
      </w:r>
      <w:r w:rsidR="1DD49F2D" w:rsidRPr="005B04C0">
        <w:rPr>
          <w:rFonts w:ascii="Times New Roman" w:hAnsi="Times New Roman" w:cs="Times New Roman"/>
          <w:sz w:val="24"/>
          <w:szCs w:val="24"/>
        </w:rPr>
        <w:t>133</w:t>
      </w:r>
      <w:r w:rsidR="793C1E5E" w:rsidRPr="005B04C0">
        <w:rPr>
          <w:rFonts w:ascii="Times New Roman" w:hAnsi="Times New Roman" w:cs="Times New Roman"/>
          <w:sz w:val="24"/>
          <w:szCs w:val="24"/>
        </w:rPr>
        <w:t>)</w:t>
      </w:r>
      <w:r w:rsidR="3BE03B3C" w:rsidRPr="005B04C0">
        <w:rPr>
          <w:rFonts w:ascii="Times New Roman" w:hAnsi="Times New Roman" w:cs="Times New Roman"/>
          <w:sz w:val="24"/>
          <w:szCs w:val="24"/>
        </w:rPr>
        <w:t xml:space="preserve">. </w:t>
      </w:r>
      <w:r w:rsidR="1DC09DA2" w:rsidRPr="005B04C0">
        <w:rPr>
          <w:rFonts w:ascii="Times New Roman" w:eastAsia="Times New Roman" w:hAnsi="Times New Roman" w:cs="Times New Roman"/>
          <w:sz w:val="24"/>
          <w:szCs w:val="24"/>
        </w:rPr>
        <w:t xml:space="preserve"> </w:t>
      </w:r>
      <w:r w:rsidR="31DEB767" w:rsidRPr="005B04C0">
        <w:rPr>
          <w:rFonts w:ascii="Times New Roman" w:eastAsia="Times New Roman" w:hAnsi="Times New Roman" w:cs="Times New Roman"/>
          <w:sz w:val="24"/>
          <w:szCs w:val="24"/>
        </w:rPr>
        <w:t>2021. gada 8.janv</w:t>
      </w:r>
      <w:r w:rsidR="1A6B0B13" w:rsidRPr="005B04C0">
        <w:rPr>
          <w:rFonts w:ascii="Times New Roman" w:eastAsia="Times New Roman" w:hAnsi="Times New Roman" w:cs="Times New Roman"/>
          <w:sz w:val="24"/>
          <w:szCs w:val="24"/>
        </w:rPr>
        <w:t>āra rīkojums Nr. 39-1-4/</w:t>
      </w:r>
      <w:r w:rsidR="31DEB767" w:rsidRPr="005B04C0">
        <w:rPr>
          <w:rFonts w:ascii="Times New Roman" w:eastAsia="Times New Roman" w:hAnsi="Times New Roman" w:cs="Times New Roman"/>
          <w:sz w:val="24"/>
          <w:szCs w:val="24"/>
        </w:rPr>
        <w:t xml:space="preserve">7 </w:t>
      </w:r>
      <w:r w:rsidR="1A6B0B13" w:rsidRPr="005B04C0">
        <w:rPr>
          <w:rFonts w:ascii="Times New Roman" w:eastAsia="Times New Roman" w:hAnsi="Times New Roman" w:cs="Times New Roman"/>
          <w:sz w:val="24"/>
          <w:szCs w:val="24"/>
        </w:rPr>
        <w:t>izstrādāts jauns dokuments par maksājumu pieprasījumu ar koriģējošiem maksājumiem (“-“ zīmēm) S.4.3. 4.pielikums</w:t>
      </w:r>
      <w:r w:rsidR="1A6B0B13" w:rsidRPr="005B04C0">
        <w:rPr>
          <w:rFonts w:ascii="Times New Roman" w:eastAsia="Times New Roman" w:hAnsi="Times New Roman" w:cs="Times New Roman"/>
          <w:b/>
          <w:bCs/>
          <w:sz w:val="24"/>
          <w:szCs w:val="24"/>
        </w:rPr>
        <w:t xml:space="preserve"> </w:t>
      </w:r>
      <w:r w:rsidR="1A6B0B13" w:rsidRPr="005B04C0">
        <w:rPr>
          <w:rFonts w:ascii="Times New Roman" w:eastAsia="Times New Roman" w:hAnsi="Times New Roman" w:cs="Times New Roman"/>
          <w:i/>
          <w:iCs/>
          <w:sz w:val="24"/>
          <w:szCs w:val="24"/>
        </w:rPr>
        <w:t>“Kori</w:t>
      </w:r>
      <w:r w:rsidR="31DEB767" w:rsidRPr="005B04C0">
        <w:rPr>
          <w:rFonts w:ascii="Times New Roman" w:eastAsia="Times New Roman" w:hAnsi="Times New Roman" w:cs="Times New Roman"/>
          <w:i/>
          <w:iCs/>
          <w:sz w:val="24"/>
          <w:szCs w:val="24"/>
        </w:rPr>
        <w:t>ģējošie maksājumi ar “-” zīmēm”</w:t>
      </w:r>
      <w:r w:rsidR="31DEB767" w:rsidRPr="005B04C0">
        <w:rPr>
          <w:rFonts w:ascii="Times New Roman" w:eastAsia="Times New Roman" w:hAnsi="Times New Roman" w:cs="Times New Roman"/>
          <w:sz w:val="24"/>
          <w:szCs w:val="24"/>
        </w:rPr>
        <w:t>;</w:t>
      </w:r>
      <w:r w:rsidR="3AC75F5D" w:rsidRPr="005B04C0">
        <w:rPr>
          <w:rFonts w:ascii="Times New Roman" w:eastAsia="Times New Roman" w:hAnsi="Times New Roman" w:cs="Times New Roman"/>
          <w:sz w:val="24"/>
          <w:szCs w:val="24"/>
        </w:rPr>
        <w:t>. Aktualizēts 202</w:t>
      </w:r>
      <w:r w:rsidR="13560185" w:rsidRPr="005B04C0">
        <w:rPr>
          <w:rFonts w:ascii="Times New Roman" w:eastAsia="Times New Roman" w:hAnsi="Times New Roman" w:cs="Times New Roman"/>
          <w:sz w:val="24"/>
          <w:szCs w:val="24"/>
        </w:rPr>
        <w:t>3</w:t>
      </w:r>
      <w:r w:rsidR="3AC75F5D" w:rsidRPr="005B04C0">
        <w:rPr>
          <w:rFonts w:ascii="Times New Roman" w:eastAsia="Times New Roman" w:hAnsi="Times New Roman" w:cs="Times New Roman"/>
          <w:sz w:val="24"/>
          <w:szCs w:val="24"/>
        </w:rPr>
        <w:t xml:space="preserve">.gada </w:t>
      </w:r>
      <w:r w:rsidR="3617557E" w:rsidRPr="005B04C0">
        <w:rPr>
          <w:rFonts w:ascii="Times New Roman" w:eastAsia="Times New Roman" w:hAnsi="Times New Roman" w:cs="Times New Roman"/>
          <w:sz w:val="24"/>
          <w:szCs w:val="24"/>
        </w:rPr>
        <w:t>1.martā</w:t>
      </w:r>
      <w:r w:rsidR="3AC75F5D" w:rsidRPr="005B04C0">
        <w:rPr>
          <w:rFonts w:ascii="Times New Roman" w:eastAsia="Times New Roman" w:hAnsi="Times New Roman" w:cs="Times New Roman"/>
          <w:sz w:val="24"/>
          <w:szCs w:val="24"/>
        </w:rPr>
        <w:t>, r</w:t>
      </w:r>
      <w:r w:rsidR="521937CB" w:rsidRPr="005B04C0">
        <w:rPr>
          <w:rFonts w:ascii="Times New Roman" w:eastAsia="Times New Roman" w:hAnsi="Times New Roman" w:cs="Times New Roman"/>
          <w:sz w:val="24"/>
          <w:szCs w:val="24"/>
        </w:rPr>
        <w:t>īkojums Nr.39-1-4</w:t>
      </w:r>
      <w:r w:rsidR="4B945052" w:rsidRPr="005B04C0">
        <w:rPr>
          <w:rFonts w:ascii="Times New Roman" w:eastAsia="Times New Roman" w:hAnsi="Times New Roman" w:cs="Times New Roman"/>
          <w:sz w:val="24"/>
          <w:szCs w:val="24"/>
        </w:rPr>
        <w:t>/32</w:t>
      </w:r>
      <w:r w:rsidR="4B90D7D2" w:rsidRPr="005B04C0">
        <w:rPr>
          <w:rFonts w:ascii="Times New Roman" w:eastAsia="Times New Roman" w:hAnsi="Times New Roman" w:cs="Times New Roman"/>
          <w:sz w:val="24"/>
          <w:szCs w:val="24"/>
        </w:rPr>
        <w:t>;</w:t>
      </w:r>
    </w:p>
    <w:p w14:paraId="549734EB" w14:textId="30634621" w:rsidR="13408481" w:rsidRPr="005B04C0" w:rsidRDefault="726D5DAD" w:rsidP="004D2083">
      <w:pPr>
        <w:pStyle w:val="ListParagraph"/>
        <w:numPr>
          <w:ilvl w:val="0"/>
          <w:numId w:val="89"/>
        </w:numPr>
        <w:jc w:val="both"/>
        <w:rPr>
          <w:rFonts w:ascii="Times New Roman" w:eastAsiaTheme="minorEastAsia" w:hAnsi="Times New Roman" w:cs="Times New Roman"/>
          <w:sz w:val="24"/>
          <w:szCs w:val="24"/>
        </w:rPr>
      </w:pPr>
      <w:r w:rsidRPr="005B04C0">
        <w:rPr>
          <w:rFonts w:ascii="Times New Roman" w:eastAsia="Times New Roman" w:hAnsi="Times New Roman" w:cs="Times New Roman"/>
          <w:sz w:val="24"/>
          <w:szCs w:val="24"/>
        </w:rPr>
        <w:t xml:space="preserve">CFLA </w:t>
      </w:r>
      <w:r w:rsidR="2687A656" w:rsidRPr="005B04C0">
        <w:rPr>
          <w:rFonts w:ascii="Times New Roman" w:eastAsia="Times New Roman" w:hAnsi="Times New Roman" w:cs="Times New Roman"/>
          <w:sz w:val="24"/>
          <w:szCs w:val="24"/>
        </w:rPr>
        <w:t>202</w:t>
      </w:r>
      <w:r w:rsidR="007A6965" w:rsidRPr="005B04C0">
        <w:rPr>
          <w:rFonts w:ascii="Times New Roman" w:eastAsia="Times New Roman" w:hAnsi="Times New Roman" w:cs="Times New Roman"/>
          <w:sz w:val="24"/>
          <w:szCs w:val="24"/>
        </w:rPr>
        <w:t>3</w:t>
      </w:r>
      <w:r w:rsidR="2687A656" w:rsidRPr="005B04C0">
        <w:rPr>
          <w:rFonts w:ascii="Times New Roman" w:eastAsia="Times New Roman" w:hAnsi="Times New Roman" w:cs="Times New Roman"/>
          <w:sz w:val="24"/>
          <w:szCs w:val="24"/>
        </w:rPr>
        <w:t xml:space="preserve">.gada </w:t>
      </w:r>
      <w:r w:rsidR="007A6965" w:rsidRPr="005B04C0">
        <w:rPr>
          <w:rFonts w:ascii="Times New Roman" w:eastAsia="Times New Roman" w:hAnsi="Times New Roman" w:cs="Times New Roman"/>
          <w:sz w:val="24"/>
          <w:szCs w:val="24"/>
        </w:rPr>
        <w:t>22</w:t>
      </w:r>
      <w:r w:rsidR="2687A656" w:rsidRPr="005B04C0">
        <w:rPr>
          <w:rFonts w:ascii="Times New Roman" w:eastAsia="Times New Roman" w:hAnsi="Times New Roman" w:cs="Times New Roman"/>
          <w:sz w:val="24"/>
          <w:szCs w:val="24"/>
        </w:rPr>
        <w:t>.</w:t>
      </w:r>
      <w:r w:rsidR="007A6965" w:rsidRPr="005B04C0">
        <w:rPr>
          <w:rFonts w:ascii="Times New Roman" w:eastAsia="Times New Roman" w:hAnsi="Times New Roman" w:cs="Times New Roman"/>
          <w:sz w:val="24"/>
          <w:szCs w:val="24"/>
        </w:rPr>
        <w:t>augusta</w:t>
      </w:r>
      <w:r w:rsidRPr="005B04C0">
        <w:rPr>
          <w:rFonts w:ascii="Times New Roman" w:eastAsia="Times New Roman" w:hAnsi="Times New Roman" w:cs="Times New Roman"/>
          <w:sz w:val="24"/>
          <w:szCs w:val="24"/>
        </w:rPr>
        <w:t xml:space="preserve"> iekšējie noteikumi Nr.39-1-3/</w:t>
      </w:r>
      <w:r w:rsidR="007A6965" w:rsidRPr="005B04C0">
        <w:rPr>
          <w:rFonts w:ascii="Times New Roman" w:eastAsia="Times New Roman" w:hAnsi="Times New Roman" w:cs="Times New Roman"/>
          <w:sz w:val="24"/>
          <w:szCs w:val="24"/>
        </w:rPr>
        <w:t>50</w:t>
      </w:r>
      <w:r w:rsidRPr="005B04C0">
        <w:rPr>
          <w:rFonts w:ascii="Times New Roman" w:eastAsia="Times New Roman" w:hAnsi="Times New Roman" w:cs="Times New Roman"/>
          <w:sz w:val="24"/>
          <w:szCs w:val="24"/>
        </w:rPr>
        <w:t xml:space="preserve"> “Kārtība, kādā nodrošina Eiropas Savienības fondu projektu iepirkumu </w:t>
      </w:r>
      <w:proofErr w:type="spellStart"/>
      <w:r w:rsidRPr="005B04C0">
        <w:rPr>
          <w:rFonts w:ascii="Times New Roman" w:eastAsia="Times New Roman" w:hAnsi="Times New Roman" w:cs="Times New Roman"/>
          <w:sz w:val="24"/>
          <w:szCs w:val="24"/>
        </w:rPr>
        <w:t>pirmspārbaudes</w:t>
      </w:r>
      <w:proofErr w:type="spellEnd"/>
      <w:r w:rsidRPr="005B04C0">
        <w:rPr>
          <w:rFonts w:ascii="Times New Roman" w:eastAsia="Times New Roman" w:hAnsi="Times New Roman" w:cs="Times New Roman"/>
          <w:sz w:val="24"/>
          <w:szCs w:val="24"/>
        </w:rPr>
        <w:t xml:space="preserve"> un iepirkumu pārbaudes, veicot maksājuma pieprasījumu pārbaudi” nosaka kārtību, kā CFLA veic ES struktūrfondu un Kohēzijas fonda finansēto projektu iepirkumu dokumentācijas un norises </w:t>
      </w:r>
      <w:proofErr w:type="spellStart"/>
      <w:r w:rsidRPr="005B04C0">
        <w:rPr>
          <w:rFonts w:ascii="Times New Roman" w:eastAsia="Times New Roman" w:hAnsi="Times New Roman" w:cs="Times New Roman"/>
          <w:sz w:val="24"/>
          <w:szCs w:val="24"/>
        </w:rPr>
        <w:t>pirmspārbaudes</w:t>
      </w:r>
      <w:proofErr w:type="spellEnd"/>
      <w:r w:rsidRPr="005B04C0">
        <w:rPr>
          <w:rFonts w:ascii="Times New Roman" w:eastAsia="Times New Roman" w:hAnsi="Times New Roman" w:cs="Times New Roman"/>
          <w:sz w:val="24"/>
          <w:szCs w:val="24"/>
        </w:rPr>
        <w:t xml:space="preserve"> un iepirkumu pārbaudes, veicot maksājum</w:t>
      </w:r>
      <w:r w:rsidR="009F6B4C" w:rsidRPr="005B04C0">
        <w:rPr>
          <w:rFonts w:ascii="Times New Roman" w:eastAsia="Times New Roman" w:hAnsi="Times New Roman" w:cs="Times New Roman"/>
          <w:sz w:val="24"/>
          <w:szCs w:val="24"/>
        </w:rPr>
        <w:t>a pieprasījumu pārbaudi;</w:t>
      </w:r>
    </w:p>
    <w:p w14:paraId="7D10E519" w14:textId="07AB33D6" w:rsidR="00652FCD" w:rsidRPr="005B04C0" w:rsidRDefault="0080142A" w:rsidP="004D2083">
      <w:pPr>
        <w:pStyle w:val="ListParagraph"/>
        <w:numPr>
          <w:ilvl w:val="0"/>
          <w:numId w:val="89"/>
        </w:numPr>
        <w:jc w:val="both"/>
        <w:rPr>
          <w:rFonts w:ascii="Times New Roman" w:hAnsi="Times New Roman" w:cs="Times New Roman"/>
          <w:sz w:val="24"/>
          <w:szCs w:val="24"/>
        </w:rPr>
      </w:pPr>
      <w:r w:rsidRPr="005B04C0">
        <w:rPr>
          <w:rFonts w:ascii="Times New Roman" w:hAnsi="Times New Roman" w:cs="Times New Roman"/>
          <w:sz w:val="24"/>
          <w:szCs w:val="24"/>
        </w:rPr>
        <w:t>CFLA darbības procedūra S.8.3. “Finanšu instrumentu pieprasījumu, PVN pārskata un izdevumus pamatojošo dokumentu pārbaude” (aktualizēta 2019.gada 7.novembrī ar aģentūras rīkojumu Nr.39-1-4/169)</w:t>
      </w:r>
      <w:r w:rsidR="00EE5015" w:rsidRPr="005B04C0">
        <w:rPr>
          <w:rFonts w:ascii="Times New Roman" w:hAnsi="Times New Roman" w:cs="Times New Roman"/>
          <w:sz w:val="24"/>
          <w:szCs w:val="24"/>
        </w:rPr>
        <w:t>;</w:t>
      </w:r>
    </w:p>
    <w:p w14:paraId="3A9BE4D3" w14:textId="6733F155" w:rsidR="526B1A42" w:rsidRPr="005B04C0" w:rsidRDefault="526B1A42" w:rsidP="004D2083">
      <w:pPr>
        <w:pStyle w:val="ListParagraph"/>
        <w:numPr>
          <w:ilvl w:val="0"/>
          <w:numId w:val="89"/>
        </w:numPr>
        <w:jc w:val="both"/>
        <w:rPr>
          <w:rFonts w:ascii="Times New Roman" w:hAnsi="Times New Roman" w:cs="Times New Roman"/>
          <w:sz w:val="24"/>
          <w:szCs w:val="24"/>
        </w:rPr>
      </w:pPr>
      <w:r w:rsidRPr="005B04C0">
        <w:rPr>
          <w:rFonts w:ascii="Times New Roman" w:hAnsi="Times New Roman" w:cs="Times New Roman"/>
          <w:sz w:val="24"/>
          <w:szCs w:val="24"/>
        </w:rPr>
        <w:t>CFLA darbības procedūras S.8.3. DP. 2.pielikums " Maksājuma pieprasījuma pārbaude</w:t>
      </w:r>
    </w:p>
    <w:p w14:paraId="29405E37" w14:textId="41256117" w:rsidR="526B1A42" w:rsidRPr="005B04C0" w:rsidRDefault="526B1A42" w:rsidP="004D2083">
      <w:pPr>
        <w:pStyle w:val="ListParagraph"/>
        <w:numPr>
          <w:ilvl w:val="0"/>
          <w:numId w:val="89"/>
        </w:numPr>
        <w:jc w:val="both"/>
        <w:rPr>
          <w:rFonts w:ascii="Times New Roman" w:hAnsi="Times New Roman" w:cs="Times New Roman"/>
          <w:sz w:val="24"/>
          <w:szCs w:val="24"/>
        </w:rPr>
      </w:pPr>
      <w:r w:rsidRPr="005B04C0">
        <w:rPr>
          <w:rFonts w:ascii="Times New Roman" w:hAnsi="Times New Roman" w:cs="Times New Roman"/>
          <w:sz w:val="24"/>
          <w:szCs w:val="24"/>
        </w:rPr>
        <w:t>apjoma noteikšana". 2022.gada 3.februāra rīkojums Nr.39-1-4/25.</w:t>
      </w:r>
    </w:p>
    <w:p w14:paraId="47499B66" w14:textId="7B979C5E" w:rsidR="3E8070B6" w:rsidRPr="005B04C0" w:rsidRDefault="3E8070B6" w:rsidP="00A62AFE">
      <w:pPr>
        <w:pStyle w:val="ListParagraph"/>
        <w:jc w:val="both"/>
        <w:rPr>
          <w:rFonts w:ascii="Times New Roman" w:hAnsi="Times New Roman" w:cs="Times New Roman"/>
          <w:sz w:val="24"/>
          <w:szCs w:val="24"/>
        </w:rPr>
      </w:pPr>
    </w:p>
    <w:p w14:paraId="0C31EECA" w14:textId="77777777" w:rsidR="00E70B17" w:rsidRPr="005B04C0" w:rsidRDefault="00E70B17" w:rsidP="00E70B17">
      <w:pPr>
        <w:pStyle w:val="Heading4"/>
        <w:jc w:val="both"/>
        <w:rPr>
          <w:rFonts w:ascii="Times New Roman" w:eastAsia="Times New Roman" w:hAnsi="Times New Roman" w:cs="Times New Roman"/>
          <w:vanish/>
          <w:lang w:eastAsia="lv-LV"/>
        </w:rPr>
      </w:pPr>
    </w:p>
    <w:p w14:paraId="72A274DA" w14:textId="77777777" w:rsidR="008F3016" w:rsidRPr="005B04C0" w:rsidRDefault="008F3016" w:rsidP="008F3016">
      <w:pPr>
        <w:pStyle w:val="Heading4"/>
        <w:rPr>
          <w:rFonts w:ascii="Times New Roman" w:hAnsi="Times New Roman" w:cs="Times New Roman"/>
        </w:rPr>
      </w:pPr>
      <w:bookmarkStart w:id="115" w:name="_Toc413229852"/>
      <w:bookmarkStart w:id="116" w:name="_Toc420918832"/>
      <w:r w:rsidRPr="005B04C0">
        <w:rPr>
          <w:rFonts w:ascii="Times New Roman" w:hAnsi="Times New Roman" w:cs="Times New Roman"/>
        </w:rPr>
        <w:t>2.2.3.8.</w:t>
      </w:r>
      <w:r w:rsidRPr="005B04C0">
        <w:rPr>
          <w:rFonts w:ascii="Times New Roman" w:hAnsi="Times New Roman" w:cs="Times New Roman"/>
        </w:rPr>
        <w:tab/>
        <w:t>To iestāžu vai struktūru identifikācija, kuras īsteno pieteikuma par atmaksu apstrādes katru posmu, ieskaitot plūsmkarti, kurā attēlotas visas iesaistītās struktūras.</w:t>
      </w:r>
      <w:bookmarkEnd w:id="115"/>
      <w:bookmarkEnd w:id="116"/>
    </w:p>
    <w:p w14:paraId="5D69B53F" w14:textId="1C13B8F1" w:rsidR="008F3016" w:rsidRPr="005B04C0" w:rsidRDefault="009D0303" w:rsidP="004332F4">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 xml:space="preserve">Papildus skatīt </w:t>
      </w:r>
      <w:r w:rsidR="008531E8" w:rsidRPr="005B04C0">
        <w:rPr>
          <w:rFonts w:ascii="Times New Roman" w:hAnsi="Times New Roman" w:cs="Times New Roman"/>
          <w:sz w:val="24"/>
          <w:szCs w:val="24"/>
        </w:rPr>
        <w:t xml:space="preserve">šī apraksta </w:t>
      </w:r>
      <w:r w:rsidRPr="005B04C0">
        <w:rPr>
          <w:rFonts w:ascii="Times New Roman" w:hAnsi="Times New Roman" w:cs="Times New Roman"/>
          <w:sz w:val="24"/>
          <w:szCs w:val="24"/>
        </w:rPr>
        <w:t>2.2.3.</w:t>
      </w:r>
      <w:r w:rsidR="006F0705" w:rsidRPr="005B04C0">
        <w:rPr>
          <w:rFonts w:ascii="Times New Roman" w:hAnsi="Times New Roman" w:cs="Times New Roman"/>
          <w:sz w:val="24"/>
          <w:szCs w:val="24"/>
        </w:rPr>
        <w:t>9</w:t>
      </w:r>
      <w:r w:rsidRPr="005B04C0">
        <w:rPr>
          <w:rFonts w:ascii="Times New Roman" w:hAnsi="Times New Roman" w:cs="Times New Roman"/>
          <w:sz w:val="24"/>
          <w:szCs w:val="24"/>
        </w:rPr>
        <w:t xml:space="preserve">.sadaļu </w:t>
      </w:r>
    </w:p>
    <w:p w14:paraId="3B5B1B03" w14:textId="77777777" w:rsidR="009D0303" w:rsidRPr="005B04C0" w:rsidRDefault="009D0303" w:rsidP="004332F4">
      <w:pPr>
        <w:pStyle w:val="ListParagraph"/>
        <w:spacing w:before="240" w:after="240"/>
        <w:ind w:left="0"/>
        <w:jc w:val="both"/>
        <w:rPr>
          <w:rFonts w:ascii="Times New Roman" w:hAnsi="Times New Roman" w:cs="Times New Roman"/>
          <w:b/>
          <w:sz w:val="24"/>
          <w:szCs w:val="24"/>
        </w:rPr>
      </w:pPr>
    </w:p>
    <w:p w14:paraId="312815DC" w14:textId="77777777" w:rsidR="00652FCD" w:rsidRPr="005B04C0" w:rsidRDefault="00652FCD" w:rsidP="004332F4">
      <w:pPr>
        <w:pStyle w:val="ListParagraph"/>
        <w:spacing w:before="240" w:after="240"/>
        <w:ind w:left="0"/>
        <w:jc w:val="both"/>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34553987" w14:textId="77777777" w:rsidR="00B631E2" w:rsidRPr="005B04C0" w:rsidRDefault="00B631E2" w:rsidP="004332F4">
      <w:pPr>
        <w:pStyle w:val="ListParagraph"/>
        <w:spacing w:before="240" w:after="240"/>
        <w:ind w:left="0"/>
        <w:jc w:val="both"/>
        <w:rPr>
          <w:rFonts w:ascii="Times New Roman" w:hAnsi="Times New Roman" w:cs="Times New Roman"/>
          <w:b/>
          <w:sz w:val="24"/>
          <w:szCs w:val="24"/>
        </w:rPr>
      </w:pPr>
    </w:p>
    <w:p w14:paraId="69DB759B" w14:textId="563FB192" w:rsidR="00652FCD" w:rsidRPr="005B04C0" w:rsidRDefault="00652FCD" w:rsidP="004332F4">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 pēc maksājuma pieprasījumu pārbaudes (skat. </w:t>
      </w:r>
      <w:r w:rsidR="008531E8" w:rsidRPr="005B04C0">
        <w:rPr>
          <w:rFonts w:ascii="Times New Roman" w:hAnsi="Times New Roman" w:cs="Times New Roman"/>
          <w:sz w:val="24"/>
          <w:szCs w:val="24"/>
        </w:rPr>
        <w:t xml:space="preserve">šī apraksta </w:t>
      </w:r>
      <w:r w:rsidR="00D5323F" w:rsidRPr="005B04C0">
        <w:rPr>
          <w:rFonts w:ascii="Times New Roman" w:hAnsi="Times New Roman" w:cs="Times New Roman"/>
          <w:sz w:val="24"/>
          <w:szCs w:val="24"/>
        </w:rPr>
        <w:t>2.2.3.7</w:t>
      </w:r>
      <w:r w:rsidRPr="005B04C0">
        <w:rPr>
          <w:rFonts w:ascii="Times New Roman" w:hAnsi="Times New Roman" w:cs="Times New Roman"/>
          <w:sz w:val="24"/>
          <w:szCs w:val="24"/>
        </w:rPr>
        <w:t>.sadaļu), veic maksājumus finansējuma saņēmējam, ja finansējuma saņēmējs nav valsts budžeta iestāde</w:t>
      </w:r>
      <w:r w:rsidR="008505A9" w:rsidRPr="005B04C0">
        <w:rPr>
          <w:rFonts w:ascii="Times New Roman" w:hAnsi="Times New Roman" w:cs="Times New Roman"/>
        </w:rPr>
        <w:t xml:space="preserve"> </w:t>
      </w:r>
      <w:r w:rsidR="008505A9" w:rsidRPr="005B04C0">
        <w:rPr>
          <w:rFonts w:ascii="Times New Roman" w:hAnsi="Times New Roman" w:cs="Times New Roman"/>
          <w:sz w:val="24"/>
          <w:szCs w:val="24"/>
        </w:rPr>
        <w:t>vai plānošanas reģions</w:t>
      </w:r>
      <w:r w:rsidRPr="005B04C0">
        <w:rPr>
          <w:rFonts w:ascii="Times New Roman" w:hAnsi="Times New Roman" w:cs="Times New Roman"/>
          <w:sz w:val="24"/>
          <w:szCs w:val="24"/>
        </w:rPr>
        <w:t xml:space="preserve">. Veicot avansa un starpposma maksājumus, ievēro nosacījumu, ka to kopsumma nedrīkst pārsniegt 90% </w:t>
      </w:r>
      <w:r w:rsidR="008505A9" w:rsidRPr="005B04C0">
        <w:rPr>
          <w:rFonts w:ascii="Times New Roman" w:hAnsi="Times New Roman" w:cs="Times New Roman"/>
          <w:sz w:val="24"/>
          <w:szCs w:val="24"/>
        </w:rPr>
        <w:t xml:space="preserve">vai </w:t>
      </w:r>
      <w:r w:rsidR="00E77560" w:rsidRPr="005B04C0">
        <w:rPr>
          <w:rFonts w:ascii="Times New Roman" w:hAnsi="Times New Roman" w:cs="Times New Roman"/>
          <w:sz w:val="24"/>
          <w:szCs w:val="24"/>
        </w:rPr>
        <w:t xml:space="preserve">Ministru kabineta </w:t>
      </w:r>
      <w:r w:rsidR="008505A9" w:rsidRPr="005B04C0">
        <w:rPr>
          <w:rFonts w:ascii="Times New Roman" w:hAnsi="Times New Roman" w:cs="Times New Roman"/>
          <w:sz w:val="24"/>
          <w:szCs w:val="24"/>
        </w:rPr>
        <w:t xml:space="preserve">noteikumos par SAM īstenošanu noteikto apjomu </w:t>
      </w:r>
      <w:r w:rsidRPr="005B04C0">
        <w:rPr>
          <w:rFonts w:ascii="Times New Roman" w:hAnsi="Times New Roman" w:cs="Times New Roman"/>
          <w:sz w:val="24"/>
          <w:szCs w:val="24"/>
        </w:rPr>
        <w:t xml:space="preserve">no projektam piešķirtā </w:t>
      </w:r>
      <w:r w:rsidR="00B631E2"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fonda finansējuma un, ja projektā ir paredzēts, valsts budžeta līdzfinansējuma apmēra kopsummas.</w:t>
      </w:r>
      <w:r w:rsidR="008D52C2" w:rsidRPr="005B04C0">
        <w:rPr>
          <w:rFonts w:ascii="Times New Roman" w:hAnsi="Times New Roman" w:cs="Times New Roman"/>
          <w:sz w:val="24"/>
          <w:szCs w:val="24"/>
        </w:rPr>
        <w:t xml:space="preserve"> </w:t>
      </w:r>
      <w:r w:rsidR="009A3C79" w:rsidRPr="005B04C0">
        <w:rPr>
          <w:rFonts w:ascii="Times New Roman" w:hAnsi="Times New Roman" w:cs="Times New Roman"/>
          <w:sz w:val="24"/>
          <w:szCs w:val="24"/>
        </w:rPr>
        <w:t xml:space="preserve">Izņēmuma gadījumā, ja finansējuma saņēmējs ir no valsts budžeta daļēji finansēta atvasināta publiska persona (izņemot plānošanas reģionus), budžeta nefinansēta iestāde vai </w:t>
      </w:r>
      <w:r w:rsidR="009A3C79" w:rsidRPr="005B04C0">
        <w:rPr>
          <w:rFonts w:ascii="Times New Roman" w:hAnsi="Times New Roman" w:cs="Times New Roman"/>
          <w:sz w:val="24"/>
          <w:szCs w:val="24"/>
        </w:rPr>
        <w:lastRenderedPageBreak/>
        <w:t>valsts kapitālsabiedrība, kura projektu īsteno tai deleģēto valsts pārvaldes uzdevumu ietvaros, avansa un starpposma maksājumu kopsumma var būt 100 % no projektam piešķirtā E</w:t>
      </w:r>
      <w:r w:rsidR="6FCF1EA5" w:rsidRPr="005B04C0">
        <w:rPr>
          <w:rFonts w:ascii="Times New Roman" w:hAnsi="Times New Roman" w:cs="Times New Roman"/>
          <w:sz w:val="24"/>
          <w:szCs w:val="24"/>
        </w:rPr>
        <w:t>S</w:t>
      </w:r>
      <w:r w:rsidR="009A3C79" w:rsidRPr="005B04C0">
        <w:rPr>
          <w:rFonts w:ascii="Times New Roman" w:hAnsi="Times New Roman" w:cs="Times New Roman"/>
          <w:sz w:val="24"/>
          <w:szCs w:val="24"/>
        </w:rPr>
        <w:t xml:space="preserve"> fonda finansējuma un, ja tas ir paredzēts projektā, valsts budžeta līdzfinansējuma kopsummas, ja šāda avansa un starpposma maksājumu kopsumma ir paredzēta normatīvajā aktā par </w:t>
      </w:r>
      <w:r w:rsidR="00B631E2" w:rsidRPr="005B04C0">
        <w:rPr>
          <w:rFonts w:ascii="Times New Roman" w:hAnsi="Times New Roman" w:cs="Times New Roman"/>
          <w:sz w:val="24"/>
          <w:szCs w:val="24"/>
        </w:rPr>
        <w:t xml:space="preserve">SAM </w:t>
      </w:r>
      <w:r w:rsidR="009A3C79" w:rsidRPr="005B04C0">
        <w:rPr>
          <w:rFonts w:ascii="Times New Roman" w:hAnsi="Times New Roman" w:cs="Times New Roman"/>
          <w:sz w:val="24"/>
          <w:szCs w:val="24"/>
        </w:rPr>
        <w:t>īstenošanu.</w:t>
      </w:r>
    </w:p>
    <w:p w14:paraId="233BAF99" w14:textId="77777777" w:rsidR="00652FCD" w:rsidRPr="005B04C0" w:rsidRDefault="00652FCD" w:rsidP="004332F4">
      <w:pPr>
        <w:pStyle w:val="ListParagraph"/>
        <w:spacing w:before="240" w:after="240"/>
        <w:ind w:left="0"/>
        <w:jc w:val="both"/>
        <w:rPr>
          <w:rFonts w:ascii="Times New Roman" w:hAnsi="Times New Roman" w:cs="Times New Roman"/>
          <w:sz w:val="24"/>
          <w:szCs w:val="24"/>
        </w:rPr>
      </w:pPr>
    </w:p>
    <w:p w14:paraId="43CC56D3" w14:textId="189C59D7" w:rsidR="00652FCD" w:rsidRPr="005B04C0" w:rsidRDefault="00652FCD" w:rsidP="004332F4">
      <w:pPr>
        <w:pStyle w:val="ListParagraph"/>
        <w:ind w:left="0"/>
        <w:jc w:val="both"/>
        <w:rPr>
          <w:rFonts w:ascii="Times New Roman" w:hAnsi="Times New Roman" w:cs="Times New Roman"/>
          <w:sz w:val="24"/>
          <w:szCs w:val="24"/>
        </w:rPr>
      </w:pPr>
      <w:r w:rsidRPr="005B04C0">
        <w:rPr>
          <w:rFonts w:ascii="Times New Roman" w:hAnsi="Times New Roman" w:cs="Times New Roman"/>
          <w:sz w:val="24"/>
          <w:szCs w:val="24"/>
        </w:rPr>
        <w:t xml:space="preserve">Avansa maksājumu veic, ja tas ir paredzēts normatīvajā aktā par </w:t>
      </w:r>
      <w:r w:rsidR="00B631E2" w:rsidRPr="005B04C0">
        <w:rPr>
          <w:rFonts w:ascii="Times New Roman" w:hAnsi="Times New Roman" w:cs="Times New Roman"/>
          <w:sz w:val="24"/>
          <w:szCs w:val="24"/>
        </w:rPr>
        <w:t>SAM</w:t>
      </w:r>
      <w:r w:rsidRPr="005B04C0">
        <w:rPr>
          <w:rFonts w:ascii="Times New Roman" w:hAnsi="Times New Roman" w:cs="Times New Roman"/>
          <w:sz w:val="24"/>
          <w:szCs w:val="24"/>
        </w:rPr>
        <w:t xml:space="preserve"> īstenošanu un finansējuma saņēmējs plāno to izmantot projekta personāla atlīdzības izdevumiem vai projektā ir noslēgts pakalpojumu, preču piegādes, vai būvdarbu līgums.</w:t>
      </w:r>
    </w:p>
    <w:p w14:paraId="112BB91E" w14:textId="77777777" w:rsidR="00652FCD" w:rsidRPr="005B04C0" w:rsidRDefault="00652FCD" w:rsidP="004332F4">
      <w:pPr>
        <w:pStyle w:val="ListParagraph"/>
        <w:ind w:left="0"/>
        <w:jc w:val="both"/>
        <w:rPr>
          <w:rFonts w:ascii="Times New Roman" w:hAnsi="Times New Roman" w:cs="Times New Roman"/>
          <w:sz w:val="24"/>
          <w:szCs w:val="24"/>
        </w:rPr>
      </w:pPr>
      <w:r w:rsidRPr="005B04C0">
        <w:rPr>
          <w:rFonts w:ascii="Times New Roman" w:hAnsi="Times New Roman" w:cs="Times New Roman"/>
          <w:sz w:val="24"/>
          <w:szCs w:val="24"/>
        </w:rPr>
        <w:t>Starpposma maksājumu veic</w:t>
      </w:r>
      <w:r w:rsidR="00026338" w:rsidRPr="005B04C0">
        <w:rPr>
          <w:rFonts w:ascii="Times New Roman" w:hAnsi="Times New Roman" w:cs="Times New Roman"/>
          <w:sz w:val="24"/>
          <w:szCs w:val="24"/>
        </w:rPr>
        <w:t>,</w:t>
      </w:r>
      <w:r w:rsidRPr="005B04C0">
        <w:rPr>
          <w:rFonts w:ascii="Times New Roman" w:hAnsi="Times New Roman" w:cs="Times New Roman"/>
          <w:sz w:val="24"/>
          <w:szCs w:val="24"/>
        </w:rPr>
        <w:t xml:space="preserve"> pamatojoties uz projektā veiktajiem izdevumiem, tai skaitā veiktajiem avansa maksājumiem saskaņā ar pakalpojumu, preču piegādes vai būvdarbu līgumu.</w:t>
      </w:r>
    </w:p>
    <w:p w14:paraId="37B732CB" w14:textId="0F88F36C" w:rsidR="00922EF1" w:rsidRPr="005B04C0" w:rsidRDefault="00652FCD" w:rsidP="004332F4">
      <w:pPr>
        <w:jc w:val="both"/>
        <w:rPr>
          <w:rFonts w:ascii="Times New Roman" w:hAnsi="Times New Roman" w:cs="Times New Roman"/>
          <w:sz w:val="24"/>
          <w:szCs w:val="24"/>
        </w:rPr>
      </w:pPr>
      <w:r w:rsidRPr="005B04C0">
        <w:rPr>
          <w:rFonts w:ascii="Times New Roman" w:hAnsi="Times New Roman" w:cs="Times New Roman"/>
          <w:sz w:val="24"/>
          <w:szCs w:val="24"/>
        </w:rPr>
        <w:t>Noslēguma maksājumu veic pēc projekta īstenošanas.</w:t>
      </w:r>
    </w:p>
    <w:p w14:paraId="17E33329" w14:textId="77777777" w:rsidR="00652FCD" w:rsidRPr="005B04C0" w:rsidRDefault="00652FCD" w:rsidP="004332F4">
      <w:pPr>
        <w:pStyle w:val="ListParagraph"/>
        <w:spacing w:before="240" w:after="240"/>
        <w:ind w:left="0"/>
        <w:jc w:val="both"/>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022E6F7C" w14:textId="0A245776" w:rsidR="00652FCD" w:rsidRPr="005B04C0" w:rsidRDefault="00652FCD" w:rsidP="004332F4">
      <w:pPr>
        <w:pStyle w:val="ListParagraph"/>
        <w:numPr>
          <w:ilvl w:val="0"/>
          <w:numId w:val="90"/>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3F72DF"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68AA7FF5" w14:textId="25079631" w:rsidR="00652FCD" w:rsidRPr="005B04C0" w:rsidRDefault="00652FCD" w:rsidP="004332F4">
      <w:pPr>
        <w:pStyle w:val="ListParagraph"/>
        <w:numPr>
          <w:ilvl w:val="0"/>
          <w:numId w:val="90"/>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Ministru kabineta </w:t>
      </w:r>
      <w:r w:rsidR="00026338" w:rsidRPr="005B04C0">
        <w:rPr>
          <w:rFonts w:ascii="Times New Roman" w:eastAsia="Times New Roman" w:hAnsi="Times New Roman" w:cs="Times New Roman"/>
          <w:sz w:val="24"/>
          <w:szCs w:val="24"/>
          <w:lang w:eastAsia="lv-LV"/>
        </w:rPr>
        <w:t xml:space="preserve">2015.gada 17.marta </w:t>
      </w:r>
      <w:r w:rsidRPr="005B04C0">
        <w:rPr>
          <w:rFonts w:ascii="Times New Roman" w:eastAsia="Times New Roman" w:hAnsi="Times New Roman" w:cs="Times New Roman"/>
          <w:sz w:val="24"/>
          <w:szCs w:val="24"/>
          <w:lang w:eastAsia="lv-LV"/>
        </w:rPr>
        <w:t>noteikumi</w:t>
      </w:r>
      <w:r w:rsidR="00026338" w:rsidRPr="005B04C0">
        <w:rPr>
          <w:rFonts w:ascii="Times New Roman" w:eastAsia="Times New Roman" w:hAnsi="Times New Roman" w:cs="Times New Roman"/>
          <w:sz w:val="24"/>
          <w:szCs w:val="24"/>
          <w:lang w:eastAsia="lv-LV"/>
        </w:rPr>
        <w:t xml:space="preserve"> Nr.130</w:t>
      </w:r>
      <w:r w:rsidRPr="005B04C0">
        <w:rPr>
          <w:rFonts w:ascii="Times New Roman" w:eastAsia="Times New Roman" w:hAnsi="Times New Roman" w:cs="Times New Roman"/>
          <w:sz w:val="24"/>
          <w:szCs w:val="24"/>
          <w:lang w:eastAsia="lv-LV"/>
        </w:rPr>
        <w:t xml:space="preserve"> “Noteikumi par valsts budžeta līdzekļu plānošanu Eiropas Savienības struktūrfondu un Kohēzijas fonda projektu īstenošanai un maksājumu veikšanu 2014.-2020.gada plānošanas periodā”.</w:t>
      </w:r>
    </w:p>
    <w:p w14:paraId="3ED496BE" w14:textId="78103374" w:rsidR="00AC0460" w:rsidRPr="005B04C0" w:rsidRDefault="00AC0460" w:rsidP="004332F4">
      <w:pPr>
        <w:pStyle w:val="ListParagraph"/>
        <w:spacing w:before="240" w:after="240"/>
        <w:ind w:left="0"/>
        <w:jc w:val="both"/>
        <w:rPr>
          <w:rFonts w:ascii="Times New Roman" w:hAnsi="Times New Roman" w:cs="Times New Roman"/>
          <w:b/>
          <w:sz w:val="24"/>
          <w:szCs w:val="24"/>
        </w:rPr>
      </w:pPr>
    </w:p>
    <w:p w14:paraId="6FFBC30D" w14:textId="744D56EA" w:rsidR="00652FCD" w:rsidRPr="005B04C0" w:rsidRDefault="00652FCD" w:rsidP="004332F4">
      <w:pPr>
        <w:pStyle w:val="ListParagraph"/>
        <w:spacing w:before="240" w:after="240"/>
        <w:ind w:left="0"/>
        <w:jc w:val="both"/>
        <w:rPr>
          <w:rFonts w:ascii="Times New Roman" w:hAnsi="Times New Roman" w:cs="Times New Roman"/>
          <w:b/>
          <w:sz w:val="24"/>
          <w:szCs w:val="24"/>
        </w:rPr>
      </w:pPr>
      <w:r w:rsidRPr="005B04C0">
        <w:rPr>
          <w:rFonts w:ascii="Times New Roman" w:hAnsi="Times New Roman" w:cs="Times New Roman"/>
          <w:b/>
          <w:sz w:val="24"/>
          <w:szCs w:val="24"/>
        </w:rPr>
        <w:t>Procedūras</w:t>
      </w:r>
    </w:p>
    <w:p w14:paraId="37F48FD9" w14:textId="778402CC" w:rsidR="00AC0460" w:rsidRPr="005B04C0" w:rsidRDefault="00DB3386" w:rsidP="004332F4">
      <w:pPr>
        <w:pStyle w:val="ListParagraph"/>
        <w:numPr>
          <w:ilvl w:val="0"/>
          <w:numId w:val="90"/>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CFLA 202</w:t>
      </w:r>
      <w:r w:rsidR="00230272" w:rsidRPr="005B04C0">
        <w:rPr>
          <w:rFonts w:ascii="Times New Roman" w:eastAsia="Times New Roman" w:hAnsi="Times New Roman" w:cs="Times New Roman"/>
          <w:sz w:val="24"/>
          <w:szCs w:val="24"/>
          <w:lang w:eastAsia="lv-LV"/>
        </w:rPr>
        <w:t>4</w:t>
      </w:r>
      <w:r w:rsidRPr="005B04C0">
        <w:rPr>
          <w:rFonts w:ascii="Times New Roman" w:eastAsia="Times New Roman" w:hAnsi="Times New Roman" w:cs="Times New Roman"/>
          <w:sz w:val="24"/>
          <w:szCs w:val="24"/>
          <w:lang w:eastAsia="lv-LV"/>
        </w:rPr>
        <w:t xml:space="preserve">.gada </w:t>
      </w:r>
      <w:r w:rsidR="00230272" w:rsidRPr="005B04C0">
        <w:rPr>
          <w:rFonts w:ascii="Times New Roman" w:eastAsia="Times New Roman" w:hAnsi="Times New Roman" w:cs="Times New Roman"/>
          <w:sz w:val="24"/>
          <w:szCs w:val="24"/>
          <w:lang w:eastAsia="lv-LV"/>
        </w:rPr>
        <w:t>27</w:t>
      </w:r>
      <w:r w:rsidR="12718FE5" w:rsidRPr="005B04C0">
        <w:rPr>
          <w:rFonts w:ascii="Times New Roman" w:eastAsia="Times New Roman" w:hAnsi="Times New Roman" w:cs="Times New Roman"/>
          <w:sz w:val="24"/>
          <w:szCs w:val="24"/>
          <w:lang w:eastAsia="lv-LV"/>
        </w:rPr>
        <w:t>.</w:t>
      </w:r>
      <w:r w:rsidR="00230272" w:rsidRPr="005B04C0">
        <w:rPr>
          <w:rFonts w:ascii="Times New Roman" w:eastAsia="Times New Roman" w:hAnsi="Times New Roman" w:cs="Times New Roman"/>
          <w:sz w:val="24"/>
          <w:szCs w:val="24"/>
          <w:lang w:eastAsia="lv-LV"/>
        </w:rPr>
        <w:t>marta</w:t>
      </w:r>
      <w:r w:rsidRPr="005B04C0">
        <w:rPr>
          <w:rFonts w:ascii="Times New Roman" w:eastAsia="Times New Roman" w:hAnsi="Times New Roman" w:cs="Times New Roman"/>
          <w:sz w:val="24"/>
          <w:szCs w:val="24"/>
          <w:lang w:eastAsia="lv-LV"/>
        </w:rPr>
        <w:t xml:space="preserve"> iekšējie noteikumi Nr.39-1-3/</w:t>
      </w:r>
      <w:r w:rsidR="00230272" w:rsidRPr="005B04C0">
        <w:rPr>
          <w:rFonts w:ascii="Times New Roman" w:eastAsia="Times New Roman" w:hAnsi="Times New Roman" w:cs="Times New Roman"/>
          <w:sz w:val="24"/>
          <w:szCs w:val="24"/>
          <w:lang w:eastAsia="lv-LV"/>
        </w:rPr>
        <w:t>13</w:t>
      </w:r>
      <w:r w:rsidRPr="005B04C0">
        <w:rPr>
          <w:rFonts w:ascii="Times New Roman" w:eastAsia="Times New Roman" w:hAnsi="Times New Roman" w:cs="Times New Roman"/>
          <w:sz w:val="24"/>
          <w:szCs w:val="24"/>
          <w:lang w:eastAsia="lv-LV"/>
        </w:rPr>
        <w:t xml:space="preserve"> “Eiropas Savienības fondu budžeta plānošanas un maksājumu veikšanas noteikumi 2014.-2020.gada plānošanas periodā”. </w:t>
      </w:r>
    </w:p>
    <w:p w14:paraId="62A7722F" w14:textId="77777777" w:rsidR="00E70B17" w:rsidRPr="005B04C0" w:rsidRDefault="00E70B17" w:rsidP="00E70B17">
      <w:pPr>
        <w:pStyle w:val="Heading4"/>
        <w:jc w:val="both"/>
        <w:rPr>
          <w:rFonts w:ascii="Times New Roman" w:eastAsia="Times New Roman" w:hAnsi="Times New Roman" w:cs="Times New Roman"/>
          <w:vanish/>
          <w:lang w:eastAsia="lv-LV"/>
        </w:rPr>
      </w:pPr>
    </w:p>
    <w:p w14:paraId="4CD44F10" w14:textId="77777777" w:rsidR="008F3016" w:rsidRPr="005B04C0" w:rsidRDefault="008F3016" w:rsidP="008F3016">
      <w:pPr>
        <w:pStyle w:val="Heading4"/>
        <w:jc w:val="both"/>
        <w:rPr>
          <w:rFonts w:ascii="Times New Roman" w:hAnsi="Times New Roman" w:cs="Times New Roman"/>
        </w:rPr>
      </w:pPr>
      <w:bookmarkStart w:id="117" w:name="_Toc413229853"/>
      <w:bookmarkStart w:id="118" w:name="_Toc420918833"/>
      <w:r w:rsidRPr="005B04C0">
        <w:rPr>
          <w:rFonts w:ascii="Times New Roman" w:hAnsi="Times New Roman" w:cs="Times New Roman"/>
        </w:rPr>
        <w:t>2.2.3.9.</w:t>
      </w:r>
      <w:r w:rsidRPr="005B04C0">
        <w:rPr>
          <w:rFonts w:ascii="Times New Roman" w:hAnsi="Times New Roman" w:cs="Times New Roman"/>
        </w:rPr>
        <w:tab/>
        <w:t xml:space="preserve">Apraksts, kā vadošā iestāde sertifikācijas iestādei nodod informāciju, tostarp informāciju par trūkumiem un/vai pārkāpumiem (tostarp par iespējamu vai konstatētu </w:t>
      </w:r>
      <w:proofErr w:type="spellStart"/>
      <w:r w:rsidRPr="005B04C0">
        <w:rPr>
          <w:rFonts w:ascii="Times New Roman" w:hAnsi="Times New Roman" w:cs="Times New Roman"/>
        </w:rPr>
        <w:t>krāpniecību</w:t>
      </w:r>
      <w:proofErr w:type="spellEnd"/>
      <w:r w:rsidRPr="005B04C0">
        <w:rPr>
          <w:rFonts w:ascii="Times New Roman" w:hAnsi="Times New Roman" w:cs="Times New Roman"/>
        </w:rPr>
        <w:t>), kuri konstatēti Savienības vai valsts struktūrām veicot pārvaldības pārbaudes, revīzijas un kontroles, un to pēckontroli.</w:t>
      </w:r>
      <w:bookmarkEnd w:id="117"/>
      <w:bookmarkEnd w:id="118"/>
    </w:p>
    <w:p w14:paraId="07E9F86D" w14:textId="77777777" w:rsidR="008F3016" w:rsidRPr="005B04C0" w:rsidRDefault="006F0705" w:rsidP="00D337D6">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35EC1862" w14:textId="26AF2FED" w:rsidR="00D337D6" w:rsidRPr="005B04C0" w:rsidRDefault="0B1E3F29" w:rsidP="004332F4">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Lai nodrošinātu </w:t>
      </w:r>
      <w:r w:rsidR="3188B58F" w:rsidRPr="005B04C0">
        <w:rPr>
          <w:rFonts w:ascii="Times New Roman" w:hAnsi="Times New Roman" w:cs="Times New Roman"/>
          <w:sz w:val="24"/>
          <w:szCs w:val="24"/>
        </w:rPr>
        <w:t>vadošās iestādes</w:t>
      </w:r>
      <w:r w:rsidR="7D466A64" w:rsidRPr="005B04C0">
        <w:rPr>
          <w:rFonts w:ascii="Times New Roman" w:hAnsi="Times New Roman" w:cs="Times New Roman"/>
          <w:sz w:val="24"/>
          <w:szCs w:val="24"/>
        </w:rPr>
        <w:t xml:space="preserve"> </w:t>
      </w:r>
      <w:r w:rsidR="1CC5746B" w:rsidRPr="005B04C0">
        <w:rPr>
          <w:rFonts w:ascii="Times New Roman" w:hAnsi="Times New Roman" w:cs="Times New Roman"/>
          <w:sz w:val="24"/>
          <w:szCs w:val="24"/>
        </w:rPr>
        <w:t xml:space="preserve">pārvaldības </w:t>
      </w:r>
      <w:r w:rsidR="1F48FC51" w:rsidRPr="005B04C0">
        <w:rPr>
          <w:rFonts w:ascii="Times New Roman" w:hAnsi="Times New Roman" w:cs="Times New Roman"/>
          <w:sz w:val="24"/>
          <w:szCs w:val="24"/>
        </w:rPr>
        <w:t>deklarācijas sagatavošanu un pārskata periodā radīto izdevumu deklarēšanu E</w:t>
      </w:r>
      <w:r w:rsidR="3EE985FB" w:rsidRPr="005B04C0">
        <w:rPr>
          <w:rFonts w:ascii="Times New Roman" w:hAnsi="Times New Roman" w:cs="Times New Roman"/>
          <w:sz w:val="24"/>
          <w:szCs w:val="24"/>
        </w:rPr>
        <w:t xml:space="preserve">iropas </w:t>
      </w:r>
      <w:r w:rsidR="1F48FC51" w:rsidRPr="005B04C0">
        <w:rPr>
          <w:rFonts w:ascii="Times New Roman" w:hAnsi="Times New Roman" w:cs="Times New Roman"/>
          <w:sz w:val="24"/>
          <w:szCs w:val="24"/>
        </w:rPr>
        <w:t>K</w:t>
      </w:r>
      <w:r w:rsidR="3EE985FB" w:rsidRPr="005B04C0">
        <w:rPr>
          <w:rFonts w:ascii="Times New Roman" w:hAnsi="Times New Roman" w:cs="Times New Roman"/>
          <w:sz w:val="24"/>
          <w:szCs w:val="24"/>
        </w:rPr>
        <w:t>omisij</w:t>
      </w:r>
      <w:r w:rsidR="5C6E0EF2" w:rsidRPr="005B04C0">
        <w:rPr>
          <w:rFonts w:ascii="Times New Roman" w:hAnsi="Times New Roman" w:cs="Times New Roman"/>
          <w:sz w:val="24"/>
          <w:szCs w:val="24"/>
        </w:rPr>
        <w:t>ā</w:t>
      </w:r>
      <w:r w:rsidR="1F48FC51" w:rsidRPr="005B04C0">
        <w:rPr>
          <w:rFonts w:ascii="Times New Roman" w:hAnsi="Times New Roman" w:cs="Times New Roman"/>
          <w:sz w:val="24"/>
          <w:szCs w:val="24"/>
        </w:rPr>
        <w:t xml:space="preserve"> finanšu līdzekļu atmaksas nolūkā, grāmatvedības gada ietvaros </w:t>
      </w:r>
      <w:r w:rsidR="3188B58F" w:rsidRPr="005B04C0">
        <w:rPr>
          <w:rFonts w:ascii="Times New Roman" w:hAnsi="Times New Roman" w:cs="Times New Roman"/>
          <w:sz w:val="24"/>
          <w:szCs w:val="24"/>
        </w:rPr>
        <w:t>v</w:t>
      </w:r>
      <w:r w:rsidR="1F48FC51" w:rsidRPr="005B04C0">
        <w:rPr>
          <w:rFonts w:ascii="Times New Roman" w:hAnsi="Times New Roman" w:cs="Times New Roman"/>
          <w:sz w:val="24"/>
          <w:szCs w:val="24"/>
        </w:rPr>
        <w:t xml:space="preserve">adošā iestāde </w:t>
      </w:r>
      <w:r w:rsidR="5E9B1B51" w:rsidRPr="005B04C0">
        <w:rPr>
          <w:rFonts w:ascii="Times New Roman" w:hAnsi="Times New Roman" w:cs="Times New Roman"/>
          <w:sz w:val="24"/>
          <w:szCs w:val="24"/>
        </w:rPr>
        <w:t xml:space="preserve">atbilstoši sadarbības kārtībā noteiktajai maksājumu pieteikumu sagatavošanas kārtībai </w:t>
      </w:r>
      <w:r w:rsidR="1F48FC51" w:rsidRPr="005B04C0">
        <w:rPr>
          <w:rFonts w:ascii="Times New Roman" w:hAnsi="Times New Roman" w:cs="Times New Roman"/>
          <w:sz w:val="24"/>
          <w:szCs w:val="24"/>
        </w:rPr>
        <w:t xml:space="preserve">KPVIS iesniedz </w:t>
      </w:r>
      <w:r w:rsidR="03C5C260" w:rsidRPr="005B04C0">
        <w:rPr>
          <w:rFonts w:ascii="Times New Roman" w:hAnsi="Times New Roman" w:cs="Times New Roman"/>
          <w:sz w:val="24"/>
          <w:szCs w:val="24"/>
        </w:rPr>
        <w:t>s</w:t>
      </w:r>
      <w:r w:rsidR="1F48FC51" w:rsidRPr="005B04C0">
        <w:rPr>
          <w:rFonts w:ascii="Times New Roman" w:hAnsi="Times New Roman" w:cs="Times New Roman"/>
          <w:sz w:val="24"/>
          <w:szCs w:val="24"/>
        </w:rPr>
        <w:t>ertifikācijas iestādei</w:t>
      </w:r>
      <w:r w:rsidR="3DDC1218" w:rsidRPr="005B04C0">
        <w:rPr>
          <w:rFonts w:ascii="Times New Roman" w:hAnsi="Times New Roman" w:cs="Times New Roman"/>
          <w:sz w:val="24"/>
          <w:szCs w:val="24"/>
        </w:rPr>
        <w:t>:</w:t>
      </w:r>
    </w:p>
    <w:p w14:paraId="3D703694" w14:textId="36256D3A" w:rsidR="00D337D6" w:rsidRPr="005B04C0" w:rsidRDefault="000641DB" w:rsidP="004332F4">
      <w:pPr>
        <w:pStyle w:val="ListParagraph"/>
        <w:numPr>
          <w:ilvl w:val="2"/>
          <w:numId w:val="74"/>
        </w:numPr>
        <w:spacing w:before="240" w:after="240"/>
        <w:ind w:left="709"/>
        <w:jc w:val="both"/>
        <w:rPr>
          <w:rFonts w:ascii="Times New Roman" w:hAnsi="Times New Roman" w:cs="Times New Roman"/>
          <w:sz w:val="24"/>
          <w:szCs w:val="24"/>
        </w:rPr>
      </w:pPr>
      <w:r w:rsidRPr="005B04C0">
        <w:rPr>
          <w:rFonts w:ascii="Times New Roman" w:hAnsi="Times New Roman" w:cs="Times New Roman"/>
          <w:sz w:val="24"/>
          <w:szCs w:val="24"/>
        </w:rPr>
        <w:t>maksājuma pieteikumu</w:t>
      </w:r>
      <w:r w:rsidR="00D337D6" w:rsidRPr="005B04C0">
        <w:rPr>
          <w:rFonts w:ascii="Times New Roman" w:hAnsi="Times New Roman" w:cs="Times New Roman"/>
          <w:sz w:val="24"/>
          <w:szCs w:val="24"/>
        </w:rPr>
        <w:t xml:space="preserve"> un </w:t>
      </w:r>
    </w:p>
    <w:p w14:paraId="14EA907A" w14:textId="5D687702" w:rsidR="00D337D6" w:rsidRPr="005B04C0" w:rsidRDefault="00D337D6" w:rsidP="004332F4">
      <w:pPr>
        <w:pStyle w:val="ListParagraph"/>
        <w:numPr>
          <w:ilvl w:val="2"/>
          <w:numId w:val="74"/>
        </w:numPr>
        <w:spacing w:before="240" w:after="240"/>
        <w:ind w:left="709"/>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apliecinājumu par to, ka informācija par izdevumiem, kas radušies attiecīgajā pārskata periodā un tiks iesniegti </w:t>
      </w:r>
      <w:r w:rsidR="007C26BB" w:rsidRPr="005B04C0">
        <w:rPr>
          <w:rFonts w:ascii="Times New Roman" w:hAnsi="Times New Roman" w:cs="Times New Roman"/>
          <w:sz w:val="24"/>
          <w:szCs w:val="24"/>
        </w:rPr>
        <w:t>Eiropas Komisijai</w:t>
      </w:r>
      <w:r w:rsidRPr="005B04C0">
        <w:rPr>
          <w:rFonts w:ascii="Times New Roman" w:hAnsi="Times New Roman" w:cs="Times New Roman"/>
          <w:sz w:val="24"/>
          <w:szCs w:val="24"/>
        </w:rPr>
        <w:t xml:space="preserve"> līdzekļu atmaksas nolūkā, ir pareizi izklāstīta, pilnīga un precīza, izdevumi ir izmantoti paredzētajam mērķim, kā noteikts nozaru noteikumos un ieviestās kontroles sistēmas dod vajadzīgās garantijas pamatā esošo darījumu likumībai un pareizībai.</w:t>
      </w:r>
    </w:p>
    <w:p w14:paraId="1EE59E9F" w14:textId="77777777" w:rsidR="00EE5015" w:rsidRPr="005B04C0" w:rsidRDefault="00E77560" w:rsidP="004332F4">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w:t>
      </w:r>
      <w:r w:rsidR="00D337D6" w:rsidRPr="005B04C0">
        <w:rPr>
          <w:rFonts w:ascii="Times New Roman" w:hAnsi="Times New Roman" w:cs="Times New Roman"/>
          <w:sz w:val="24"/>
          <w:szCs w:val="24"/>
        </w:rPr>
        <w:t xml:space="preserve"> apliecin</w:t>
      </w:r>
      <w:r w:rsidR="00513FEA" w:rsidRPr="005B04C0">
        <w:rPr>
          <w:rFonts w:ascii="Times New Roman" w:hAnsi="Times New Roman" w:cs="Times New Roman"/>
          <w:sz w:val="24"/>
          <w:szCs w:val="24"/>
        </w:rPr>
        <w:t>ājumam pievieno pārbaudes lapu</w:t>
      </w:r>
      <w:r w:rsidR="00D72841" w:rsidRPr="005B04C0">
        <w:rPr>
          <w:rFonts w:ascii="Times New Roman" w:hAnsi="Times New Roman" w:cs="Times New Roman"/>
          <w:sz w:val="24"/>
          <w:szCs w:val="24"/>
        </w:rPr>
        <w:t xml:space="preserve"> (t.i., pārskata periodā atsevišķu kritēriju novērtēšana, tostarp </w:t>
      </w:r>
      <w:r w:rsidR="00657BA8" w:rsidRPr="005B04C0">
        <w:rPr>
          <w:rFonts w:ascii="Times New Roman" w:hAnsi="Times New Roman" w:cs="Times New Roman"/>
          <w:sz w:val="24"/>
          <w:szCs w:val="24"/>
        </w:rPr>
        <w:t>par</w:t>
      </w:r>
      <w:r w:rsidR="00BD107B" w:rsidRPr="005B04C0">
        <w:rPr>
          <w:rFonts w:ascii="Times New Roman" w:hAnsi="Times New Roman" w:cs="Times New Roman"/>
          <w:sz w:val="24"/>
          <w:szCs w:val="24"/>
        </w:rPr>
        <w:t xml:space="preserve"> </w:t>
      </w:r>
      <w:r w:rsidR="00D72841" w:rsidRPr="005B04C0">
        <w:rPr>
          <w:rFonts w:ascii="Times New Roman" w:hAnsi="Times New Roman" w:cs="Times New Roman"/>
          <w:sz w:val="24"/>
          <w:szCs w:val="24"/>
        </w:rPr>
        <w:t>iestāžu veikto specifisko krāpšanas un korupcijas risku novērtējum</w:t>
      </w:r>
      <w:r w:rsidR="00657BA8" w:rsidRPr="005B04C0">
        <w:rPr>
          <w:rFonts w:ascii="Times New Roman" w:hAnsi="Times New Roman" w:cs="Times New Roman"/>
          <w:sz w:val="24"/>
          <w:szCs w:val="24"/>
        </w:rPr>
        <w:t>u</w:t>
      </w:r>
      <w:r w:rsidR="00D72841" w:rsidRPr="005B04C0">
        <w:rPr>
          <w:rFonts w:ascii="Times New Roman" w:hAnsi="Times New Roman" w:cs="Times New Roman"/>
          <w:sz w:val="24"/>
          <w:szCs w:val="24"/>
        </w:rPr>
        <w:t xml:space="preserve">, </w:t>
      </w:r>
      <w:r w:rsidR="009A1587" w:rsidRPr="005B04C0">
        <w:rPr>
          <w:rFonts w:ascii="Times New Roman" w:hAnsi="Times New Roman" w:cs="Times New Roman"/>
          <w:sz w:val="24"/>
          <w:szCs w:val="24"/>
        </w:rPr>
        <w:t>kas sniedz</w:t>
      </w:r>
      <w:r w:rsidR="00D72841" w:rsidRPr="005B04C0">
        <w:rPr>
          <w:rFonts w:ascii="Times New Roman" w:hAnsi="Times New Roman" w:cs="Times New Roman"/>
          <w:sz w:val="24"/>
          <w:szCs w:val="24"/>
        </w:rPr>
        <w:t xml:space="preserve"> pārliecību, ka ES fondu vadībā iesaistītajās iestādēs krāpšanai un korupcijai visvairāk pakļautajos ES fondu ieviešanas posmos ir ieviesti efektīvi un samērīgi pasākumi un</w:t>
      </w:r>
      <w:r w:rsidR="00DC0774" w:rsidRPr="005B04C0">
        <w:rPr>
          <w:rFonts w:ascii="Times New Roman" w:hAnsi="Times New Roman" w:cs="Times New Roman"/>
          <w:sz w:val="24"/>
          <w:szCs w:val="24"/>
        </w:rPr>
        <w:t xml:space="preserve"> kontroles šo risku mazināšanai</w:t>
      </w:r>
      <w:r w:rsidR="00D72841" w:rsidRPr="005B04C0">
        <w:rPr>
          <w:rFonts w:ascii="Times New Roman" w:hAnsi="Times New Roman" w:cs="Times New Roman"/>
          <w:sz w:val="24"/>
          <w:szCs w:val="24"/>
        </w:rPr>
        <w:t>)</w:t>
      </w:r>
      <w:r w:rsidR="0035226F" w:rsidRPr="005B04C0">
        <w:rPr>
          <w:rFonts w:ascii="Times New Roman" w:hAnsi="Times New Roman" w:cs="Times New Roman"/>
          <w:sz w:val="24"/>
          <w:szCs w:val="24"/>
        </w:rPr>
        <w:t xml:space="preserve"> </w:t>
      </w:r>
      <w:r w:rsidR="00D337D6" w:rsidRPr="005B04C0">
        <w:rPr>
          <w:rFonts w:ascii="Times New Roman" w:hAnsi="Times New Roman" w:cs="Times New Roman"/>
          <w:sz w:val="24"/>
          <w:szCs w:val="24"/>
        </w:rPr>
        <w:t xml:space="preserve">un citus pielikumus (ja attiecināms). </w:t>
      </w:r>
    </w:p>
    <w:p w14:paraId="30D43673" w14:textId="153EA250" w:rsidR="00D337D6" w:rsidRPr="005B04C0" w:rsidRDefault="0BDD7CEF" w:rsidP="004332F4">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Maksājuma pieteikuma sagatavošana notiek </w:t>
      </w:r>
      <w:r w:rsidRPr="005B04C0">
        <w:rPr>
          <w:rFonts w:ascii="Times New Roman" w:hAnsi="Times New Roman" w:cs="Times New Roman"/>
          <w:b/>
          <w:bCs/>
          <w:sz w:val="24"/>
          <w:szCs w:val="24"/>
        </w:rPr>
        <w:t>KPVIS ietvaros</w:t>
      </w:r>
      <w:r w:rsidRPr="005B04C0">
        <w:rPr>
          <w:rFonts w:ascii="Times New Roman" w:hAnsi="Times New Roman" w:cs="Times New Roman"/>
          <w:sz w:val="24"/>
          <w:szCs w:val="24"/>
        </w:rPr>
        <w:t xml:space="preserve"> šādi:</w:t>
      </w:r>
    </w:p>
    <w:p w14:paraId="5839A12F" w14:textId="0AA3CB50" w:rsidR="00D337D6" w:rsidRPr="005B04C0" w:rsidRDefault="004362A1" w:rsidP="00D337D6">
      <w:pPr>
        <w:spacing w:before="240" w:after="240"/>
        <w:jc w:val="center"/>
        <w:rPr>
          <w:rFonts w:ascii="Times New Roman" w:hAnsi="Times New Roman" w:cs="Times New Roman"/>
        </w:rPr>
      </w:pPr>
      <w:r w:rsidRPr="005B04C0">
        <w:rPr>
          <w:rFonts w:ascii="Times New Roman" w:hAnsi="Times New Roman" w:cs="Times New Roman"/>
          <w:noProof/>
        </w:rPr>
        <w:lastRenderedPageBreak/>
        <w:drawing>
          <wp:inline distT="0" distB="0" distL="0" distR="0" wp14:anchorId="50051603" wp14:editId="561C986F">
            <wp:extent cx="4286324" cy="6783572"/>
            <wp:effectExtent l="0" t="0" r="0" b="0"/>
            <wp:docPr id="510356901" name="Picture 1" descr="A screenshot of a cell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356901" name="Picture 1" descr="A screenshot of a cell phone&#10;&#10;AI-generated content may be incorrect."/>
                    <pic:cNvPicPr/>
                  </pic:nvPicPr>
                  <pic:blipFill>
                    <a:blip r:embed="rId76"/>
                    <a:stretch>
                      <a:fillRect/>
                    </a:stretch>
                  </pic:blipFill>
                  <pic:spPr>
                    <a:xfrm>
                      <a:off x="0" y="0"/>
                      <a:ext cx="4290640" cy="6790403"/>
                    </a:xfrm>
                    <a:prstGeom prst="rect">
                      <a:avLst/>
                    </a:prstGeom>
                  </pic:spPr>
                </pic:pic>
              </a:graphicData>
            </a:graphic>
          </wp:inline>
        </w:drawing>
      </w:r>
    </w:p>
    <w:p w14:paraId="35E965E3" w14:textId="2B196641" w:rsidR="00D337D6" w:rsidRPr="005B04C0" w:rsidRDefault="00EE5015" w:rsidP="00D337D6">
      <w:pPr>
        <w:spacing w:before="240" w:after="240"/>
        <w:rPr>
          <w:rFonts w:ascii="Times New Roman" w:hAnsi="Times New Roman" w:cs="Times New Roman"/>
          <w:i/>
          <w:sz w:val="24"/>
          <w:szCs w:val="24"/>
        </w:rPr>
      </w:pPr>
      <w:r w:rsidRPr="005B04C0">
        <w:rPr>
          <w:rFonts w:ascii="Times New Roman" w:hAnsi="Times New Roman" w:cs="Times New Roman"/>
          <w:i/>
          <w:sz w:val="24"/>
          <w:szCs w:val="24"/>
        </w:rPr>
        <w:t>22</w:t>
      </w:r>
      <w:r w:rsidR="00D337D6" w:rsidRPr="005B04C0">
        <w:rPr>
          <w:rFonts w:ascii="Times New Roman" w:hAnsi="Times New Roman" w:cs="Times New Roman"/>
          <w:i/>
          <w:sz w:val="24"/>
          <w:szCs w:val="24"/>
        </w:rPr>
        <w:t>.Shēma. Maksājuma pieteikuma sagatavošanas process</w:t>
      </w:r>
    </w:p>
    <w:p w14:paraId="55F678D3" w14:textId="77777777" w:rsidR="00EA312B" w:rsidRPr="005B04C0" w:rsidRDefault="00EA312B" w:rsidP="008F3016">
      <w:pPr>
        <w:pStyle w:val="Heading6"/>
        <w:rPr>
          <w:rFonts w:ascii="Times New Roman" w:hAnsi="Times New Roman" w:cs="Times New Roman"/>
        </w:rPr>
      </w:pPr>
      <w:r w:rsidRPr="005B04C0">
        <w:rPr>
          <w:rFonts w:ascii="Times New Roman" w:hAnsi="Times New Roman" w:cs="Times New Roman"/>
        </w:rPr>
        <w:t>Izdevumu deklarēšanas apturēšana</w:t>
      </w:r>
    </w:p>
    <w:p w14:paraId="6B861BCE" w14:textId="77777777" w:rsidR="0048793A" w:rsidRPr="005B04C0" w:rsidRDefault="00EA312B" w:rsidP="004332F4">
      <w:pPr>
        <w:pStyle w:val="ListParagraph"/>
        <w:spacing w:before="120"/>
        <w:ind w:left="0"/>
        <w:jc w:val="both"/>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2A47AFE6" w14:textId="244AC719" w:rsidR="00586016" w:rsidRPr="005B04C0" w:rsidRDefault="00586016" w:rsidP="004332F4">
      <w:pPr>
        <w:spacing w:after="240"/>
        <w:contextualSpacing/>
        <w:jc w:val="both"/>
        <w:rPr>
          <w:rFonts w:ascii="Times New Roman" w:hAnsi="Times New Roman" w:cs="Times New Roman"/>
          <w:sz w:val="24"/>
          <w:szCs w:val="24"/>
        </w:rPr>
      </w:pPr>
      <w:r w:rsidRPr="005B04C0">
        <w:rPr>
          <w:rFonts w:ascii="Times New Roman" w:hAnsi="Times New Roman" w:cs="Times New Roman"/>
          <w:sz w:val="24"/>
          <w:szCs w:val="24"/>
        </w:rPr>
        <w:t>Noteikta nacionālā procedūr</w:t>
      </w:r>
      <w:r w:rsidR="00E45E9D" w:rsidRPr="005B04C0">
        <w:rPr>
          <w:rFonts w:ascii="Times New Roman" w:hAnsi="Times New Roman" w:cs="Times New Roman"/>
          <w:sz w:val="24"/>
          <w:szCs w:val="24"/>
        </w:rPr>
        <w:t>a</w:t>
      </w:r>
      <w:r w:rsidRPr="005B04C0">
        <w:rPr>
          <w:rFonts w:ascii="Times New Roman" w:hAnsi="Times New Roman" w:cs="Times New Roman"/>
          <w:sz w:val="24"/>
          <w:szCs w:val="24"/>
        </w:rPr>
        <w:t xml:space="preserve"> darbības programmas “Izaugsme un nodarbinātība”, prioritārā virziena, ieguldījumu prioritātes, SAM, tā pasākuma vai projekta ietvaros veikto izdevumu deklarēšanas Eiropas Komisijā apturēšanai, kas ir viens no ES fondu vadības un kontroles sistēmas trūkumu novēršanas pasākumiem. </w:t>
      </w:r>
    </w:p>
    <w:p w14:paraId="6D60E940" w14:textId="77777777" w:rsidR="00586016" w:rsidRPr="005B04C0" w:rsidRDefault="00586016" w:rsidP="004332F4">
      <w:pPr>
        <w:spacing w:after="240"/>
        <w:contextualSpacing/>
        <w:jc w:val="both"/>
        <w:rPr>
          <w:rFonts w:ascii="Times New Roman" w:hAnsi="Times New Roman" w:cs="Times New Roman"/>
          <w:b/>
          <w:sz w:val="24"/>
          <w:szCs w:val="24"/>
        </w:rPr>
      </w:pPr>
    </w:p>
    <w:p w14:paraId="16FD8F69" w14:textId="79118F2B" w:rsidR="00586016" w:rsidRPr="005B04C0" w:rsidRDefault="00586016" w:rsidP="004332F4">
      <w:pPr>
        <w:spacing w:before="120" w:after="120"/>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lastRenderedPageBreak/>
        <w:t>Vadošā iestāde var uz laiku nedeklarēt (ieturēt/apturēt) izdevumus EK divējādi:</w:t>
      </w:r>
    </w:p>
    <w:p w14:paraId="18736E29" w14:textId="3B3A0935" w:rsidR="00586016" w:rsidRPr="005B04C0" w:rsidRDefault="00586016" w:rsidP="004332F4">
      <w:pPr>
        <w:pStyle w:val="FootnoteText"/>
        <w:widowControl w:val="0"/>
        <w:numPr>
          <w:ilvl w:val="1"/>
          <w:numId w:val="185"/>
        </w:num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 xml:space="preserve">ja </w:t>
      </w:r>
      <w:r w:rsidR="004906B8" w:rsidRPr="005B04C0">
        <w:rPr>
          <w:rFonts w:ascii="Times New Roman" w:hAnsi="Times New Roman" w:cs="Times New Roman"/>
          <w:sz w:val="24"/>
          <w:szCs w:val="24"/>
          <w:lang w:eastAsia="lv-LV"/>
        </w:rPr>
        <w:t>vadošā iestāde</w:t>
      </w:r>
      <w:r w:rsidRPr="005B04C0">
        <w:rPr>
          <w:rFonts w:ascii="Times New Roman" w:hAnsi="Times New Roman" w:cs="Times New Roman"/>
          <w:sz w:val="24"/>
          <w:szCs w:val="24"/>
        </w:rPr>
        <w:t xml:space="preserve"> ES fondu uzraudzības rezultātā (apliecinājuma sagatavošanas laikā) secina</w:t>
      </w:r>
      <w:r w:rsidRPr="005B04C0">
        <w:rPr>
          <w:rFonts w:ascii="Times New Roman" w:hAnsi="Times New Roman" w:cs="Times New Roman"/>
          <w:sz w:val="24"/>
          <w:szCs w:val="24"/>
          <w:lang w:eastAsia="lv-LV"/>
        </w:rPr>
        <w:t xml:space="preserve"> projekta līmeņa trūkumus un iespējamu ietekmi uz deklarētajiem/deklarējamajiem izdevumiem, tad konkrēto </w:t>
      </w:r>
      <w:r w:rsidRPr="005B04C0">
        <w:rPr>
          <w:rFonts w:ascii="Times New Roman" w:hAnsi="Times New Roman" w:cs="Times New Roman"/>
          <w:sz w:val="24"/>
          <w:szCs w:val="24"/>
          <w:u w:val="single"/>
          <w:lang w:eastAsia="lv-LV"/>
        </w:rPr>
        <w:t>izdevumu ieturēšana</w:t>
      </w:r>
      <w:r w:rsidRPr="005B04C0">
        <w:rPr>
          <w:rFonts w:ascii="Times New Roman" w:hAnsi="Times New Roman" w:cs="Times New Roman"/>
          <w:sz w:val="24"/>
          <w:szCs w:val="24"/>
          <w:lang w:eastAsia="lv-LV"/>
        </w:rPr>
        <w:t xml:space="preserve"> notiek, lemjot par izdevumu ieturēšanu pie kārtējā</w:t>
      </w:r>
      <w:r w:rsidR="00FE30DD" w:rsidRPr="005B04C0">
        <w:rPr>
          <w:rFonts w:ascii="Times New Roman" w:hAnsi="Times New Roman" w:cs="Times New Roman"/>
          <w:sz w:val="24"/>
          <w:szCs w:val="24"/>
          <w:lang w:eastAsia="lv-LV"/>
        </w:rPr>
        <w:t xml:space="preserve"> maksājuma pieteikuma</w:t>
      </w:r>
      <w:r w:rsidRPr="005B04C0">
        <w:rPr>
          <w:rFonts w:ascii="Times New Roman" w:hAnsi="Times New Roman" w:cs="Times New Roman"/>
          <w:sz w:val="24"/>
          <w:szCs w:val="24"/>
          <w:lang w:eastAsia="lv-LV"/>
        </w:rPr>
        <w:t xml:space="preserve"> izskatīšanas </w:t>
      </w:r>
      <w:r w:rsidR="006B4DF0" w:rsidRPr="005B04C0">
        <w:rPr>
          <w:rFonts w:ascii="Times New Roman" w:hAnsi="Times New Roman" w:cs="Times New Roman"/>
          <w:sz w:val="24"/>
          <w:szCs w:val="24"/>
          <w:lang w:eastAsia="lv-LV"/>
        </w:rPr>
        <w:t xml:space="preserve">(skat. 23.shēmu) </w:t>
      </w:r>
      <w:r w:rsidRPr="005B04C0">
        <w:rPr>
          <w:rFonts w:ascii="Times New Roman" w:hAnsi="Times New Roman" w:cs="Times New Roman"/>
          <w:sz w:val="24"/>
          <w:szCs w:val="24"/>
          <w:lang w:eastAsia="lv-LV"/>
        </w:rPr>
        <w:t>un/vai pie kārtējā grāmatvedības gada kontu slēguma sagatavošanas</w:t>
      </w:r>
      <w:r w:rsidR="006B4DF0" w:rsidRPr="005B04C0">
        <w:rPr>
          <w:rFonts w:ascii="Times New Roman" w:hAnsi="Times New Roman" w:cs="Times New Roman"/>
          <w:sz w:val="24"/>
          <w:szCs w:val="24"/>
          <w:lang w:eastAsia="lv-LV"/>
        </w:rPr>
        <w:t>;</w:t>
      </w:r>
    </w:p>
    <w:p w14:paraId="1F55EB85" w14:textId="0B6499F6" w:rsidR="00586016" w:rsidRPr="005B04C0" w:rsidRDefault="7446429D" w:rsidP="004332F4">
      <w:pPr>
        <w:numPr>
          <w:ilvl w:val="1"/>
          <w:numId w:val="185"/>
        </w:numPr>
        <w:spacing w:before="120" w:after="120"/>
        <w:jc w:val="both"/>
        <w:rPr>
          <w:rFonts w:ascii="Times New Roman" w:eastAsiaTheme="minorEastAsia" w:hAnsi="Times New Roman" w:cs="Times New Roman"/>
          <w:sz w:val="24"/>
          <w:szCs w:val="24"/>
          <w:lang w:eastAsia="lv-LV"/>
        </w:rPr>
      </w:pPr>
      <w:r w:rsidRPr="005B04C0">
        <w:rPr>
          <w:rFonts w:ascii="Times New Roman" w:hAnsi="Times New Roman" w:cs="Times New Roman"/>
          <w:sz w:val="24"/>
          <w:szCs w:val="24"/>
          <w:lang w:eastAsia="lv-LV"/>
        </w:rPr>
        <w:t xml:space="preserve">atbilstoši </w:t>
      </w:r>
      <w:r w:rsidR="007054A6" w:rsidRPr="005B04C0">
        <w:rPr>
          <w:rFonts w:ascii="Times New Roman" w:hAnsi="Times New Roman" w:cs="Times New Roman"/>
          <w:sz w:val="24"/>
          <w:szCs w:val="24"/>
        </w:rPr>
        <w:t>Ministru kabineta 2015.gada 17.marta noteikumu Nr.130 “Noteikumi par valsts budžeta līdzekļu plānošanu Eiropas Savienības struktūrfondu un Kohēzijas fonda projektu īstenošanai un maksājumu veikšanu 2014.–2020.gada plānošanas periodā” VII.</w:t>
      </w:r>
      <w:r w:rsidR="00466E00">
        <w:rPr>
          <w:rFonts w:ascii="Times New Roman" w:hAnsi="Times New Roman" w:cs="Times New Roman"/>
          <w:sz w:val="24"/>
          <w:szCs w:val="24"/>
        </w:rPr>
        <w:t xml:space="preserve"> </w:t>
      </w:r>
      <w:r w:rsidR="007054A6" w:rsidRPr="005B04C0">
        <w:rPr>
          <w:rFonts w:ascii="Times New Roman" w:hAnsi="Times New Roman" w:cs="Times New Roman"/>
          <w:sz w:val="24"/>
          <w:szCs w:val="24"/>
        </w:rPr>
        <w:t>sadaļa</w:t>
      </w:r>
      <w:r w:rsidR="00586016" w:rsidRPr="005B04C0">
        <w:rPr>
          <w:rStyle w:val="FootnoteReference"/>
          <w:rFonts w:ascii="Times New Roman" w:hAnsi="Times New Roman" w:cs="Times New Roman"/>
          <w:sz w:val="24"/>
          <w:szCs w:val="24"/>
          <w:lang w:eastAsia="lv-LV"/>
        </w:rPr>
        <w:footnoteReference w:id="32"/>
      </w:r>
      <w:r w:rsidRPr="005B04C0">
        <w:rPr>
          <w:rFonts w:ascii="Times New Roman" w:hAnsi="Times New Roman" w:cs="Times New Roman"/>
          <w:sz w:val="24"/>
          <w:szCs w:val="24"/>
          <w:lang w:eastAsia="lv-LV"/>
        </w:rPr>
        <w:t xml:space="preserve"> minētajam, ja vadošā iestāde savu pārbaužu, iekšējā vai jebkura ārējā audita rezultātā secina, ka </w:t>
      </w:r>
      <w:r w:rsidRPr="005B04C0" w:rsidDel="000B54CB">
        <w:rPr>
          <w:rFonts w:ascii="Times New Roman" w:hAnsi="Times New Roman" w:cs="Times New Roman"/>
          <w:sz w:val="24"/>
          <w:szCs w:val="24"/>
          <w:lang w:eastAsia="lv-LV"/>
        </w:rPr>
        <w:t>izveidotajā ES fondu vadības un kontroles sistēmā</w:t>
      </w:r>
      <w:r w:rsidRPr="005B04C0">
        <w:rPr>
          <w:rFonts w:ascii="Times New Roman" w:hAnsi="Times New Roman" w:cs="Times New Roman"/>
          <w:sz w:val="24"/>
          <w:szCs w:val="24"/>
        </w:rPr>
        <w:t xml:space="preserve"> </w:t>
      </w:r>
      <w:r w:rsidRPr="005B04C0">
        <w:rPr>
          <w:rFonts w:ascii="Times New Roman" w:hAnsi="Times New Roman" w:cs="Times New Roman"/>
          <w:sz w:val="24"/>
          <w:szCs w:val="24"/>
          <w:lang w:eastAsia="lv-LV"/>
        </w:rPr>
        <w:t xml:space="preserve">atbildīgās iestādes vai sadarbības iestādes ES fondu vadība un kontrole nenodrošina iestādei deleģēto funkciju pienācīgu izpildi tādā mērā, ka ir apšaubāma izdevumu atbilstība un ir konstatēti būtiski trūkumi, kuriem ir vai varētu būt finansiāla ietekme uz deklarēto/deklarējamo izdevumu </w:t>
      </w:r>
      <w:proofErr w:type="spellStart"/>
      <w:r w:rsidRPr="005B04C0">
        <w:rPr>
          <w:rFonts w:ascii="Times New Roman" w:hAnsi="Times New Roman" w:cs="Times New Roman"/>
          <w:sz w:val="24"/>
          <w:szCs w:val="24"/>
          <w:lang w:eastAsia="lv-LV"/>
        </w:rPr>
        <w:t>attiecināmību</w:t>
      </w:r>
      <w:proofErr w:type="spellEnd"/>
      <w:r w:rsidRPr="005B04C0">
        <w:rPr>
          <w:rFonts w:ascii="Times New Roman" w:hAnsi="Times New Roman" w:cs="Times New Roman"/>
          <w:sz w:val="24"/>
          <w:szCs w:val="24"/>
        </w:rPr>
        <w:t xml:space="preserve">, un ir nepieciešams būtiski uzlabot vadības un kontroles sistēmu, un izvērtēt nepieciešamību </w:t>
      </w:r>
      <w:r w:rsidRPr="005B04C0">
        <w:rPr>
          <w:rFonts w:ascii="Times New Roman" w:hAnsi="Times New Roman" w:cs="Times New Roman"/>
          <w:sz w:val="24"/>
          <w:szCs w:val="24"/>
          <w:u w:val="single"/>
          <w:lang w:eastAsia="lv-LV"/>
        </w:rPr>
        <w:t>uz laiku apturēt izdevumu deklarēšanu</w:t>
      </w:r>
      <w:r w:rsidR="224A7774" w:rsidRPr="005B04C0">
        <w:rPr>
          <w:rFonts w:ascii="Times New Roman" w:hAnsi="Times New Roman" w:cs="Times New Roman"/>
          <w:sz w:val="24"/>
          <w:szCs w:val="24"/>
          <w:u w:val="single"/>
          <w:lang w:eastAsia="lv-LV"/>
        </w:rPr>
        <w:t xml:space="preserve"> (skat. 24.shēmu)</w:t>
      </w:r>
      <w:r w:rsidRPr="005B04C0">
        <w:rPr>
          <w:rFonts w:ascii="Times New Roman" w:hAnsi="Times New Roman" w:cs="Times New Roman"/>
          <w:sz w:val="24"/>
          <w:szCs w:val="24"/>
          <w:lang w:eastAsia="lv-LV"/>
        </w:rPr>
        <w:t>.</w:t>
      </w:r>
    </w:p>
    <w:p w14:paraId="7B34D792" w14:textId="2CD8259D" w:rsidR="004906B8" w:rsidRPr="005B04C0" w:rsidRDefault="004906B8" w:rsidP="004332F4">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Sertifikācijas iestāde, pamatojoties uz vadošās iestādes lēmumu, uz laiku līdz attiecīgo trūkumu novēršanai aptur darbības programmas “Izaugsme un nodarbinātība”, prioritārā virziena, ieguldījumu prioritātes, SAM, tā pasākuma vai projekta ietvaros veikto izdevumu turpmāku deklarēšanu Eiropas Komisijā.</w:t>
      </w:r>
    </w:p>
    <w:p w14:paraId="0B783198" w14:textId="16340ADF" w:rsidR="00EA312B" w:rsidRPr="005B04C0" w:rsidRDefault="00A3444E" w:rsidP="004332F4">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Ja tiek pieņemts lēmums apturēt izdevumu deklarēšanu atbilstoši </w:t>
      </w:r>
      <w:r w:rsidR="00A11AF7" w:rsidRPr="005B04C0">
        <w:rPr>
          <w:rFonts w:ascii="Times New Roman" w:hAnsi="Times New Roman" w:cs="Times New Roman"/>
          <w:sz w:val="24"/>
          <w:szCs w:val="24"/>
        </w:rPr>
        <w:t xml:space="preserve">Ministru kabineta 2015.gada 17.marta noteikumi Nr.130 “Noteikumi par valsts budžeta līdzekļu plānošanu Eiropas Savienības struktūrfondu un Kohēzijas fonda projektu īstenošanai un maksājumu veikšanu 2014.-2020.gada plānošanas periodā” </w:t>
      </w:r>
      <w:r w:rsidRPr="005B04C0">
        <w:rPr>
          <w:rFonts w:ascii="Times New Roman" w:hAnsi="Times New Roman" w:cs="Times New Roman"/>
          <w:sz w:val="24"/>
          <w:szCs w:val="24"/>
        </w:rPr>
        <w:t xml:space="preserve">VII sadaļai, vadošā iestāde nodrošina, ka tiek veiktas visas nepieciešamās darbības saskaņā ar MK noteikumu Nr.130 43. - 50.punktā minēto, t.i., pieņemtais vadošās iestādes lēmums par apturēšanu  </w:t>
      </w:r>
      <w:r w:rsidR="00EA312B" w:rsidRPr="005B04C0">
        <w:rPr>
          <w:rFonts w:ascii="Times New Roman" w:hAnsi="Times New Roman" w:cs="Times New Roman"/>
          <w:sz w:val="24"/>
          <w:szCs w:val="24"/>
        </w:rPr>
        <w:t>nosūt</w:t>
      </w:r>
      <w:r w:rsidRPr="005B04C0">
        <w:rPr>
          <w:rFonts w:ascii="Times New Roman" w:hAnsi="Times New Roman" w:cs="Times New Roman"/>
          <w:sz w:val="24"/>
          <w:szCs w:val="24"/>
        </w:rPr>
        <w:t>īts</w:t>
      </w:r>
      <w:r w:rsidR="00EA312B" w:rsidRPr="005B04C0">
        <w:rPr>
          <w:rFonts w:ascii="Times New Roman" w:hAnsi="Times New Roman" w:cs="Times New Roman"/>
          <w:sz w:val="24"/>
          <w:szCs w:val="24"/>
        </w:rPr>
        <w:t xml:space="preserve"> sertifikācijas iestādei, kā arī informācijai attiecīgajai atbildīgajai iestādei, sadarbības iestādei un revīzijas iestādei</w:t>
      </w:r>
      <w:r w:rsidRPr="005B04C0">
        <w:rPr>
          <w:rFonts w:ascii="Times New Roman" w:hAnsi="Times New Roman" w:cs="Times New Roman"/>
          <w:sz w:val="24"/>
          <w:szCs w:val="24"/>
        </w:rPr>
        <w:t>, saskaņots a</w:t>
      </w:r>
      <w:r w:rsidR="00EA312B" w:rsidRPr="005B04C0">
        <w:rPr>
          <w:rFonts w:ascii="Times New Roman" w:hAnsi="Times New Roman" w:cs="Times New Roman"/>
          <w:sz w:val="24"/>
          <w:szCs w:val="24"/>
        </w:rPr>
        <w:t>tbildīgā</w:t>
      </w:r>
      <w:r w:rsidRPr="005B04C0">
        <w:rPr>
          <w:rFonts w:ascii="Times New Roman" w:hAnsi="Times New Roman" w:cs="Times New Roman"/>
          <w:sz w:val="24"/>
          <w:szCs w:val="24"/>
        </w:rPr>
        <w:t>s</w:t>
      </w:r>
      <w:r w:rsidR="00EA312B" w:rsidRPr="005B04C0">
        <w:rPr>
          <w:rFonts w:ascii="Times New Roman" w:hAnsi="Times New Roman" w:cs="Times New Roman"/>
          <w:sz w:val="24"/>
          <w:szCs w:val="24"/>
        </w:rPr>
        <w:t xml:space="preserve"> iestāde</w:t>
      </w:r>
      <w:r w:rsidRPr="005B04C0">
        <w:rPr>
          <w:rFonts w:ascii="Times New Roman" w:hAnsi="Times New Roman" w:cs="Times New Roman"/>
          <w:sz w:val="24"/>
          <w:szCs w:val="24"/>
        </w:rPr>
        <w:t>s</w:t>
      </w:r>
      <w:r w:rsidR="00EA312B" w:rsidRPr="005B04C0">
        <w:rPr>
          <w:rFonts w:ascii="Times New Roman" w:hAnsi="Times New Roman" w:cs="Times New Roman"/>
          <w:sz w:val="24"/>
          <w:szCs w:val="24"/>
        </w:rPr>
        <w:t xml:space="preserve"> vai sadarbības iestāde</w:t>
      </w:r>
      <w:r w:rsidRPr="005B04C0">
        <w:rPr>
          <w:rFonts w:ascii="Times New Roman" w:hAnsi="Times New Roman" w:cs="Times New Roman"/>
          <w:sz w:val="24"/>
          <w:szCs w:val="24"/>
        </w:rPr>
        <w:t>s</w:t>
      </w:r>
      <w:r w:rsidR="00EA312B" w:rsidRPr="005B04C0">
        <w:rPr>
          <w:rFonts w:ascii="Times New Roman" w:hAnsi="Times New Roman" w:cs="Times New Roman"/>
          <w:sz w:val="24"/>
          <w:szCs w:val="24"/>
        </w:rPr>
        <w:t xml:space="preserve"> </w:t>
      </w:r>
      <w:r w:rsidRPr="005B04C0">
        <w:rPr>
          <w:rFonts w:ascii="Times New Roman" w:hAnsi="Times New Roman" w:cs="Times New Roman"/>
          <w:sz w:val="24"/>
          <w:szCs w:val="24"/>
        </w:rPr>
        <w:t>izstrādātais</w:t>
      </w:r>
      <w:r w:rsidR="00EA312B" w:rsidRPr="005B04C0">
        <w:rPr>
          <w:rFonts w:ascii="Times New Roman" w:hAnsi="Times New Roman" w:cs="Times New Roman"/>
          <w:sz w:val="24"/>
          <w:szCs w:val="24"/>
        </w:rPr>
        <w:t xml:space="preserve"> konstatēto trūkumu novēršanas rīcības plān</w:t>
      </w:r>
      <w:r w:rsidRPr="005B04C0">
        <w:rPr>
          <w:rFonts w:ascii="Times New Roman" w:hAnsi="Times New Roman" w:cs="Times New Roman"/>
          <w:sz w:val="24"/>
          <w:szCs w:val="24"/>
        </w:rPr>
        <w:t>s</w:t>
      </w:r>
      <w:r w:rsidR="00EA312B" w:rsidRPr="005B04C0">
        <w:rPr>
          <w:rFonts w:ascii="Times New Roman" w:hAnsi="Times New Roman" w:cs="Times New Roman"/>
          <w:sz w:val="24"/>
          <w:szCs w:val="24"/>
        </w:rPr>
        <w:t xml:space="preserve"> (turpmāk – rīcības plāns) </w:t>
      </w:r>
      <w:r w:rsidRPr="005B04C0">
        <w:rPr>
          <w:rFonts w:ascii="Times New Roman" w:hAnsi="Times New Roman" w:cs="Times New Roman"/>
          <w:sz w:val="24"/>
          <w:szCs w:val="24"/>
        </w:rPr>
        <w:t xml:space="preserve">(norādot </w:t>
      </w:r>
      <w:r w:rsidR="00EA312B" w:rsidRPr="005B04C0">
        <w:rPr>
          <w:rFonts w:ascii="Times New Roman" w:hAnsi="Times New Roman" w:cs="Times New Roman"/>
          <w:sz w:val="24"/>
          <w:szCs w:val="24"/>
        </w:rPr>
        <w:t>veicamos pasākumus un laika grafiku to īstenošanai</w:t>
      </w:r>
      <w:r w:rsidRPr="005B04C0">
        <w:rPr>
          <w:rFonts w:ascii="Times New Roman" w:hAnsi="Times New Roman" w:cs="Times New Roman"/>
          <w:sz w:val="24"/>
          <w:szCs w:val="24"/>
        </w:rPr>
        <w:t xml:space="preserve">) un notiek tā attiecīga ieviešana un kontrole. </w:t>
      </w:r>
    </w:p>
    <w:p w14:paraId="1D135C61" w14:textId="59D95B06" w:rsidR="00EA312B" w:rsidRPr="005B04C0" w:rsidRDefault="08C8E474" w:rsidP="004332F4">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Pēc</w:t>
      </w:r>
      <w:r w:rsidR="0030626A" w:rsidRPr="005B04C0">
        <w:rPr>
          <w:rFonts w:ascii="Times New Roman" w:hAnsi="Times New Roman" w:cs="Times New Roman"/>
          <w:sz w:val="24"/>
          <w:szCs w:val="24"/>
        </w:rPr>
        <w:t xml:space="preserve"> </w:t>
      </w:r>
      <w:r w:rsidR="0E546AA6" w:rsidRPr="005B04C0">
        <w:rPr>
          <w:rFonts w:ascii="Times New Roman" w:hAnsi="Times New Roman" w:cs="Times New Roman"/>
          <w:sz w:val="24"/>
          <w:szCs w:val="24"/>
        </w:rPr>
        <w:t>pasākum</w:t>
      </w:r>
      <w:r w:rsidRPr="005B04C0">
        <w:rPr>
          <w:rFonts w:ascii="Times New Roman" w:hAnsi="Times New Roman" w:cs="Times New Roman"/>
          <w:sz w:val="24"/>
          <w:szCs w:val="24"/>
        </w:rPr>
        <w:t>u</w:t>
      </w:r>
      <w:r w:rsidR="0E546AA6" w:rsidRPr="005B04C0">
        <w:rPr>
          <w:rFonts w:ascii="Times New Roman" w:hAnsi="Times New Roman" w:cs="Times New Roman"/>
          <w:sz w:val="24"/>
          <w:szCs w:val="24"/>
        </w:rPr>
        <w:t xml:space="preserve"> īsten</w:t>
      </w:r>
      <w:r w:rsidRPr="005B04C0">
        <w:rPr>
          <w:rFonts w:ascii="Times New Roman" w:hAnsi="Times New Roman" w:cs="Times New Roman"/>
          <w:sz w:val="24"/>
          <w:szCs w:val="24"/>
        </w:rPr>
        <w:t>ošanas</w:t>
      </w:r>
      <w:r w:rsidR="0E546AA6" w:rsidRPr="005B04C0">
        <w:rPr>
          <w:rFonts w:ascii="Times New Roman" w:hAnsi="Times New Roman" w:cs="Times New Roman"/>
          <w:sz w:val="24"/>
          <w:szCs w:val="24"/>
        </w:rPr>
        <w:t xml:space="preserve"> atbilstoši rīcības plānam</w:t>
      </w:r>
      <w:r w:rsidR="0030626A" w:rsidRPr="005B04C0">
        <w:rPr>
          <w:rFonts w:ascii="Times New Roman" w:hAnsi="Times New Roman" w:cs="Times New Roman"/>
          <w:sz w:val="24"/>
          <w:szCs w:val="24"/>
        </w:rPr>
        <w:t xml:space="preserve"> </w:t>
      </w:r>
      <w:r w:rsidRPr="005B04C0">
        <w:rPr>
          <w:rFonts w:ascii="Times New Roman" w:hAnsi="Times New Roman" w:cs="Times New Roman"/>
          <w:sz w:val="24"/>
          <w:szCs w:val="24"/>
        </w:rPr>
        <w:t>vadošā iestāde</w:t>
      </w:r>
      <w:r w:rsidR="0030626A" w:rsidRPr="005B04C0">
        <w:rPr>
          <w:rFonts w:ascii="Times New Roman" w:hAnsi="Times New Roman" w:cs="Times New Roman"/>
          <w:sz w:val="24"/>
          <w:szCs w:val="24"/>
        </w:rPr>
        <w:t xml:space="preserve"> </w:t>
      </w:r>
      <w:r w:rsidRPr="005B04C0">
        <w:rPr>
          <w:rFonts w:ascii="Times New Roman" w:hAnsi="Times New Roman" w:cs="Times New Roman"/>
          <w:sz w:val="24"/>
          <w:szCs w:val="24"/>
        </w:rPr>
        <w:t>izdod</w:t>
      </w:r>
      <w:r w:rsidR="0E546AA6" w:rsidRPr="005B04C0">
        <w:rPr>
          <w:rFonts w:ascii="Times New Roman" w:hAnsi="Times New Roman" w:cs="Times New Roman"/>
          <w:sz w:val="24"/>
          <w:szCs w:val="24"/>
        </w:rPr>
        <w:t xml:space="preserve"> lēmumu par izdevumu deklarēšanas atjaunošanu</w:t>
      </w:r>
      <w:r w:rsidR="0098467A" w:rsidRPr="005B04C0">
        <w:rPr>
          <w:rStyle w:val="FootnoteReference"/>
          <w:rFonts w:ascii="Times New Roman" w:hAnsi="Times New Roman" w:cs="Times New Roman"/>
          <w:sz w:val="24"/>
          <w:szCs w:val="24"/>
        </w:rPr>
        <w:footnoteReference w:id="33"/>
      </w:r>
      <w:r w:rsidR="0E546AA6" w:rsidRPr="005B04C0">
        <w:rPr>
          <w:rFonts w:ascii="Times New Roman" w:hAnsi="Times New Roman" w:cs="Times New Roman"/>
          <w:sz w:val="24"/>
          <w:szCs w:val="24"/>
        </w:rPr>
        <w:t>.</w:t>
      </w:r>
      <w:r w:rsidR="60E7874E" w:rsidRPr="005B04C0">
        <w:rPr>
          <w:rFonts w:ascii="Times New Roman" w:hAnsi="Times New Roman" w:cs="Times New Roman"/>
          <w:sz w:val="24"/>
          <w:szCs w:val="24"/>
        </w:rPr>
        <w:t xml:space="preserve"> </w:t>
      </w:r>
    </w:p>
    <w:p w14:paraId="10E953EA" w14:textId="1B1EB579" w:rsidR="009048A4" w:rsidRPr="005B04C0" w:rsidRDefault="00EA312B" w:rsidP="004332F4">
      <w:pPr>
        <w:spacing w:before="120" w:after="120"/>
        <w:jc w:val="both"/>
        <w:rPr>
          <w:rFonts w:ascii="Times New Roman" w:hAnsi="Times New Roman" w:cs="Times New Roman"/>
          <w:sz w:val="24"/>
          <w:szCs w:val="24"/>
          <w:lang w:eastAsia="lv-LV"/>
        </w:rPr>
      </w:pPr>
      <w:r w:rsidRPr="005B04C0">
        <w:rPr>
          <w:rFonts w:ascii="Times New Roman" w:hAnsi="Times New Roman" w:cs="Times New Roman"/>
          <w:sz w:val="24"/>
          <w:szCs w:val="24"/>
        </w:rPr>
        <w:t>Ja atbildīgā iestāde vai sadarbības iestāde un vadošā iestāde</w:t>
      </w:r>
      <w:r w:rsidR="000641DB" w:rsidRPr="005B04C0">
        <w:rPr>
          <w:rFonts w:ascii="Times New Roman" w:hAnsi="Times New Roman" w:cs="Times New Roman"/>
          <w:sz w:val="24"/>
          <w:szCs w:val="24"/>
        </w:rPr>
        <w:t xml:space="preserve"> </w:t>
      </w:r>
      <w:r w:rsidRPr="005B04C0">
        <w:rPr>
          <w:rFonts w:ascii="Times New Roman" w:hAnsi="Times New Roman" w:cs="Times New Roman"/>
          <w:sz w:val="24"/>
          <w:szCs w:val="24"/>
        </w:rPr>
        <w:t>nespēj vienoties par rīcības plānu vai atbildīgā iestāde vai sadarbības iestāde nav īstenojusi pasākumus atbilstoši rīcības plānam, vadošā iestāde par to informē Ministru kabinetu</w:t>
      </w:r>
      <w:r w:rsidR="009048A4" w:rsidRPr="005B04C0">
        <w:rPr>
          <w:rFonts w:ascii="Times New Roman" w:hAnsi="Times New Roman" w:cs="Times New Roman"/>
          <w:sz w:val="24"/>
          <w:szCs w:val="24"/>
        </w:rPr>
        <w:t xml:space="preserve">, iekļaujot konspektīvo informāciju par konstatēto </w:t>
      </w:r>
      <w:proofErr w:type="spellStart"/>
      <w:r w:rsidR="009048A4" w:rsidRPr="005B04C0">
        <w:rPr>
          <w:rFonts w:ascii="Times New Roman" w:hAnsi="Times New Roman" w:cs="Times New Roman"/>
          <w:sz w:val="24"/>
          <w:szCs w:val="24"/>
        </w:rPr>
        <w:t>problēmgadījumu</w:t>
      </w:r>
      <w:proofErr w:type="spellEnd"/>
      <w:r w:rsidR="009048A4" w:rsidRPr="005B04C0">
        <w:rPr>
          <w:rFonts w:ascii="Times New Roman" w:hAnsi="Times New Roman" w:cs="Times New Roman"/>
          <w:sz w:val="24"/>
          <w:szCs w:val="24"/>
        </w:rPr>
        <w:t>, aktuālo situāciju, un, ja nepieciešams, priekšlikumus turpmākai rīcībai</w:t>
      </w:r>
      <w:r w:rsidR="009048A4" w:rsidRPr="005B04C0" w:rsidDel="00573F39">
        <w:rPr>
          <w:rFonts w:ascii="Times New Roman" w:hAnsi="Times New Roman" w:cs="Times New Roman"/>
          <w:sz w:val="24"/>
          <w:szCs w:val="24"/>
        </w:rPr>
        <w:t xml:space="preserve"> </w:t>
      </w:r>
      <w:r w:rsidR="009048A4" w:rsidRPr="005B04C0">
        <w:rPr>
          <w:rFonts w:ascii="Times New Roman" w:hAnsi="Times New Roman" w:cs="Times New Roman"/>
          <w:sz w:val="24"/>
          <w:szCs w:val="24"/>
        </w:rPr>
        <w:t xml:space="preserve">(tai skaitā MK </w:t>
      </w:r>
      <w:proofErr w:type="spellStart"/>
      <w:r w:rsidR="009048A4" w:rsidRPr="005B04C0">
        <w:rPr>
          <w:rFonts w:ascii="Times New Roman" w:hAnsi="Times New Roman" w:cs="Times New Roman"/>
          <w:sz w:val="24"/>
          <w:szCs w:val="24"/>
        </w:rPr>
        <w:t>protokollēmuma</w:t>
      </w:r>
      <w:proofErr w:type="spellEnd"/>
      <w:r w:rsidR="009048A4" w:rsidRPr="005B04C0">
        <w:rPr>
          <w:rFonts w:ascii="Times New Roman" w:hAnsi="Times New Roman" w:cs="Times New Roman"/>
          <w:sz w:val="24"/>
          <w:szCs w:val="24"/>
        </w:rPr>
        <w:t xml:space="preserve"> projekta veidā) informatīvajā ziņojumā par ES fondu investīciju progresu. </w:t>
      </w:r>
    </w:p>
    <w:p w14:paraId="75761848" w14:textId="35A4ADBF" w:rsidR="00986A89" w:rsidRPr="005B04C0" w:rsidRDefault="000E5AA0" w:rsidP="004979CD">
      <w:pPr>
        <w:pStyle w:val="ListParagraph"/>
        <w:spacing w:before="240" w:after="240"/>
        <w:ind w:left="0"/>
        <w:jc w:val="center"/>
        <w:rPr>
          <w:rFonts w:ascii="Times New Roman" w:hAnsi="Times New Roman" w:cs="Times New Roman"/>
          <w:sz w:val="24"/>
          <w:szCs w:val="24"/>
        </w:rPr>
      </w:pPr>
      <w:r w:rsidRPr="005B04C0">
        <w:rPr>
          <w:rFonts w:ascii="Times New Roman" w:hAnsi="Times New Roman" w:cs="Times New Roman"/>
          <w:noProof/>
          <w:sz w:val="24"/>
          <w:szCs w:val="24"/>
        </w:rPr>
        <w:lastRenderedPageBreak/>
        <w:drawing>
          <wp:inline distT="0" distB="0" distL="0" distR="0" wp14:anchorId="2EB5AE15" wp14:editId="60627F88">
            <wp:extent cx="6120765" cy="3864610"/>
            <wp:effectExtent l="0" t="0" r="0" b="2540"/>
            <wp:docPr id="1242648530" name="Picture 1" descr="A diagram of a workflow&#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648530" name="Picture 1" descr="A diagram of a workflow&#10;&#10;AI-generated content may be incorrect."/>
                    <pic:cNvPicPr/>
                  </pic:nvPicPr>
                  <pic:blipFill>
                    <a:blip r:embed="rId77"/>
                    <a:stretch>
                      <a:fillRect/>
                    </a:stretch>
                  </pic:blipFill>
                  <pic:spPr>
                    <a:xfrm>
                      <a:off x="0" y="0"/>
                      <a:ext cx="6120765" cy="3864610"/>
                    </a:xfrm>
                    <a:prstGeom prst="rect">
                      <a:avLst/>
                    </a:prstGeom>
                  </pic:spPr>
                </pic:pic>
              </a:graphicData>
            </a:graphic>
          </wp:inline>
        </w:drawing>
      </w:r>
    </w:p>
    <w:p w14:paraId="4E8E746C" w14:textId="7C38D91D" w:rsidR="00EA312B" w:rsidRPr="005B04C0" w:rsidRDefault="0021447E" w:rsidP="63640E05">
      <w:pPr>
        <w:pStyle w:val="ListParagraph"/>
        <w:spacing w:before="240" w:after="240"/>
        <w:ind w:left="0"/>
        <w:rPr>
          <w:rFonts w:ascii="Times New Roman" w:hAnsi="Times New Roman" w:cs="Times New Roman"/>
          <w:i/>
          <w:iCs/>
          <w:sz w:val="24"/>
          <w:szCs w:val="24"/>
        </w:rPr>
      </w:pPr>
      <w:r w:rsidRPr="005B04C0">
        <w:rPr>
          <w:rFonts w:ascii="Times New Roman" w:hAnsi="Times New Roman" w:cs="Times New Roman"/>
          <w:i/>
          <w:iCs/>
          <w:sz w:val="24"/>
          <w:szCs w:val="24"/>
        </w:rPr>
        <w:t>2</w:t>
      </w:r>
      <w:r w:rsidR="00EE5015" w:rsidRPr="005B04C0">
        <w:rPr>
          <w:rFonts w:ascii="Times New Roman" w:hAnsi="Times New Roman" w:cs="Times New Roman"/>
          <w:i/>
          <w:iCs/>
          <w:sz w:val="24"/>
          <w:szCs w:val="24"/>
        </w:rPr>
        <w:t>3</w:t>
      </w:r>
      <w:r w:rsidR="00EA312B" w:rsidRPr="005B04C0">
        <w:rPr>
          <w:rFonts w:ascii="Times New Roman" w:hAnsi="Times New Roman" w:cs="Times New Roman"/>
          <w:i/>
          <w:iCs/>
          <w:sz w:val="24"/>
          <w:szCs w:val="24"/>
        </w:rPr>
        <w:t xml:space="preserve">.Shēma. </w:t>
      </w:r>
      <w:r w:rsidR="001A1698" w:rsidRPr="005B04C0">
        <w:rPr>
          <w:rFonts w:ascii="Times New Roman" w:hAnsi="Times New Roman" w:cs="Times New Roman"/>
          <w:i/>
          <w:iCs/>
          <w:sz w:val="24"/>
          <w:szCs w:val="24"/>
        </w:rPr>
        <w:t>Izdevumu d</w:t>
      </w:r>
      <w:r w:rsidR="00EA312B" w:rsidRPr="005B04C0">
        <w:rPr>
          <w:rFonts w:ascii="Times New Roman" w:hAnsi="Times New Roman" w:cs="Times New Roman"/>
          <w:i/>
          <w:iCs/>
          <w:sz w:val="24"/>
          <w:szCs w:val="24"/>
        </w:rPr>
        <w:t>eklarēšanas apturēšana</w:t>
      </w:r>
      <w:r w:rsidR="001022BC" w:rsidRPr="005B04C0">
        <w:rPr>
          <w:rFonts w:ascii="Times New Roman" w:hAnsi="Times New Roman" w:cs="Times New Roman"/>
          <w:i/>
          <w:iCs/>
          <w:sz w:val="24"/>
          <w:szCs w:val="24"/>
        </w:rPr>
        <w:t xml:space="preserve"> atbilstoši MK noteikumu Nr.130 VII sadaļai</w:t>
      </w:r>
    </w:p>
    <w:p w14:paraId="4A152D39" w14:textId="77777777" w:rsidR="00EA312B" w:rsidRPr="005B04C0" w:rsidRDefault="00EA312B" w:rsidP="00EA312B">
      <w:pPr>
        <w:pStyle w:val="ListParagraph"/>
        <w:spacing w:before="240" w:after="240"/>
        <w:ind w:left="0"/>
        <w:rPr>
          <w:rFonts w:ascii="Times New Roman" w:hAnsi="Times New Roman" w:cs="Times New Roman"/>
          <w:b/>
          <w:sz w:val="24"/>
          <w:szCs w:val="24"/>
        </w:rPr>
      </w:pPr>
    </w:p>
    <w:p w14:paraId="2974C351" w14:textId="77777777" w:rsidR="00EA312B" w:rsidRPr="005B04C0" w:rsidRDefault="00EA312B" w:rsidP="00EA312B">
      <w:pPr>
        <w:pStyle w:val="ListParagraph"/>
        <w:spacing w:before="240" w:after="240"/>
        <w:ind w:left="0"/>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7F75CB92" w14:textId="593BCED5" w:rsidR="00EA312B" w:rsidRPr="005B04C0" w:rsidRDefault="00EA312B" w:rsidP="004332F4">
      <w:pPr>
        <w:pStyle w:val="ListParagraph"/>
        <w:numPr>
          <w:ilvl w:val="0"/>
          <w:numId w:val="11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C00732"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650F9560" w14:textId="200938D3" w:rsidR="00EA312B" w:rsidRPr="005B04C0" w:rsidRDefault="00EA312B" w:rsidP="004332F4">
      <w:pPr>
        <w:pStyle w:val="ListParagraph"/>
        <w:numPr>
          <w:ilvl w:val="0"/>
          <w:numId w:val="11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00D52836" w:rsidRPr="005B04C0">
        <w:rPr>
          <w:rFonts w:ascii="Times New Roman" w:hAnsi="Times New Roman" w:cs="Times New Roman"/>
          <w:sz w:val="24"/>
          <w:szCs w:val="24"/>
        </w:rPr>
        <w:t xml:space="preserve">2015.gada 17.marta </w:t>
      </w:r>
      <w:r w:rsidRPr="005B04C0">
        <w:rPr>
          <w:rFonts w:ascii="Times New Roman" w:hAnsi="Times New Roman" w:cs="Times New Roman"/>
          <w:sz w:val="24"/>
          <w:szCs w:val="24"/>
        </w:rPr>
        <w:t xml:space="preserve">noteikumi </w:t>
      </w:r>
      <w:r w:rsidR="00D52836" w:rsidRPr="005B04C0">
        <w:rPr>
          <w:rFonts w:ascii="Times New Roman" w:hAnsi="Times New Roman" w:cs="Times New Roman"/>
          <w:sz w:val="24"/>
          <w:szCs w:val="24"/>
        </w:rPr>
        <w:t xml:space="preserve">Nr.130 </w:t>
      </w:r>
      <w:r w:rsidRPr="005B04C0">
        <w:rPr>
          <w:rFonts w:ascii="Times New Roman" w:hAnsi="Times New Roman" w:cs="Times New Roman"/>
          <w:sz w:val="24"/>
          <w:szCs w:val="24"/>
        </w:rPr>
        <w:t>“Noteikumi par valsts budžeta līdzekļu plānošanu Eiropas Savienības struktūrfondu un Kohēzijas fonda projektu īstenošanai un maksājumu veikšanu 2014.-2020.gada plānošanas periodā”.</w:t>
      </w:r>
    </w:p>
    <w:p w14:paraId="21E26F19" w14:textId="77777777" w:rsidR="00EA312B" w:rsidRPr="005B04C0" w:rsidRDefault="00EA312B" w:rsidP="004332F4">
      <w:pPr>
        <w:pStyle w:val="ListParagraph"/>
        <w:spacing w:before="240" w:after="240"/>
        <w:ind w:left="0"/>
        <w:jc w:val="both"/>
        <w:rPr>
          <w:rFonts w:ascii="Times New Roman" w:hAnsi="Times New Roman" w:cs="Times New Roman"/>
          <w:sz w:val="24"/>
          <w:szCs w:val="24"/>
        </w:rPr>
      </w:pPr>
    </w:p>
    <w:p w14:paraId="06CCE927" w14:textId="77777777" w:rsidR="00EA312B" w:rsidRPr="005B04C0" w:rsidRDefault="00EA312B" w:rsidP="004332F4">
      <w:pPr>
        <w:pStyle w:val="ListParagraph"/>
        <w:spacing w:before="240" w:after="240"/>
        <w:ind w:left="0"/>
        <w:jc w:val="both"/>
        <w:rPr>
          <w:rFonts w:ascii="Times New Roman" w:hAnsi="Times New Roman" w:cs="Times New Roman"/>
          <w:b/>
          <w:sz w:val="24"/>
          <w:szCs w:val="24"/>
        </w:rPr>
      </w:pPr>
      <w:r w:rsidRPr="005B04C0">
        <w:rPr>
          <w:rFonts w:ascii="Times New Roman" w:hAnsi="Times New Roman" w:cs="Times New Roman"/>
          <w:b/>
          <w:sz w:val="24"/>
          <w:szCs w:val="24"/>
        </w:rPr>
        <w:t>Procedūras</w:t>
      </w:r>
    </w:p>
    <w:p w14:paraId="553A0270" w14:textId="007F65CC" w:rsidR="00E45E9D" w:rsidRPr="005B04C0" w:rsidRDefault="00E45E9D" w:rsidP="004332F4">
      <w:pPr>
        <w:pStyle w:val="ListParagraph"/>
        <w:numPr>
          <w:ilvl w:val="0"/>
          <w:numId w:val="120"/>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Finanšu ministrijas 202</w:t>
      </w:r>
      <w:r w:rsidR="004B1ADF" w:rsidRPr="005B04C0">
        <w:rPr>
          <w:rFonts w:ascii="Times New Roman" w:eastAsia="Times New Roman" w:hAnsi="Times New Roman" w:cs="Times New Roman"/>
          <w:sz w:val="24"/>
          <w:szCs w:val="24"/>
          <w:lang w:eastAsia="lv-LV"/>
        </w:rPr>
        <w:t>4</w:t>
      </w:r>
      <w:r w:rsidRPr="005B04C0">
        <w:rPr>
          <w:rFonts w:ascii="Times New Roman" w:eastAsia="Times New Roman" w:hAnsi="Times New Roman" w:cs="Times New Roman"/>
          <w:sz w:val="24"/>
          <w:szCs w:val="24"/>
          <w:lang w:eastAsia="lv-LV"/>
        </w:rPr>
        <w:t>.gada</w:t>
      </w:r>
      <w:r w:rsidR="003A7889" w:rsidRPr="005B04C0">
        <w:rPr>
          <w:rFonts w:ascii="Times New Roman" w:eastAsia="Times New Roman" w:hAnsi="Times New Roman" w:cs="Times New Roman"/>
          <w:sz w:val="24"/>
          <w:szCs w:val="24"/>
          <w:lang w:eastAsia="lv-LV"/>
        </w:rPr>
        <w:t xml:space="preserve"> </w:t>
      </w:r>
      <w:r w:rsidR="6CFFDC88" w:rsidRPr="005B04C0">
        <w:rPr>
          <w:rFonts w:ascii="Times New Roman" w:eastAsia="Times New Roman" w:hAnsi="Times New Roman" w:cs="Times New Roman"/>
          <w:sz w:val="24"/>
          <w:szCs w:val="24"/>
          <w:lang w:eastAsia="lv-LV"/>
        </w:rPr>
        <w:t>1</w:t>
      </w:r>
      <w:r w:rsidR="004B1ADF" w:rsidRPr="005B04C0">
        <w:rPr>
          <w:rFonts w:ascii="Times New Roman" w:eastAsia="Times New Roman" w:hAnsi="Times New Roman" w:cs="Times New Roman"/>
          <w:sz w:val="24"/>
          <w:szCs w:val="24"/>
          <w:lang w:eastAsia="lv-LV"/>
        </w:rPr>
        <w:t>8</w:t>
      </w:r>
      <w:r w:rsidR="6CFFDC88" w:rsidRPr="005B04C0">
        <w:rPr>
          <w:rFonts w:ascii="Times New Roman" w:eastAsia="Times New Roman" w:hAnsi="Times New Roman" w:cs="Times New Roman"/>
          <w:sz w:val="24"/>
          <w:szCs w:val="24"/>
          <w:lang w:eastAsia="lv-LV"/>
        </w:rPr>
        <w:t>.</w:t>
      </w:r>
      <w:r w:rsidR="004B1ADF" w:rsidRPr="005B04C0">
        <w:rPr>
          <w:rFonts w:ascii="Times New Roman" w:eastAsia="Times New Roman" w:hAnsi="Times New Roman" w:cs="Times New Roman"/>
          <w:sz w:val="24"/>
          <w:szCs w:val="24"/>
          <w:lang w:eastAsia="lv-LV"/>
        </w:rPr>
        <w:t>decembra</w:t>
      </w:r>
      <w:r w:rsidRPr="005B04C0">
        <w:rPr>
          <w:rFonts w:ascii="Times New Roman" w:eastAsia="Times New Roman" w:hAnsi="Times New Roman" w:cs="Times New Roman"/>
          <w:sz w:val="24"/>
          <w:szCs w:val="24"/>
          <w:lang w:eastAsia="lv-LV"/>
        </w:rPr>
        <w:t xml:space="preserve"> iekšējie noteikumi Nr.</w:t>
      </w:r>
      <w:r w:rsidR="0036234E" w:rsidRPr="005B04C0">
        <w:rPr>
          <w:rFonts w:ascii="Times New Roman" w:eastAsia="Times New Roman" w:hAnsi="Times New Roman" w:cs="Times New Roman"/>
          <w:sz w:val="24"/>
          <w:szCs w:val="24"/>
          <w:lang w:eastAsia="lv-LV"/>
        </w:rPr>
        <w:t>1.1-5/12/</w:t>
      </w:r>
      <w:r w:rsidR="18F0D882" w:rsidRPr="005B04C0">
        <w:rPr>
          <w:rFonts w:ascii="Times New Roman" w:eastAsia="Times New Roman" w:hAnsi="Times New Roman" w:cs="Times New Roman"/>
          <w:sz w:val="24"/>
          <w:szCs w:val="24"/>
          <w:lang w:eastAsia="lv-LV"/>
        </w:rPr>
        <w:t>2</w:t>
      </w:r>
      <w:r w:rsidR="004B1ADF" w:rsidRPr="005B04C0">
        <w:rPr>
          <w:rFonts w:ascii="Times New Roman" w:eastAsia="Times New Roman" w:hAnsi="Times New Roman" w:cs="Times New Roman"/>
          <w:sz w:val="24"/>
          <w:szCs w:val="24"/>
          <w:lang w:eastAsia="lv-LV"/>
        </w:rPr>
        <w:t>3</w:t>
      </w:r>
      <w:r w:rsidRPr="005B04C0">
        <w:rPr>
          <w:rFonts w:ascii="Times New Roman" w:eastAsia="Times New Roman" w:hAnsi="Times New Roman" w:cs="Times New Roman"/>
          <w:sz w:val="24"/>
          <w:szCs w:val="24"/>
          <w:lang w:eastAsia="lv-LV"/>
        </w:rPr>
        <w:t xml:space="preserve"> “</w:t>
      </w:r>
      <w:r w:rsidR="054F0602" w:rsidRPr="005B04C0">
        <w:rPr>
          <w:rFonts w:ascii="Times New Roman" w:eastAsia="Segoe UI" w:hAnsi="Times New Roman" w:cs="Times New Roman"/>
          <w:sz w:val="24"/>
          <w:szCs w:val="24"/>
        </w:rPr>
        <w:t xml:space="preserve"> Kārtība, kādā Finanšu ministrija, Centrālā finanšu un līgumu aģentūra un Valsts kase sadarbojas Eiropas Savienības fondu ieviešanas un uzraudzības jautājumos</w:t>
      </w:r>
      <w:r w:rsidRPr="005B04C0">
        <w:rPr>
          <w:rFonts w:ascii="Times New Roman" w:eastAsia="Times New Roman" w:hAnsi="Times New Roman" w:cs="Times New Roman"/>
          <w:sz w:val="24"/>
          <w:szCs w:val="24"/>
          <w:lang w:eastAsia="lv-LV"/>
        </w:rPr>
        <w:t>”</w:t>
      </w:r>
      <w:r w:rsidR="004B5149" w:rsidRPr="005B04C0">
        <w:rPr>
          <w:rFonts w:ascii="Times New Roman" w:eastAsia="Times New Roman" w:hAnsi="Times New Roman" w:cs="Times New Roman"/>
          <w:sz w:val="24"/>
          <w:szCs w:val="24"/>
          <w:lang w:eastAsia="lv-LV"/>
        </w:rPr>
        <w:t>;</w:t>
      </w:r>
    </w:p>
    <w:p w14:paraId="7E193330" w14:textId="3445396D" w:rsidR="00EA312B" w:rsidRPr="005B04C0" w:rsidRDefault="00EA312B" w:rsidP="004332F4">
      <w:pPr>
        <w:pStyle w:val="ListParagraph"/>
        <w:numPr>
          <w:ilvl w:val="0"/>
          <w:numId w:val="120"/>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Vadošās iestādes </w:t>
      </w:r>
      <w:r w:rsidR="00196C14" w:rsidRPr="005B04C0">
        <w:rPr>
          <w:rFonts w:ascii="Times New Roman" w:eastAsia="Times New Roman" w:hAnsi="Times New Roman" w:cs="Times New Roman"/>
          <w:sz w:val="24"/>
          <w:szCs w:val="24"/>
          <w:lang w:eastAsia="lv-LV"/>
        </w:rPr>
        <w:t xml:space="preserve">2014.gada 30.decembra </w:t>
      </w:r>
      <w:r w:rsidRPr="005B04C0">
        <w:rPr>
          <w:rFonts w:ascii="Times New Roman" w:eastAsia="Times New Roman" w:hAnsi="Times New Roman" w:cs="Times New Roman"/>
          <w:sz w:val="24"/>
          <w:szCs w:val="24"/>
          <w:lang w:eastAsia="lv-LV"/>
        </w:rPr>
        <w:t>kārtība Nr. 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196C14" w:rsidRPr="005B04C0">
        <w:rPr>
          <w:rFonts w:ascii="Times New Roman" w:eastAsia="Times New Roman" w:hAnsi="Times New Roman" w:cs="Times New Roman"/>
          <w:sz w:val="24"/>
          <w:szCs w:val="24"/>
          <w:lang w:eastAsia="lv-LV"/>
        </w:rPr>
        <w:t xml:space="preserve"> (aktualizēta </w:t>
      </w:r>
      <w:r w:rsidR="000F08D6" w:rsidRPr="005B04C0">
        <w:rPr>
          <w:rFonts w:ascii="Times New Roman" w:eastAsia="Times New Roman" w:hAnsi="Times New Roman" w:cs="Times New Roman"/>
          <w:sz w:val="24"/>
          <w:szCs w:val="24"/>
          <w:lang w:eastAsia="lv-LV"/>
        </w:rPr>
        <w:t xml:space="preserve"> 2020.gada 31.jūlijā</w:t>
      </w:r>
      <w:r w:rsidR="00196C14" w:rsidRPr="005B04C0">
        <w:rPr>
          <w:rFonts w:ascii="Times New Roman" w:eastAsia="Times New Roman" w:hAnsi="Times New Roman" w:cs="Times New Roman"/>
          <w:sz w:val="24"/>
          <w:szCs w:val="24"/>
          <w:lang w:eastAsia="lv-LV"/>
        </w:rPr>
        <w:t>)</w:t>
      </w:r>
      <w:r w:rsidRPr="005B04C0">
        <w:rPr>
          <w:rFonts w:ascii="Times New Roman" w:eastAsia="Times New Roman" w:hAnsi="Times New Roman" w:cs="Times New Roman"/>
          <w:sz w:val="24"/>
          <w:szCs w:val="24"/>
          <w:lang w:eastAsia="lv-LV"/>
        </w:rPr>
        <w:t>;</w:t>
      </w:r>
    </w:p>
    <w:p w14:paraId="5965DAA4" w14:textId="3E2B46EB" w:rsidR="00DB4BB1" w:rsidRPr="005B04C0" w:rsidRDefault="7B901BB1" w:rsidP="004332F4">
      <w:pPr>
        <w:pStyle w:val="ListParagraph"/>
        <w:numPr>
          <w:ilvl w:val="0"/>
          <w:numId w:val="120"/>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CFLA </w:t>
      </w:r>
      <w:r w:rsidR="5B97264B" w:rsidRPr="005B04C0">
        <w:rPr>
          <w:rFonts w:ascii="Times New Roman" w:eastAsia="Times New Roman" w:hAnsi="Times New Roman" w:cs="Times New Roman"/>
          <w:sz w:val="24"/>
          <w:szCs w:val="24"/>
          <w:lang w:eastAsia="lv-LV"/>
        </w:rPr>
        <w:t>202</w:t>
      </w:r>
      <w:r w:rsidR="00AB367E" w:rsidRPr="005B04C0">
        <w:rPr>
          <w:rFonts w:ascii="Times New Roman" w:eastAsia="Times New Roman" w:hAnsi="Times New Roman" w:cs="Times New Roman"/>
          <w:sz w:val="24"/>
          <w:szCs w:val="24"/>
          <w:lang w:eastAsia="lv-LV"/>
        </w:rPr>
        <w:t>4</w:t>
      </w:r>
      <w:r w:rsidRPr="005B04C0">
        <w:rPr>
          <w:rFonts w:ascii="Times New Roman" w:eastAsia="Times New Roman" w:hAnsi="Times New Roman" w:cs="Times New Roman"/>
          <w:sz w:val="24"/>
          <w:szCs w:val="24"/>
          <w:lang w:eastAsia="lv-LV"/>
        </w:rPr>
        <w:t xml:space="preserve">.gada </w:t>
      </w:r>
      <w:r w:rsidR="00AB367E" w:rsidRPr="005B04C0">
        <w:rPr>
          <w:rFonts w:ascii="Times New Roman" w:eastAsia="Times New Roman" w:hAnsi="Times New Roman" w:cs="Times New Roman"/>
          <w:sz w:val="24"/>
          <w:szCs w:val="24"/>
          <w:lang w:eastAsia="lv-LV"/>
        </w:rPr>
        <w:t>27</w:t>
      </w:r>
      <w:r w:rsidR="02E4AA9B" w:rsidRPr="005B04C0">
        <w:rPr>
          <w:rFonts w:ascii="Times New Roman" w:eastAsia="Times New Roman" w:hAnsi="Times New Roman" w:cs="Times New Roman"/>
          <w:sz w:val="24"/>
          <w:szCs w:val="24"/>
          <w:lang w:eastAsia="lv-LV"/>
        </w:rPr>
        <w:t>.</w:t>
      </w:r>
      <w:r w:rsidR="00AB367E" w:rsidRPr="005B04C0">
        <w:rPr>
          <w:rFonts w:ascii="Times New Roman" w:eastAsia="Times New Roman" w:hAnsi="Times New Roman" w:cs="Times New Roman"/>
          <w:sz w:val="24"/>
          <w:szCs w:val="24"/>
          <w:lang w:eastAsia="lv-LV"/>
        </w:rPr>
        <w:t>marta</w:t>
      </w:r>
      <w:r w:rsidRPr="005B04C0">
        <w:rPr>
          <w:rFonts w:ascii="Times New Roman" w:eastAsia="Times New Roman" w:hAnsi="Times New Roman" w:cs="Times New Roman"/>
          <w:sz w:val="24"/>
          <w:szCs w:val="24"/>
          <w:lang w:eastAsia="lv-LV"/>
        </w:rPr>
        <w:t xml:space="preserve"> iekšējie noteikumi Nr.39-1-3/</w:t>
      </w:r>
      <w:r w:rsidR="00AB367E" w:rsidRPr="005B04C0">
        <w:rPr>
          <w:rFonts w:ascii="Times New Roman" w:eastAsia="Times New Roman" w:hAnsi="Times New Roman" w:cs="Times New Roman"/>
          <w:sz w:val="24"/>
          <w:szCs w:val="24"/>
          <w:lang w:eastAsia="lv-LV"/>
        </w:rPr>
        <w:t>13</w:t>
      </w:r>
      <w:r w:rsidRPr="005B04C0">
        <w:rPr>
          <w:rFonts w:ascii="Times New Roman" w:eastAsia="Times New Roman" w:hAnsi="Times New Roman" w:cs="Times New Roman"/>
          <w:sz w:val="24"/>
          <w:szCs w:val="24"/>
          <w:lang w:eastAsia="lv-LV"/>
        </w:rPr>
        <w:t xml:space="preserve"> “Eiropas Savienības fondu budžeta plānošanas un maksājumu veikšanas noteikumi 2014.-2020.gada plānošanas p</w:t>
      </w:r>
      <w:r w:rsidR="7C871D2D" w:rsidRPr="005B04C0">
        <w:rPr>
          <w:rFonts w:ascii="Times New Roman" w:eastAsia="Times New Roman" w:hAnsi="Times New Roman" w:cs="Times New Roman"/>
          <w:sz w:val="24"/>
          <w:szCs w:val="24"/>
          <w:lang w:eastAsia="lv-LV"/>
        </w:rPr>
        <w:t>eriodā”;</w:t>
      </w:r>
    </w:p>
    <w:p w14:paraId="071E9DA0" w14:textId="4D368B4B" w:rsidR="13408481" w:rsidRPr="005B04C0" w:rsidRDefault="0BDCB560" w:rsidP="004332F4">
      <w:pPr>
        <w:pStyle w:val="ListParagraph"/>
        <w:numPr>
          <w:ilvl w:val="0"/>
          <w:numId w:val="120"/>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CFLA darbības procedūra S.5.3. “Informācijas sagatavošana maksājuma pieteikumam un kontu slēgumam” (aktualizēta </w:t>
      </w:r>
      <w:r w:rsidR="3412404E" w:rsidRPr="005B04C0">
        <w:rPr>
          <w:rFonts w:ascii="Times New Roman" w:eastAsia="Times New Roman" w:hAnsi="Times New Roman" w:cs="Times New Roman"/>
          <w:sz w:val="24"/>
          <w:szCs w:val="24"/>
          <w:lang w:eastAsia="lv-LV"/>
        </w:rPr>
        <w:t>202</w:t>
      </w:r>
      <w:r w:rsidR="00AB367E" w:rsidRPr="005B04C0">
        <w:rPr>
          <w:rFonts w:ascii="Times New Roman" w:eastAsia="Times New Roman" w:hAnsi="Times New Roman" w:cs="Times New Roman"/>
          <w:sz w:val="24"/>
          <w:szCs w:val="24"/>
          <w:lang w:eastAsia="lv-LV"/>
        </w:rPr>
        <w:t>4</w:t>
      </w:r>
      <w:r w:rsidR="3412404E" w:rsidRPr="005B04C0">
        <w:rPr>
          <w:rFonts w:ascii="Times New Roman" w:eastAsia="Times New Roman" w:hAnsi="Times New Roman" w:cs="Times New Roman"/>
          <w:sz w:val="24"/>
          <w:szCs w:val="24"/>
          <w:lang w:eastAsia="lv-LV"/>
        </w:rPr>
        <w:t xml:space="preserve">. gada </w:t>
      </w:r>
      <w:r w:rsidR="3DD3D3CC" w:rsidRPr="005B04C0">
        <w:rPr>
          <w:rFonts w:ascii="Times New Roman" w:eastAsia="Times New Roman" w:hAnsi="Times New Roman" w:cs="Times New Roman"/>
          <w:sz w:val="24"/>
          <w:szCs w:val="24"/>
          <w:lang w:eastAsia="lv-LV"/>
        </w:rPr>
        <w:t>2</w:t>
      </w:r>
      <w:r w:rsidR="00AB367E" w:rsidRPr="005B04C0">
        <w:rPr>
          <w:rFonts w:ascii="Times New Roman" w:eastAsia="Times New Roman" w:hAnsi="Times New Roman" w:cs="Times New Roman"/>
          <w:sz w:val="24"/>
          <w:szCs w:val="24"/>
          <w:lang w:eastAsia="lv-LV"/>
        </w:rPr>
        <w:t>1</w:t>
      </w:r>
      <w:r w:rsidR="3DD3D3CC" w:rsidRPr="005B04C0">
        <w:rPr>
          <w:rFonts w:ascii="Times New Roman" w:eastAsia="Times New Roman" w:hAnsi="Times New Roman" w:cs="Times New Roman"/>
          <w:sz w:val="24"/>
          <w:szCs w:val="24"/>
          <w:lang w:eastAsia="lv-LV"/>
        </w:rPr>
        <w:t>.</w:t>
      </w:r>
      <w:r w:rsidR="00AB367E" w:rsidRPr="005B04C0">
        <w:rPr>
          <w:rFonts w:ascii="Times New Roman" w:eastAsia="Times New Roman" w:hAnsi="Times New Roman" w:cs="Times New Roman"/>
          <w:sz w:val="24"/>
          <w:szCs w:val="24"/>
          <w:lang w:eastAsia="lv-LV"/>
        </w:rPr>
        <w:t>februāra</w:t>
      </w:r>
      <w:r w:rsidRPr="005B04C0">
        <w:rPr>
          <w:rFonts w:ascii="Times New Roman" w:eastAsia="Times New Roman" w:hAnsi="Times New Roman" w:cs="Times New Roman"/>
          <w:sz w:val="24"/>
          <w:szCs w:val="24"/>
          <w:lang w:eastAsia="lv-LV"/>
        </w:rPr>
        <w:t xml:space="preserve"> CFLA rīkojums Nr. 39-1-4/</w:t>
      </w:r>
      <w:r w:rsidR="00AB367E" w:rsidRPr="005B04C0">
        <w:rPr>
          <w:rFonts w:ascii="Times New Roman" w:eastAsia="Times New Roman" w:hAnsi="Times New Roman" w:cs="Times New Roman"/>
          <w:sz w:val="24"/>
          <w:szCs w:val="24"/>
          <w:lang w:eastAsia="lv-LV"/>
        </w:rPr>
        <w:t>61</w:t>
      </w:r>
      <w:r w:rsidRPr="005B04C0">
        <w:rPr>
          <w:rFonts w:ascii="Times New Roman" w:eastAsia="Times New Roman" w:hAnsi="Times New Roman" w:cs="Times New Roman"/>
          <w:sz w:val="24"/>
          <w:szCs w:val="24"/>
          <w:lang w:eastAsia="lv-LV"/>
        </w:rPr>
        <w:t>).</w:t>
      </w:r>
      <w:r w:rsidR="489532A0" w:rsidRPr="005B04C0">
        <w:rPr>
          <w:rFonts w:ascii="Times New Roman" w:eastAsia="Times New Roman" w:hAnsi="Times New Roman" w:cs="Times New Roman"/>
          <w:sz w:val="24"/>
          <w:szCs w:val="24"/>
          <w:lang w:eastAsia="lv-LV"/>
        </w:rPr>
        <w:t xml:space="preserve"> </w:t>
      </w:r>
    </w:p>
    <w:p w14:paraId="3ECDBDB8" w14:textId="77777777" w:rsidR="008F3016" w:rsidRPr="005B04C0" w:rsidRDefault="008F3016" w:rsidP="008F3016">
      <w:pPr>
        <w:pStyle w:val="Heading4"/>
        <w:jc w:val="both"/>
        <w:rPr>
          <w:rFonts w:ascii="Times New Roman" w:hAnsi="Times New Roman" w:cs="Times New Roman"/>
          <w:lang w:eastAsia="lv-LV"/>
        </w:rPr>
      </w:pPr>
      <w:bookmarkStart w:id="119" w:name="_Toc413229854"/>
      <w:bookmarkStart w:id="120" w:name="_Toc420918834"/>
      <w:r w:rsidRPr="005B04C0">
        <w:rPr>
          <w:rFonts w:ascii="Times New Roman" w:hAnsi="Times New Roman" w:cs="Times New Roman"/>
          <w:lang w:eastAsia="lv-LV"/>
        </w:rPr>
        <w:t>2.2.3.10.</w:t>
      </w:r>
      <w:r w:rsidRPr="005B04C0">
        <w:rPr>
          <w:rFonts w:ascii="Times New Roman" w:hAnsi="Times New Roman" w:cs="Times New Roman"/>
          <w:lang w:eastAsia="lv-LV"/>
        </w:rPr>
        <w:tab/>
        <w:t xml:space="preserve">Apraksts, kā vadošā iestāde revīzijas iestādei nodod informāciju, tostarp informāciju par trūkumiem un/vai pārkāpumiem (tostarp par iespējamu un konstatētu </w:t>
      </w:r>
      <w:proofErr w:type="spellStart"/>
      <w:r w:rsidRPr="005B04C0">
        <w:rPr>
          <w:rFonts w:ascii="Times New Roman" w:hAnsi="Times New Roman" w:cs="Times New Roman"/>
          <w:lang w:eastAsia="lv-LV"/>
        </w:rPr>
        <w:t>krāpniecību</w:t>
      </w:r>
      <w:proofErr w:type="spellEnd"/>
      <w:r w:rsidRPr="005B04C0">
        <w:rPr>
          <w:rFonts w:ascii="Times New Roman" w:hAnsi="Times New Roman" w:cs="Times New Roman"/>
          <w:lang w:eastAsia="lv-LV"/>
        </w:rPr>
        <w:t>), kuri konstatēti, Savienības vai valsts struktūrām veicot pārvaldības pārbaudes, revīzijas un kontroles un to pēckontroli.</w:t>
      </w:r>
      <w:bookmarkEnd w:id="119"/>
      <w:bookmarkEnd w:id="120"/>
    </w:p>
    <w:p w14:paraId="75F402F3" w14:textId="77777777" w:rsidR="008F3016" w:rsidRPr="005B04C0" w:rsidRDefault="008F3016" w:rsidP="008F3016">
      <w:pPr>
        <w:rPr>
          <w:rFonts w:ascii="Times New Roman" w:hAnsi="Times New Roman" w:cs="Times New Roman"/>
          <w:lang w:eastAsia="lv-LV"/>
        </w:rPr>
      </w:pPr>
    </w:p>
    <w:p w14:paraId="2D220C94" w14:textId="321B30E4" w:rsidR="002C092A" w:rsidRPr="005B04C0" w:rsidRDefault="07FF4239" w:rsidP="00B277DA">
      <w:pPr>
        <w:pStyle w:val="ListParagraph"/>
        <w:ind w:left="0"/>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lastRenderedPageBreak/>
        <w:t xml:space="preserve">Vadošā iestāde </w:t>
      </w:r>
      <w:r w:rsidR="0E557611" w:rsidRPr="005B04C0">
        <w:rPr>
          <w:rFonts w:ascii="Times New Roman" w:hAnsi="Times New Roman" w:cs="Times New Roman"/>
          <w:sz w:val="24"/>
          <w:szCs w:val="24"/>
          <w:lang w:eastAsia="lv-LV"/>
        </w:rPr>
        <w:t>līdz katra gada 31.janvārim iesniedz revīzijas iestādē pārvaldības deklarācij</w:t>
      </w:r>
      <w:r w:rsidR="004020EE" w:rsidRPr="005B04C0">
        <w:rPr>
          <w:rFonts w:ascii="Times New Roman" w:hAnsi="Times New Roman" w:cs="Times New Roman"/>
          <w:sz w:val="24"/>
          <w:szCs w:val="24"/>
          <w:lang w:eastAsia="lv-LV"/>
        </w:rPr>
        <w:t>as</w:t>
      </w:r>
      <w:r w:rsidR="0E557611" w:rsidRPr="005B04C0">
        <w:rPr>
          <w:rFonts w:ascii="Times New Roman" w:hAnsi="Times New Roman" w:cs="Times New Roman"/>
          <w:sz w:val="24"/>
          <w:szCs w:val="24"/>
          <w:lang w:eastAsia="lv-LV"/>
        </w:rPr>
        <w:t xml:space="preserve"> </w:t>
      </w:r>
      <w:r w:rsidR="4EFE3A42" w:rsidRPr="005B04C0">
        <w:rPr>
          <w:rFonts w:ascii="Times New Roman" w:hAnsi="Times New Roman" w:cs="Times New Roman"/>
          <w:sz w:val="24"/>
          <w:szCs w:val="24"/>
          <w:lang w:eastAsia="lv-LV"/>
        </w:rPr>
        <w:t xml:space="preserve">par iepriekšējo grāmatvedības gadu </w:t>
      </w:r>
      <w:r w:rsidR="0E557611" w:rsidRPr="005B04C0">
        <w:rPr>
          <w:rFonts w:ascii="Times New Roman" w:hAnsi="Times New Roman" w:cs="Times New Roman"/>
          <w:sz w:val="24"/>
          <w:szCs w:val="24"/>
          <w:lang w:eastAsia="lv-LV"/>
        </w:rPr>
        <w:t>un gada kopsavilkum</w:t>
      </w:r>
      <w:r w:rsidR="00101E7E" w:rsidRPr="005B04C0">
        <w:rPr>
          <w:rFonts w:ascii="Times New Roman" w:hAnsi="Times New Roman" w:cs="Times New Roman"/>
          <w:sz w:val="24"/>
          <w:szCs w:val="24"/>
          <w:lang w:eastAsia="lv-LV"/>
        </w:rPr>
        <w:t>a projektus</w:t>
      </w:r>
      <w:r w:rsidR="3E376C85" w:rsidRPr="005B04C0">
        <w:rPr>
          <w:rFonts w:ascii="Times New Roman" w:hAnsi="Times New Roman" w:cs="Times New Roman"/>
          <w:sz w:val="24"/>
          <w:szCs w:val="24"/>
          <w:lang w:eastAsia="lv-LV"/>
        </w:rPr>
        <w:t xml:space="preserve"> par </w:t>
      </w:r>
      <w:r w:rsidR="4EFE3A42" w:rsidRPr="005B04C0">
        <w:rPr>
          <w:rFonts w:ascii="Times New Roman" w:hAnsi="Times New Roman" w:cs="Times New Roman"/>
          <w:sz w:val="24"/>
          <w:szCs w:val="24"/>
          <w:lang w:eastAsia="lv-LV"/>
        </w:rPr>
        <w:t xml:space="preserve">iepriekšējā </w:t>
      </w:r>
      <w:r w:rsidR="3E376C85" w:rsidRPr="005B04C0">
        <w:rPr>
          <w:rFonts w:ascii="Times New Roman" w:hAnsi="Times New Roman" w:cs="Times New Roman"/>
          <w:sz w:val="24"/>
          <w:szCs w:val="24"/>
          <w:lang w:eastAsia="lv-LV"/>
        </w:rPr>
        <w:t>grāmatvedības gadā</w:t>
      </w:r>
      <w:r w:rsidR="4809B654" w:rsidRPr="005B04C0">
        <w:rPr>
          <w:rFonts w:ascii="Times New Roman" w:hAnsi="Times New Roman" w:cs="Times New Roman"/>
          <w:sz w:val="24"/>
          <w:szCs w:val="24"/>
          <w:lang w:eastAsia="lv-LV"/>
        </w:rPr>
        <w:t xml:space="preserve"> veiktajām pārbaudēm</w:t>
      </w:r>
      <w:r w:rsidR="00621E39" w:rsidRPr="005B04C0">
        <w:rPr>
          <w:rStyle w:val="FootnoteReference"/>
          <w:rFonts w:ascii="Times New Roman" w:hAnsi="Times New Roman" w:cs="Times New Roman"/>
          <w:sz w:val="24"/>
          <w:szCs w:val="24"/>
          <w:lang w:eastAsia="lv-LV"/>
        </w:rPr>
        <w:footnoteReference w:id="34"/>
      </w:r>
      <w:r w:rsidR="0E557611" w:rsidRPr="005B04C0">
        <w:rPr>
          <w:rFonts w:ascii="Times New Roman" w:hAnsi="Times New Roman" w:cs="Times New Roman"/>
          <w:sz w:val="24"/>
          <w:szCs w:val="24"/>
          <w:lang w:eastAsia="lv-LV"/>
        </w:rPr>
        <w:t>.</w:t>
      </w:r>
      <w:r w:rsidR="44C93DBF" w:rsidRPr="005B04C0">
        <w:rPr>
          <w:rFonts w:ascii="Times New Roman" w:hAnsi="Times New Roman" w:cs="Times New Roman"/>
          <w:sz w:val="24"/>
          <w:szCs w:val="24"/>
          <w:lang w:eastAsia="lv-LV"/>
        </w:rPr>
        <w:t xml:space="preserve"> </w:t>
      </w:r>
      <w:r w:rsidR="5E927E96" w:rsidRPr="005B04C0">
        <w:rPr>
          <w:rFonts w:ascii="Times New Roman" w:hAnsi="Times New Roman" w:cs="Times New Roman"/>
          <w:sz w:val="24"/>
          <w:szCs w:val="24"/>
          <w:lang w:eastAsia="lv-LV"/>
        </w:rPr>
        <w:t>Detalizētāk informācija par gada kopsavilkuma un pārvaldības deklarācijas sagatavošanu ir aprakstīta</w:t>
      </w:r>
      <w:r w:rsidR="0AD62CA0" w:rsidRPr="005B04C0">
        <w:rPr>
          <w:rFonts w:ascii="Times New Roman" w:hAnsi="Times New Roman" w:cs="Times New Roman"/>
          <w:sz w:val="24"/>
          <w:szCs w:val="24"/>
          <w:lang w:eastAsia="lv-LV"/>
        </w:rPr>
        <w:t xml:space="preserve"> </w:t>
      </w:r>
      <w:r w:rsidR="2ED5E379" w:rsidRPr="005B04C0">
        <w:rPr>
          <w:rFonts w:ascii="Times New Roman" w:hAnsi="Times New Roman" w:cs="Times New Roman"/>
          <w:sz w:val="24"/>
          <w:szCs w:val="24"/>
          <w:lang w:eastAsia="lv-LV"/>
        </w:rPr>
        <w:t>šī apr</w:t>
      </w:r>
      <w:r w:rsidR="7869254D" w:rsidRPr="005B04C0">
        <w:rPr>
          <w:rFonts w:ascii="Times New Roman" w:hAnsi="Times New Roman" w:cs="Times New Roman"/>
          <w:sz w:val="24"/>
          <w:szCs w:val="24"/>
          <w:lang w:eastAsia="lv-LV"/>
        </w:rPr>
        <w:t>ak</w:t>
      </w:r>
      <w:r w:rsidR="2ED5E379" w:rsidRPr="005B04C0">
        <w:rPr>
          <w:rFonts w:ascii="Times New Roman" w:hAnsi="Times New Roman" w:cs="Times New Roman"/>
          <w:sz w:val="24"/>
          <w:szCs w:val="24"/>
          <w:lang w:eastAsia="lv-LV"/>
        </w:rPr>
        <w:t>sta</w:t>
      </w:r>
      <w:r w:rsidR="0AA36BDA" w:rsidRPr="005B04C0">
        <w:rPr>
          <w:rFonts w:ascii="Times New Roman" w:hAnsi="Times New Roman" w:cs="Times New Roman"/>
          <w:sz w:val="24"/>
          <w:szCs w:val="24"/>
          <w:lang w:eastAsia="lv-LV"/>
        </w:rPr>
        <w:t xml:space="preserve"> </w:t>
      </w:r>
      <w:r w:rsidR="71EBD50B" w:rsidRPr="005B04C0">
        <w:rPr>
          <w:rFonts w:ascii="Times New Roman" w:hAnsi="Times New Roman" w:cs="Times New Roman"/>
          <w:sz w:val="24"/>
          <w:szCs w:val="24"/>
          <w:lang w:eastAsia="lv-LV"/>
        </w:rPr>
        <w:t xml:space="preserve">2.2.3.13. un </w:t>
      </w:r>
      <w:r w:rsidR="13C4D3AE" w:rsidRPr="005B04C0">
        <w:rPr>
          <w:rFonts w:ascii="Times New Roman" w:hAnsi="Times New Roman" w:cs="Times New Roman"/>
          <w:sz w:val="24"/>
          <w:szCs w:val="24"/>
          <w:lang w:eastAsia="lv-LV"/>
        </w:rPr>
        <w:t>2.2.3.14.sadaļā.</w:t>
      </w:r>
    </w:p>
    <w:p w14:paraId="0E495D9D" w14:textId="77777777" w:rsidR="00B277DA" w:rsidRPr="005B04C0" w:rsidRDefault="00B277DA" w:rsidP="00B277DA">
      <w:pPr>
        <w:pStyle w:val="ListParagraph"/>
        <w:ind w:left="0"/>
        <w:jc w:val="both"/>
        <w:rPr>
          <w:rFonts w:ascii="Times New Roman" w:hAnsi="Times New Roman" w:cs="Times New Roman"/>
          <w:sz w:val="24"/>
          <w:szCs w:val="24"/>
          <w:lang w:eastAsia="lv-LV"/>
        </w:rPr>
      </w:pPr>
    </w:p>
    <w:p w14:paraId="2F990D54" w14:textId="582F6FD5" w:rsidR="005E6CE6" w:rsidRPr="005B04C0" w:rsidRDefault="0B914745" w:rsidP="008D1171">
      <w:pPr>
        <w:tabs>
          <w:tab w:val="left" w:pos="5130"/>
        </w:tabs>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 xml:space="preserve">Vadošā iestāde, saņemot </w:t>
      </w:r>
      <w:r w:rsidR="0577278C" w:rsidRPr="005B04C0">
        <w:rPr>
          <w:rFonts w:ascii="Times New Roman" w:hAnsi="Times New Roman" w:cs="Times New Roman"/>
          <w:sz w:val="24"/>
          <w:szCs w:val="24"/>
          <w:lang w:eastAsia="lv-LV"/>
        </w:rPr>
        <w:t>r</w:t>
      </w:r>
      <w:r w:rsidRPr="005B04C0">
        <w:rPr>
          <w:rFonts w:ascii="Times New Roman" w:hAnsi="Times New Roman" w:cs="Times New Roman"/>
          <w:sz w:val="24"/>
          <w:szCs w:val="24"/>
          <w:lang w:eastAsia="lv-LV"/>
        </w:rPr>
        <w:t>evīzijas iestādes iesniegto ziņojumu projektu par ES fondu vadības un kontroles sistēmas auditu</w:t>
      </w:r>
      <w:r w:rsidR="6AAB7B49" w:rsidRPr="005B04C0">
        <w:rPr>
          <w:rFonts w:ascii="Times New Roman" w:hAnsi="Times New Roman" w:cs="Times New Roman"/>
          <w:sz w:val="24"/>
          <w:szCs w:val="24"/>
          <w:lang w:eastAsia="lv-LV"/>
        </w:rPr>
        <w:t xml:space="preserve"> vai</w:t>
      </w:r>
      <w:r w:rsidR="79876EB9" w:rsidRPr="005B04C0">
        <w:rPr>
          <w:rFonts w:ascii="Times New Roman" w:hAnsi="Times New Roman" w:cs="Times New Roman"/>
          <w:sz w:val="24"/>
          <w:szCs w:val="24"/>
          <w:lang w:eastAsia="lv-LV"/>
        </w:rPr>
        <w:t xml:space="preserve"> par darbību revīziju, </w:t>
      </w:r>
      <w:r w:rsidRPr="005B04C0">
        <w:rPr>
          <w:rFonts w:ascii="Times New Roman" w:hAnsi="Times New Roman" w:cs="Times New Roman"/>
          <w:sz w:val="24"/>
          <w:szCs w:val="24"/>
          <w:lang w:eastAsia="lv-LV"/>
        </w:rPr>
        <w:t xml:space="preserve">apkopo un elektroniski </w:t>
      </w:r>
      <w:proofErr w:type="spellStart"/>
      <w:r w:rsidRPr="005B04C0">
        <w:rPr>
          <w:rFonts w:ascii="Times New Roman" w:hAnsi="Times New Roman" w:cs="Times New Roman"/>
          <w:sz w:val="24"/>
          <w:szCs w:val="24"/>
          <w:lang w:eastAsia="lv-LV"/>
        </w:rPr>
        <w:t>nosūta</w:t>
      </w:r>
      <w:proofErr w:type="spellEnd"/>
      <w:r w:rsidRPr="005B04C0">
        <w:rPr>
          <w:rFonts w:ascii="Times New Roman" w:hAnsi="Times New Roman" w:cs="Times New Roman"/>
          <w:sz w:val="24"/>
          <w:szCs w:val="24"/>
          <w:lang w:eastAsia="lv-LV"/>
        </w:rPr>
        <w:t xml:space="preserve"> uz revīzijas iestādes oficiālo e-pasta adresi un ziņojuma izstrādātāja e-pasta adresi pamatotus komentārus par audita ziņojuma projektu un ieteikumiem, kā arī pasākumu plānu auditā</w:t>
      </w:r>
      <w:r w:rsidR="6AAB7B49" w:rsidRPr="005B04C0">
        <w:rPr>
          <w:rFonts w:ascii="Times New Roman" w:hAnsi="Times New Roman" w:cs="Times New Roman"/>
          <w:sz w:val="24"/>
          <w:szCs w:val="24"/>
          <w:lang w:eastAsia="lv-LV"/>
        </w:rPr>
        <w:t>/revīzijā</w:t>
      </w:r>
      <w:r w:rsidRPr="005B04C0">
        <w:rPr>
          <w:rFonts w:ascii="Times New Roman" w:hAnsi="Times New Roman" w:cs="Times New Roman"/>
          <w:sz w:val="24"/>
          <w:szCs w:val="24"/>
          <w:lang w:eastAsia="lv-LV"/>
        </w:rPr>
        <w:t xml:space="preserve"> konstatēto trūkumu novēršanai un vadošajai iestādei izteikto ieteikumu ieviešanai, kurā norādītas par ieteikumu ieviešanu atbildīgās amatpersonas.</w:t>
      </w:r>
      <w:r w:rsidR="4026FB25" w:rsidRPr="005B04C0">
        <w:rPr>
          <w:rFonts w:ascii="Times New Roman" w:hAnsi="Times New Roman" w:cs="Times New Roman"/>
          <w:sz w:val="24"/>
          <w:szCs w:val="24"/>
          <w:lang w:eastAsia="lv-LV"/>
        </w:rPr>
        <w:t xml:space="preserve"> </w:t>
      </w:r>
      <w:r w:rsidRPr="005B04C0">
        <w:rPr>
          <w:rFonts w:ascii="Times New Roman" w:hAnsi="Times New Roman" w:cs="Times New Roman"/>
          <w:sz w:val="24"/>
          <w:szCs w:val="24"/>
          <w:lang w:eastAsia="lv-LV"/>
        </w:rPr>
        <w:t>Vadošā iestād</w:t>
      </w:r>
      <w:r w:rsidR="00757D0F" w:rsidRPr="005B04C0">
        <w:rPr>
          <w:rFonts w:ascii="Times New Roman" w:hAnsi="Times New Roman" w:cs="Times New Roman"/>
          <w:sz w:val="24"/>
          <w:szCs w:val="24"/>
          <w:lang w:eastAsia="lv-LV"/>
        </w:rPr>
        <w:t>e</w:t>
      </w:r>
      <w:r w:rsidRPr="005B04C0">
        <w:rPr>
          <w:rFonts w:ascii="Times New Roman" w:hAnsi="Times New Roman" w:cs="Times New Roman"/>
          <w:sz w:val="24"/>
          <w:szCs w:val="24"/>
          <w:lang w:eastAsia="lv-LV"/>
        </w:rPr>
        <w:t xml:space="preserve"> pēc</w:t>
      </w:r>
      <w:r w:rsidR="66112E08" w:rsidRPr="005B04C0">
        <w:rPr>
          <w:rFonts w:ascii="Times New Roman" w:hAnsi="Times New Roman" w:cs="Times New Roman"/>
          <w:sz w:val="24"/>
          <w:szCs w:val="24"/>
          <w:lang w:eastAsia="lv-LV"/>
        </w:rPr>
        <w:t xml:space="preserve"> gala ziņojuma saņemšanas </w:t>
      </w:r>
      <w:r w:rsidRPr="005B04C0">
        <w:rPr>
          <w:rFonts w:ascii="Times New Roman" w:hAnsi="Times New Roman" w:cs="Times New Roman"/>
          <w:sz w:val="24"/>
          <w:szCs w:val="24"/>
          <w:lang w:eastAsia="lv-LV"/>
        </w:rPr>
        <w:t>informē revīzijas iestādi tās noteiktajā termiņā par ieteikuma ieviešanas gaitu un veiktajiem pasākumiem</w:t>
      </w:r>
      <w:r w:rsidR="00BB2FE5" w:rsidRPr="005B04C0">
        <w:rPr>
          <w:rStyle w:val="FootnoteReference"/>
          <w:rFonts w:ascii="Times New Roman" w:hAnsi="Times New Roman" w:cs="Times New Roman"/>
          <w:sz w:val="24"/>
          <w:szCs w:val="24"/>
          <w:lang w:eastAsia="lv-LV"/>
        </w:rPr>
        <w:footnoteReference w:id="35"/>
      </w:r>
      <w:r w:rsidRPr="005B04C0">
        <w:rPr>
          <w:rFonts w:ascii="Times New Roman" w:hAnsi="Times New Roman" w:cs="Times New Roman"/>
          <w:sz w:val="24"/>
          <w:szCs w:val="24"/>
          <w:lang w:eastAsia="lv-LV"/>
        </w:rPr>
        <w:t>.</w:t>
      </w:r>
    </w:p>
    <w:p w14:paraId="1DA11953" w14:textId="670145D3" w:rsidR="00B277DA" w:rsidRPr="005B04C0" w:rsidRDefault="00B277DA" w:rsidP="008D1171">
      <w:pPr>
        <w:tabs>
          <w:tab w:val="left" w:pos="5130"/>
        </w:tabs>
        <w:jc w:val="both"/>
        <w:rPr>
          <w:rFonts w:ascii="Times New Roman" w:hAnsi="Times New Roman" w:cs="Times New Roman"/>
          <w:sz w:val="24"/>
          <w:szCs w:val="24"/>
          <w:lang w:eastAsia="lv-LV"/>
        </w:rPr>
      </w:pPr>
    </w:p>
    <w:p w14:paraId="48553568" w14:textId="2509F1DD" w:rsidR="004A1CA7" w:rsidRPr="005B04C0" w:rsidRDefault="00B277DA" w:rsidP="004A1CA7">
      <w:pPr>
        <w:tabs>
          <w:tab w:val="left" w:pos="5130"/>
        </w:tabs>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Vadošā iestāde nodrošina no revīzijas iestādes gala ziņojuma par veikto vadības un kontroles sistēmas auditu un darbību revīziju</w:t>
      </w:r>
      <w:r w:rsidR="54C271E8" w:rsidRPr="005B04C0">
        <w:rPr>
          <w:rFonts w:ascii="Times New Roman" w:hAnsi="Times New Roman" w:cs="Times New Roman"/>
          <w:sz w:val="24"/>
          <w:szCs w:val="24"/>
          <w:lang w:eastAsia="lv-LV"/>
        </w:rPr>
        <w:t xml:space="preserve"> </w:t>
      </w:r>
      <w:r w:rsidRPr="005B04C0">
        <w:rPr>
          <w:rFonts w:ascii="Times New Roman" w:hAnsi="Times New Roman" w:cs="Times New Roman"/>
          <w:sz w:val="24"/>
          <w:szCs w:val="24"/>
          <w:lang w:eastAsia="lv-LV"/>
        </w:rPr>
        <w:t>atbildīgajās iestādēs, sadarbības iestādē</w:t>
      </w:r>
      <w:r w:rsidR="00C2066C" w:rsidRPr="005B04C0">
        <w:rPr>
          <w:rFonts w:ascii="Times New Roman" w:hAnsi="Times New Roman" w:cs="Times New Roman"/>
          <w:sz w:val="24"/>
          <w:szCs w:val="24"/>
          <w:lang w:eastAsia="lv-LV"/>
        </w:rPr>
        <w:t>, Iepirkumu uzraudzības birojā</w:t>
      </w:r>
      <w:r w:rsidRPr="005B04C0">
        <w:rPr>
          <w:rFonts w:ascii="Times New Roman" w:hAnsi="Times New Roman" w:cs="Times New Roman"/>
          <w:sz w:val="24"/>
          <w:szCs w:val="24"/>
          <w:lang w:eastAsia="lv-LV"/>
        </w:rPr>
        <w:t xml:space="preserve"> un </w:t>
      </w:r>
      <w:r w:rsidR="00047E26" w:rsidRPr="005B04C0">
        <w:rPr>
          <w:rFonts w:ascii="Times New Roman" w:hAnsi="Times New Roman" w:cs="Times New Roman"/>
          <w:sz w:val="24"/>
          <w:szCs w:val="24"/>
          <w:lang w:eastAsia="lv-LV"/>
        </w:rPr>
        <w:t>s</w:t>
      </w:r>
      <w:r w:rsidRPr="005B04C0">
        <w:rPr>
          <w:rFonts w:ascii="Times New Roman" w:hAnsi="Times New Roman" w:cs="Times New Roman"/>
          <w:sz w:val="24"/>
          <w:szCs w:val="24"/>
          <w:lang w:eastAsia="lv-LV"/>
        </w:rPr>
        <w:t>ertifikācijas iestādē trūkumu novēršanas plānā iekļauto ieteikumu ieviešanas uzraudzību un gala pārbaudi</w:t>
      </w:r>
      <w:r w:rsidR="004A1CA7" w:rsidRPr="005B04C0">
        <w:rPr>
          <w:rFonts w:ascii="Times New Roman" w:hAnsi="Times New Roman" w:cs="Times New Roman"/>
          <w:sz w:val="24"/>
          <w:szCs w:val="24"/>
          <w:lang w:eastAsia="lv-LV"/>
        </w:rPr>
        <w:t xml:space="preserve"> un nodrošina revīzijas iestādes informēšanu par plānotajām darbībām attiecībā uz</w:t>
      </w:r>
      <w:r w:rsidR="004A1CA7" w:rsidRPr="005B04C0">
        <w:rPr>
          <w:rFonts w:ascii="Times New Roman" w:hAnsi="Times New Roman" w:cs="Times New Roman"/>
        </w:rPr>
        <w:t xml:space="preserve"> </w:t>
      </w:r>
      <w:r w:rsidR="004A1CA7" w:rsidRPr="005B04C0">
        <w:rPr>
          <w:rFonts w:ascii="Times New Roman" w:hAnsi="Times New Roman" w:cs="Times New Roman"/>
          <w:sz w:val="24"/>
          <w:szCs w:val="24"/>
          <w:lang w:eastAsia="lv-LV"/>
        </w:rPr>
        <w:t>izteiktā ieteikuma ieviešanas statusu/ieviešan</w:t>
      </w:r>
      <w:r w:rsidR="002F2D6A" w:rsidRPr="005B04C0">
        <w:rPr>
          <w:rFonts w:ascii="Times New Roman" w:hAnsi="Times New Roman" w:cs="Times New Roman"/>
          <w:sz w:val="24"/>
          <w:szCs w:val="24"/>
          <w:lang w:eastAsia="lv-LV"/>
        </w:rPr>
        <w:t>a</w:t>
      </w:r>
      <w:r w:rsidR="004A1CA7" w:rsidRPr="005B04C0">
        <w:rPr>
          <w:rFonts w:ascii="Times New Roman" w:hAnsi="Times New Roman" w:cs="Times New Roman"/>
          <w:sz w:val="24"/>
          <w:szCs w:val="24"/>
          <w:lang w:eastAsia="lv-LV"/>
        </w:rPr>
        <w:t>s termiņu.</w:t>
      </w:r>
      <w:r w:rsidR="006D287D" w:rsidRPr="005B04C0">
        <w:rPr>
          <w:rFonts w:ascii="Times New Roman" w:hAnsi="Times New Roman" w:cs="Times New Roman"/>
          <w:sz w:val="24"/>
          <w:szCs w:val="24"/>
          <w:lang w:eastAsia="lv-LV"/>
        </w:rPr>
        <w:t xml:space="preserve"> </w:t>
      </w:r>
    </w:p>
    <w:p w14:paraId="51CE0E9A" w14:textId="77777777" w:rsidR="00AF7117" w:rsidRPr="005B04C0" w:rsidRDefault="00AF7117" w:rsidP="00C8135E">
      <w:pPr>
        <w:tabs>
          <w:tab w:val="left" w:pos="5130"/>
        </w:tabs>
        <w:rPr>
          <w:rFonts w:ascii="Times New Roman" w:hAnsi="Times New Roman" w:cs="Times New Roman"/>
          <w:b/>
          <w:sz w:val="24"/>
          <w:szCs w:val="24"/>
          <w:lang w:eastAsia="lv-LV"/>
        </w:rPr>
      </w:pPr>
    </w:p>
    <w:p w14:paraId="1D1FBE2E" w14:textId="6BDCE79D" w:rsidR="00AF7117" w:rsidRPr="005B04C0" w:rsidRDefault="00AF7117" w:rsidP="00C8135E">
      <w:pPr>
        <w:tabs>
          <w:tab w:val="left" w:pos="5130"/>
        </w:tabs>
        <w:rPr>
          <w:rFonts w:ascii="Times New Roman" w:hAnsi="Times New Roman" w:cs="Times New Roman"/>
          <w:b/>
          <w:sz w:val="24"/>
          <w:szCs w:val="24"/>
          <w:lang w:eastAsia="lv-LV"/>
        </w:rPr>
      </w:pPr>
      <w:r w:rsidRPr="005B04C0">
        <w:rPr>
          <w:rFonts w:ascii="Times New Roman" w:hAnsi="Times New Roman" w:cs="Times New Roman"/>
          <w:b/>
          <w:sz w:val="24"/>
          <w:szCs w:val="24"/>
          <w:lang w:eastAsia="lv-LV"/>
        </w:rPr>
        <w:t>Procedūras</w:t>
      </w:r>
    </w:p>
    <w:p w14:paraId="3B6E49AE" w14:textId="3A7575ED" w:rsidR="006D15B0" w:rsidRPr="005B04C0" w:rsidRDefault="006D15B0" w:rsidP="006D15B0">
      <w:pPr>
        <w:pStyle w:val="ListParagraph"/>
        <w:numPr>
          <w:ilvl w:val="0"/>
          <w:numId w:val="139"/>
        </w:num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Finanšu ministrijas 202</w:t>
      </w:r>
      <w:r w:rsidR="00E908B5" w:rsidRPr="005B04C0">
        <w:rPr>
          <w:rFonts w:ascii="Times New Roman" w:hAnsi="Times New Roman" w:cs="Times New Roman"/>
          <w:sz w:val="24"/>
          <w:szCs w:val="24"/>
          <w:lang w:eastAsia="lv-LV"/>
        </w:rPr>
        <w:t>4</w:t>
      </w:r>
      <w:r w:rsidRPr="005B04C0">
        <w:rPr>
          <w:rFonts w:ascii="Times New Roman" w:hAnsi="Times New Roman" w:cs="Times New Roman"/>
          <w:sz w:val="24"/>
          <w:szCs w:val="24"/>
          <w:lang w:eastAsia="lv-LV"/>
        </w:rPr>
        <w:t xml:space="preserve">.gada </w:t>
      </w:r>
      <w:r w:rsidR="00C9EAC6" w:rsidRPr="005B04C0">
        <w:rPr>
          <w:rFonts w:ascii="Times New Roman" w:hAnsi="Times New Roman" w:cs="Times New Roman"/>
          <w:sz w:val="24"/>
          <w:szCs w:val="24"/>
          <w:lang w:eastAsia="lv-LV"/>
        </w:rPr>
        <w:t>1</w:t>
      </w:r>
      <w:r w:rsidR="00E908B5" w:rsidRPr="005B04C0">
        <w:rPr>
          <w:rFonts w:ascii="Times New Roman" w:hAnsi="Times New Roman" w:cs="Times New Roman"/>
          <w:sz w:val="24"/>
          <w:szCs w:val="24"/>
          <w:lang w:eastAsia="lv-LV"/>
        </w:rPr>
        <w:t>8</w:t>
      </w:r>
      <w:r w:rsidR="00C9EAC6" w:rsidRPr="005B04C0">
        <w:rPr>
          <w:rFonts w:ascii="Times New Roman" w:hAnsi="Times New Roman" w:cs="Times New Roman"/>
          <w:sz w:val="24"/>
          <w:szCs w:val="24"/>
          <w:lang w:eastAsia="lv-LV"/>
        </w:rPr>
        <w:t>.augusta</w:t>
      </w:r>
      <w:r w:rsidRPr="005B04C0">
        <w:rPr>
          <w:rFonts w:ascii="Times New Roman" w:hAnsi="Times New Roman" w:cs="Times New Roman"/>
          <w:sz w:val="24"/>
          <w:szCs w:val="24"/>
          <w:lang w:eastAsia="lv-LV"/>
        </w:rPr>
        <w:t xml:space="preserve"> iekšējie noteikumi Nr.1.1-5/12/</w:t>
      </w:r>
      <w:r w:rsidR="5E67EE7A" w:rsidRPr="005B04C0">
        <w:rPr>
          <w:rFonts w:ascii="Times New Roman" w:hAnsi="Times New Roman" w:cs="Times New Roman"/>
          <w:sz w:val="24"/>
          <w:szCs w:val="24"/>
          <w:lang w:eastAsia="lv-LV"/>
        </w:rPr>
        <w:t>2</w:t>
      </w:r>
      <w:r w:rsidR="00E908B5" w:rsidRPr="005B04C0">
        <w:rPr>
          <w:rFonts w:ascii="Times New Roman" w:hAnsi="Times New Roman" w:cs="Times New Roman"/>
          <w:sz w:val="24"/>
          <w:szCs w:val="24"/>
          <w:lang w:eastAsia="lv-LV"/>
        </w:rPr>
        <w:t>3</w:t>
      </w:r>
      <w:r w:rsidRPr="005B04C0">
        <w:rPr>
          <w:rFonts w:ascii="Times New Roman" w:hAnsi="Times New Roman" w:cs="Times New Roman"/>
          <w:sz w:val="24"/>
          <w:szCs w:val="24"/>
          <w:lang w:eastAsia="lv-LV"/>
        </w:rPr>
        <w:t xml:space="preserve"> “</w:t>
      </w:r>
      <w:r w:rsidR="01596477" w:rsidRPr="005B04C0">
        <w:rPr>
          <w:rFonts w:ascii="Times New Roman" w:eastAsia="Segoe UI" w:hAnsi="Times New Roman" w:cs="Times New Roman"/>
          <w:sz w:val="24"/>
          <w:szCs w:val="24"/>
        </w:rPr>
        <w:t xml:space="preserve"> Kārtība, kādā Finanšu ministrija, Centrālā finanšu un līgumu aģentūra un Valsts kase sadarbojas Eiropas Savienības fondu ieviešanas un uzraudzības jautājumos</w:t>
      </w:r>
      <w:r w:rsidRPr="005B04C0">
        <w:rPr>
          <w:rFonts w:ascii="Times New Roman" w:hAnsi="Times New Roman" w:cs="Times New Roman"/>
          <w:sz w:val="24"/>
          <w:szCs w:val="24"/>
          <w:lang w:eastAsia="lv-LV"/>
        </w:rPr>
        <w:t>”</w:t>
      </w:r>
      <w:r w:rsidR="006D3A6E" w:rsidRPr="005B04C0">
        <w:rPr>
          <w:rFonts w:ascii="Times New Roman" w:hAnsi="Times New Roman" w:cs="Times New Roman"/>
          <w:sz w:val="24"/>
          <w:szCs w:val="24"/>
          <w:lang w:eastAsia="lv-LV"/>
        </w:rPr>
        <w:t>;</w:t>
      </w:r>
    </w:p>
    <w:p w14:paraId="75D1C1B7" w14:textId="4B9F4A04" w:rsidR="00FD7744" w:rsidRPr="005B04C0" w:rsidRDefault="00895761" w:rsidP="00C559B9">
      <w:pPr>
        <w:pStyle w:val="ListParagraph"/>
        <w:numPr>
          <w:ilvl w:val="0"/>
          <w:numId w:val="139"/>
        </w:num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 xml:space="preserve">Vadošās iestādes 2014.gada 30.decembra kārtība Nr.3.7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 (aktualizēta </w:t>
      </w:r>
      <w:r w:rsidR="006D15B0" w:rsidRPr="005B04C0">
        <w:rPr>
          <w:rFonts w:ascii="Times New Roman" w:eastAsia="Times New Roman" w:hAnsi="Times New Roman" w:cs="Times New Roman"/>
          <w:sz w:val="24"/>
          <w:szCs w:val="24"/>
          <w:lang w:eastAsia="lv-LV"/>
        </w:rPr>
        <w:t>2020.gada 31.jūlijā</w:t>
      </w:r>
      <w:r w:rsidRPr="005B04C0">
        <w:rPr>
          <w:rFonts w:ascii="Times New Roman" w:hAnsi="Times New Roman" w:cs="Times New Roman"/>
          <w:sz w:val="24"/>
          <w:szCs w:val="24"/>
          <w:lang w:eastAsia="lv-LV"/>
        </w:rPr>
        <w:t>)</w:t>
      </w:r>
      <w:r w:rsidR="00E7463F" w:rsidRPr="005B04C0">
        <w:rPr>
          <w:rFonts w:ascii="Times New Roman" w:hAnsi="Times New Roman" w:cs="Times New Roman"/>
          <w:sz w:val="24"/>
          <w:szCs w:val="24"/>
          <w:lang w:eastAsia="lv-LV"/>
        </w:rPr>
        <w:t>;</w:t>
      </w:r>
    </w:p>
    <w:p w14:paraId="4293C825" w14:textId="12C887C0" w:rsidR="00487B97" w:rsidRPr="005B04C0" w:rsidRDefault="541575DB" w:rsidP="00C559B9">
      <w:pPr>
        <w:pStyle w:val="ListParagraph"/>
        <w:numPr>
          <w:ilvl w:val="0"/>
          <w:numId w:val="139"/>
        </w:num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 xml:space="preserve">Vadošās iestādes 2015.gada 18.marta kārtība Nr.3.12. “Kārtība, kādā vadošā iestāde </w:t>
      </w:r>
      <w:r w:rsidR="56937750" w:rsidRPr="005B04C0">
        <w:rPr>
          <w:rFonts w:ascii="Times New Roman" w:hAnsi="Times New Roman" w:cs="Times New Roman"/>
          <w:sz w:val="24"/>
          <w:szCs w:val="24"/>
          <w:lang w:eastAsia="lv-LV"/>
        </w:rPr>
        <w:t xml:space="preserve">analizē </w:t>
      </w:r>
      <w:r w:rsidRPr="005B04C0">
        <w:rPr>
          <w:rFonts w:ascii="Times New Roman" w:hAnsi="Times New Roman" w:cs="Times New Roman"/>
          <w:sz w:val="24"/>
          <w:szCs w:val="24"/>
          <w:lang w:eastAsia="lv-LV"/>
        </w:rPr>
        <w:t xml:space="preserve">iekšējā audita un ārējo auditoru sniegto informāciju par Eiropas Savienības fondu kontroli, revīziju un tās rezultātiem, veic ieteikumu ieviešanas uzraudzību un nodrošina vadības un kontroles sistēmas pilnveidošanu 2014.-2020.gada plānošanas periodā” (aktualizēta </w:t>
      </w:r>
      <w:r w:rsidR="2A50567B" w:rsidRPr="005B04C0">
        <w:rPr>
          <w:rFonts w:ascii="Times New Roman" w:hAnsi="Times New Roman" w:cs="Times New Roman"/>
          <w:sz w:val="24"/>
          <w:szCs w:val="24"/>
          <w:lang w:eastAsia="lv-LV"/>
        </w:rPr>
        <w:t>202</w:t>
      </w:r>
      <w:r w:rsidR="00892D5D" w:rsidRPr="005B04C0">
        <w:rPr>
          <w:rFonts w:ascii="Times New Roman" w:hAnsi="Times New Roman" w:cs="Times New Roman"/>
          <w:sz w:val="24"/>
          <w:szCs w:val="24"/>
          <w:lang w:eastAsia="lv-LV"/>
        </w:rPr>
        <w:t>4</w:t>
      </w:r>
      <w:r w:rsidR="2A50567B" w:rsidRPr="005B04C0">
        <w:rPr>
          <w:rFonts w:ascii="Times New Roman" w:hAnsi="Times New Roman" w:cs="Times New Roman"/>
          <w:sz w:val="24"/>
          <w:szCs w:val="24"/>
          <w:lang w:eastAsia="lv-LV"/>
        </w:rPr>
        <w:t>.gada 1</w:t>
      </w:r>
      <w:r w:rsidR="00892D5D" w:rsidRPr="005B04C0">
        <w:rPr>
          <w:rFonts w:ascii="Times New Roman" w:hAnsi="Times New Roman" w:cs="Times New Roman"/>
          <w:sz w:val="24"/>
          <w:szCs w:val="24"/>
          <w:lang w:eastAsia="lv-LV"/>
        </w:rPr>
        <w:t>9</w:t>
      </w:r>
      <w:r w:rsidR="2A50567B" w:rsidRPr="005B04C0">
        <w:rPr>
          <w:rFonts w:ascii="Times New Roman" w:hAnsi="Times New Roman" w:cs="Times New Roman"/>
          <w:sz w:val="24"/>
          <w:szCs w:val="24"/>
          <w:lang w:eastAsia="lv-LV"/>
        </w:rPr>
        <w:t>.septembrī</w:t>
      </w:r>
      <w:r w:rsidRPr="005B04C0">
        <w:rPr>
          <w:rFonts w:ascii="Times New Roman" w:hAnsi="Times New Roman" w:cs="Times New Roman"/>
          <w:sz w:val="24"/>
          <w:szCs w:val="24"/>
          <w:lang w:eastAsia="lv-LV"/>
        </w:rPr>
        <w:t>)</w:t>
      </w:r>
      <w:r w:rsidR="1DF60C5A" w:rsidRPr="005B04C0">
        <w:rPr>
          <w:rFonts w:ascii="Times New Roman" w:hAnsi="Times New Roman" w:cs="Times New Roman"/>
          <w:sz w:val="24"/>
          <w:szCs w:val="24"/>
          <w:lang w:eastAsia="lv-LV"/>
        </w:rPr>
        <w:t>.</w:t>
      </w:r>
    </w:p>
    <w:p w14:paraId="3884D0C2" w14:textId="28227851" w:rsidR="00AF7117" w:rsidRPr="005B04C0" w:rsidRDefault="00AF7117" w:rsidP="00C8135E">
      <w:pPr>
        <w:tabs>
          <w:tab w:val="left" w:pos="5130"/>
        </w:tabs>
        <w:rPr>
          <w:rFonts w:ascii="Times New Roman" w:hAnsi="Times New Roman" w:cs="Times New Roman"/>
          <w:lang w:eastAsia="lv-LV"/>
        </w:rPr>
      </w:pPr>
    </w:p>
    <w:p w14:paraId="574C2459" w14:textId="77777777" w:rsidR="008273F2" w:rsidRPr="005B04C0" w:rsidRDefault="008F3016" w:rsidP="008F3016">
      <w:pPr>
        <w:pStyle w:val="Heading4"/>
        <w:jc w:val="both"/>
        <w:rPr>
          <w:rFonts w:ascii="Times New Roman" w:hAnsi="Times New Roman" w:cs="Times New Roman"/>
        </w:rPr>
      </w:pPr>
      <w:bookmarkStart w:id="121" w:name="_Toc411349386"/>
      <w:bookmarkStart w:id="122" w:name="_Toc411349468"/>
      <w:bookmarkStart w:id="123" w:name="_Toc411349549"/>
      <w:bookmarkStart w:id="124" w:name="_Toc411427004"/>
      <w:bookmarkStart w:id="125" w:name="_Toc411433245"/>
      <w:bookmarkStart w:id="126" w:name="_Toc411434161"/>
      <w:bookmarkStart w:id="127" w:name="_Toc411434243"/>
      <w:bookmarkStart w:id="128" w:name="_Toc411533350"/>
      <w:bookmarkStart w:id="129" w:name="_Toc411585200"/>
      <w:bookmarkStart w:id="130" w:name="_Toc411349395"/>
      <w:bookmarkStart w:id="131" w:name="_Toc411349477"/>
      <w:bookmarkStart w:id="132" w:name="_Toc411349558"/>
      <w:bookmarkStart w:id="133" w:name="_Toc411427013"/>
      <w:bookmarkStart w:id="134" w:name="_Toc411433254"/>
      <w:bookmarkStart w:id="135" w:name="_Toc411434170"/>
      <w:bookmarkStart w:id="136" w:name="_Toc411434252"/>
      <w:bookmarkStart w:id="137" w:name="_Toc411533359"/>
      <w:bookmarkStart w:id="138" w:name="_Toc411585209"/>
      <w:bookmarkStart w:id="139" w:name="_Toc413229855"/>
      <w:bookmarkStart w:id="140" w:name="_Toc420918835"/>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r w:rsidRPr="005B04C0">
        <w:rPr>
          <w:rFonts w:ascii="Times New Roman" w:hAnsi="Times New Roman" w:cs="Times New Roman"/>
        </w:rPr>
        <w:t>2.2.3.11.</w:t>
      </w:r>
      <w:r w:rsidRPr="005B04C0">
        <w:rPr>
          <w:rFonts w:ascii="Times New Roman" w:hAnsi="Times New Roman" w:cs="Times New Roman"/>
        </w:rPr>
        <w:tab/>
        <w:t>Atsauce uz valsts noteikumiem par atbilstību, kurus noteikusi dalībvalsts un kuri ir piemērojami darbības programmai.</w:t>
      </w:r>
      <w:bookmarkEnd w:id="139"/>
      <w:bookmarkEnd w:id="140"/>
    </w:p>
    <w:p w14:paraId="1F1B4107" w14:textId="77777777" w:rsidR="008F3016" w:rsidRPr="005B04C0" w:rsidRDefault="008F3016" w:rsidP="00B861CB">
      <w:pPr>
        <w:jc w:val="both"/>
        <w:rPr>
          <w:rFonts w:ascii="Times New Roman" w:hAnsi="Times New Roman" w:cs="Times New Roman"/>
          <w:sz w:val="24"/>
          <w:szCs w:val="24"/>
        </w:rPr>
      </w:pPr>
    </w:p>
    <w:p w14:paraId="739A6316" w14:textId="50A783BC" w:rsidR="00B861CB" w:rsidRPr="005B04C0" w:rsidRDefault="00B861CB" w:rsidP="00B861CB">
      <w:pPr>
        <w:jc w:val="both"/>
        <w:rPr>
          <w:rFonts w:ascii="Times New Roman" w:hAnsi="Times New Roman" w:cs="Times New Roman"/>
          <w:sz w:val="24"/>
          <w:szCs w:val="24"/>
        </w:rPr>
      </w:pPr>
      <w:r w:rsidRPr="005B04C0">
        <w:rPr>
          <w:rFonts w:ascii="Times New Roman" w:hAnsi="Times New Roman" w:cs="Times New Roman"/>
          <w:sz w:val="24"/>
          <w:szCs w:val="24"/>
        </w:rPr>
        <w:t xml:space="preserve">Atbildīgā iestāde izstrādā savā kompetencē atbilstoši </w:t>
      </w:r>
      <w:r w:rsidR="00047E26" w:rsidRPr="005B04C0">
        <w:rPr>
          <w:rFonts w:ascii="Times New Roman" w:hAnsi="Times New Roman" w:cs="Times New Roman"/>
          <w:sz w:val="24"/>
          <w:szCs w:val="24"/>
        </w:rPr>
        <w:t xml:space="preserve">darbības programmai </w:t>
      </w:r>
      <w:r w:rsidR="00C74F83" w:rsidRPr="005B04C0">
        <w:rPr>
          <w:rFonts w:ascii="Times New Roman" w:hAnsi="Times New Roman" w:cs="Times New Roman"/>
          <w:sz w:val="24"/>
          <w:szCs w:val="24"/>
        </w:rPr>
        <w:t xml:space="preserve">“Izaugsme un nodarbinātība” </w:t>
      </w:r>
      <w:r w:rsidRPr="005B04C0">
        <w:rPr>
          <w:rFonts w:ascii="Times New Roman" w:hAnsi="Times New Roman" w:cs="Times New Roman"/>
          <w:sz w:val="24"/>
          <w:szCs w:val="24"/>
        </w:rPr>
        <w:t>esošos Ministru kabineta noteikumus par SAM īstenošanu, kurus virza M</w:t>
      </w:r>
      <w:r w:rsidR="001579BA" w:rsidRPr="005B04C0">
        <w:rPr>
          <w:rFonts w:ascii="Times New Roman" w:hAnsi="Times New Roman" w:cs="Times New Roman"/>
          <w:sz w:val="24"/>
          <w:szCs w:val="24"/>
        </w:rPr>
        <w:t>inistru kabineta</w:t>
      </w:r>
      <w:r w:rsidR="007A6DA6" w:rsidRPr="005B04C0">
        <w:rPr>
          <w:rFonts w:ascii="Times New Roman" w:hAnsi="Times New Roman" w:cs="Times New Roman"/>
          <w:sz w:val="24"/>
          <w:szCs w:val="24"/>
        </w:rPr>
        <w:t xml:space="preserve"> 2021</w:t>
      </w:r>
      <w:r w:rsidRPr="005B04C0">
        <w:rPr>
          <w:rFonts w:ascii="Times New Roman" w:hAnsi="Times New Roman" w:cs="Times New Roman"/>
          <w:sz w:val="24"/>
          <w:szCs w:val="24"/>
        </w:rPr>
        <w:t xml:space="preserve">.gada </w:t>
      </w:r>
      <w:r w:rsidR="007A6DA6" w:rsidRPr="005B04C0">
        <w:rPr>
          <w:rFonts w:ascii="Times New Roman" w:hAnsi="Times New Roman" w:cs="Times New Roman"/>
          <w:sz w:val="24"/>
          <w:szCs w:val="24"/>
        </w:rPr>
        <w:t>8</w:t>
      </w:r>
      <w:r w:rsidRPr="005B04C0">
        <w:rPr>
          <w:rFonts w:ascii="Times New Roman" w:hAnsi="Times New Roman" w:cs="Times New Roman"/>
          <w:sz w:val="24"/>
          <w:szCs w:val="24"/>
        </w:rPr>
        <w:t>.</w:t>
      </w:r>
      <w:r w:rsidR="007A6DA6" w:rsidRPr="005B04C0">
        <w:rPr>
          <w:rFonts w:ascii="Times New Roman" w:hAnsi="Times New Roman" w:cs="Times New Roman"/>
          <w:sz w:val="24"/>
          <w:szCs w:val="24"/>
        </w:rPr>
        <w:t>septembra</w:t>
      </w:r>
      <w:r w:rsidRPr="005B04C0">
        <w:rPr>
          <w:rFonts w:ascii="Times New Roman" w:hAnsi="Times New Roman" w:cs="Times New Roman"/>
          <w:sz w:val="24"/>
          <w:szCs w:val="24"/>
        </w:rPr>
        <w:t xml:space="preserve"> noteikumu Nr.</w:t>
      </w:r>
      <w:r w:rsidR="007A6DA6" w:rsidRPr="005B04C0">
        <w:rPr>
          <w:rFonts w:ascii="Times New Roman" w:hAnsi="Times New Roman" w:cs="Times New Roman"/>
          <w:sz w:val="24"/>
          <w:szCs w:val="24"/>
        </w:rPr>
        <w:t>606</w:t>
      </w:r>
      <w:r w:rsidRPr="005B04C0">
        <w:rPr>
          <w:rFonts w:ascii="Times New Roman" w:hAnsi="Times New Roman" w:cs="Times New Roman"/>
          <w:sz w:val="24"/>
          <w:szCs w:val="24"/>
        </w:rPr>
        <w:t xml:space="preserve"> “Ministru kabineta kārtības rullis” noteiktajā kārtībā. Atbildīgā iestāde tāpat izstrādā projektu iesniegumu vērtēšanas kritērijus un šo kritēriju piemērošanas metodiku. Šos dokumentus izskata attiecīgajā apakškomitejā un ap</w:t>
      </w:r>
      <w:r w:rsidR="00B763C8" w:rsidRPr="005B04C0">
        <w:rPr>
          <w:rFonts w:ascii="Times New Roman" w:hAnsi="Times New Roman" w:cs="Times New Roman"/>
          <w:sz w:val="24"/>
          <w:szCs w:val="24"/>
        </w:rPr>
        <w:t>stiprina uzraudzības komitejā.</w:t>
      </w:r>
    </w:p>
    <w:p w14:paraId="04D83004" w14:textId="77777777" w:rsidR="00B861CB" w:rsidRPr="005B04C0" w:rsidRDefault="00B861CB" w:rsidP="00B861CB">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noteikumos par SAM īstenošanu tiek iekļauta šāda informācija:</w:t>
      </w:r>
    </w:p>
    <w:p w14:paraId="74B6C804" w14:textId="77777777" w:rsidR="00B861CB" w:rsidRPr="005B04C0" w:rsidRDefault="00B861CB" w:rsidP="00C559B9">
      <w:pPr>
        <w:pStyle w:val="ListParagraph"/>
        <w:numPr>
          <w:ilvl w:val="0"/>
          <w:numId w:val="10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vispārīgie jautājumi, kuros norāda SAM mērķi un mērķa grupu, sasniedzamos uzraudzības rādītājus, projektu iesniegumu atlases veidu, par SAM īstenošanu atbildīgo iestādi, SAM pieejamo finansējumu, izmaksu </w:t>
      </w:r>
      <w:proofErr w:type="spellStart"/>
      <w:r w:rsidRPr="005B04C0">
        <w:rPr>
          <w:rFonts w:ascii="Times New Roman" w:hAnsi="Times New Roman" w:cs="Times New Roman"/>
          <w:sz w:val="24"/>
          <w:szCs w:val="24"/>
        </w:rPr>
        <w:t>attiecināmības</w:t>
      </w:r>
      <w:proofErr w:type="spellEnd"/>
      <w:r w:rsidRPr="005B04C0">
        <w:rPr>
          <w:rFonts w:ascii="Times New Roman" w:hAnsi="Times New Roman" w:cs="Times New Roman"/>
          <w:sz w:val="24"/>
          <w:szCs w:val="24"/>
        </w:rPr>
        <w:t xml:space="preserve"> termiņus;</w:t>
      </w:r>
    </w:p>
    <w:p w14:paraId="232434FF" w14:textId="77777777" w:rsidR="00B861CB" w:rsidRPr="005B04C0" w:rsidRDefault="00B861CB" w:rsidP="00C559B9">
      <w:pPr>
        <w:pStyle w:val="ListParagraph"/>
        <w:numPr>
          <w:ilvl w:val="0"/>
          <w:numId w:val="10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prasības projekta iesniedzējam un projekta sadarbības partnerim (ja attiecināms);</w:t>
      </w:r>
    </w:p>
    <w:p w14:paraId="3F11D1B6" w14:textId="77777777" w:rsidR="00B861CB" w:rsidRPr="005B04C0" w:rsidRDefault="00B861CB" w:rsidP="00C559B9">
      <w:pPr>
        <w:pStyle w:val="ListParagraph"/>
        <w:numPr>
          <w:ilvl w:val="0"/>
          <w:numId w:val="10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atbalstāmās darbības un attiecināmās izmaksas;</w:t>
      </w:r>
    </w:p>
    <w:p w14:paraId="29A6FA00" w14:textId="77777777" w:rsidR="00B861CB" w:rsidRPr="005B04C0" w:rsidRDefault="00B861CB" w:rsidP="00C559B9">
      <w:pPr>
        <w:pStyle w:val="ListParagraph"/>
        <w:numPr>
          <w:ilvl w:val="0"/>
          <w:numId w:val="10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projekta īstenošanas nosacījumi, piemēram, projekta īstenošanas termiņš, projekta īstenoš</w:t>
      </w:r>
      <w:r w:rsidR="00365AC0" w:rsidRPr="005B04C0">
        <w:rPr>
          <w:rFonts w:ascii="Times New Roman" w:hAnsi="Times New Roman" w:cs="Times New Roman"/>
          <w:sz w:val="24"/>
          <w:szCs w:val="24"/>
        </w:rPr>
        <w:t>a</w:t>
      </w:r>
      <w:r w:rsidRPr="005B04C0">
        <w:rPr>
          <w:rFonts w:ascii="Times New Roman" w:hAnsi="Times New Roman" w:cs="Times New Roman"/>
          <w:sz w:val="24"/>
          <w:szCs w:val="24"/>
        </w:rPr>
        <w:t xml:space="preserve">nas vieta, nosacījumi par nepārklāšanos ar citiem valsts un ārvalstu finanšu atbalsta instrumentiem, </w:t>
      </w:r>
      <w:proofErr w:type="spellStart"/>
      <w:r w:rsidRPr="005B04C0">
        <w:rPr>
          <w:rFonts w:ascii="Times New Roman" w:hAnsi="Times New Roman" w:cs="Times New Roman"/>
          <w:sz w:val="24"/>
          <w:szCs w:val="24"/>
        </w:rPr>
        <w:t>dubultfinansējuma</w:t>
      </w:r>
      <w:proofErr w:type="spellEnd"/>
      <w:r w:rsidRPr="005B04C0">
        <w:rPr>
          <w:rFonts w:ascii="Times New Roman" w:hAnsi="Times New Roman" w:cs="Times New Roman"/>
          <w:sz w:val="24"/>
          <w:szCs w:val="24"/>
        </w:rPr>
        <w:t xml:space="preserve"> nepieļaujamību, iespēja saņemt avansu un maksimālais avansa apjoms);</w:t>
      </w:r>
    </w:p>
    <w:p w14:paraId="05D1A566" w14:textId="77777777" w:rsidR="00B861CB" w:rsidRPr="005B04C0" w:rsidRDefault="00B861CB" w:rsidP="00C559B9">
      <w:pPr>
        <w:pStyle w:val="ListParagraph"/>
        <w:numPr>
          <w:ilvl w:val="0"/>
          <w:numId w:val="10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līguma vai vienošanās par projekta īstenošanu sadarbības iestādes vienpusēja uzteikuma nosacījumi;</w:t>
      </w:r>
    </w:p>
    <w:p w14:paraId="56C2F3E6" w14:textId="77777777" w:rsidR="00B861CB" w:rsidRPr="005B04C0" w:rsidRDefault="00B861CB" w:rsidP="00C559B9">
      <w:pPr>
        <w:pStyle w:val="ListParagraph"/>
        <w:numPr>
          <w:ilvl w:val="0"/>
          <w:numId w:val="10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ar komercdarbības atbalsta saņemšanu saistītie nosacījumi (ja attiecināms).</w:t>
      </w:r>
    </w:p>
    <w:p w14:paraId="1013A117" w14:textId="77777777" w:rsidR="00B861CB" w:rsidRPr="005B04C0" w:rsidRDefault="00B861CB" w:rsidP="00B861CB">
      <w:pPr>
        <w:spacing w:before="240" w:after="240"/>
        <w:jc w:val="both"/>
        <w:rPr>
          <w:rFonts w:ascii="Times New Roman" w:hAnsi="Times New Roman" w:cs="Times New Roman"/>
          <w:b/>
          <w:sz w:val="24"/>
          <w:szCs w:val="24"/>
        </w:rPr>
      </w:pPr>
      <w:r w:rsidRPr="005B04C0">
        <w:rPr>
          <w:rFonts w:ascii="Times New Roman" w:hAnsi="Times New Roman" w:cs="Times New Roman"/>
          <w:b/>
          <w:bCs/>
          <w:sz w:val="24"/>
          <w:szCs w:val="24"/>
        </w:rPr>
        <w:t>Procedūras:</w:t>
      </w:r>
    </w:p>
    <w:p w14:paraId="2AB6E8E0" w14:textId="357141CA" w:rsidR="455798CE" w:rsidRPr="005B04C0" w:rsidRDefault="455798CE" w:rsidP="542755D0">
      <w:pPr>
        <w:pStyle w:val="ListParagraph"/>
        <w:numPr>
          <w:ilvl w:val="0"/>
          <w:numId w:val="10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 2014.gada 17.jūlija vadlīnija</w:t>
      </w:r>
      <w:r w:rsidR="00466E00">
        <w:rPr>
          <w:rFonts w:ascii="Times New Roman" w:hAnsi="Times New Roman" w:cs="Times New Roman"/>
          <w:sz w:val="24"/>
          <w:szCs w:val="24"/>
        </w:rPr>
        <w:t>s</w:t>
      </w:r>
      <w:r w:rsidRPr="005B04C0">
        <w:rPr>
          <w:rFonts w:ascii="Times New Roman" w:hAnsi="Times New Roman" w:cs="Times New Roman"/>
          <w:sz w:val="24"/>
          <w:szCs w:val="24"/>
        </w:rPr>
        <w:t xml:space="preserve"> Nr.2.1. “Vadlīnijas attiecināmo un neattiecināmo izmaksu noteikšanai 2014.-2020.gada plānošanas periodā” (aktualizētas  2022.gada 8.februārī);</w:t>
      </w:r>
    </w:p>
    <w:p w14:paraId="5C179D5C" w14:textId="7D88AD95" w:rsidR="00B861CB" w:rsidRPr="005B04C0" w:rsidRDefault="002F21CD" w:rsidP="00C559B9">
      <w:pPr>
        <w:pStyle w:val="ListParagraph"/>
        <w:numPr>
          <w:ilvl w:val="0"/>
          <w:numId w:val="10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w:t>
      </w:r>
      <w:r w:rsidR="00196C14" w:rsidRPr="005B04C0">
        <w:rPr>
          <w:rFonts w:ascii="Times New Roman" w:hAnsi="Times New Roman" w:cs="Times New Roman"/>
          <w:sz w:val="24"/>
          <w:szCs w:val="24"/>
        </w:rPr>
        <w:t>adošās iestādes</w:t>
      </w:r>
      <w:r w:rsidR="002017B8" w:rsidRPr="005B04C0">
        <w:rPr>
          <w:rFonts w:ascii="Times New Roman" w:hAnsi="Times New Roman" w:cs="Times New Roman"/>
          <w:sz w:val="24"/>
          <w:szCs w:val="24"/>
        </w:rPr>
        <w:t xml:space="preserve"> </w:t>
      </w:r>
      <w:r w:rsidR="001579BA" w:rsidRPr="005B04C0">
        <w:rPr>
          <w:rFonts w:ascii="Times New Roman" w:hAnsi="Times New Roman" w:cs="Times New Roman"/>
          <w:sz w:val="24"/>
          <w:szCs w:val="24"/>
        </w:rPr>
        <w:t>2016</w:t>
      </w:r>
      <w:r w:rsidRPr="005B04C0">
        <w:rPr>
          <w:rFonts w:ascii="Times New Roman" w:hAnsi="Times New Roman" w:cs="Times New Roman"/>
          <w:sz w:val="24"/>
          <w:szCs w:val="24"/>
        </w:rPr>
        <w:t>.</w:t>
      </w:r>
      <w:r w:rsidR="002017B8" w:rsidRPr="005B04C0">
        <w:rPr>
          <w:rFonts w:ascii="Times New Roman" w:hAnsi="Times New Roman" w:cs="Times New Roman"/>
          <w:sz w:val="24"/>
          <w:szCs w:val="24"/>
        </w:rPr>
        <w:t xml:space="preserve">gada </w:t>
      </w:r>
      <w:r w:rsidR="001579BA" w:rsidRPr="005B04C0">
        <w:rPr>
          <w:rFonts w:ascii="Times New Roman" w:hAnsi="Times New Roman" w:cs="Times New Roman"/>
          <w:sz w:val="24"/>
          <w:szCs w:val="24"/>
        </w:rPr>
        <w:t>8</w:t>
      </w:r>
      <w:r w:rsidR="002017B8" w:rsidRPr="005B04C0">
        <w:rPr>
          <w:rFonts w:ascii="Times New Roman" w:hAnsi="Times New Roman" w:cs="Times New Roman"/>
          <w:sz w:val="24"/>
          <w:szCs w:val="24"/>
        </w:rPr>
        <w:t>.</w:t>
      </w:r>
      <w:r w:rsidR="001579BA" w:rsidRPr="005B04C0">
        <w:rPr>
          <w:rFonts w:ascii="Times New Roman" w:hAnsi="Times New Roman" w:cs="Times New Roman"/>
          <w:sz w:val="24"/>
          <w:szCs w:val="24"/>
        </w:rPr>
        <w:t>aprī</w:t>
      </w:r>
      <w:r w:rsidR="00047E26" w:rsidRPr="005B04C0">
        <w:rPr>
          <w:rFonts w:ascii="Times New Roman" w:hAnsi="Times New Roman" w:cs="Times New Roman"/>
          <w:sz w:val="24"/>
          <w:szCs w:val="24"/>
        </w:rPr>
        <w:t>ļa</w:t>
      </w:r>
      <w:r w:rsidR="001579BA" w:rsidRPr="005B04C0">
        <w:rPr>
          <w:rFonts w:ascii="Times New Roman" w:hAnsi="Times New Roman" w:cs="Times New Roman"/>
          <w:sz w:val="24"/>
          <w:szCs w:val="24"/>
        </w:rPr>
        <w:t xml:space="preserve"> </w:t>
      </w:r>
      <w:r w:rsidRPr="005B04C0">
        <w:rPr>
          <w:rFonts w:ascii="Times New Roman" w:hAnsi="Times New Roman" w:cs="Times New Roman"/>
          <w:sz w:val="24"/>
          <w:szCs w:val="24"/>
        </w:rPr>
        <w:t>vadlīnijas Nr.2.2 “V</w:t>
      </w:r>
      <w:r w:rsidR="00B861CB" w:rsidRPr="005B04C0">
        <w:rPr>
          <w:rFonts w:ascii="Times New Roman" w:hAnsi="Times New Roman" w:cs="Times New Roman"/>
          <w:sz w:val="24"/>
          <w:szCs w:val="24"/>
        </w:rPr>
        <w:t xml:space="preserve">adlīnijas Ministru kabineta noteikumu par </w:t>
      </w:r>
      <w:r w:rsidRPr="005B04C0">
        <w:rPr>
          <w:rFonts w:ascii="Times New Roman" w:hAnsi="Times New Roman" w:cs="Times New Roman"/>
          <w:sz w:val="24"/>
          <w:szCs w:val="24"/>
        </w:rPr>
        <w:t>specifiskā atbalsta mērķa</w:t>
      </w:r>
      <w:r w:rsidR="00B861CB" w:rsidRPr="005B04C0">
        <w:rPr>
          <w:rFonts w:ascii="Times New Roman" w:hAnsi="Times New Roman" w:cs="Times New Roman"/>
          <w:sz w:val="24"/>
          <w:szCs w:val="24"/>
        </w:rPr>
        <w:t xml:space="preserve"> īstenošanu izstrādei</w:t>
      </w:r>
      <w:r w:rsidRPr="005B04C0">
        <w:rPr>
          <w:rFonts w:ascii="Times New Roman" w:hAnsi="Times New Roman" w:cs="Times New Roman"/>
          <w:sz w:val="24"/>
          <w:szCs w:val="24"/>
        </w:rPr>
        <w:t>”</w:t>
      </w:r>
      <w:r w:rsidR="001853E6" w:rsidRPr="005B04C0">
        <w:rPr>
          <w:rFonts w:ascii="Times New Roman" w:hAnsi="Times New Roman" w:cs="Times New Roman"/>
          <w:sz w:val="24"/>
          <w:szCs w:val="24"/>
        </w:rPr>
        <w:t xml:space="preserve"> (aktualizētas 2017.gada 19.jūnijā)</w:t>
      </w:r>
      <w:r w:rsidR="00B861CB"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p>
    <w:p w14:paraId="4B717518" w14:textId="12C0DF3C" w:rsidR="00B861CB" w:rsidRPr="005B04C0" w:rsidRDefault="21D990EC" w:rsidP="00C559B9">
      <w:pPr>
        <w:pStyle w:val="ListParagraph"/>
        <w:numPr>
          <w:ilvl w:val="0"/>
          <w:numId w:val="10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 2015.gada 30.aprīļa kārtība Nr.3.17. “</w:t>
      </w:r>
      <w:r w:rsidR="30EAB008" w:rsidRPr="005B04C0">
        <w:rPr>
          <w:rFonts w:ascii="Times New Roman" w:hAnsi="Times New Roman" w:cs="Times New Roman"/>
          <w:sz w:val="24"/>
          <w:szCs w:val="24"/>
        </w:rPr>
        <w:t>Kārtība, kādā vadošā iestāde izskata un sniedz atzinumu par atbildīgās iestādes izstrādāto Ministru kabineta noteikumu projektu par darbības programmā norādīto Eiropas Savienības fondu specifiskā atbalsta mērķa vai tā pasākuma vai atlases kārtas īstenošanu un noteikumu projekta sākotnējās (</w:t>
      </w:r>
      <w:proofErr w:type="spellStart"/>
      <w:r w:rsidR="30EAB008" w:rsidRPr="005B04C0">
        <w:rPr>
          <w:rFonts w:ascii="Times New Roman" w:hAnsi="Times New Roman" w:cs="Times New Roman"/>
          <w:sz w:val="24"/>
          <w:szCs w:val="24"/>
        </w:rPr>
        <w:t>ex-ante</w:t>
      </w:r>
      <w:proofErr w:type="spellEnd"/>
      <w:r w:rsidR="30EAB008" w:rsidRPr="005B04C0">
        <w:rPr>
          <w:rFonts w:ascii="Times New Roman" w:hAnsi="Times New Roman" w:cs="Times New Roman"/>
          <w:sz w:val="24"/>
          <w:szCs w:val="24"/>
        </w:rPr>
        <w:t>) ietekmes novērtējuma ziņojumu (anotāciju)</w:t>
      </w:r>
      <w:r w:rsidRPr="005B04C0">
        <w:rPr>
          <w:rFonts w:ascii="Times New Roman" w:hAnsi="Times New Roman" w:cs="Times New Roman"/>
          <w:sz w:val="24"/>
          <w:szCs w:val="24"/>
        </w:rPr>
        <w:t>”</w:t>
      </w:r>
      <w:r w:rsidR="73DCFFED" w:rsidRPr="005B04C0">
        <w:rPr>
          <w:rFonts w:ascii="Times New Roman" w:hAnsi="Times New Roman" w:cs="Times New Roman"/>
          <w:sz w:val="24"/>
          <w:szCs w:val="24"/>
        </w:rPr>
        <w:t xml:space="preserve"> (aktualizēt</w:t>
      </w:r>
      <w:r w:rsidR="20A48EF0" w:rsidRPr="005B04C0">
        <w:rPr>
          <w:rFonts w:ascii="Times New Roman" w:hAnsi="Times New Roman" w:cs="Times New Roman"/>
          <w:sz w:val="24"/>
          <w:szCs w:val="24"/>
        </w:rPr>
        <w:t>a</w:t>
      </w:r>
      <w:r w:rsidR="73DCFFED" w:rsidRPr="005B04C0">
        <w:rPr>
          <w:rFonts w:ascii="Times New Roman" w:hAnsi="Times New Roman" w:cs="Times New Roman"/>
          <w:sz w:val="24"/>
          <w:szCs w:val="24"/>
        </w:rPr>
        <w:t xml:space="preserve"> </w:t>
      </w:r>
      <w:r w:rsidR="004332F4" w:rsidRPr="005B04C0">
        <w:rPr>
          <w:rFonts w:ascii="Times New Roman" w:hAnsi="Times New Roman" w:cs="Times New Roman"/>
          <w:sz w:val="24"/>
          <w:szCs w:val="24"/>
        </w:rPr>
        <w:t xml:space="preserve">2022.gada </w:t>
      </w:r>
      <w:r w:rsidR="6450247E" w:rsidRPr="005B04C0">
        <w:rPr>
          <w:rFonts w:ascii="Times New Roman" w:hAnsi="Times New Roman" w:cs="Times New Roman"/>
          <w:sz w:val="24"/>
          <w:szCs w:val="24"/>
        </w:rPr>
        <w:t>5.augustā</w:t>
      </w:r>
      <w:r w:rsidR="73DCFFED" w:rsidRPr="005B04C0">
        <w:rPr>
          <w:rFonts w:ascii="Times New Roman" w:hAnsi="Times New Roman" w:cs="Times New Roman"/>
          <w:sz w:val="24"/>
          <w:szCs w:val="24"/>
        </w:rPr>
        <w:t>)</w:t>
      </w:r>
      <w:r w:rsidRPr="005B04C0">
        <w:rPr>
          <w:rFonts w:ascii="Times New Roman" w:hAnsi="Times New Roman" w:cs="Times New Roman"/>
          <w:sz w:val="24"/>
          <w:szCs w:val="24"/>
        </w:rPr>
        <w:t>;</w:t>
      </w:r>
    </w:p>
    <w:p w14:paraId="5AA5F2F5" w14:textId="03CBC2DD" w:rsidR="00B861CB" w:rsidRPr="005B04C0" w:rsidRDefault="00B861CB" w:rsidP="00C559B9">
      <w:pPr>
        <w:pStyle w:val="ListParagraph"/>
        <w:numPr>
          <w:ilvl w:val="0"/>
          <w:numId w:val="10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Kārtība, kādā atbildīgā iestāde izstrādā un Komercdarbības atbalsta kontroles likumā noteiktajā kārtībā iesniedz Finanšu ministrijā sākotnējai izvērtēšanai atbalsta programmu vai </w:t>
      </w:r>
      <w:proofErr w:type="spellStart"/>
      <w:r w:rsidR="005919A1" w:rsidRPr="005B04C0">
        <w:rPr>
          <w:rFonts w:ascii="Times New Roman" w:hAnsi="Times New Roman" w:cs="Times New Roman"/>
          <w:i/>
          <w:iCs/>
          <w:sz w:val="24"/>
          <w:szCs w:val="24"/>
        </w:rPr>
        <w:t>ad</w:t>
      </w:r>
      <w:proofErr w:type="spellEnd"/>
      <w:r w:rsidR="005919A1" w:rsidRPr="005B04C0">
        <w:rPr>
          <w:rFonts w:ascii="Times New Roman" w:hAnsi="Times New Roman" w:cs="Times New Roman"/>
          <w:i/>
          <w:iCs/>
          <w:sz w:val="24"/>
          <w:szCs w:val="24"/>
        </w:rPr>
        <w:t xml:space="preserve"> </w:t>
      </w:r>
      <w:proofErr w:type="spellStart"/>
      <w:r w:rsidR="005919A1" w:rsidRPr="005B04C0">
        <w:rPr>
          <w:rFonts w:ascii="Times New Roman" w:hAnsi="Times New Roman" w:cs="Times New Roman"/>
          <w:i/>
          <w:iCs/>
          <w:sz w:val="24"/>
          <w:szCs w:val="24"/>
        </w:rPr>
        <w:t>hoc</w:t>
      </w:r>
      <w:proofErr w:type="spellEnd"/>
      <w:r w:rsidRPr="005B04C0">
        <w:rPr>
          <w:rFonts w:ascii="Times New Roman" w:hAnsi="Times New Roman" w:cs="Times New Roman"/>
          <w:sz w:val="24"/>
          <w:szCs w:val="24"/>
        </w:rPr>
        <w:t xml:space="preserve"> atbalsta projektu: (visas procedūras atrodas pēc adreses</w:t>
      </w:r>
      <w:r w:rsidR="00AB5CB5" w:rsidRPr="005B04C0">
        <w:rPr>
          <w:rFonts w:ascii="Times New Roman" w:hAnsi="Times New Roman" w:cs="Times New Roman"/>
          <w:sz w:val="24"/>
          <w:szCs w:val="24"/>
        </w:rPr>
        <w:t xml:space="preserve"> </w:t>
      </w:r>
      <w:r w:rsidR="004439A8" w:rsidRPr="005B04C0">
        <w:rPr>
          <w:rStyle w:val="Hyperlink"/>
          <w:rFonts w:ascii="Times New Roman" w:hAnsi="Times New Roman" w:cs="Times New Roman"/>
          <w:sz w:val="24"/>
          <w:szCs w:val="24"/>
        </w:rPr>
        <w:t>https://portal.fm.gov.lv/proceduras/default.aspx</w:t>
      </w:r>
      <w:r w:rsidRPr="005B04C0">
        <w:rPr>
          <w:rFonts w:ascii="Times New Roman" w:hAnsi="Times New Roman" w:cs="Times New Roman"/>
          <w:sz w:val="24"/>
          <w:szCs w:val="24"/>
        </w:rPr>
        <w:t>)</w:t>
      </w:r>
    </w:p>
    <w:p w14:paraId="2B6687A8" w14:textId="5103C8F1" w:rsidR="00B861CB" w:rsidRPr="005B04C0" w:rsidRDefault="00B861CB"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Ekonomikas ministrija</w:t>
      </w:r>
      <w:r w:rsidRPr="005B04C0">
        <w:rPr>
          <w:rFonts w:ascii="Times New Roman" w:hAnsi="Times New Roman" w:cs="Times New Roman"/>
          <w:sz w:val="24"/>
          <w:szCs w:val="24"/>
        </w:rPr>
        <w:t>:</w:t>
      </w:r>
    </w:p>
    <w:p w14:paraId="176F0C07" w14:textId="4ADAAFB2" w:rsidR="00B861CB" w:rsidRPr="00466E00" w:rsidRDefault="64A655EE" w:rsidP="005B04C0">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2023</w:t>
      </w:r>
      <w:r w:rsidR="63D4D01F" w:rsidRPr="005B04C0">
        <w:rPr>
          <w:rFonts w:ascii="Times New Roman" w:hAnsi="Times New Roman" w:cs="Times New Roman"/>
          <w:sz w:val="24"/>
          <w:szCs w:val="24"/>
        </w:rPr>
        <w:t xml:space="preserve">.gada </w:t>
      </w:r>
      <w:r w:rsidR="420D83B1" w:rsidRPr="005B04C0">
        <w:rPr>
          <w:rFonts w:ascii="Times New Roman" w:hAnsi="Times New Roman" w:cs="Times New Roman"/>
          <w:sz w:val="24"/>
          <w:szCs w:val="24"/>
        </w:rPr>
        <w:t>5.jūnija</w:t>
      </w:r>
      <w:r w:rsidR="63D4D01F" w:rsidRPr="005B04C0">
        <w:rPr>
          <w:rFonts w:ascii="Times New Roman" w:hAnsi="Times New Roman" w:cs="Times New Roman"/>
          <w:sz w:val="24"/>
          <w:szCs w:val="24"/>
        </w:rPr>
        <w:t xml:space="preserve"> </w:t>
      </w:r>
      <w:r w:rsidR="7C43292D" w:rsidRPr="005B04C0">
        <w:rPr>
          <w:rFonts w:ascii="Times New Roman" w:hAnsi="Times New Roman" w:cs="Times New Roman"/>
          <w:sz w:val="24"/>
          <w:szCs w:val="24"/>
        </w:rPr>
        <w:t>i</w:t>
      </w:r>
      <w:r w:rsidR="26231627" w:rsidRPr="005B04C0">
        <w:rPr>
          <w:rFonts w:ascii="Times New Roman" w:hAnsi="Times New Roman" w:cs="Times New Roman"/>
          <w:sz w:val="24"/>
          <w:szCs w:val="24"/>
        </w:rPr>
        <w:t>ekšējie noteikumi Nr.</w:t>
      </w:r>
      <w:r w:rsidR="420D83B1" w:rsidRPr="005B04C0">
        <w:rPr>
          <w:rFonts w:ascii="Times New Roman" w:hAnsi="Times New Roman" w:cs="Times New Roman"/>
          <w:sz w:val="24"/>
          <w:szCs w:val="24"/>
        </w:rPr>
        <w:t xml:space="preserve">  1-5.2/2023/35</w:t>
      </w:r>
      <w:r w:rsidR="26231627" w:rsidRPr="005B04C0">
        <w:rPr>
          <w:rFonts w:ascii="Times New Roman" w:hAnsi="Times New Roman" w:cs="Times New Roman"/>
          <w:sz w:val="24"/>
          <w:szCs w:val="24"/>
        </w:rPr>
        <w:t xml:space="preserve"> “Kārtība, kādā tiek izstrādāti Eiropas Savienības fondu specifisko atbalsta mērķu</w:t>
      </w:r>
      <w:r w:rsidR="6E7DC01D" w:rsidRPr="005B04C0">
        <w:rPr>
          <w:rFonts w:ascii="Times New Roman" w:hAnsi="Times New Roman" w:cs="Times New Roman"/>
          <w:sz w:val="24"/>
          <w:szCs w:val="24"/>
        </w:rPr>
        <w:t xml:space="preserve"> vai </w:t>
      </w:r>
      <w:r w:rsidR="26231627" w:rsidRPr="005B04C0">
        <w:rPr>
          <w:rFonts w:ascii="Times New Roman" w:hAnsi="Times New Roman" w:cs="Times New Roman"/>
          <w:sz w:val="24"/>
          <w:szCs w:val="24"/>
        </w:rPr>
        <w:t>pasākumu vērtēšanas kritēriji, nosacījumi un normatīvie akti Ekonomikas ministrijas kompetencē esošo Eiropas Savienības fondu jomā”</w:t>
      </w:r>
      <w:r w:rsidR="5FC5ECE2" w:rsidRPr="005B04C0">
        <w:rPr>
          <w:rFonts w:ascii="Times New Roman" w:hAnsi="Times New Roman" w:cs="Times New Roman"/>
          <w:sz w:val="24"/>
          <w:szCs w:val="24"/>
        </w:rPr>
        <w:t>, ar grozījumiem 2023. gada 20. Jūlijā Nr. 1-</w:t>
      </w:r>
      <w:r w:rsidR="4507727D" w:rsidRPr="005B04C0">
        <w:rPr>
          <w:rFonts w:ascii="Times New Roman" w:hAnsi="Times New Roman" w:cs="Times New Roman"/>
          <w:sz w:val="24"/>
          <w:szCs w:val="24"/>
        </w:rPr>
        <w:t>5.2/2023/43.</w:t>
      </w:r>
    </w:p>
    <w:p w14:paraId="1A2D33C6" w14:textId="2B0E2511" w:rsidR="00B861CB" w:rsidRPr="005B04C0" w:rsidRDefault="00B861CB"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Tieslietu ministrija</w:t>
      </w:r>
      <w:r w:rsidRPr="005B04C0">
        <w:rPr>
          <w:rFonts w:ascii="Times New Roman" w:hAnsi="Times New Roman" w:cs="Times New Roman"/>
          <w:sz w:val="24"/>
          <w:szCs w:val="24"/>
        </w:rPr>
        <w:t>:</w:t>
      </w:r>
    </w:p>
    <w:p w14:paraId="5327F47E" w14:textId="2C62FBB3" w:rsidR="00B861CB" w:rsidRPr="005B04C0" w:rsidRDefault="54F90431"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w:t>
      </w:r>
      <w:r w:rsidR="5069576D" w:rsidRPr="005B04C0">
        <w:rPr>
          <w:rFonts w:ascii="Times New Roman" w:hAnsi="Times New Roman" w:cs="Times New Roman"/>
          <w:sz w:val="24"/>
          <w:szCs w:val="24"/>
        </w:rPr>
        <w:t>18</w:t>
      </w:r>
      <w:r w:rsidRPr="005B04C0">
        <w:rPr>
          <w:rFonts w:ascii="Times New Roman" w:hAnsi="Times New Roman" w:cs="Times New Roman"/>
          <w:sz w:val="24"/>
          <w:szCs w:val="24"/>
        </w:rPr>
        <w:t>.gada 1</w:t>
      </w:r>
      <w:r w:rsidR="5069576D" w:rsidRPr="005B04C0">
        <w:rPr>
          <w:rFonts w:ascii="Times New Roman" w:hAnsi="Times New Roman" w:cs="Times New Roman"/>
          <w:sz w:val="24"/>
          <w:szCs w:val="24"/>
        </w:rPr>
        <w:t>0</w:t>
      </w:r>
      <w:r w:rsidRPr="005B04C0">
        <w:rPr>
          <w:rFonts w:ascii="Times New Roman" w:hAnsi="Times New Roman" w:cs="Times New Roman"/>
          <w:sz w:val="24"/>
          <w:szCs w:val="24"/>
        </w:rPr>
        <w:t>.</w:t>
      </w:r>
      <w:r w:rsidR="5069576D" w:rsidRPr="005B04C0">
        <w:rPr>
          <w:rFonts w:ascii="Times New Roman" w:hAnsi="Times New Roman" w:cs="Times New Roman"/>
          <w:sz w:val="24"/>
          <w:szCs w:val="24"/>
        </w:rPr>
        <w:t xml:space="preserve">aprīļa </w:t>
      </w:r>
      <w:r w:rsidRPr="005B04C0">
        <w:rPr>
          <w:rFonts w:ascii="Times New Roman" w:hAnsi="Times New Roman" w:cs="Times New Roman"/>
          <w:sz w:val="24"/>
          <w:szCs w:val="24"/>
        </w:rPr>
        <w:t xml:space="preserve">iekšējie noteikumi </w:t>
      </w:r>
      <w:r w:rsidR="5069576D" w:rsidRPr="005B04C0">
        <w:rPr>
          <w:rFonts w:ascii="Times New Roman" w:hAnsi="Times New Roman" w:cs="Times New Roman"/>
          <w:sz w:val="24"/>
          <w:szCs w:val="24"/>
        </w:rPr>
        <w:t>Nr.1-2/6</w:t>
      </w:r>
      <w:r w:rsidRPr="005B04C0">
        <w:rPr>
          <w:rFonts w:ascii="Times New Roman" w:hAnsi="Times New Roman" w:cs="Times New Roman"/>
          <w:sz w:val="24"/>
          <w:szCs w:val="24"/>
        </w:rPr>
        <w:t>„</w:t>
      </w:r>
      <w:r w:rsidR="5069576D" w:rsidRPr="005B04C0">
        <w:rPr>
          <w:rFonts w:ascii="Times New Roman" w:hAnsi="Times New Roman" w:cs="Times New Roman"/>
          <w:sz w:val="24"/>
          <w:szCs w:val="24"/>
        </w:rPr>
        <w:t xml:space="preserve">Ministru kabinetā vai Saeimā izskatāmo dokumentu aprites, kā arī paziņošanas un </w:t>
      </w:r>
      <w:r w:rsidR="64E7FDBE" w:rsidRPr="005B04C0">
        <w:rPr>
          <w:rFonts w:ascii="Times New Roman" w:hAnsi="Times New Roman" w:cs="Times New Roman"/>
          <w:sz w:val="24"/>
          <w:szCs w:val="24"/>
        </w:rPr>
        <w:t>komentāru</w:t>
      </w:r>
      <w:r w:rsidR="5069576D" w:rsidRPr="005B04C0">
        <w:rPr>
          <w:rFonts w:ascii="Times New Roman" w:hAnsi="Times New Roman" w:cs="Times New Roman"/>
          <w:sz w:val="24"/>
          <w:szCs w:val="24"/>
        </w:rPr>
        <w:t xml:space="preserve"> sniegšanas kārtība par tehnisko noteikumu projektiem pakalpojumu jomā</w:t>
      </w:r>
      <w:r w:rsidRPr="005B04C0">
        <w:rPr>
          <w:rFonts w:ascii="Times New Roman" w:hAnsi="Times New Roman" w:cs="Times New Roman"/>
          <w:sz w:val="24"/>
          <w:szCs w:val="24"/>
        </w:rPr>
        <w:t>”.</w:t>
      </w:r>
    </w:p>
    <w:p w14:paraId="3EDB5D24" w14:textId="6B432F42" w:rsidR="00B861CB" w:rsidRPr="005B04C0" w:rsidRDefault="0084060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Viedās administrācijas un reģionālās attīstības ministrija</w:t>
      </w:r>
      <w:r w:rsidR="00B861CB" w:rsidRPr="005B04C0">
        <w:rPr>
          <w:rFonts w:ascii="Times New Roman" w:hAnsi="Times New Roman" w:cs="Times New Roman"/>
          <w:sz w:val="24"/>
          <w:szCs w:val="24"/>
        </w:rPr>
        <w:t>:</w:t>
      </w:r>
    </w:p>
    <w:p w14:paraId="3182CB39" w14:textId="2A0A0A29" w:rsidR="1706E8B7" w:rsidRDefault="16BBF3C1" w:rsidP="007D6311">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kārtība Nr.5 „Kārtība, kādā Vides aizsardzības un reģionālās attīstības ministrija kā Eiropas Savienības fondu atbildīgā iestāde izstrādā 2014.-2020. gada plānošanas periodā projektu iesniegumu vērtēšanas kritērijus, to grozījumus un vērtēšanas kritēriju piemērošanas metodiku, kā arī Ministru kabineta noteikumus par Eiropas Savienības fondu specifisko atbalsta mērķu ieviešanu” (</w:t>
      </w:r>
      <w:r w:rsidR="00272FC5" w:rsidRPr="005B04C0">
        <w:rPr>
          <w:rFonts w:ascii="Times New Roman" w:hAnsi="Times New Roman" w:cs="Times New Roman"/>
          <w:sz w:val="24"/>
          <w:szCs w:val="24"/>
        </w:rPr>
        <w:t>9</w:t>
      </w:r>
      <w:r w:rsidRPr="005B04C0">
        <w:rPr>
          <w:rFonts w:ascii="Times New Roman" w:hAnsi="Times New Roman" w:cs="Times New Roman"/>
          <w:sz w:val="24"/>
          <w:szCs w:val="24"/>
        </w:rPr>
        <w:t>.versija, aktualizēta 202</w:t>
      </w:r>
      <w:r w:rsidR="00272FC5" w:rsidRPr="005B04C0">
        <w:rPr>
          <w:rFonts w:ascii="Times New Roman" w:hAnsi="Times New Roman" w:cs="Times New Roman"/>
          <w:sz w:val="24"/>
          <w:szCs w:val="24"/>
        </w:rPr>
        <w:t>4</w:t>
      </w:r>
      <w:r w:rsidRPr="005B04C0">
        <w:rPr>
          <w:rFonts w:ascii="Times New Roman" w:hAnsi="Times New Roman" w:cs="Times New Roman"/>
          <w:sz w:val="24"/>
          <w:szCs w:val="24"/>
        </w:rPr>
        <w:t xml:space="preserve">. gada </w:t>
      </w:r>
      <w:r w:rsidR="00272FC5" w:rsidRPr="005B04C0">
        <w:rPr>
          <w:rFonts w:ascii="Times New Roman" w:hAnsi="Times New Roman" w:cs="Times New Roman"/>
          <w:sz w:val="24"/>
          <w:szCs w:val="24"/>
        </w:rPr>
        <w:t>6</w:t>
      </w:r>
      <w:r w:rsidRPr="005B04C0">
        <w:rPr>
          <w:rFonts w:ascii="Times New Roman" w:hAnsi="Times New Roman" w:cs="Times New Roman"/>
          <w:sz w:val="24"/>
          <w:szCs w:val="24"/>
        </w:rPr>
        <w:t>.ma</w:t>
      </w:r>
      <w:r w:rsidR="00272FC5" w:rsidRPr="005B04C0">
        <w:rPr>
          <w:rFonts w:ascii="Times New Roman" w:hAnsi="Times New Roman" w:cs="Times New Roman"/>
          <w:sz w:val="24"/>
          <w:szCs w:val="24"/>
        </w:rPr>
        <w:t>rtā</w:t>
      </w:r>
      <w:r w:rsidRPr="005B04C0">
        <w:rPr>
          <w:rFonts w:ascii="Times New Roman" w:hAnsi="Times New Roman" w:cs="Times New Roman"/>
          <w:sz w:val="24"/>
          <w:szCs w:val="24"/>
        </w:rPr>
        <w:t>).</w:t>
      </w:r>
    </w:p>
    <w:p w14:paraId="1F7FE476" w14:textId="77777777" w:rsidR="00466E00" w:rsidRDefault="00466E00" w:rsidP="00466E00">
      <w:pPr>
        <w:pStyle w:val="ListParagraph"/>
        <w:spacing w:before="240" w:after="240"/>
        <w:ind w:left="1701"/>
        <w:jc w:val="both"/>
        <w:rPr>
          <w:rFonts w:ascii="Times New Roman" w:hAnsi="Times New Roman" w:cs="Times New Roman"/>
          <w:sz w:val="24"/>
          <w:szCs w:val="24"/>
        </w:rPr>
      </w:pPr>
    </w:p>
    <w:p w14:paraId="3CBAE521" w14:textId="77777777" w:rsidR="00466E00" w:rsidRPr="005B04C0" w:rsidRDefault="00466E00" w:rsidP="00466E00">
      <w:pPr>
        <w:pStyle w:val="ListParagraph"/>
        <w:spacing w:before="240" w:after="240"/>
        <w:ind w:left="1701"/>
        <w:jc w:val="both"/>
        <w:rPr>
          <w:rFonts w:ascii="Times New Roman" w:hAnsi="Times New Roman" w:cs="Times New Roman"/>
          <w:sz w:val="24"/>
          <w:szCs w:val="24"/>
        </w:rPr>
      </w:pPr>
    </w:p>
    <w:p w14:paraId="55B8E1C0" w14:textId="1028C294" w:rsidR="00B861CB" w:rsidRPr="005B04C0" w:rsidRDefault="00B861CB"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lastRenderedPageBreak/>
        <w:t>Satiksmes ministrija</w:t>
      </w:r>
      <w:r w:rsidRPr="005B04C0">
        <w:rPr>
          <w:rFonts w:ascii="Times New Roman" w:hAnsi="Times New Roman" w:cs="Times New Roman"/>
          <w:sz w:val="24"/>
          <w:szCs w:val="24"/>
        </w:rPr>
        <w:t>:</w:t>
      </w:r>
    </w:p>
    <w:p w14:paraId="20A6FAF5" w14:textId="6F1ED4A2" w:rsidR="008D3C4F" w:rsidRPr="005B04C0" w:rsidRDefault="4134CB92" w:rsidP="15B0AECD">
      <w:pPr>
        <w:pStyle w:val="ListParagraph"/>
        <w:numPr>
          <w:ilvl w:val="0"/>
          <w:numId w:val="142"/>
        </w:numPr>
        <w:spacing w:before="240" w:after="240" w:line="259" w:lineRule="auto"/>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2023.gada 31.marta</w:t>
      </w:r>
      <w:r w:rsidR="0C34E471" w:rsidRPr="005B04C0">
        <w:rPr>
          <w:rFonts w:ascii="Times New Roman" w:hAnsi="Times New Roman" w:cs="Times New Roman"/>
          <w:sz w:val="24"/>
          <w:szCs w:val="24"/>
        </w:rPr>
        <w:t xml:space="preserve"> iekšējie noteikumi Nr.</w:t>
      </w:r>
      <w:r w:rsidR="332165BD" w:rsidRPr="005B04C0">
        <w:rPr>
          <w:rFonts w:ascii="Times New Roman" w:hAnsi="Times New Roman" w:cs="Times New Roman"/>
          <w:sz w:val="24"/>
          <w:szCs w:val="24"/>
        </w:rPr>
        <w:t>01-02/21</w:t>
      </w:r>
      <w:r w:rsidR="0C34E471" w:rsidRPr="005B04C0">
        <w:rPr>
          <w:rFonts w:ascii="Times New Roman" w:hAnsi="Times New Roman" w:cs="Times New Roman"/>
          <w:sz w:val="24"/>
          <w:szCs w:val="24"/>
        </w:rPr>
        <w:t xml:space="preserve"> </w:t>
      </w:r>
      <w:r w:rsidR="76B43EE4" w:rsidRPr="005B04C0">
        <w:rPr>
          <w:rFonts w:ascii="Times New Roman" w:hAnsi="Times New Roman" w:cs="Times New Roman"/>
          <w:sz w:val="24"/>
          <w:szCs w:val="24"/>
        </w:rPr>
        <w:t xml:space="preserve"> “Kārtība, kādā Satiksmes ministrija tās pārraudzībā esošo Eiropas Savienības fondu specifisko atbalsta mērķu un to pasākumu ietvaros izstrādā un Komercdarbības atbalsta kontroles likumā noteiktajā kārtībā iesniedz Finanšu ministrijā sākotnējai izvērtēšanai atbalsta programmu vai individuālo atbalsta projektu, izvērtē iespējas specifiskā atbalsta mērķī vai tā pasākumā izmantot vienkāršotās izmaksas un izstrādā vienkāršoto izmaksu metodikas, kā arī izstrādā projektu iesniegumu vērtēšanas kritērijus un šo kritēriju piemērošanas skaidrojumus”</w:t>
      </w:r>
      <w:r w:rsidR="0C34E471" w:rsidRPr="005B04C0">
        <w:rPr>
          <w:rFonts w:ascii="Times New Roman" w:hAnsi="Times New Roman" w:cs="Times New Roman"/>
          <w:sz w:val="24"/>
          <w:szCs w:val="24"/>
        </w:rPr>
        <w:t xml:space="preserve">. </w:t>
      </w:r>
    </w:p>
    <w:p w14:paraId="5449D129" w14:textId="20ECBCA1" w:rsidR="00B861CB" w:rsidRPr="005B04C0" w:rsidRDefault="00B861CB"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Kultūras ministrija</w:t>
      </w:r>
      <w:r w:rsidRPr="005B04C0">
        <w:rPr>
          <w:rFonts w:ascii="Times New Roman" w:hAnsi="Times New Roman" w:cs="Times New Roman"/>
          <w:sz w:val="24"/>
          <w:szCs w:val="24"/>
        </w:rPr>
        <w:t>:</w:t>
      </w:r>
    </w:p>
    <w:p w14:paraId="3E7228AE" w14:textId="15691405" w:rsidR="00922EF1" w:rsidRPr="005B04C0" w:rsidRDefault="4FC79CC6"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w:t>
      </w:r>
      <w:r w:rsidR="1B763A51" w:rsidRPr="005B04C0">
        <w:rPr>
          <w:rFonts w:ascii="Times New Roman" w:hAnsi="Times New Roman" w:cs="Times New Roman"/>
          <w:sz w:val="24"/>
          <w:szCs w:val="24"/>
        </w:rPr>
        <w:t>22</w:t>
      </w:r>
      <w:r w:rsidRPr="005B04C0">
        <w:rPr>
          <w:rFonts w:ascii="Times New Roman" w:hAnsi="Times New Roman" w:cs="Times New Roman"/>
          <w:sz w:val="24"/>
          <w:szCs w:val="24"/>
        </w:rPr>
        <w:t xml:space="preserve">.gada </w:t>
      </w:r>
      <w:r w:rsidR="68A3D988" w:rsidRPr="005B04C0">
        <w:rPr>
          <w:rFonts w:ascii="Times New Roman" w:hAnsi="Times New Roman" w:cs="Times New Roman"/>
          <w:sz w:val="24"/>
          <w:szCs w:val="24"/>
        </w:rPr>
        <w:t>31</w:t>
      </w:r>
      <w:r w:rsidRPr="005B04C0">
        <w:rPr>
          <w:rFonts w:ascii="Times New Roman" w:hAnsi="Times New Roman" w:cs="Times New Roman"/>
          <w:sz w:val="24"/>
          <w:szCs w:val="24"/>
        </w:rPr>
        <w:t>.maija iekšējie noteikumi Nr.</w:t>
      </w:r>
      <w:r w:rsidR="28384000" w:rsidRPr="005B04C0">
        <w:rPr>
          <w:rFonts w:ascii="Times New Roman" w:hAnsi="Times New Roman" w:cs="Times New Roman"/>
          <w:sz w:val="24"/>
          <w:szCs w:val="24"/>
        </w:rPr>
        <w:t>2.5</w:t>
      </w:r>
      <w:r w:rsidRPr="005B04C0">
        <w:rPr>
          <w:rFonts w:ascii="Times New Roman" w:hAnsi="Times New Roman" w:cs="Times New Roman"/>
          <w:sz w:val="24"/>
          <w:szCs w:val="24"/>
        </w:rPr>
        <w:t>-2</w:t>
      </w:r>
      <w:r w:rsidR="6D40C6BC" w:rsidRPr="005B04C0">
        <w:rPr>
          <w:rFonts w:ascii="Times New Roman" w:hAnsi="Times New Roman" w:cs="Times New Roman"/>
          <w:sz w:val="24"/>
          <w:szCs w:val="24"/>
        </w:rPr>
        <w:t>1</w:t>
      </w:r>
      <w:r w:rsidRPr="005B04C0">
        <w:rPr>
          <w:rFonts w:ascii="Times New Roman" w:hAnsi="Times New Roman" w:cs="Times New Roman"/>
          <w:sz w:val="24"/>
          <w:szCs w:val="24"/>
        </w:rPr>
        <w:t>-</w:t>
      </w:r>
      <w:r w:rsidR="25337C07" w:rsidRPr="005B04C0">
        <w:rPr>
          <w:rFonts w:ascii="Times New Roman" w:hAnsi="Times New Roman" w:cs="Times New Roman"/>
          <w:sz w:val="24"/>
          <w:szCs w:val="24"/>
        </w:rPr>
        <w:t>1</w:t>
      </w:r>
      <w:r w:rsidRPr="005B04C0">
        <w:rPr>
          <w:rFonts w:ascii="Times New Roman" w:hAnsi="Times New Roman" w:cs="Times New Roman"/>
          <w:sz w:val="24"/>
          <w:szCs w:val="24"/>
        </w:rPr>
        <w:t xml:space="preserve"> „Kārtība, kādā Kultūras ministrija kā atbildīgā iestāde izstrādā un Komercdarbības atbalsta kontroles likumā noteiktajā kārtībā iesniedz </w:t>
      </w:r>
      <w:r w:rsidR="6E5C0E16" w:rsidRPr="005B04C0">
        <w:rPr>
          <w:rFonts w:ascii="Times New Roman" w:hAnsi="Times New Roman" w:cs="Times New Roman"/>
          <w:sz w:val="24"/>
          <w:szCs w:val="24"/>
        </w:rPr>
        <w:t xml:space="preserve">informāciju </w:t>
      </w:r>
      <w:r w:rsidRPr="005B04C0">
        <w:rPr>
          <w:rFonts w:ascii="Times New Roman" w:hAnsi="Times New Roman" w:cs="Times New Roman"/>
          <w:sz w:val="24"/>
          <w:szCs w:val="24"/>
        </w:rPr>
        <w:t>Eiropas Komisijā”</w:t>
      </w:r>
      <w:r w:rsidR="3653AA25" w:rsidRPr="005B04C0">
        <w:rPr>
          <w:rFonts w:ascii="Times New Roman" w:hAnsi="Times New Roman" w:cs="Times New Roman"/>
          <w:sz w:val="24"/>
          <w:szCs w:val="24"/>
        </w:rPr>
        <w:t>.</w:t>
      </w:r>
      <w:r w:rsidR="42B14775" w:rsidRPr="005B04C0">
        <w:rPr>
          <w:rFonts w:ascii="Times New Roman" w:hAnsi="Times New Roman" w:cs="Times New Roman"/>
          <w:sz w:val="24"/>
          <w:szCs w:val="24"/>
        </w:rPr>
        <w:t xml:space="preserve"> </w:t>
      </w:r>
    </w:p>
    <w:p w14:paraId="5FE872C0" w14:textId="3C8F7068" w:rsidR="00B861CB" w:rsidRPr="005B04C0" w:rsidRDefault="00B861CB"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Izglītības un zinātnes ministrija</w:t>
      </w:r>
      <w:r w:rsidRPr="005B04C0">
        <w:rPr>
          <w:rFonts w:ascii="Times New Roman" w:hAnsi="Times New Roman" w:cs="Times New Roman"/>
          <w:sz w:val="24"/>
          <w:szCs w:val="24"/>
        </w:rPr>
        <w:t>:</w:t>
      </w:r>
    </w:p>
    <w:p w14:paraId="68F729AF" w14:textId="418B7420" w:rsidR="001811FE" w:rsidRPr="005B04C0" w:rsidRDefault="54E5165C"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2015.gada 22.decembra iekšējie noteikumi Nr.22 “Kārtība, kādā Izglītības un zinātnes ministrija kā Eiropas Savienības fondu vadībā iesaistītā atbildīgā iestāde 2014.-2020.gada plānošanas periodā izstrādā un Komercdarbības atbalsta kontroles likumā noteiktajā kārtībā iesniedz Finanšu ministrijai sākotnējai izvērtēšanai atbalsta programmu vai individuālo atbalsta projektu”. </w:t>
      </w:r>
    </w:p>
    <w:p w14:paraId="216A764B" w14:textId="5DEFCA02" w:rsidR="00B861CB" w:rsidRPr="005B04C0" w:rsidRDefault="00B861CB"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Labklājības ministrija</w:t>
      </w:r>
      <w:r w:rsidRPr="005B04C0">
        <w:rPr>
          <w:rFonts w:ascii="Times New Roman" w:hAnsi="Times New Roman" w:cs="Times New Roman"/>
          <w:sz w:val="24"/>
          <w:szCs w:val="24"/>
        </w:rPr>
        <w:t>:</w:t>
      </w:r>
    </w:p>
    <w:p w14:paraId="0C48DD69" w14:textId="5D92CC15" w:rsidR="00B861CB" w:rsidRPr="005B04C0" w:rsidRDefault="54F90431"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2014.</w:t>
      </w:r>
      <w:r w:rsidR="007B4316" w:rsidRPr="005B04C0">
        <w:rPr>
          <w:rFonts w:ascii="Times New Roman" w:hAnsi="Times New Roman" w:cs="Times New Roman"/>
          <w:sz w:val="24"/>
          <w:szCs w:val="24"/>
        </w:rPr>
        <w:t xml:space="preserve"> </w:t>
      </w:r>
      <w:r w:rsidRPr="005B04C0">
        <w:rPr>
          <w:rFonts w:ascii="Times New Roman" w:hAnsi="Times New Roman" w:cs="Times New Roman"/>
          <w:sz w:val="24"/>
          <w:szCs w:val="24"/>
        </w:rPr>
        <w:t>gada 22.</w:t>
      </w:r>
      <w:r w:rsidR="007B4316" w:rsidRPr="005B04C0">
        <w:rPr>
          <w:rFonts w:ascii="Times New Roman" w:hAnsi="Times New Roman" w:cs="Times New Roman"/>
          <w:sz w:val="24"/>
          <w:szCs w:val="24"/>
        </w:rPr>
        <w:t xml:space="preserve"> </w:t>
      </w:r>
      <w:r w:rsidRPr="005B04C0">
        <w:rPr>
          <w:rFonts w:ascii="Times New Roman" w:hAnsi="Times New Roman" w:cs="Times New Roman"/>
          <w:sz w:val="24"/>
          <w:szCs w:val="24"/>
        </w:rPr>
        <w:t>decembra iekšējie noteikumi Nr.</w:t>
      </w:r>
      <w:r w:rsidR="007B4316"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24/NOT </w:t>
      </w:r>
      <w:r w:rsidR="00B7D26C" w:rsidRPr="005B04C0">
        <w:rPr>
          <w:rFonts w:ascii="Times New Roman" w:hAnsi="Times New Roman" w:cs="Times New Roman"/>
          <w:sz w:val="24"/>
          <w:szCs w:val="24"/>
        </w:rPr>
        <w:t>”</w:t>
      </w:r>
      <w:r w:rsidRPr="005B04C0">
        <w:rPr>
          <w:rFonts w:ascii="Times New Roman" w:hAnsi="Times New Roman" w:cs="Times New Roman"/>
          <w:sz w:val="24"/>
          <w:szCs w:val="24"/>
        </w:rPr>
        <w:t xml:space="preserve">Kārtība, kādā Labklājības ministrija, kā Eiropas Savienības fondu vadībā iesaistītā atbildīgā iestāde 2014.- 2020.gada plānošanas periodā izstrādā un Komercdarbības atbalsta kontroles likumā noteiktajā kārtībā iesniedz sākotnējai izvērtēšanai </w:t>
      </w:r>
      <w:proofErr w:type="spellStart"/>
      <w:r w:rsidRPr="005B04C0">
        <w:rPr>
          <w:rFonts w:ascii="Times New Roman" w:hAnsi="Times New Roman" w:cs="Times New Roman"/>
          <w:sz w:val="24"/>
          <w:szCs w:val="24"/>
        </w:rPr>
        <w:t>de</w:t>
      </w:r>
      <w:proofErr w:type="spellEnd"/>
      <w:r w:rsidRPr="005B04C0">
        <w:rPr>
          <w:rFonts w:ascii="Times New Roman" w:hAnsi="Times New Roman" w:cs="Times New Roman"/>
          <w:sz w:val="24"/>
          <w:szCs w:val="24"/>
        </w:rPr>
        <w:t xml:space="preserve"> </w:t>
      </w:r>
      <w:proofErr w:type="spellStart"/>
      <w:r w:rsidRPr="005B04C0">
        <w:rPr>
          <w:rFonts w:ascii="Times New Roman" w:hAnsi="Times New Roman" w:cs="Times New Roman"/>
          <w:sz w:val="24"/>
          <w:szCs w:val="24"/>
        </w:rPr>
        <w:t>minimis</w:t>
      </w:r>
      <w:proofErr w:type="spellEnd"/>
      <w:r w:rsidRPr="005B04C0">
        <w:rPr>
          <w:rFonts w:ascii="Times New Roman" w:hAnsi="Times New Roman" w:cs="Times New Roman"/>
          <w:sz w:val="24"/>
          <w:szCs w:val="24"/>
        </w:rPr>
        <w:t xml:space="preserve"> atbalsta programmu</w:t>
      </w:r>
      <w:r w:rsidR="00B7D26C" w:rsidRPr="005B04C0">
        <w:rPr>
          <w:rFonts w:ascii="Times New Roman" w:hAnsi="Times New Roman" w:cs="Times New Roman"/>
          <w:sz w:val="24"/>
          <w:szCs w:val="24"/>
        </w:rPr>
        <w:t>”.</w:t>
      </w:r>
    </w:p>
    <w:p w14:paraId="6262C787" w14:textId="1B810BB3" w:rsidR="00B861CB" w:rsidRPr="005B04C0" w:rsidRDefault="00B861CB"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Zemkopības ministrija</w:t>
      </w:r>
      <w:r w:rsidR="009B5D5E" w:rsidRPr="005B04C0">
        <w:rPr>
          <w:rFonts w:ascii="Times New Roman" w:hAnsi="Times New Roman" w:cs="Times New Roman"/>
          <w:sz w:val="24"/>
          <w:szCs w:val="24"/>
        </w:rPr>
        <w:t>:</w:t>
      </w:r>
    </w:p>
    <w:p w14:paraId="161148EA" w14:textId="171717B3" w:rsidR="00062B57" w:rsidRPr="005B04C0" w:rsidRDefault="049DE0F2"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2016.gada 27.janvārī Eiropas Savienības fondu Uzraudzības komitejā ar lēmumu Nr.L-2016/07 ap</w:t>
      </w:r>
      <w:r w:rsidR="1880FB0A" w:rsidRPr="005B04C0">
        <w:rPr>
          <w:rFonts w:ascii="Times New Roman" w:hAnsi="Times New Roman" w:cs="Times New Roman"/>
          <w:sz w:val="24"/>
          <w:szCs w:val="24"/>
        </w:rPr>
        <w:t>s</w:t>
      </w:r>
      <w:r w:rsidRPr="005B04C0">
        <w:rPr>
          <w:rFonts w:ascii="Times New Roman" w:hAnsi="Times New Roman" w:cs="Times New Roman"/>
          <w:sz w:val="24"/>
          <w:szCs w:val="24"/>
        </w:rPr>
        <w:t>tiprināti “Projektu iesniegumu vērtēšanas kritēriji”;</w:t>
      </w:r>
    </w:p>
    <w:p w14:paraId="639DFC70" w14:textId="7B31CDC4" w:rsidR="00062B57" w:rsidRPr="005B04C0" w:rsidRDefault="7E6BEEAD"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2016.gada 5.janvāra Ministru kabineta noteikumi Nr.19 „Darbības programmas "Izaugsme un nodarbinātība" 5.1.2. </w:t>
      </w:r>
      <w:r w:rsidR="52FEEE66" w:rsidRPr="005B04C0">
        <w:rPr>
          <w:rFonts w:ascii="Times New Roman" w:hAnsi="Times New Roman" w:cs="Times New Roman"/>
          <w:sz w:val="24"/>
          <w:szCs w:val="24"/>
        </w:rPr>
        <w:t>SAM</w:t>
      </w:r>
      <w:r w:rsidRPr="005B04C0">
        <w:rPr>
          <w:rFonts w:ascii="Times New Roman" w:hAnsi="Times New Roman" w:cs="Times New Roman"/>
          <w:sz w:val="24"/>
          <w:szCs w:val="24"/>
        </w:rPr>
        <w:t xml:space="preserve"> </w:t>
      </w:r>
      <w:r w:rsidR="00B7D26C" w:rsidRPr="005B04C0">
        <w:rPr>
          <w:rFonts w:ascii="Times New Roman" w:hAnsi="Times New Roman" w:cs="Times New Roman"/>
          <w:sz w:val="24"/>
          <w:szCs w:val="24"/>
        </w:rPr>
        <w:t>”</w:t>
      </w:r>
      <w:r w:rsidRPr="005B04C0">
        <w:rPr>
          <w:rFonts w:ascii="Times New Roman" w:hAnsi="Times New Roman" w:cs="Times New Roman"/>
          <w:sz w:val="24"/>
          <w:szCs w:val="24"/>
        </w:rPr>
        <w:t>Samazināt plūdu riskus lauku teritorijās" īstenošanas noteikumi”</w:t>
      </w:r>
      <w:r w:rsidR="6E33F185" w:rsidRPr="005B04C0">
        <w:rPr>
          <w:rFonts w:ascii="Times New Roman" w:hAnsi="Times New Roman" w:cs="Times New Roman"/>
          <w:sz w:val="24"/>
          <w:szCs w:val="24"/>
        </w:rPr>
        <w:t>;</w:t>
      </w:r>
    </w:p>
    <w:p w14:paraId="4C00FCC4" w14:textId="55154FB8" w:rsidR="00697ACA" w:rsidRPr="005B04C0" w:rsidRDefault="79C0971F"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2018. gada 21. augusta noteikumi Nr.539 “Grozījumi Ministru kabineta 2016. gada 5. janvāra noteikumos Nr. 19 "Darbības programmas "Izaugsme un nodarbinātība" 5.1.2. </w:t>
      </w:r>
      <w:r w:rsidR="791553A2" w:rsidRPr="005B04C0">
        <w:rPr>
          <w:rFonts w:ascii="Times New Roman" w:hAnsi="Times New Roman" w:cs="Times New Roman"/>
          <w:sz w:val="24"/>
          <w:szCs w:val="24"/>
        </w:rPr>
        <w:t>SAM</w:t>
      </w:r>
      <w:r w:rsidRPr="005B04C0">
        <w:rPr>
          <w:rFonts w:ascii="Times New Roman" w:hAnsi="Times New Roman" w:cs="Times New Roman"/>
          <w:sz w:val="24"/>
          <w:szCs w:val="24"/>
        </w:rPr>
        <w:t xml:space="preserve"> "Samazināt plūdu riskus lauku teritorijās" īstenošanas noteikumi”</w:t>
      </w:r>
      <w:r w:rsidR="2ED83D9E" w:rsidRPr="005B04C0">
        <w:rPr>
          <w:rFonts w:ascii="Times New Roman" w:hAnsi="Times New Roman" w:cs="Times New Roman"/>
          <w:sz w:val="24"/>
          <w:szCs w:val="24"/>
        </w:rPr>
        <w:t>;</w:t>
      </w:r>
    </w:p>
    <w:p w14:paraId="12BC164B" w14:textId="6D7A0B61" w:rsidR="69414071" w:rsidRPr="005B04C0" w:rsidRDefault="49CC193C" w:rsidP="5EE34141">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2020.gada 19.septembra noteikumi Nr.583 " </w:t>
      </w:r>
      <w:hyperlink r:id="rId78">
        <w:r w:rsidRPr="005B04C0">
          <w:rPr>
            <w:rFonts w:ascii="Times New Roman" w:hAnsi="Times New Roman" w:cs="Times New Roman"/>
            <w:sz w:val="24"/>
            <w:szCs w:val="24"/>
          </w:rPr>
          <w:t xml:space="preserve">Grozījumi Ministru kabineta 2016. gada 5. janvāra noteikumos Nr.19 </w:t>
        </w:r>
        <w:r w:rsidR="00794CAE" w:rsidRPr="005B04C0">
          <w:rPr>
            <w:rFonts w:ascii="Times New Roman" w:hAnsi="Times New Roman" w:cs="Times New Roman"/>
            <w:sz w:val="24"/>
            <w:szCs w:val="24"/>
          </w:rPr>
          <w:t>“</w:t>
        </w:r>
        <w:r w:rsidRPr="005B04C0">
          <w:rPr>
            <w:rFonts w:ascii="Times New Roman" w:hAnsi="Times New Roman" w:cs="Times New Roman"/>
            <w:sz w:val="24"/>
            <w:szCs w:val="24"/>
          </w:rPr>
          <w:t xml:space="preserve">Darbības programmas </w:t>
        </w:r>
        <w:r w:rsidR="00794CAE" w:rsidRPr="005B04C0">
          <w:rPr>
            <w:rFonts w:ascii="Times New Roman" w:hAnsi="Times New Roman" w:cs="Times New Roman"/>
            <w:sz w:val="24"/>
            <w:szCs w:val="24"/>
          </w:rPr>
          <w:t>“</w:t>
        </w:r>
        <w:r w:rsidRPr="005B04C0">
          <w:rPr>
            <w:rFonts w:ascii="Times New Roman" w:hAnsi="Times New Roman" w:cs="Times New Roman"/>
            <w:sz w:val="24"/>
            <w:szCs w:val="24"/>
          </w:rPr>
          <w:t>Izaugsme un nodarbinātība" 5.1.2. specifiskā atbalsta mērķa "Samazināt plūdu riskus lauku teritorijās" īstenošanas noteikumi"</w:t>
        </w:r>
      </w:hyperlink>
      <w:r w:rsidR="5EF5C9FB" w:rsidRPr="005B04C0">
        <w:rPr>
          <w:rFonts w:ascii="Times New Roman" w:hAnsi="Times New Roman" w:cs="Times New Roman"/>
          <w:sz w:val="24"/>
          <w:szCs w:val="24"/>
        </w:rPr>
        <w:t>.</w:t>
      </w:r>
    </w:p>
    <w:p w14:paraId="505F3CAE" w14:textId="628AD903" w:rsidR="1706E8B7" w:rsidRPr="005B04C0" w:rsidRDefault="1706E8B7" w:rsidP="00E45B10">
      <w:pPr>
        <w:pStyle w:val="ListParagraph"/>
        <w:spacing w:before="240" w:after="240"/>
        <w:ind w:left="1701"/>
        <w:jc w:val="both"/>
        <w:rPr>
          <w:rFonts w:ascii="Times New Roman" w:hAnsi="Times New Roman" w:cs="Times New Roman"/>
          <w:sz w:val="24"/>
          <w:szCs w:val="24"/>
        </w:rPr>
      </w:pPr>
    </w:p>
    <w:p w14:paraId="606F94D5" w14:textId="4D1AA7C4" w:rsidR="00DB4BB1" w:rsidRPr="005B04C0" w:rsidRDefault="00E013E0" w:rsidP="00E013E0">
      <w:pPr>
        <w:pStyle w:val="ListParagraph"/>
        <w:numPr>
          <w:ilvl w:val="0"/>
          <w:numId w:val="10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CFLA 2020.gada 8.aprīļa “Noteikumi par kārtību, kādā Centrālā finanšu un līgumu aģentūra īsteno ierobežotas atlases otrās kārtas ietvaros apstiprinātos Eiropas Savienības fondu tehniskās pal</w:t>
      </w:r>
      <w:r w:rsidR="006D3A6E" w:rsidRPr="005B04C0">
        <w:rPr>
          <w:rFonts w:ascii="Times New Roman" w:hAnsi="Times New Roman" w:cs="Times New Roman"/>
          <w:sz w:val="24"/>
          <w:szCs w:val="24"/>
        </w:rPr>
        <w:t>īdzības projektus” Nr.39-1-3/24;</w:t>
      </w:r>
    </w:p>
    <w:p w14:paraId="2FC7F46B" w14:textId="02AA4175" w:rsidR="006C54A6" w:rsidRPr="005B04C0" w:rsidRDefault="00E013E0" w:rsidP="006D3A6E">
      <w:pPr>
        <w:pStyle w:val="ListParagraph"/>
        <w:numPr>
          <w:ilvl w:val="0"/>
          <w:numId w:val="10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CFLA 2020.gada 25.marta iekšējie noteikumi Nr.39-1-3/16 “Eiropas Savienības fondu projektu iesniegumu atlases, tai skaitā lielo projektu iesniegumu atlases noteikumi”</w:t>
      </w:r>
      <w:r w:rsidR="006D3A6E" w:rsidRPr="005B04C0">
        <w:rPr>
          <w:rFonts w:ascii="Times New Roman" w:hAnsi="Times New Roman" w:cs="Times New Roman"/>
          <w:sz w:val="24"/>
          <w:szCs w:val="24"/>
        </w:rPr>
        <w:t>;</w:t>
      </w:r>
    </w:p>
    <w:p w14:paraId="66F5A535" w14:textId="3AD73257" w:rsidR="004A795E" w:rsidRPr="005B04C0" w:rsidRDefault="4D92D12F" w:rsidP="006D3A6E">
      <w:pPr>
        <w:pStyle w:val="ListParagraph"/>
        <w:numPr>
          <w:ilvl w:val="0"/>
          <w:numId w:val="10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darbības procedūra S.1.1. “Projektu iesniegumu atlases veikšana, projektu vērtēšana un lēmuma pieņemšana” (aktualizēta </w:t>
      </w:r>
      <w:r w:rsidR="4103B478" w:rsidRPr="005B04C0">
        <w:rPr>
          <w:rFonts w:ascii="Times New Roman" w:hAnsi="Times New Roman" w:cs="Times New Roman"/>
          <w:sz w:val="24"/>
          <w:szCs w:val="24"/>
        </w:rPr>
        <w:t xml:space="preserve">2022. </w:t>
      </w:r>
      <w:r w:rsidRPr="005B04C0">
        <w:rPr>
          <w:rFonts w:ascii="Times New Roman" w:hAnsi="Times New Roman" w:cs="Times New Roman"/>
          <w:sz w:val="24"/>
          <w:szCs w:val="24"/>
        </w:rPr>
        <w:t>gada</w:t>
      </w:r>
      <w:r w:rsidR="4B48DEF1" w:rsidRPr="005B04C0">
        <w:rPr>
          <w:rFonts w:ascii="Times New Roman" w:hAnsi="Times New Roman" w:cs="Times New Roman"/>
          <w:sz w:val="24"/>
          <w:szCs w:val="24"/>
        </w:rPr>
        <w:t xml:space="preserve"> 2.jūnijā</w:t>
      </w:r>
      <w:r w:rsidRPr="005B04C0">
        <w:rPr>
          <w:rFonts w:ascii="Times New Roman" w:hAnsi="Times New Roman" w:cs="Times New Roman"/>
          <w:sz w:val="24"/>
          <w:szCs w:val="24"/>
        </w:rPr>
        <w:t>, CFLA rīkojums Nr. 39-1-4/</w:t>
      </w:r>
      <w:r w:rsidR="39417B8F" w:rsidRPr="005B04C0">
        <w:rPr>
          <w:rFonts w:ascii="Times New Roman" w:hAnsi="Times New Roman" w:cs="Times New Roman"/>
          <w:sz w:val="24"/>
          <w:szCs w:val="24"/>
        </w:rPr>
        <w:t>79</w:t>
      </w:r>
      <w:r w:rsidRPr="005B04C0">
        <w:rPr>
          <w:rFonts w:ascii="Times New Roman" w:hAnsi="Times New Roman" w:cs="Times New Roman"/>
          <w:sz w:val="24"/>
          <w:szCs w:val="24"/>
        </w:rPr>
        <w:t>)</w:t>
      </w:r>
      <w:r w:rsidR="00BD5FB5" w:rsidRPr="005B04C0">
        <w:rPr>
          <w:rFonts w:ascii="Times New Roman" w:hAnsi="Times New Roman" w:cs="Times New Roman"/>
          <w:sz w:val="24"/>
          <w:szCs w:val="24"/>
        </w:rPr>
        <w:t>;</w:t>
      </w:r>
    </w:p>
    <w:p w14:paraId="1781DCC4" w14:textId="28BDA491" w:rsidR="13408481" w:rsidRPr="005B04C0" w:rsidRDefault="0D36C945" w:rsidP="00BD5FB5">
      <w:pPr>
        <w:pStyle w:val="ListParagraph"/>
        <w:numPr>
          <w:ilvl w:val="0"/>
          <w:numId w:val="103"/>
        </w:numPr>
        <w:spacing w:before="240" w:after="240"/>
        <w:jc w:val="both"/>
        <w:rPr>
          <w:rFonts w:ascii="Times New Roman" w:eastAsiaTheme="minorEastAsia" w:hAnsi="Times New Roman" w:cs="Times New Roman"/>
          <w:sz w:val="24"/>
          <w:szCs w:val="24"/>
        </w:rPr>
      </w:pPr>
      <w:r w:rsidRPr="005B04C0">
        <w:rPr>
          <w:rFonts w:ascii="Times New Roman" w:eastAsia="Times New Roman" w:hAnsi="Times New Roman" w:cs="Times New Roman"/>
          <w:sz w:val="24"/>
          <w:szCs w:val="24"/>
        </w:rPr>
        <w:lastRenderedPageBreak/>
        <w:t>CFLA darbības procedūra S.1.2.</w:t>
      </w:r>
      <w:r w:rsidR="00BD5FB5"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”Lielo projektu iesniegumu atlases veikšana, projektu vērtēšana un lēmuma pieņemšana. (aktualizēta 202</w:t>
      </w:r>
      <w:r w:rsidR="7FF8EBBB" w:rsidRPr="005B04C0">
        <w:rPr>
          <w:rFonts w:ascii="Times New Roman" w:eastAsia="Times New Roman" w:hAnsi="Times New Roman" w:cs="Times New Roman"/>
          <w:sz w:val="24"/>
          <w:szCs w:val="24"/>
        </w:rPr>
        <w:t>2</w:t>
      </w:r>
      <w:r w:rsidRPr="005B04C0">
        <w:rPr>
          <w:rFonts w:ascii="Times New Roman" w:eastAsia="Times New Roman" w:hAnsi="Times New Roman" w:cs="Times New Roman"/>
          <w:sz w:val="24"/>
          <w:szCs w:val="24"/>
        </w:rPr>
        <w:t xml:space="preserve">.gada </w:t>
      </w:r>
      <w:r w:rsidR="207694AB" w:rsidRPr="005B04C0">
        <w:rPr>
          <w:rFonts w:ascii="Times New Roman" w:eastAsia="Times New Roman" w:hAnsi="Times New Roman" w:cs="Times New Roman"/>
          <w:sz w:val="24"/>
          <w:szCs w:val="24"/>
        </w:rPr>
        <w:t>2.jūnijā</w:t>
      </w:r>
      <w:r w:rsidRPr="005B04C0">
        <w:rPr>
          <w:rFonts w:ascii="Times New Roman" w:eastAsia="Times New Roman" w:hAnsi="Times New Roman" w:cs="Times New Roman"/>
          <w:sz w:val="24"/>
          <w:szCs w:val="24"/>
        </w:rPr>
        <w:t>, rīkojums Nr.39-1-4/</w:t>
      </w:r>
      <w:r w:rsidR="7FBA6B1E" w:rsidRPr="005B04C0">
        <w:rPr>
          <w:rFonts w:ascii="Times New Roman" w:eastAsia="Times New Roman" w:hAnsi="Times New Roman" w:cs="Times New Roman"/>
          <w:sz w:val="24"/>
          <w:szCs w:val="24"/>
        </w:rPr>
        <w:t>79</w:t>
      </w:r>
      <w:r w:rsidRPr="005B04C0">
        <w:rPr>
          <w:rFonts w:ascii="Times New Roman" w:eastAsia="Times New Roman" w:hAnsi="Times New Roman" w:cs="Times New Roman"/>
          <w:sz w:val="24"/>
          <w:szCs w:val="24"/>
        </w:rPr>
        <w:t>). Darbības procedūra papildināta ar kārtību par valsts atbalsta izvērtēšanu.</w:t>
      </w:r>
    </w:p>
    <w:p w14:paraId="5CDC5FAF" w14:textId="77777777" w:rsidR="008F3016" w:rsidRPr="005B04C0" w:rsidRDefault="008F3016" w:rsidP="008F3016">
      <w:pPr>
        <w:pStyle w:val="Heading4"/>
        <w:jc w:val="both"/>
        <w:rPr>
          <w:rFonts w:ascii="Times New Roman" w:hAnsi="Times New Roman" w:cs="Times New Roman"/>
        </w:rPr>
      </w:pPr>
      <w:bookmarkStart w:id="141" w:name="_Toc413229856"/>
      <w:bookmarkStart w:id="142" w:name="_Toc420918836"/>
      <w:r w:rsidRPr="005B04C0">
        <w:rPr>
          <w:rFonts w:ascii="Times New Roman" w:hAnsi="Times New Roman" w:cs="Times New Roman"/>
        </w:rPr>
        <w:t>2.2.3.12.</w:t>
      </w:r>
      <w:r w:rsidRPr="005B04C0">
        <w:rPr>
          <w:rFonts w:ascii="Times New Roman" w:hAnsi="Times New Roman" w:cs="Times New Roman"/>
        </w:rPr>
        <w:tab/>
        <w:t>Procedūras, kurās sagatavo un iesniedz Komisijai gada un nobeiguma ziņojumus par īstenošanu (Regulas (ES) Nr. 1303/2013) 125. panta 2. punkta b) apakšpunkts), ieskaitot procedūras, kurās apkopo uzticamus datus par izpildījuma rādītājiem un par tiem ziņo (Regulas (ES) Nr. 1303/2013) 125. panta 2. punkta a) apakšpunkts).</w:t>
      </w:r>
      <w:bookmarkEnd w:id="141"/>
      <w:bookmarkEnd w:id="142"/>
    </w:p>
    <w:p w14:paraId="0341456F" w14:textId="30BA4E0B" w:rsidR="00DA4B9B" w:rsidRPr="005B04C0" w:rsidRDefault="00DA4B9B" w:rsidP="002A00D5">
      <w:pPr>
        <w:spacing w:before="240"/>
        <w:jc w:val="both"/>
        <w:rPr>
          <w:rFonts w:ascii="Times New Roman" w:hAnsi="Times New Roman" w:cs="Times New Roman"/>
          <w:sz w:val="24"/>
          <w:szCs w:val="24"/>
        </w:rPr>
      </w:pPr>
      <w:r w:rsidRPr="005B04C0">
        <w:rPr>
          <w:rFonts w:ascii="Times New Roman" w:hAnsi="Times New Roman" w:cs="Times New Roman"/>
          <w:sz w:val="24"/>
          <w:szCs w:val="24"/>
        </w:rPr>
        <w:t>Ministru kabineta 2015.gada 24.februāra noteikumos Nr.108 “Kārtība, kādā uzrauga un izvērtē Eiropas Savienības struktūrfondu un Kohēzijas fonda ieviešanu, kā arī izveido un izmanto Kohēzijas politikas fondu vadības informācijas sistēmu 2014.–2020.gadam” 2018.gada 13.jūlijā spēkā ir stājušies grozījumi, kas mainīja līdz 2018.gadam gada īstenošanas ziņojuma sagatavošanas kārtību.</w:t>
      </w:r>
    </w:p>
    <w:p w14:paraId="736DF382" w14:textId="72D129F2" w:rsidR="00D70D27" w:rsidRPr="005B04C0" w:rsidRDefault="00373AEC" w:rsidP="003011BD">
      <w:pPr>
        <w:jc w:val="both"/>
        <w:rPr>
          <w:rFonts w:ascii="Times New Roman" w:hAnsi="Times New Roman" w:cs="Times New Roman"/>
          <w:sz w:val="24"/>
          <w:szCs w:val="24"/>
        </w:rPr>
      </w:pPr>
      <w:r w:rsidRPr="005B04C0">
        <w:rPr>
          <w:rFonts w:ascii="Times New Roman" w:hAnsi="Times New Roman" w:cs="Times New Roman"/>
          <w:sz w:val="24"/>
          <w:szCs w:val="24"/>
        </w:rPr>
        <w:t>L</w:t>
      </w:r>
      <w:r w:rsidR="002A00D5" w:rsidRPr="005B04C0">
        <w:rPr>
          <w:rFonts w:ascii="Times New Roman" w:hAnsi="Times New Roman" w:cs="Times New Roman"/>
          <w:sz w:val="24"/>
          <w:szCs w:val="24"/>
        </w:rPr>
        <w:t xml:space="preserve">ai nodrošinātu darbības programmas </w:t>
      </w:r>
      <w:r w:rsidR="00890780" w:rsidRPr="005B04C0">
        <w:rPr>
          <w:rFonts w:ascii="Times New Roman" w:hAnsi="Times New Roman" w:cs="Times New Roman"/>
          <w:sz w:val="24"/>
          <w:szCs w:val="24"/>
        </w:rPr>
        <w:t xml:space="preserve">“Izaugsme un nodarbinātība” </w:t>
      </w:r>
      <w:r w:rsidR="002A00D5" w:rsidRPr="005B04C0">
        <w:rPr>
          <w:rFonts w:ascii="Times New Roman" w:hAnsi="Times New Roman" w:cs="Times New Roman"/>
          <w:sz w:val="24"/>
          <w:szCs w:val="24"/>
        </w:rPr>
        <w:t xml:space="preserve">gada īstenošanas un noslēguma ziņojumu sagatavošanu un iesniegšanu Eiropas Komisijai un izpildītu </w:t>
      </w:r>
      <w:r w:rsidR="001579BA" w:rsidRPr="005B04C0">
        <w:rPr>
          <w:rFonts w:ascii="Times New Roman" w:hAnsi="Times New Roman" w:cs="Times New Roman"/>
          <w:sz w:val="24"/>
          <w:szCs w:val="24"/>
        </w:rPr>
        <w:t xml:space="preserve">Regulas (ES) </w:t>
      </w:r>
      <w:r w:rsidR="002A00D5" w:rsidRPr="005B04C0">
        <w:rPr>
          <w:rFonts w:ascii="Times New Roman" w:hAnsi="Times New Roman" w:cs="Times New Roman"/>
          <w:sz w:val="24"/>
          <w:szCs w:val="24"/>
        </w:rPr>
        <w:t>Nr.1303/2013 111.panta prasības</w:t>
      </w:r>
      <w:r w:rsidR="00B1072F" w:rsidRPr="005B04C0">
        <w:rPr>
          <w:rFonts w:ascii="Times New Roman" w:hAnsi="Times New Roman" w:cs="Times New Roman"/>
          <w:sz w:val="24"/>
          <w:szCs w:val="24"/>
        </w:rPr>
        <w:t>, vadošā iestāde organizē procesu pēc tālāk minētās kārt</w:t>
      </w:r>
      <w:r w:rsidR="001C115D" w:rsidRPr="005B04C0">
        <w:rPr>
          <w:rFonts w:ascii="Times New Roman" w:hAnsi="Times New Roman" w:cs="Times New Roman"/>
          <w:sz w:val="24"/>
          <w:szCs w:val="24"/>
        </w:rPr>
        <w:t>ības:</w:t>
      </w:r>
    </w:p>
    <w:p w14:paraId="5D431329" w14:textId="77777777" w:rsidR="00353E66" w:rsidRPr="005B04C0" w:rsidRDefault="00353E66" w:rsidP="003011BD">
      <w:pPr>
        <w:jc w:val="both"/>
        <w:rPr>
          <w:rFonts w:ascii="Times New Roman" w:hAnsi="Times New Roman" w:cs="Times New Roman"/>
          <w:sz w:val="24"/>
          <w:szCs w:val="24"/>
        </w:rPr>
      </w:pPr>
    </w:p>
    <w:p w14:paraId="7D56DF26" w14:textId="320C874D" w:rsidR="00925900" w:rsidRPr="005B04C0" w:rsidRDefault="22E60BD1" w:rsidP="003011BD">
      <w:pPr>
        <w:pStyle w:val="ListParagraph"/>
        <w:numPr>
          <w:ilvl w:val="0"/>
          <w:numId w:val="146"/>
        </w:numPr>
        <w:tabs>
          <w:tab w:val="left" w:pos="993"/>
        </w:tabs>
        <w:ind w:left="360"/>
        <w:jc w:val="both"/>
        <w:rPr>
          <w:rFonts w:ascii="Times New Roman" w:hAnsi="Times New Roman" w:cs="Times New Roman"/>
          <w:sz w:val="24"/>
          <w:szCs w:val="24"/>
        </w:rPr>
      </w:pPr>
      <w:r w:rsidRPr="005B04C0">
        <w:rPr>
          <w:rFonts w:ascii="Times New Roman" w:hAnsi="Times New Roman" w:cs="Times New Roman"/>
          <w:b/>
          <w:bCs/>
          <w:sz w:val="24"/>
          <w:szCs w:val="24"/>
        </w:rPr>
        <w:t>Vadošā iestāde</w:t>
      </w:r>
      <w:r w:rsidRPr="005B04C0">
        <w:rPr>
          <w:rFonts w:ascii="Times New Roman" w:hAnsi="Times New Roman" w:cs="Times New Roman"/>
          <w:sz w:val="24"/>
          <w:szCs w:val="24"/>
        </w:rPr>
        <w:t xml:space="preserve"> ziņojumu sagatavo, pamatojoties uz KPVIS datiem un ņemot vērā:</w:t>
      </w:r>
    </w:p>
    <w:p w14:paraId="08BBAECB" w14:textId="5613DE66" w:rsidR="00925900" w:rsidRPr="005B04C0" w:rsidRDefault="00925900" w:rsidP="00925900">
      <w:pPr>
        <w:numPr>
          <w:ilvl w:val="2"/>
          <w:numId w:val="97"/>
        </w:numPr>
        <w:tabs>
          <w:tab w:val="left" w:pos="1134"/>
        </w:tabs>
        <w:ind w:left="1134" w:hanging="425"/>
        <w:contextualSpacing/>
        <w:jc w:val="both"/>
        <w:rPr>
          <w:rFonts w:ascii="Times New Roman" w:hAnsi="Times New Roman" w:cs="Times New Roman"/>
          <w:sz w:val="24"/>
          <w:szCs w:val="24"/>
        </w:rPr>
      </w:pPr>
      <w:r w:rsidRPr="005B04C0">
        <w:rPr>
          <w:rFonts w:ascii="Times New Roman" w:hAnsi="Times New Roman" w:cs="Times New Roman"/>
          <w:sz w:val="24"/>
          <w:szCs w:val="24"/>
        </w:rPr>
        <w:t xml:space="preserve">kvalitatīvās uzraudzības informācijas apkopošanu un analīzi, t.sk. </w:t>
      </w:r>
      <w:r w:rsidR="00BE478E" w:rsidRPr="005B04C0">
        <w:rPr>
          <w:rFonts w:ascii="Times New Roman" w:hAnsi="Times New Roman" w:cs="Times New Roman"/>
          <w:sz w:val="24"/>
          <w:szCs w:val="24"/>
        </w:rPr>
        <w:t xml:space="preserve">FM informatīvajos ziņojumos par investīciju progresu </w:t>
      </w:r>
      <w:r w:rsidR="007008B2" w:rsidRPr="005B04C0">
        <w:rPr>
          <w:rFonts w:ascii="Times New Roman" w:hAnsi="Times New Roman" w:cs="Times New Roman"/>
          <w:sz w:val="24"/>
          <w:szCs w:val="24"/>
        </w:rPr>
        <w:t xml:space="preserve">sniegto informāciju un analīzi, </w:t>
      </w:r>
      <w:r w:rsidRPr="005B04C0">
        <w:rPr>
          <w:rFonts w:ascii="Times New Roman" w:hAnsi="Times New Roman" w:cs="Times New Roman"/>
          <w:sz w:val="24"/>
          <w:szCs w:val="24"/>
        </w:rPr>
        <w:t xml:space="preserve">sadarbības iestādes organizētās </w:t>
      </w:r>
      <w:proofErr w:type="spellStart"/>
      <w:r w:rsidRPr="005B04C0">
        <w:rPr>
          <w:rFonts w:ascii="Times New Roman" w:hAnsi="Times New Roman" w:cs="Times New Roman"/>
          <w:sz w:val="24"/>
          <w:szCs w:val="24"/>
        </w:rPr>
        <w:t>starpministriju</w:t>
      </w:r>
      <w:proofErr w:type="spellEnd"/>
      <w:r w:rsidRPr="005B04C0">
        <w:rPr>
          <w:rFonts w:ascii="Times New Roman" w:hAnsi="Times New Roman" w:cs="Times New Roman"/>
          <w:sz w:val="24"/>
          <w:szCs w:val="24"/>
        </w:rPr>
        <w:t xml:space="preserve"> sanāksmes par SAM ieviešanas progresu, atbildīgo iestāžu un vadošās iestādes atsevišķi organizētās sanāksmes, kad nepieciešams, uzraudzības komitejas vai apakškomiteju sēdes, kurās pēc sadarbības iestādes, atbildīgo iestāžu, vadošās iestādes vai uzraudzības komitejas vai apakškomiteju locekļu iniciatīvas ziņo par to ierosinātajiem jautājumiem, horizontālo principu koordināciju atbildīgo institūciju analīzes kopsavilkumi, </w:t>
      </w:r>
    </w:p>
    <w:p w14:paraId="232D4A22" w14:textId="29C2162E" w:rsidR="00925900" w:rsidRPr="005B04C0" w:rsidRDefault="22E60BD1" w:rsidP="00925900">
      <w:pPr>
        <w:numPr>
          <w:ilvl w:val="2"/>
          <w:numId w:val="97"/>
        </w:numPr>
        <w:tabs>
          <w:tab w:val="left" w:pos="1134"/>
        </w:tabs>
        <w:ind w:left="1134" w:hanging="425"/>
        <w:contextualSpacing/>
        <w:jc w:val="both"/>
        <w:rPr>
          <w:rFonts w:ascii="Times New Roman" w:hAnsi="Times New Roman" w:cs="Times New Roman"/>
          <w:sz w:val="24"/>
          <w:szCs w:val="24"/>
        </w:rPr>
      </w:pPr>
      <w:r w:rsidRPr="005B04C0">
        <w:rPr>
          <w:rFonts w:ascii="Times New Roman" w:hAnsi="Times New Roman" w:cs="Times New Roman"/>
          <w:sz w:val="24"/>
          <w:szCs w:val="24"/>
        </w:rPr>
        <w:t>operatīv</w:t>
      </w:r>
      <w:r w:rsidR="008D45B7" w:rsidRPr="005B04C0">
        <w:rPr>
          <w:rFonts w:ascii="Times New Roman" w:hAnsi="Times New Roman" w:cs="Times New Roman"/>
          <w:sz w:val="24"/>
          <w:szCs w:val="24"/>
        </w:rPr>
        <w:t>o</w:t>
      </w:r>
      <w:r w:rsidRPr="005B04C0">
        <w:rPr>
          <w:rFonts w:ascii="Times New Roman" w:hAnsi="Times New Roman" w:cs="Times New Roman"/>
          <w:sz w:val="24"/>
          <w:szCs w:val="24"/>
        </w:rPr>
        <w:t xml:space="preserve"> finanšu uzraudzības informācij</w:t>
      </w:r>
      <w:r w:rsidR="008D45B7" w:rsidRPr="005B04C0">
        <w:rPr>
          <w:rFonts w:ascii="Times New Roman" w:hAnsi="Times New Roman" w:cs="Times New Roman"/>
          <w:sz w:val="24"/>
          <w:szCs w:val="24"/>
        </w:rPr>
        <w:t>u</w:t>
      </w:r>
      <w:r w:rsidRPr="005B04C0">
        <w:rPr>
          <w:rFonts w:ascii="Times New Roman" w:hAnsi="Times New Roman" w:cs="Times New Roman"/>
          <w:sz w:val="24"/>
          <w:szCs w:val="24"/>
        </w:rPr>
        <w:t>, k</w:t>
      </w:r>
      <w:r w:rsidR="008D45B7" w:rsidRPr="005B04C0">
        <w:rPr>
          <w:rFonts w:ascii="Times New Roman" w:hAnsi="Times New Roman" w:cs="Times New Roman"/>
          <w:sz w:val="24"/>
          <w:szCs w:val="24"/>
        </w:rPr>
        <w:t>uras</w:t>
      </w:r>
      <w:r w:rsidRPr="005B04C0">
        <w:rPr>
          <w:rFonts w:ascii="Times New Roman" w:hAnsi="Times New Roman" w:cs="Times New Roman"/>
          <w:sz w:val="24"/>
          <w:szCs w:val="24"/>
        </w:rPr>
        <w:t xml:space="preserve"> pamatā ir KPVIS esošā informācija (sagatavotie ikmēneša pārskati par valsts budžeta izpildi, pārskati par maksājumu plānu izpildi u.tml.), apkopošanu, saskaņošanu un analīzi un citus avotus. </w:t>
      </w:r>
    </w:p>
    <w:p w14:paraId="796C28C6" w14:textId="25809F16" w:rsidR="00B1072F" w:rsidRPr="005B04C0" w:rsidRDefault="6CDE8AC8" w:rsidP="00C559B9">
      <w:pPr>
        <w:pStyle w:val="ListParagraph"/>
        <w:numPr>
          <w:ilvl w:val="0"/>
          <w:numId w:val="146"/>
        </w:numPr>
        <w:tabs>
          <w:tab w:val="left" w:pos="993"/>
        </w:tabs>
        <w:jc w:val="both"/>
        <w:rPr>
          <w:rFonts w:ascii="Times New Roman" w:hAnsi="Times New Roman" w:cs="Times New Roman"/>
          <w:sz w:val="24"/>
          <w:szCs w:val="24"/>
        </w:rPr>
      </w:pPr>
      <w:r w:rsidRPr="005B04C0">
        <w:rPr>
          <w:rFonts w:ascii="Times New Roman" w:hAnsi="Times New Roman" w:cs="Times New Roman"/>
          <w:sz w:val="24"/>
          <w:szCs w:val="24"/>
        </w:rPr>
        <w:t xml:space="preserve">Ja nepieciešams, </w:t>
      </w:r>
      <w:r w:rsidR="0FE4A4B7" w:rsidRPr="005B04C0">
        <w:rPr>
          <w:rFonts w:ascii="Times New Roman" w:hAnsi="Times New Roman" w:cs="Times New Roman"/>
          <w:sz w:val="24"/>
          <w:szCs w:val="24"/>
        </w:rPr>
        <w:t xml:space="preserve">pēc atsevišķa vadošās iestādes pieprasījuma </w:t>
      </w:r>
      <w:r w:rsidRPr="005B04C0">
        <w:rPr>
          <w:rFonts w:ascii="Times New Roman" w:hAnsi="Times New Roman" w:cs="Times New Roman"/>
          <w:b/>
          <w:sz w:val="24"/>
          <w:szCs w:val="24"/>
        </w:rPr>
        <w:t>a</w:t>
      </w:r>
      <w:r w:rsidR="64D5C286" w:rsidRPr="005B04C0">
        <w:rPr>
          <w:rFonts w:ascii="Times New Roman" w:hAnsi="Times New Roman" w:cs="Times New Roman"/>
          <w:b/>
          <w:bCs/>
          <w:sz w:val="24"/>
          <w:szCs w:val="24"/>
        </w:rPr>
        <w:t>tbildīgā</w:t>
      </w:r>
      <w:r w:rsidR="381DB152" w:rsidRPr="005B04C0">
        <w:rPr>
          <w:rFonts w:ascii="Times New Roman" w:hAnsi="Times New Roman" w:cs="Times New Roman"/>
          <w:b/>
          <w:bCs/>
          <w:sz w:val="24"/>
          <w:szCs w:val="24"/>
        </w:rPr>
        <w:t>s</w:t>
      </w:r>
      <w:r w:rsidR="64D5C286" w:rsidRPr="005B04C0">
        <w:rPr>
          <w:rFonts w:ascii="Times New Roman" w:hAnsi="Times New Roman" w:cs="Times New Roman"/>
          <w:b/>
          <w:bCs/>
          <w:sz w:val="24"/>
          <w:szCs w:val="24"/>
        </w:rPr>
        <w:t xml:space="preserve"> iestāde</w:t>
      </w:r>
      <w:r w:rsidR="381DB152" w:rsidRPr="005B04C0">
        <w:rPr>
          <w:rFonts w:ascii="Times New Roman" w:hAnsi="Times New Roman" w:cs="Times New Roman"/>
          <w:b/>
          <w:bCs/>
          <w:sz w:val="24"/>
          <w:szCs w:val="24"/>
        </w:rPr>
        <w:t>s</w:t>
      </w:r>
      <w:r w:rsidR="64D5C286" w:rsidRPr="005B04C0">
        <w:rPr>
          <w:rFonts w:ascii="Times New Roman" w:hAnsi="Times New Roman" w:cs="Times New Roman"/>
          <w:sz w:val="24"/>
          <w:szCs w:val="24"/>
        </w:rPr>
        <w:t xml:space="preserve"> snie</w:t>
      </w:r>
      <w:r w:rsidR="7AECC88F" w:rsidRPr="005B04C0">
        <w:rPr>
          <w:rFonts w:ascii="Times New Roman" w:hAnsi="Times New Roman" w:cs="Times New Roman"/>
          <w:sz w:val="24"/>
          <w:szCs w:val="24"/>
        </w:rPr>
        <w:t>dz</w:t>
      </w:r>
      <w:r w:rsidR="64D5C286" w:rsidRPr="005B04C0">
        <w:rPr>
          <w:rFonts w:ascii="Times New Roman" w:hAnsi="Times New Roman" w:cs="Times New Roman"/>
          <w:sz w:val="24"/>
          <w:szCs w:val="24"/>
        </w:rPr>
        <w:t xml:space="preserve"> informāciju</w:t>
      </w:r>
      <w:r w:rsidR="381DB152" w:rsidRPr="005B04C0">
        <w:rPr>
          <w:rFonts w:ascii="Times New Roman" w:hAnsi="Times New Roman" w:cs="Times New Roman"/>
          <w:sz w:val="24"/>
          <w:szCs w:val="24"/>
        </w:rPr>
        <w:t xml:space="preserve"> vadošajai iestādei, k</w:t>
      </w:r>
      <w:r w:rsidR="2917045C" w:rsidRPr="005B04C0">
        <w:rPr>
          <w:rFonts w:ascii="Times New Roman" w:hAnsi="Times New Roman" w:cs="Times New Roman"/>
          <w:sz w:val="24"/>
          <w:szCs w:val="24"/>
        </w:rPr>
        <w:t>oncentrējoties tikai uz lūgto i</w:t>
      </w:r>
      <w:r w:rsidR="381DB152" w:rsidRPr="005B04C0">
        <w:rPr>
          <w:rFonts w:ascii="Times New Roman" w:hAnsi="Times New Roman" w:cs="Times New Roman"/>
          <w:sz w:val="24"/>
          <w:szCs w:val="24"/>
        </w:rPr>
        <w:t xml:space="preserve">nformāciju. </w:t>
      </w:r>
      <w:r w:rsidR="64D5C286" w:rsidRPr="005B04C0">
        <w:rPr>
          <w:rFonts w:ascii="Times New Roman" w:hAnsi="Times New Roman" w:cs="Times New Roman"/>
          <w:sz w:val="24"/>
          <w:szCs w:val="24"/>
        </w:rPr>
        <w:t xml:space="preserve"> </w:t>
      </w:r>
    </w:p>
    <w:p w14:paraId="1AD5D5A4" w14:textId="0EEF147E" w:rsidR="00B1072F" w:rsidRPr="005B04C0" w:rsidRDefault="55DB466B" w:rsidP="00F32A67">
      <w:pPr>
        <w:pStyle w:val="ListParagraph"/>
        <w:numPr>
          <w:ilvl w:val="0"/>
          <w:numId w:val="146"/>
        </w:numPr>
        <w:tabs>
          <w:tab w:val="left" w:pos="993"/>
        </w:tabs>
        <w:jc w:val="both"/>
        <w:rPr>
          <w:rFonts w:ascii="Times New Roman" w:hAnsi="Times New Roman" w:cs="Times New Roman"/>
          <w:sz w:val="24"/>
          <w:szCs w:val="24"/>
        </w:rPr>
      </w:pPr>
      <w:r w:rsidRPr="005B04C0">
        <w:rPr>
          <w:rFonts w:ascii="Times New Roman" w:hAnsi="Times New Roman" w:cs="Times New Roman"/>
          <w:b/>
          <w:bCs/>
          <w:sz w:val="24"/>
          <w:szCs w:val="24"/>
        </w:rPr>
        <w:t>Sadarbības iestāde</w:t>
      </w:r>
      <w:r w:rsidRPr="005B04C0">
        <w:rPr>
          <w:rFonts w:ascii="Times New Roman" w:hAnsi="Times New Roman" w:cs="Times New Roman"/>
          <w:sz w:val="24"/>
          <w:szCs w:val="24"/>
        </w:rPr>
        <w:t xml:space="preserve">, </w:t>
      </w:r>
      <w:r w:rsidR="0C20A8D8" w:rsidRPr="005B04C0">
        <w:rPr>
          <w:rFonts w:ascii="Times New Roman" w:hAnsi="Times New Roman" w:cs="Times New Roman"/>
          <w:sz w:val="24"/>
          <w:szCs w:val="24"/>
        </w:rPr>
        <w:t xml:space="preserve">ja nepieciešams, </w:t>
      </w:r>
      <w:r w:rsidRPr="005B04C0">
        <w:rPr>
          <w:rFonts w:ascii="Times New Roman" w:hAnsi="Times New Roman" w:cs="Times New Roman"/>
          <w:sz w:val="24"/>
          <w:szCs w:val="24"/>
        </w:rPr>
        <w:t>sniedz</w:t>
      </w:r>
      <w:r w:rsidR="55A58D78" w:rsidRPr="005B04C0">
        <w:rPr>
          <w:rFonts w:ascii="Times New Roman" w:hAnsi="Times New Roman" w:cs="Times New Roman"/>
          <w:sz w:val="24"/>
          <w:szCs w:val="24"/>
        </w:rPr>
        <w:t xml:space="preserve"> informāciju </w:t>
      </w:r>
      <w:r w:rsidRPr="005B04C0">
        <w:rPr>
          <w:rFonts w:ascii="Times New Roman" w:hAnsi="Times New Roman" w:cs="Times New Roman"/>
          <w:sz w:val="24"/>
          <w:szCs w:val="24"/>
        </w:rPr>
        <w:t>vadoš</w:t>
      </w:r>
      <w:r w:rsidR="55A58D78" w:rsidRPr="005B04C0">
        <w:rPr>
          <w:rFonts w:ascii="Times New Roman" w:hAnsi="Times New Roman" w:cs="Times New Roman"/>
          <w:sz w:val="24"/>
          <w:szCs w:val="24"/>
        </w:rPr>
        <w:t>ajai</w:t>
      </w:r>
      <w:r w:rsidRPr="005B04C0">
        <w:rPr>
          <w:rFonts w:ascii="Times New Roman" w:hAnsi="Times New Roman" w:cs="Times New Roman"/>
          <w:sz w:val="24"/>
          <w:szCs w:val="24"/>
        </w:rPr>
        <w:t xml:space="preserve"> iestāde</w:t>
      </w:r>
      <w:r w:rsidR="55A58D78" w:rsidRPr="005B04C0">
        <w:rPr>
          <w:rFonts w:ascii="Times New Roman" w:hAnsi="Times New Roman" w:cs="Times New Roman"/>
          <w:sz w:val="24"/>
          <w:szCs w:val="24"/>
        </w:rPr>
        <w:t>i</w:t>
      </w:r>
      <w:r w:rsidRPr="005B04C0">
        <w:rPr>
          <w:rFonts w:ascii="Times New Roman" w:hAnsi="Times New Roman" w:cs="Times New Roman"/>
          <w:sz w:val="24"/>
          <w:szCs w:val="24"/>
        </w:rPr>
        <w:t xml:space="preserve"> </w:t>
      </w:r>
      <w:r w:rsidR="55A58D78" w:rsidRPr="005B04C0">
        <w:rPr>
          <w:rFonts w:ascii="Times New Roman" w:hAnsi="Times New Roman" w:cs="Times New Roman"/>
          <w:sz w:val="24"/>
          <w:szCs w:val="24"/>
        </w:rPr>
        <w:t xml:space="preserve">pēc </w:t>
      </w:r>
      <w:r w:rsidRPr="005B04C0">
        <w:rPr>
          <w:rFonts w:ascii="Times New Roman" w:hAnsi="Times New Roman" w:cs="Times New Roman"/>
          <w:sz w:val="24"/>
          <w:szCs w:val="24"/>
        </w:rPr>
        <w:t>pieprasījum</w:t>
      </w:r>
      <w:r w:rsidR="55A58D78" w:rsidRPr="005B04C0">
        <w:rPr>
          <w:rFonts w:ascii="Times New Roman" w:hAnsi="Times New Roman" w:cs="Times New Roman"/>
          <w:sz w:val="24"/>
          <w:szCs w:val="24"/>
        </w:rPr>
        <w:t>a,</w:t>
      </w:r>
      <w:r w:rsidRPr="005B04C0">
        <w:rPr>
          <w:rFonts w:ascii="Times New Roman" w:hAnsi="Times New Roman" w:cs="Times New Roman"/>
          <w:sz w:val="24"/>
          <w:szCs w:val="24"/>
        </w:rPr>
        <w:t xml:space="preserve"> ievērojot savstarpējo sadarbības kārtību (</w:t>
      </w:r>
      <w:r w:rsidR="34051AF8" w:rsidRPr="005B04C0">
        <w:rPr>
          <w:rFonts w:ascii="Times New Roman" w:hAnsi="Times New Roman" w:cs="Times New Roman"/>
          <w:sz w:val="24"/>
          <w:szCs w:val="24"/>
        </w:rPr>
        <w:t>Finanšu ministrijas 202</w:t>
      </w:r>
      <w:r w:rsidR="005370D5" w:rsidRPr="005B04C0">
        <w:rPr>
          <w:rFonts w:ascii="Times New Roman" w:hAnsi="Times New Roman" w:cs="Times New Roman"/>
          <w:sz w:val="24"/>
          <w:szCs w:val="24"/>
        </w:rPr>
        <w:t>4</w:t>
      </w:r>
      <w:r w:rsidR="34051AF8" w:rsidRPr="005B04C0">
        <w:rPr>
          <w:rFonts w:ascii="Times New Roman" w:hAnsi="Times New Roman" w:cs="Times New Roman"/>
          <w:sz w:val="24"/>
          <w:szCs w:val="24"/>
        </w:rPr>
        <w:t xml:space="preserve">.gada </w:t>
      </w:r>
      <w:r w:rsidR="39A2A1A0" w:rsidRPr="005B04C0">
        <w:rPr>
          <w:rFonts w:ascii="Times New Roman" w:hAnsi="Times New Roman" w:cs="Times New Roman"/>
          <w:sz w:val="24"/>
          <w:szCs w:val="24"/>
        </w:rPr>
        <w:t>1</w:t>
      </w:r>
      <w:r w:rsidR="005370D5" w:rsidRPr="005B04C0">
        <w:rPr>
          <w:rFonts w:ascii="Times New Roman" w:hAnsi="Times New Roman" w:cs="Times New Roman"/>
          <w:sz w:val="24"/>
          <w:szCs w:val="24"/>
        </w:rPr>
        <w:t>4</w:t>
      </w:r>
      <w:r w:rsidR="39A2A1A0" w:rsidRPr="005B04C0">
        <w:rPr>
          <w:rFonts w:ascii="Times New Roman" w:hAnsi="Times New Roman" w:cs="Times New Roman"/>
          <w:sz w:val="24"/>
          <w:szCs w:val="24"/>
        </w:rPr>
        <w:t>.</w:t>
      </w:r>
      <w:r w:rsidR="005370D5" w:rsidRPr="005B04C0">
        <w:rPr>
          <w:rFonts w:ascii="Times New Roman" w:hAnsi="Times New Roman" w:cs="Times New Roman"/>
          <w:sz w:val="24"/>
          <w:szCs w:val="24"/>
        </w:rPr>
        <w:t>decembra</w:t>
      </w:r>
      <w:r w:rsidR="34051AF8" w:rsidRPr="005B04C0">
        <w:rPr>
          <w:rFonts w:ascii="Times New Roman" w:hAnsi="Times New Roman" w:cs="Times New Roman"/>
          <w:sz w:val="24"/>
          <w:szCs w:val="24"/>
        </w:rPr>
        <w:t>iekšējie noteikumi Nr.1.1-5/12/</w:t>
      </w:r>
      <w:r w:rsidR="3B5C33D7" w:rsidRPr="005B04C0">
        <w:rPr>
          <w:rFonts w:ascii="Times New Roman" w:hAnsi="Times New Roman" w:cs="Times New Roman"/>
          <w:sz w:val="24"/>
          <w:szCs w:val="24"/>
        </w:rPr>
        <w:t>2</w:t>
      </w:r>
      <w:r w:rsidR="00FF366E" w:rsidRPr="005B04C0">
        <w:rPr>
          <w:rFonts w:ascii="Times New Roman" w:hAnsi="Times New Roman" w:cs="Times New Roman"/>
          <w:sz w:val="24"/>
          <w:szCs w:val="24"/>
        </w:rPr>
        <w:t>3</w:t>
      </w:r>
      <w:r w:rsidR="34051AF8" w:rsidRPr="005B04C0">
        <w:rPr>
          <w:rFonts w:ascii="Times New Roman" w:hAnsi="Times New Roman" w:cs="Times New Roman"/>
          <w:sz w:val="24"/>
          <w:szCs w:val="24"/>
        </w:rPr>
        <w:t xml:space="preserve"> “</w:t>
      </w:r>
      <w:r w:rsidR="4B867A77" w:rsidRPr="005B04C0">
        <w:rPr>
          <w:rFonts w:ascii="Times New Roman" w:eastAsia="Segoe UI" w:hAnsi="Times New Roman" w:cs="Times New Roman"/>
          <w:sz w:val="24"/>
          <w:szCs w:val="24"/>
        </w:rPr>
        <w:t xml:space="preserve"> Kārtība, kādā Finanšu ministrija, Centrālā finanšu un līgumu aģentūra un Valsts kase sadarbojas Eiropas Savienības fondu ieviešanas un uzraudzības jautājumos</w:t>
      </w:r>
      <w:r w:rsidR="34051AF8" w:rsidRPr="005B04C0">
        <w:rPr>
          <w:rFonts w:ascii="Times New Roman" w:hAnsi="Times New Roman" w:cs="Times New Roman"/>
          <w:sz w:val="24"/>
          <w:szCs w:val="24"/>
        </w:rPr>
        <w:t>”).</w:t>
      </w:r>
    </w:p>
    <w:p w14:paraId="1C3FE41E" w14:textId="4CA6E3BE" w:rsidR="002A00D5" w:rsidRPr="005B04C0" w:rsidRDefault="2FEDEE16" w:rsidP="00C559B9">
      <w:pPr>
        <w:pStyle w:val="ListParagraph"/>
        <w:numPr>
          <w:ilvl w:val="0"/>
          <w:numId w:val="146"/>
        </w:numPr>
        <w:tabs>
          <w:tab w:val="left" w:pos="993"/>
        </w:tabs>
        <w:jc w:val="both"/>
        <w:rPr>
          <w:rFonts w:ascii="Times New Roman" w:hAnsi="Times New Roman" w:cs="Times New Roman"/>
          <w:sz w:val="24"/>
          <w:szCs w:val="24"/>
        </w:rPr>
      </w:pPr>
      <w:r w:rsidRPr="005B04C0">
        <w:rPr>
          <w:rFonts w:ascii="Times New Roman" w:hAnsi="Times New Roman" w:cs="Times New Roman"/>
          <w:b/>
          <w:bCs/>
          <w:sz w:val="24"/>
          <w:szCs w:val="24"/>
          <w:u w:val="single"/>
        </w:rPr>
        <w:t>P</w:t>
      </w:r>
      <w:r w:rsidR="3568F025" w:rsidRPr="005B04C0">
        <w:rPr>
          <w:rFonts w:ascii="Times New Roman" w:hAnsi="Times New Roman" w:cs="Times New Roman"/>
          <w:b/>
          <w:bCs/>
          <w:sz w:val="24"/>
          <w:szCs w:val="24"/>
          <w:u w:val="single"/>
        </w:rPr>
        <w:t>ar horizontālo principu koordināciju atbildīgās institūcijas</w:t>
      </w:r>
      <w:r w:rsidR="3568F025" w:rsidRPr="005B04C0">
        <w:rPr>
          <w:rFonts w:ascii="Times New Roman" w:hAnsi="Times New Roman" w:cs="Times New Roman"/>
          <w:sz w:val="24"/>
          <w:szCs w:val="24"/>
        </w:rPr>
        <w:t xml:space="preserve">, pamatojoties uz </w:t>
      </w:r>
      <w:r w:rsidR="29E43515" w:rsidRPr="005B04C0">
        <w:rPr>
          <w:rFonts w:ascii="Times New Roman" w:hAnsi="Times New Roman" w:cs="Times New Roman"/>
          <w:sz w:val="24"/>
          <w:szCs w:val="24"/>
        </w:rPr>
        <w:t xml:space="preserve">KPVIS </w:t>
      </w:r>
      <w:r w:rsidR="3568F025" w:rsidRPr="005B04C0">
        <w:rPr>
          <w:rFonts w:ascii="Times New Roman" w:hAnsi="Times New Roman" w:cs="Times New Roman"/>
          <w:sz w:val="24"/>
          <w:szCs w:val="24"/>
        </w:rPr>
        <w:t xml:space="preserve">pieejamo un </w:t>
      </w:r>
      <w:proofErr w:type="spellStart"/>
      <w:r w:rsidR="3568F025" w:rsidRPr="005B04C0">
        <w:rPr>
          <w:rFonts w:ascii="Times New Roman" w:hAnsi="Times New Roman" w:cs="Times New Roman"/>
          <w:sz w:val="24"/>
          <w:szCs w:val="24"/>
        </w:rPr>
        <w:t>izvērtējumos</w:t>
      </w:r>
      <w:proofErr w:type="spellEnd"/>
      <w:r w:rsidR="3568F025" w:rsidRPr="005B04C0">
        <w:rPr>
          <w:rFonts w:ascii="Times New Roman" w:hAnsi="Times New Roman" w:cs="Times New Roman"/>
          <w:sz w:val="24"/>
          <w:szCs w:val="24"/>
        </w:rPr>
        <w:t xml:space="preserve"> iegūto informāciju, </w:t>
      </w:r>
      <w:r w:rsidR="3568F025" w:rsidRPr="005B04C0">
        <w:rPr>
          <w:rFonts w:ascii="Times New Roman" w:hAnsi="Times New Roman" w:cs="Times New Roman"/>
          <w:b/>
          <w:bCs/>
          <w:sz w:val="24"/>
          <w:szCs w:val="24"/>
        </w:rPr>
        <w:t>līdz 2017.gada, 2019.gada un</w:t>
      </w:r>
      <w:r w:rsidR="2B7894E1" w:rsidRPr="005B04C0">
        <w:rPr>
          <w:rFonts w:ascii="Times New Roman" w:hAnsi="Times New Roman" w:cs="Times New Roman"/>
          <w:b/>
          <w:bCs/>
          <w:sz w:val="24"/>
          <w:szCs w:val="24"/>
        </w:rPr>
        <w:t xml:space="preserve"> 202</w:t>
      </w:r>
      <w:r w:rsidR="5683C8A8" w:rsidRPr="005B04C0">
        <w:rPr>
          <w:rFonts w:ascii="Times New Roman" w:hAnsi="Times New Roman" w:cs="Times New Roman"/>
          <w:b/>
          <w:bCs/>
          <w:sz w:val="24"/>
          <w:szCs w:val="24"/>
        </w:rPr>
        <w:t>5</w:t>
      </w:r>
      <w:r w:rsidR="2B7894E1" w:rsidRPr="005B04C0">
        <w:rPr>
          <w:rFonts w:ascii="Times New Roman" w:hAnsi="Times New Roman" w:cs="Times New Roman"/>
          <w:b/>
          <w:bCs/>
          <w:sz w:val="24"/>
          <w:szCs w:val="24"/>
        </w:rPr>
        <w:t xml:space="preserve">.gada </w:t>
      </w:r>
      <w:r w:rsidR="7F5CD68C" w:rsidRPr="005B04C0">
        <w:rPr>
          <w:rFonts w:ascii="Times New Roman" w:hAnsi="Times New Roman" w:cs="Times New Roman"/>
          <w:b/>
          <w:bCs/>
          <w:sz w:val="24"/>
          <w:szCs w:val="24"/>
        </w:rPr>
        <w:t>30.septembrim</w:t>
      </w:r>
      <w:r w:rsidR="00967652" w:rsidRPr="005B04C0">
        <w:rPr>
          <w:rStyle w:val="FootnoteReference"/>
          <w:rFonts w:ascii="Times New Roman" w:hAnsi="Times New Roman" w:cs="Times New Roman"/>
          <w:b/>
          <w:bCs/>
          <w:sz w:val="24"/>
          <w:szCs w:val="24"/>
        </w:rPr>
        <w:footnoteReference w:id="36"/>
      </w:r>
      <w:r w:rsidR="3568F025" w:rsidRPr="005B04C0">
        <w:rPr>
          <w:rFonts w:ascii="Times New Roman" w:hAnsi="Times New Roman" w:cs="Times New Roman"/>
          <w:sz w:val="24"/>
          <w:szCs w:val="24"/>
        </w:rPr>
        <w:t xml:space="preserve"> elektroniski iesniedz vadošajā iestādē analīzes kopsavilkumu, kurā iekļauj:</w:t>
      </w:r>
    </w:p>
    <w:p w14:paraId="7D4A45E2" w14:textId="19EA3957" w:rsidR="00B0227F" w:rsidRPr="005B04C0" w:rsidRDefault="778B9245" w:rsidP="27157B68">
      <w:pPr>
        <w:numPr>
          <w:ilvl w:val="2"/>
          <w:numId w:val="97"/>
        </w:numPr>
        <w:tabs>
          <w:tab w:val="left" w:pos="1134"/>
        </w:tabs>
        <w:ind w:left="1134" w:hanging="425"/>
        <w:contextualSpacing/>
        <w:jc w:val="both"/>
        <w:rPr>
          <w:rFonts w:ascii="Times New Roman" w:hAnsi="Times New Roman" w:cs="Times New Roman"/>
          <w:sz w:val="24"/>
          <w:szCs w:val="24"/>
        </w:rPr>
      </w:pPr>
      <w:r w:rsidRPr="005B04C0">
        <w:rPr>
          <w:rFonts w:ascii="Times New Roman" w:hAnsi="Times New Roman" w:cs="Times New Roman"/>
          <w:sz w:val="24"/>
          <w:szCs w:val="24"/>
        </w:rPr>
        <w:t xml:space="preserve">informāciju par </w:t>
      </w:r>
      <w:r w:rsidR="37456EFC"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ieguldījumu atbilstību attiecīgajiem horizontālajiem principiem;</w:t>
      </w:r>
    </w:p>
    <w:p w14:paraId="086BE0D4" w14:textId="466A7654" w:rsidR="00B0227F" w:rsidRPr="005B04C0" w:rsidRDefault="778B9245" w:rsidP="27157B68">
      <w:pPr>
        <w:numPr>
          <w:ilvl w:val="2"/>
          <w:numId w:val="97"/>
        </w:numPr>
        <w:tabs>
          <w:tab w:val="left" w:pos="1134"/>
        </w:tabs>
        <w:ind w:left="1134" w:hanging="425"/>
        <w:contextualSpacing/>
        <w:jc w:val="both"/>
        <w:rPr>
          <w:rFonts w:ascii="Times New Roman" w:hAnsi="Times New Roman" w:cs="Times New Roman"/>
          <w:sz w:val="24"/>
          <w:szCs w:val="24"/>
        </w:rPr>
      </w:pPr>
      <w:r w:rsidRPr="005B04C0">
        <w:rPr>
          <w:rFonts w:ascii="Times New Roman" w:hAnsi="Times New Roman" w:cs="Times New Roman"/>
          <w:sz w:val="24"/>
          <w:szCs w:val="24"/>
        </w:rPr>
        <w:t>informāciju par horizontālo principu rādītāju sasniegto vērtību (tai skaitā būtiskākajām problēmām, riskiem un ierosināto rīcību).</w:t>
      </w:r>
      <w:r w:rsidR="03FCCAC7" w:rsidRPr="005B04C0">
        <w:rPr>
          <w:rFonts w:ascii="Times New Roman" w:hAnsi="Times New Roman" w:cs="Times New Roman"/>
          <w:b/>
          <w:bCs/>
          <w:sz w:val="24"/>
          <w:szCs w:val="24"/>
        </w:rPr>
        <w:t xml:space="preserve"> </w:t>
      </w:r>
    </w:p>
    <w:p w14:paraId="5AF88B1E" w14:textId="77777777" w:rsidR="009B5D5E" w:rsidRPr="005B04C0" w:rsidRDefault="00305520" w:rsidP="005F2013">
      <w:pPr>
        <w:tabs>
          <w:tab w:val="left" w:pos="284"/>
        </w:tabs>
        <w:spacing w:before="120"/>
        <w:ind w:left="709"/>
        <w:jc w:val="both"/>
        <w:rPr>
          <w:rFonts w:ascii="Times New Roman" w:hAnsi="Times New Roman" w:cs="Times New Roman"/>
          <w:sz w:val="24"/>
          <w:szCs w:val="24"/>
        </w:rPr>
      </w:pPr>
      <w:r w:rsidRPr="005B04C0">
        <w:rPr>
          <w:rFonts w:ascii="Times New Roman" w:hAnsi="Times New Roman" w:cs="Times New Roman"/>
          <w:sz w:val="24"/>
          <w:szCs w:val="24"/>
        </w:rPr>
        <w:lastRenderedPageBreak/>
        <w:t>P</w:t>
      </w:r>
      <w:r w:rsidR="002A00D5" w:rsidRPr="005B04C0">
        <w:rPr>
          <w:rFonts w:ascii="Times New Roman" w:hAnsi="Times New Roman" w:cs="Times New Roman"/>
          <w:sz w:val="24"/>
          <w:szCs w:val="24"/>
        </w:rPr>
        <w:t>ar horizontālo principu koordināciju atbildīgās institūcijas minēto informāciju iesniedz saskaņā ar vadošās iestādes vadlīnijām</w:t>
      </w:r>
      <w:r w:rsidR="00D3367D" w:rsidRPr="005B04C0">
        <w:rPr>
          <w:rFonts w:ascii="Times New Roman" w:hAnsi="Times New Roman" w:cs="Times New Roman"/>
          <w:sz w:val="24"/>
          <w:szCs w:val="24"/>
        </w:rPr>
        <w:t xml:space="preserve"> Nr.2.6.</w:t>
      </w:r>
      <w:r w:rsidR="00B036A2" w:rsidRPr="005B04C0">
        <w:rPr>
          <w:rFonts w:ascii="Times New Roman" w:hAnsi="Times New Roman" w:cs="Times New Roman"/>
          <w:sz w:val="24"/>
          <w:szCs w:val="24"/>
        </w:rPr>
        <w:t>“</w:t>
      </w:r>
      <w:r w:rsidR="00D3367D" w:rsidRPr="005B04C0">
        <w:rPr>
          <w:rFonts w:ascii="Times New Roman" w:hAnsi="Times New Roman" w:cs="Times New Roman"/>
          <w:sz w:val="24"/>
          <w:szCs w:val="24"/>
        </w:rPr>
        <w:t>Vadlīnijas, kas nosaka Eiropas Savienības struktūrfondu un Kohēzijas fonda uzraudzības sistēmas darbības pamatprincipus un kārtību 2014.-2020.gada plānošanas periodā”</w:t>
      </w:r>
      <w:r w:rsidR="002A00D5"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p>
    <w:p w14:paraId="757A8613" w14:textId="7D0ED0EF" w:rsidR="002A00D5" w:rsidRPr="005B04C0" w:rsidRDefault="002A00D5" w:rsidP="005F2013">
      <w:pPr>
        <w:tabs>
          <w:tab w:val="left" w:pos="284"/>
        </w:tabs>
        <w:spacing w:before="120"/>
        <w:ind w:left="709"/>
        <w:jc w:val="both"/>
        <w:rPr>
          <w:rFonts w:ascii="Times New Roman" w:hAnsi="Times New Roman" w:cs="Times New Roman"/>
          <w:sz w:val="24"/>
          <w:szCs w:val="24"/>
        </w:rPr>
      </w:pPr>
      <w:r w:rsidRPr="005B04C0">
        <w:rPr>
          <w:rFonts w:ascii="Times New Roman" w:hAnsi="Times New Roman" w:cs="Times New Roman"/>
          <w:sz w:val="24"/>
          <w:szCs w:val="24"/>
        </w:rPr>
        <w:t xml:space="preserve">Vadošā iestāde trīs darbdienu laikā informāciju ievieto uzraudzības komitejas tīmekļa vietnē </w:t>
      </w:r>
      <w:hyperlink r:id="rId79" w:history="1">
        <w:r w:rsidR="00761F36" w:rsidRPr="005B04C0">
          <w:rPr>
            <w:rStyle w:val="Hyperlink"/>
            <w:rFonts w:ascii="Times New Roman" w:hAnsi="Times New Roman" w:cs="Times New Roman"/>
          </w:rPr>
          <w:t>Informatīvie materiāli - ES fondi</w:t>
        </w:r>
      </w:hyperlink>
      <w:r w:rsidRPr="005B04C0">
        <w:rPr>
          <w:rFonts w:ascii="Times New Roman" w:hAnsi="Times New Roman" w:cs="Times New Roman"/>
          <w:sz w:val="24"/>
          <w:szCs w:val="24"/>
        </w:rPr>
        <w:t xml:space="preserve">, un līdz gada īstenošanas un noslēguma ziņojuma apstiprināšanai uzraudzības komitejā, vadošā iestāde </w:t>
      </w:r>
      <w:r w:rsidR="00305520" w:rsidRPr="005B04C0">
        <w:rPr>
          <w:rFonts w:ascii="Times New Roman" w:hAnsi="Times New Roman" w:cs="Times New Roman"/>
          <w:sz w:val="24"/>
          <w:szCs w:val="24"/>
        </w:rPr>
        <w:t>var</w:t>
      </w:r>
      <w:r w:rsidRPr="005B04C0">
        <w:rPr>
          <w:rFonts w:ascii="Times New Roman" w:hAnsi="Times New Roman" w:cs="Times New Roman"/>
          <w:sz w:val="24"/>
          <w:szCs w:val="24"/>
        </w:rPr>
        <w:t xml:space="preserve"> lūgt iestādei, kas sagatavojusi informāciju, sniegt skaidrojumus, precizējumus un papildinājumus.</w:t>
      </w:r>
    </w:p>
    <w:p w14:paraId="78768980" w14:textId="18B0F2A2" w:rsidR="002A00D5" w:rsidRPr="005B04C0" w:rsidRDefault="00305520" w:rsidP="005F2013">
      <w:pPr>
        <w:spacing w:before="240" w:after="240"/>
        <w:ind w:left="709"/>
        <w:jc w:val="both"/>
        <w:rPr>
          <w:rFonts w:ascii="Times New Roman" w:hAnsi="Times New Roman" w:cs="Times New Roman"/>
          <w:sz w:val="24"/>
          <w:szCs w:val="24"/>
        </w:rPr>
      </w:pPr>
      <w:r w:rsidRPr="005B04C0">
        <w:rPr>
          <w:rFonts w:ascii="Times New Roman" w:hAnsi="Times New Roman" w:cs="Times New Roman"/>
          <w:sz w:val="24"/>
          <w:szCs w:val="24"/>
        </w:rPr>
        <w:t xml:space="preserve">Ja ziņojumos ir iekļauti vai no </w:t>
      </w:r>
      <w:r w:rsidR="005F2013" w:rsidRPr="005B04C0">
        <w:rPr>
          <w:rFonts w:ascii="Times New Roman" w:hAnsi="Times New Roman" w:cs="Times New Roman"/>
          <w:sz w:val="24"/>
          <w:szCs w:val="24"/>
        </w:rPr>
        <w:t>uzraudzības komitejas</w:t>
      </w:r>
      <w:r w:rsidRPr="005B04C0">
        <w:rPr>
          <w:rFonts w:ascii="Times New Roman" w:hAnsi="Times New Roman" w:cs="Times New Roman"/>
          <w:sz w:val="24"/>
          <w:szCs w:val="24"/>
        </w:rPr>
        <w:t xml:space="preserve"> dalībniekiem ir saņemti konkrēti un reāli īstenojami priekšlikumi korektīvajiem pasākumiem/darbībām, </w:t>
      </w:r>
      <w:r w:rsidR="005F2013" w:rsidRPr="005B04C0">
        <w:rPr>
          <w:rFonts w:ascii="Times New Roman" w:hAnsi="Times New Roman" w:cs="Times New Roman"/>
          <w:sz w:val="24"/>
          <w:szCs w:val="24"/>
        </w:rPr>
        <w:t>vadošā iestāde</w:t>
      </w:r>
      <w:r w:rsidRPr="005B04C0">
        <w:rPr>
          <w:rFonts w:ascii="Times New Roman" w:hAnsi="Times New Roman" w:cs="Times New Roman"/>
          <w:sz w:val="24"/>
          <w:szCs w:val="24"/>
        </w:rPr>
        <w:t xml:space="preserve"> tos izskata un lemj par rīcību (kā viena no iespējamām rīcībām ir jautājuma iekļaušana </w:t>
      </w:r>
      <w:r w:rsidR="005F2013" w:rsidRPr="005B04C0">
        <w:rPr>
          <w:rFonts w:ascii="Times New Roman" w:hAnsi="Times New Roman" w:cs="Times New Roman"/>
          <w:sz w:val="24"/>
          <w:szCs w:val="24"/>
        </w:rPr>
        <w:t>uzraudzības komitejas</w:t>
      </w:r>
      <w:r w:rsidRPr="005B04C0">
        <w:rPr>
          <w:rFonts w:ascii="Times New Roman" w:hAnsi="Times New Roman" w:cs="Times New Roman"/>
          <w:sz w:val="24"/>
          <w:szCs w:val="24"/>
        </w:rPr>
        <w:t xml:space="preserve"> darba kārtībā). </w:t>
      </w:r>
    </w:p>
    <w:p w14:paraId="323C3856" w14:textId="397BC30B" w:rsidR="0038599E" w:rsidRPr="005B04C0" w:rsidRDefault="00C31D1D" w:rsidP="00331585">
      <w:pPr>
        <w:spacing w:before="240" w:after="240"/>
        <w:jc w:val="center"/>
        <w:rPr>
          <w:rFonts w:ascii="Times New Roman" w:hAnsi="Times New Roman" w:cs="Times New Roman"/>
          <w:i/>
          <w:sz w:val="24"/>
          <w:szCs w:val="24"/>
        </w:rPr>
      </w:pPr>
      <w:r w:rsidRPr="005B04C0">
        <w:rPr>
          <w:rFonts w:ascii="Times New Roman" w:hAnsi="Times New Roman" w:cs="Times New Roman"/>
          <w:noProof/>
        </w:rPr>
        <w:t xml:space="preserve"> </w:t>
      </w:r>
      <w:r w:rsidRPr="005B04C0">
        <w:rPr>
          <w:rFonts w:ascii="Times New Roman" w:hAnsi="Times New Roman" w:cs="Times New Roman"/>
          <w:i/>
          <w:noProof/>
          <w:sz w:val="24"/>
          <w:szCs w:val="24"/>
        </w:rPr>
        <w:drawing>
          <wp:inline distT="0" distB="0" distL="0" distR="0" wp14:anchorId="1DF24B6B" wp14:editId="7D880A7B">
            <wp:extent cx="6120765" cy="4185920"/>
            <wp:effectExtent l="0" t="0" r="0" b="5080"/>
            <wp:docPr id="1767934828" name="Picture 1" descr="A diagram with text and arrow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934828" name="Picture 1" descr="A diagram with text and arrows&#10;&#10;AI-generated content may be incorrect."/>
                    <pic:cNvPicPr/>
                  </pic:nvPicPr>
                  <pic:blipFill>
                    <a:blip r:embed="rId80"/>
                    <a:stretch>
                      <a:fillRect/>
                    </a:stretch>
                  </pic:blipFill>
                  <pic:spPr>
                    <a:xfrm>
                      <a:off x="0" y="0"/>
                      <a:ext cx="6120765" cy="4185920"/>
                    </a:xfrm>
                    <a:prstGeom prst="rect">
                      <a:avLst/>
                    </a:prstGeom>
                  </pic:spPr>
                </pic:pic>
              </a:graphicData>
            </a:graphic>
          </wp:inline>
        </w:drawing>
      </w:r>
    </w:p>
    <w:p w14:paraId="06284AE2" w14:textId="0EB1668C" w:rsidR="004E03C9" w:rsidRPr="005B04C0" w:rsidRDefault="00B23F48" w:rsidP="002A00D5">
      <w:pPr>
        <w:spacing w:before="240" w:after="240"/>
        <w:rPr>
          <w:rFonts w:ascii="Times New Roman" w:hAnsi="Times New Roman" w:cs="Times New Roman"/>
          <w:i/>
          <w:sz w:val="24"/>
          <w:szCs w:val="24"/>
        </w:rPr>
      </w:pPr>
      <w:r w:rsidRPr="005B04C0">
        <w:rPr>
          <w:rFonts w:ascii="Times New Roman" w:hAnsi="Times New Roman" w:cs="Times New Roman"/>
          <w:i/>
          <w:sz w:val="24"/>
          <w:szCs w:val="24"/>
        </w:rPr>
        <w:t>2</w:t>
      </w:r>
      <w:r w:rsidR="00D457B0" w:rsidRPr="005B04C0">
        <w:rPr>
          <w:rFonts w:ascii="Times New Roman" w:hAnsi="Times New Roman" w:cs="Times New Roman"/>
          <w:i/>
          <w:sz w:val="24"/>
          <w:szCs w:val="24"/>
        </w:rPr>
        <w:t>4</w:t>
      </w:r>
      <w:r w:rsidR="002A00D5" w:rsidRPr="005B04C0">
        <w:rPr>
          <w:rFonts w:ascii="Times New Roman" w:hAnsi="Times New Roman" w:cs="Times New Roman"/>
          <w:i/>
          <w:sz w:val="24"/>
          <w:szCs w:val="24"/>
        </w:rPr>
        <w:t>.Shēma. Gada īstenošanas un noslēguma ziņojuma sagatavošana un apstiprināšana</w:t>
      </w:r>
    </w:p>
    <w:p w14:paraId="6804FE83" w14:textId="3A165785" w:rsidR="002A00D5" w:rsidRPr="005B04C0" w:rsidRDefault="002A00D5" w:rsidP="002A00D5">
      <w:pPr>
        <w:spacing w:before="240" w:after="240"/>
        <w:rPr>
          <w:rFonts w:ascii="Times New Roman" w:hAnsi="Times New Roman" w:cs="Times New Roman"/>
          <w:i/>
          <w:sz w:val="24"/>
          <w:szCs w:val="24"/>
        </w:rPr>
      </w:pPr>
      <w:r w:rsidRPr="005B04C0">
        <w:rPr>
          <w:rFonts w:ascii="Times New Roman" w:hAnsi="Times New Roman" w:cs="Times New Roman"/>
          <w:b/>
          <w:sz w:val="24"/>
          <w:szCs w:val="24"/>
        </w:rPr>
        <w:t>Normatīvie akti:</w:t>
      </w:r>
    </w:p>
    <w:p w14:paraId="22A4CB79" w14:textId="6F396A37" w:rsidR="002A00D5" w:rsidRPr="005B04C0" w:rsidRDefault="002A00D5" w:rsidP="00C559B9">
      <w:pPr>
        <w:pStyle w:val="ListParagraph"/>
        <w:numPr>
          <w:ilvl w:val="0"/>
          <w:numId w:val="9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C00732"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34E8BD2A" w14:textId="087B6379" w:rsidR="003E2376" w:rsidRPr="005B04C0" w:rsidRDefault="00716745" w:rsidP="002A00D5">
      <w:pPr>
        <w:pStyle w:val="ListParagraph"/>
        <w:numPr>
          <w:ilvl w:val="0"/>
          <w:numId w:val="9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2A00D5" w:rsidRPr="005B04C0">
        <w:rPr>
          <w:rFonts w:ascii="Times New Roman" w:hAnsi="Times New Roman" w:cs="Times New Roman"/>
          <w:sz w:val="24"/>
          <w:szCs w:val="24"/>
        </w:rPr>
        <w:t>”.</w:t>
      </w:r>
    </w:p>
    <w:p w14:paraId="5BEC0F97" w14:textId="31661963" w:rsidR="002A00D5" w:rsidRPr="005B04C0" w:rsidRDefault="002A00D5" w:rsidP="002A00D5">
      <w:pPr>
        <w:spacing w:before="240" w:after="240"/>
        <w:rPr>
          <w:rFonts w:ascii="Times New Roman" w:hAnsi="Times New Roman" w:cs="Times New Roman"/>
          <w:b/>
          <w:sz w:val="24"/>
          <w:szCs w:val="24"/>
        </w:rPr>
      </w:pPr>
      <w:r w:rsidRPr="005B04C0">
        <w:rPr>
          <w:rFonts w:ascii="Times New Roman" w:hAnsi="Times New Roman" w:cs="Times New Roman"/>
          <w:b/>
          <w:sz w:val="24"/>
          <w:szCs w:val="24"/>
        </w:rPr>
        <w:lastRenderedPageBreak/>
        <w:t>Procedūras:</w:t>
      </w:r>
    </w:p>
    <w:p w14:paraId="64559A43" w14:textId="77777777" w:rsidR="002A105C" w:rsidRPr="005B04C0" w:rsidRDefault="002A00D5" w:rsidP="002A105C">
      <w:pPr>
        <w:pStyle w:val="ListParagraph"/>
        <w:numPr>
          <w:ilvl w:val="0"/>
          <w:numId w:val="8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w:t>
      </w:r>
      <w:r w:rsidR="00002D22" w:rsidRPr="005B04C0">
        <w:rPr>
          <w:rFonts w:ascii="Times New Roman" w:hAnsi="Times New Roman" w:cs="Times New Roman"/>
          <w:sz w:val="24"/>
          <w:szCs w:val="24"/>
        </w:rPr>
        <w:t xml:space="preserve">2015.gada 31.jūlija </w:t>
      </w:r>
      <w:r w:rsidRPr="005B04C0">
        <w:rPr>
          <w:rFonts w:ascii="Times New Roman" w:hAnsi="Times New Roman" w:cs="Times New Roman"/>
          <w:sz w:val="24"/>
          <w:szCs w:val="24"/>
        </w:rPr>
        <w:t>vadlīnijas</w:t>
      </w:r>
      <w:r w:rsidR="00002D22" w:rsidRPr="005B04C0">
        <w:rPr>
          <w:rFonts w:ascii="Times New Roman" w:hAnsi="Times New Roman" w:cs="Times New Roman"/>
          <w:sz w:val="24"/>
          <w:szCs w:val="24"/>
        </w:rPr>
        <w:t xml:space="preserve"> Nr.2.6 “Vadlīnijas, kas nosaka Eiropas Savienības struktūrfondu un Kohēzijas fonda uzraudzības sistēmas darbības pamatprincipus un kārtību 2014.-2020.gada plānošanas periodā”</w:t>
      </w:r>
      <w:r w:rsidR="00681D14" w:rsidRPr="005B04C0">
        <w:rPr>
          <w:rFonts w:ascii="Times New Roman" w:hAnsi="Times New Roman" w:cs="Times New Roman"/>
          <w:sz w:val="24"/>
          <w:szCs w:val="24"/>
        </w:rPr>
        <w:t xml:space="preserve"> </w:t>
      </w:r>
      <w:r w:rsidR="001853E6" w:rsidRPr="005B04C0">
        <w:rPr>
          <w:rFonts w:ascii="Times New Roman" w:hAnsi="Times New Roman" w:cs="Times New Roman"/>
          <w:sz w:val="24"/>
          <w:szCs w:val="24"/>
        </w:rPr>
        <w:t>(</w:t>
      </w:r>
      <w:r w:rsidR="00002D22" w:rsidRPr="005B04C0">
        <w:rPr>
          <w:rFonts w:ascii="Times New Roman" w:hAnsi="Times New Roman" w:cs="Times New Roman"/>
          <w:sz w:val="24"/>
          <w:szCs w:val="24"/>
        </w:rPr>
        <w:t xml:space="preserve">aktualizētas </w:t>
      </w:r>
      <w:r w:rsidR="004F3277" w:rsidRPr="005B04C0">
        <w:rPr>
          <w:rFonts w:ascii="Times New Roman" w:hAnsi="Times New Roman" w:cs="Times New Roman"/>
          <w:sz w:val="24"/>
          <w:szCs w:val="24"/>
        </w:rPr>
        <w:t xml:space="preserve"> 2018.gada 16.novembrī</w:t>
      </w:r>
      <w:r w:rsidR="002A105C" w:rsidRPr="005B04C0">
        <w:rPr>
          <w:rFonts w:ascii="Times New Roman" w:hAnsi="Times New Roman" w:cs="Times New Roman"/>
          <w:sz w:val="24"/>
          <w:szCs w:val="24"/>
        </w:rPr>
        <w:t>; 2023.gada 4.septembrī);</w:t>
      </w:r>
    </w:p>
    <w:p w14:paraId="430BF9B2" w14:textId="77777777" w:rsidR="002A105C" w:rsidRPr="005B04C0" w:rsidRDefault="002A105C" w:rsidP="002A105C">
      <w:pPr>
        <w:pStyle w:val="ListParagraph"/>
        <w:numPr>
          <w:ilvl w:val="0"/>
          <w:numId w:val="81"/>
        </w:numPr>
        <w:spacing w:before="240" w:after="240"/>
        <w:jc w:val="both"/>
        <w:rPr>
          <w:rFonts w:ascii="Times New Roman" w:eastAsiaTheme="minorEastAsia" w:hAnsi="Times New Roman" w:cs="Times New Roman"/>
          <w:sz w:val="24"/>
          <w:szCs w:val="24"/>
        </w:rPr>
      </w:pPr>
      <w:r w:rsidRPr="005B04C0">
        <w:rPr>
          <w:rFonts w:ascii="Times New Roman" w:hAnsi="Times New Roman" w:cs="Times New Roman"/>
          <w:sz w:val="24"/>
          <w:szCs w:val="24"/>
        </w:rPr>
        <w:t>Vadošās iestādes 2024.gada 7.jūnija</w:t>
      </w:r>
      <w:r w:rsidRPr="005B04C0" w:rsidDel="00BE2361">
        <w:rPr>
          <w:rFonts w:ascii="Times New Roman" w:hAnsi="Times New Roman" w:cs="Times New Roman"/>
          <w:sz w:val="24"/>
          <w:szCs w:val="24"/>
        </w:rPr>
        <w:t xml:space="preserve"> </w:t>
      </w:r>
      <w:r w:rsidRPr="005B04C0">
        <w:rPr>
          <w:rFonts w:ascii="Times New Roman" w:hAnsi="Times New Roman" w:cs="Times New Roman"/>
          <w:sz w:val="24"/>
          <w:szCs w:val="24"/>
        </w:rPr>
        <w:t>iekšējā kārtība Nr.3.8 "Kārtība, kādā vadošā iestāde veic Eiropas Savienības fondu uzraudzību 2014.-2020.gada plānošanas periodā";</w:t>
      </w:r>
    </w:p>
    <w:p w14:paraId="3A3AD54E" w14:textId="51A26BF3" w:rsidR="002A00D5" w:rsidRPr="005B04C0" w:rsidRDefault="002A00D5" w:rsidP="00C559B9">
      <w:pPr>
        <w:pStyle w:val="ListParagraph"/>
        <w:numPr>
          <w:ilvl w:val="0"/>
          <w:numId w:val="9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Kārtība, kādā atbildīgā iestāde nodrošina </w:t>
      </w:r>
      <w:r w:rsidR="00316D09"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fonda </w:t>
      </w:r>
      <w:r w:rsidR="00316D09" w:rsidRPr="005B04C0">
        <w:rPr>
          <w:rFonts w:ascii="Times New Roman" w:hAnsi="Times New Roman" w:cs="Times New Roman"/>
          <w:sz w:val="24"/>
          <w:szCs w:val="24"/>
        </w:rPr>
        <w:t>SAM</w:t>
      </w:r>
      <w:r w:rsidRPr="005B04C0">
        <w:rPr>
          <w:rFonts w:ascii="Times New Roman" w:hAnsi="Times New Roman" w:cs="Times New Roman"/>
          <w:sz w:val="24"/>
          <w:szCs w:val="24"/>
        </w:rPr>
        <w:t xml:space="preserve"> rezultātu sasniegšanas uzraudzību, tai skaitā sagatavo </w:t>
      </w:r>
      <w:r w:rsidR="006A5632" w:rsidRPr="005B04C0">
        <w:rPr>
          <w:rFonts w:ascii="Times New Roman" w:hAnsi="Times New Roman" w:cs="Times New Roman"/>
          <w:sz w:val="24"/>
          <w:szCs w:val="24"/>
        </w:rPr>
        <w:t xml:space="preserve">nepieciešamo informāciju </w:t>
      </w:r>
      <w:r w:rsidRPr="005B04C0">
        <w:rPr>
          <w:rFonts w:ascii="Times New Roman" w:hAnsi="Times New Roman" w:cs="Times New Roman"/>
          <w:sz w:val="24"/>
          <w:szCs w:val="24"/>
        </w:rPr>
        <w:t xml:space="preserve">par </w:t>
      </w:r>
      <w:r w:rsidR="00316D09"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w:t>
      </w:r>
      <w:r w:rsidR="00316D09" w:rsidRPr="005B04C0">
        <w:rPr>
          <w:rFonts w:ascii="Times New Roman" w:hAnsi="Times New Roman" w:cs="Times New Roman"/>
          <w:sz w:val="24"/>
          <w:szCs w:val="24"/>
        </w:rPr>
        <w:t>SAM</w:t>
      </w:r>
      <w:r w:rsidRPr="005B04C0">
        <w:rPr>
          <w:rFonts w:ascii="Times New Roman" w:hAnsi="Times New Roman" w:cs="Times New Roman"/>
          <w:sz w:val="24"/>
          <w:szCs w:val="24"/>
        </w:rPr>
        <w:t xml:space="preserve"> īstenošanu</w:t>
      </w:r>
      <w:r w:rsidR="006A5632" w:rsidRPr="005B04C0">
        <w:rPr>
          <w:rFonts w:ascii="Times New Roman" w:hAnsi="Times New Roman" w:cs="Times New Roman"/>
          <w:sz w:val="24"/>
          <w:szCs w:val="24"/>
        </w:rPr>
        <w:t xml:space="preserve"> pēc vadošās iestādes pieprasījuma</w:t>
      </w:r>
      <w:r w:rsidRPr="005B04C0">
        <w:rPr>
          <w:rFonts w:ascii="Times New Roman" w:hAnsi="Times New Roman" w:cs="Times New Roman"/>
          <w:sz w:val="24"/>
          <w:szCs w:val="24"/>
        </w:rPr>
        <w:t>, piedalās pārbaudē projekta īstenošanas vietā:</w:t>
      </w:r>
    </w:p>
    <w:p w14:paraId="10B4283F" w14:textId="0D489131" w:rsidR="00B23F48" w:rsidRPr="005B04C0" w:rsidRDefault="002A00D5" w:rsidP="00BD5FB5">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Ekonomikas ministrija</w:t>
      </w:r>
      <w:r w:rsidRPr="005B04C0">
        <w:rPr>
          <w:rFonts w:ascii="Times New Roman" w:hAnsi="Times New Roman" w:cs="Times New Roman"/>
          <w:sz w:val="24"/>
          <w:szCs w:val="24"/>
        </w:rPr>
        <w:t>:</w:t>
      </w:r>
    </w:p>
    <w:p w14:paraId="1133E60A" w14:textId="3A6158BA" w:rsidR="00BD5FB5" w:rsidRPr="005B04C0" w:rsidRDefault="5860670E" w:rsidP="0D52B097">
      <w:pPr>
        <w:pStyle w:val="ListParagraph"/>
        <w:numPr>
          <w:ilvl w:val="0"/>
          <w:numId w:val="142"/>
        </w:numPr>
        <w:spacing w:before="240" w:after="240"/>
        <w:ind w:left="1701" w:hanging="283"/>
        <w:jc w:val="both"/>
        <w:rPr>
          <w:rFonts w:ascii="Times New Roman" w:hAnsi="Times New Roman" w:cs="Times New Roman"/>
        </w:rPr>
      </w:pPr>
      <w:r w:rsidRPr="005B04C0">
        <w:rPr>
          <w:rFonts w:ascii="Times New Roman" w:hAnsi="Times New Roman" w:cs="Times New Roman"/>
          <w:sz w:val="24"/>
          <w:szCs w:val="24"/>
        </w:rPr>
        <w:t>202</w:t>
      </w:r>
      <w:r w:rsidR="6E4FD1FB" w:rsidRPr="005B04C0">
        <w:rPr>
          <w:rFonts w:ascii="Times New Roman" w:hAnsi="Times New Roman" w:cs="Times New Roman"/>
          <w:sz w:val="24"/>
          <w:szCs w:val="24"/>
        </w:rPr>
        <w:t>2</w:t>
      </w:r>
      <w:r w:rsidRPr="005B04C0">
        <w:rPr>
          <w:rFonts w:ascii="Times New Roman" w:hAnsi="Times New Roman" w:cs="Times New Roman"/>
          <w:sz w:val="24"/>
          <w:szCs w:val="24"/>
        </w:rPr>
        <w:t>.gada</w:t>
      </w:r>
      <w:r w:rsidR="0A6BCA16" w:rsidRPr="005B04C0">
        <w:rPr>
          <w:rFonts w:ascii="Times New Roman" w:hAnsi="Times New Roman" w:cs="Times New Roman"/>
          <w:sz w:val="24"/>
          <w:szCs w:val="24"/>
        </w:rPr>
        <w:t xml:space="preserve"> </w:t>
      </w:r>
      <w:r w:rsidR="6E4FD1FB" w:rsidRPr="005B04C0">
        <w:rPr>
          <w:rFonts w:ascii="Times New Roman" w:hAnsi="Times New Roman" w:cs="Times New Roman"/>
          <w:sz w:val="24"/>
          <w:szCs w:val="24"/>
        </w:rPr>
        <w:t>19.j</w:t>
      </w:r>
      <w:r w:rsidR="7E72CF79" w:rsidRPr="005B04C0">
        <w:rPr>
          <w:rFonts w:ascii="Times New Roman" w:hAnsi="Times New Roman" w:cs="Times New Roman"/>
          <w:sz w:val="24"/>
          <w:szCs w:val="24"/>
        </w:rPr>
        <w:t>ūlija</w:t>
      </w:r>
      <w:r w:rsidRPr="005B04C0">
        <w:rPr>
          <w:rFonts w:ascii="Times New Roman" w:hAnsi="Times New Roman" w:cs="Times New Roman"/>
          <w:sz w:val="24"/>
          <w:szCs w:val="24"/>
        </w:rPr>
        <w:t xml:space="preserve"> iekšējie noteikumi Nr.</w:t>
      </w:r>
      <w:r w:rsidR="7E72CF79" w:rsidRPr="005B04C0">
        <w:rPr>
          <w:rFonts w:ascii="Times New Roman" w:hAnsi="Times New Roman" w:cs="Times New Roman"/>
        </w:rPr>
        <w:t xml:space="preserve"> </w:t>
      </w:r>
      <w:r w:rsidR="7E72CF79" w:rsidRPr="005B04C0">
        <w:rPr>
          <w:rFonts w:ascii="Times New Roman" w:hAnsi="Times New Roman" w:cs="Times New Roman"/>
          <w:sz w:val="24"/>
          <w:szCs w:val="24"/>
        </w:rPr>
        <w:t xml:space="preserve">1-5.2/2022/27 </w:t>
      </w:r>
      <w:r w:rsidRPr="005B04C0">
        <w:rPr>
          <w:rFonts w:ascii="Times New Roman" w:hAnsi="Times New Roman" w:cs="Times New Roman"/>
          <w:sz w:val="24"/>
          <w:szCs w:val="24"/>
        </w:rPr>
        <w:t>“Kārtība, kādā Ekonomikas ministrija nodrošina Eiropas Savienības fondu specifisko atbalsta mērķu un rezultātu sasniegšanas uzraudzību Eiropas Savienības fondu plānošanas periodā 2014. – 2020.gadam</w:t>
      </w:r>
      <w:r w:rsidR="7DBEF281" w:rsidRPr="005B04C0">
        <w:rPr>
          <w:rFonts w:ascii="Times New Roman" w:hAnsi="Times New Roman" w:cs="Times New Roman"/>
          <w:sz w:val="24"/>
          <w:szCs w:val="24"/>
        </w:rPr>
        <w:t xml:space="preserve"> un 2021.-2027.gadam</w:t>
      </w:r>
      <w:r w:rsidRPr="005B04C0">
        <w:rPr>
          <w:rFonts w:ascii="Times New Roman" w:hAnsi="Times New Roman" w:cs="Times New Roman"/>
          <w:sz w:val="24"/>
          <w:szCs w:val="24"/>
        </w:rPr>
        <w:t>”;</w:t>
      </w:r>
    </w:p>
    <w:p w14:paraId="4E4A66AF" w14:textId="50275D52" w:rsidR="00661841" w:rsidRPr="005B04C0" w:rsidRDefault="3E99B93A"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2016.gada 11.oktobra iekšējie noteikumi Nr.1-7-28 “Kārtība, kādā Ekonomikas ministrija nodrošina Eiropas Savienības fonda specifiskā atbalsta mērķa 1.2.1.1. pasākuma rezultātu sasniegšanas uzraudzību otrās un ceturtās kārtas projektu iesniegumu atlases kārtas ietvaros, tai skaitā sagatavo informāciju ziņojumam par Eiropas Savienības fondu specifisko atbalsta mērķu īstenošanu un piedalās pārbaudē projekta īstenošanas vietā”.</w:t>
      </w:r>
    </w:p>
    <w:p w14:paraId="0CBB83AB" w14:textId="2B034ACE" w:rsidR="002A00D5" w:rsidRPr="005B04C0" w:rsidRDefault="002A00D5"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Tieslietu ministrija</w:t>
      </w:r>
      <w:r w:rsidRPr="005B04C0">
        <w:rPr>
          <w:rFonts w:ascii="Times New Roman" w:hAnsi="Times New Roman" w:cs="Times New Roman"/>
          <w:sz w:val="24"/>
          <w:szCs w:val="24"/>
        </w:rPr>
        <w:t>:</w:t>
      </w:r>
    </w:p>
    <w:p w14:paraId="1837658D" w14:textId="151309D4" w:rsidR="00775573" w:rsidRPr="005B04C0" w:rsidRDefault="4C67251A" w:rsidP="00775573">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2016. gada 11.augusta iekšējie noteikumi Nr. 1-2/11 “Eiropas Savienības fondu vadības kārtība Tieslietu ministrijā kā atbildīgajā iestādē” (aktualizēti ar </w:t>
      </w:r>
      <w:r w:rsidR="2A95481E" w:rsidRPr="005B04C0">
        <w:rPr>
          <w:rFonts w:ascii="Times New Roman" w:hAnsi="Times New Roman" w:cs="Times New Roman"/>
          <w:sz w:val="24"/>
          <w:szCs w:val="24"/>
        </w:rPr>
        <w:t xml:space="preserve">2018.gada 11.maija </w:t>
      </w:r>
      <w:r w:rsidRPr="005B04C0">
        <w:rPr>
          <w:rFonts w:ascii="Times New Roman" w:hAnsi="Times New Roman" w:cs="Times New Roman"/>
          <w:sz w:val="24"/>
          <w:szCs w:val="24"/>
        </w:rPr>
        <w:t xml:space="preserve">grozījumiem Nr.1-2/9, </w:t>
      </w:r>
      <w:r w:rsidR="2A95481E" w:rsidRPr="005B04C0">
        <w:rPr>
          <w:rFonts w:ascii="Times New Roman" w:hAnsi="Times New Roman" w:cs="Times New Roman"/>
          <w:sz w:val="24"/>
          <w:szCs w:val="24"/>
        </w:rPr>
        <w:t xml:space="preserve">2018.gada 17.decembra </w:t>
      </w:r>
      <w:r w:rsidRPr="005B04C0">
        <w:rPr>
          <w:rFonts w:ascii="Times New Roman" w:hAnsi="Times New Roman" w:cs="Times New Roman"/>
          <w:sz w:val="24"/>
          <w:szCs w:val="24"/>
        </w:rPr>
        <w:t>grozījumiem Nr.1-2/15</w:t>
      </w:r>
      <w:r w:rsidR="002C1EDA"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r w:rsidR="2A95481E" w:rsidRPr="005B04C0">
        <w:rPr>
          <w:rFonts w:ascii="Times New Roman" w:hAnsi="Times New Roman" w:cs="Times New Roman"/>
          <w:sz w:val="24"/>
          <w:szCs w:val="24"/>
        </w:rPr>
        <w:t xml:space="preserve">2020.gad 8.jūnija </w:t>
      </w:r>
      <w:r w:rsidRPr="005B04C0">
        <w:rPr>
          <w:rFonts w:ascii="Times New Roman" w:hAnsi="Times New Roman" w:cs="Times New Roman"/>
          <w:sz w:val="24"/>
          <w:szCs w:val="24"/>
        </w:rPr>
        <w:t>grozījumiem Nr.1-2/5</w:t>
      </w:r>
      <w:r w:rsidR="002C1EDA" w:rsidRPr="005B04C0">
        <w:rPr>
          <w:rFonts w:ascii="Times New Roman" w:hAnsi="Times New Roman" w:cs="Times New Roman"/>
          <w:sz w:val="24"/>
          <w:szCs w:val="24"/>
        </w:rPr>
        <w:t xml:space="preserve"> un 2023. gada 13. marta grozījumiem Nr. 1-2/</w:t>
      </w:r>
      <w:r w:rsidR="0012532A" w:rsidRPr="005B04C0">
        <w:rPr>
          <w:rFonts w:ascii="Times New Roman" w:hAnsi="Times New Roman" w:cs="Times New Roman"/>
          <w:sz w:val="24"/>
          <w:szCs w:val="24"/>
        </w:rPr>
        <w:t>8</w:t>
      </w:r>
      <w:r w:rsidRPr="005B04C0">
        <w:rPr>
          <w:rFonts w:ascii="Times New Roman" w:hAnsi="Times New Roman" w:cs="Times New Roman"/>
          <w:sz w:val="24"/>
          <w:szCs w:val="24"/>
        </w:rPr>
        <w:t>).</w:t>
      </w:r>
    </w:p>
    <w:p w14:paraId="528F758F" w14:textId="2E7C2C58" w:rsidR="002A00D5" w:rsidRPr="005B04C0" w:rsidRDefault="0084060F" w:rsidP="00775573">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Viedās administrācijas un reģionālās attīstības ministrija</w:t>
      </w:r>
      <w:r w:rsidR="002A00D5" w:rsidRPr="005B04C0">
        <w:rPr>
          <w:rFonts w:ascii="Times New Roman" w:hAnsi="Times New Roman" w:cs="Times New Roman"/>
          <w:sz w:val="24"/>
          <w:szCs w:val="24"/>
        </w:rPr>
        <w:t>:</w:t>
      </w:r>
    </w:p>
    <w:p w14:paraId="72B63F78" w14:textId="2CE34587" w:rsidR="00F94084" w:rsidRPr="005B04C0" w:rsidRDefault="2A9BFBC2" w:rsidP="00353E66">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kārtība Nr.7 “Kārtība, kādā Vides aizsardzības un reģionālās attīstības ministrija kā Eiropas Savienības fondu atbildīgā iestāde nodrošina specifisko atbalsta mērķu rezultātu sasniegšanas uzraudzību, tai skaitā sagatavo informāciju par Eiropas Savienības fondu specifisko atbalsta mērķu īstenošanu un piedalās pārbaudē projekta īstenošanas vietā” (</w:t>
      </w:r>
      <w:r w:rsidR="576607CA" w:rsidRPr="005B04C0">
        <w:rPr>
          <w:rFonts w:ascii="Times New Roman" w:hAnsi="Times New Roman" w:cs="Times New Roman"/>
          <w:sz w:val="24"/>
          <w:szCs w:val="24"/>
        </w:rPr>
        <w:t>1</w:t>
      </w:r>
      <w:r w:rsidR="005451C1" w:rsidRPr="005B04C0">
        <w:rPr>
          <w:rFonts w:ascii="Times New Roman" w:hAnsi="Times New Roman" w:cs="Times New Roman"/>
          <w:sz w:val="24"/>
          <w:szCs w:val="24"/>
        </w:rPr>
        <w:t>1</w:t>
      </w:r>
      <w:r w:rsidR="626B4D71" w:rsidRPr="005B04C0">
        <w:rPr>
          <w:rFonts w:ascii="Times New Roman" w:hAnsi="Times New Roman" w:cs="Times New Roman"/>
          <w:sz w:val="24"/>
          <w:szCs w:val="24"/>
        </w:rPr>
        <w:t>.versija, aktualizēta 202</w:t>
      </w:r>
      <w:r w:rsidR="005451C1" w:rsidRPr="005B04C0">
        <w:rPr>
          <w:rFonts w:ascii="Times New Roman" w:hAnsi="Times New Roman" w:cs="Times New Roman"/>
          <w:sz w:val="24"/>
          <w:szCs w:val="24"/>
        </w:rPr>
        <w:t>4</w:t>
      </w:r>
      <w:r w:rsidR="626B4D71" w:rsidRPr="005B04C0">
        <w:rPr>
          <w:rFonts w:ascii="Times New Roman" w:hAnsi="Times New Roman" w:cs="Times New Roman"/>
          <w:sz w:val="24"/>
          <w:szCs w:val="24"/>
        </w:rPr>
        <w:t xml:space="preserve">.gada </w:t>
      </w:r>
      <w:r w:rsidR="005451C1" w:rsidRPr="005B04C0">
        <w:rPr>
          <w:rFonts w:ascii="Times New Roman" w:hAnsi="Times New Roman" w:cs="Times New Roman"/>
          <w:sz w:val="24"/>
          <w:szCs w:val="24"/>
        </w:rPr>
        <w:t>6</w:t>
      </w:r>
      <w:r w:rsidR="626B4D71" w:rsidRPr="005B04C0">
        <w:rPr>
          <w:rFonts w:ascii="Times New Roman" w:hAnsi="Times New Roman" w:cs="Times New Roman"/>
          <w:sz w:val="24"/>
          <w:szCs w:val="24"/>
        </w:rPr>
        <w:t>.</w:t>
      </w:r>
      <w:r w:rsidR="6C4E79F0" w:rsidRPr="005B04C0">
        <w:rPr>
          <w:rFonts w:ascii="Times New Roman" w:hAnsi="Times New Roman" w:cs="Times New Roman"/>
          <w:sz w:val="24"/>
          <w:szCs w:val="24"/>
        </w:rPr>
        <w:t>ma</w:t>
      </w:r>
      <w:r w:rsidR="005451C1" w:rsidRPr="005B04C0">
        <w:rPr>
          <w:rFonts w:ascii="Times New Roman" w:hAnsi="Times New Roman" w:cs="Times New Roman"/>
          <w:sz w:val="24"/>
          <w:szCs w:val="24"/>
        </w:rPr>
        <w:t>rtā</w:t>
      </w:r>
      <w:r w:rsidR="353ACEDE" w:rsidRPr="005B04C0">
        <w:rPr>
          <w:rFonts w:ascii="Times New Roman" w:hAnsi="Times New Roman" w:cs="Times New Roman"/>
          <w:sz w:val="24"/>
          <w:szCs w:val="24"/>
        </w:rPr>
        <w:t>);</w:t>
      </w:r>
    </w:p>
    <w:p w14:paraId="467374B5" w14:textId="43533DFB" w:rsidR="506BF8F3" w:rsidRPr="005B04C0" w:rsidRDefault="0BEED93B" w:rsidP="1706E8B7">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 “Kārtība 2014.-2020. gada Eiropas Savienības fondu finanšu plānošanas perioda  horizontālā principa „Ilgtspējīga attīstība” ievērošanas uzraudzībai atbildīgajā institūcijā”” (</w:t>
      </w:r>
      <w:r w:rsidR="1BED513E" w:rsidRPr="005B04C0">
        <w:rPr>
          <w:rFonts w:ascii="Times New Roman" w:hAnsi="Times New Roman" w:cs="Times New Roman"/>
          <w:sz w:val="24"/>
          <w:szCs w:val="24"/>
        </w:rPr>
        <w:t>6</w:t>
      </w:r>
      <w:r w:rsidRPr="005B04C0">
        <w:rPr>
          <w:rFonts w:ascii="Times New Roman" w:hAnsi="Times New Roman" w:cs="Times New Roman"/>
          <w:sz w:val="24"/>
          <w:szCs w:val="24"/>
        </w:rPr>
        <w:t>.versija, aktualizēta 202</w:t>
      </w:r>
      <w:r w:rsidR="3A355E0F" w:rsidRPr="005B04C0">
        <w:rPr>
          <w:rFonts w:ascii="Times New Roman" w:hAnsi="Times New Roman" w:cs="Times New Roman"/>
          <w:sz w:val="24"/>
          <w:szCs w:val="24"/>
        </w:rPr>
        <w:t>3</w:t>
      </w:r>
      <w:r w:rsidRPr="005B04C0">
        <w:rPr>
          <w:rFonts w:ascii="Times New Roman" w:hAnsi="Times New Roman" w:cs="Times New Roman"/>
          <w:sz w:val="24"/>
          <w:szCs w:val="24"/>
        </w:rPr>
        <w:t>.gada 1</w:t>
      </w:r>
      <w:r w:rsidR="3DAC6C0C" w:rsidRPr="005B04C0">
        <w:rPr>
          <w:rFonts w:ascii="Times New Roman" w:hAnsi="Times New Roman" w:cs="Times New Roman"/>
          <w:sz w:val="24"/>
          <w:szCs w:val="24"/>
        </w:rPr>
        <w:t>5</w:t>
      </w:r>
      <w:r w:rsidRPr="005B04C0">
        <w:rPr>
          <w:rFonts w:ascii="Times New Roman" w:hAnsi="Times New Roman" w:cs="Times New Roman"/>
          <w:sz w:val="24"/>
          <w:szCs w:val="24"/>
        </w:rPr>
        <w:t>.</w:t>
      </w:r>
      <w:r w:rsidR="3F6EAEFE" w:rsidRPr="005B04C0">
        <w:rPr>
          <w:rFonts w:ascii="Times New Roman" w:hAnsi="Times New Roman" w:cs="Times New Roman"/>
          <w:sz w:val="24"/>
          <w:szCs w:val="24"/>
        </w:rPr>
        <w:t>maijā</w:t>
      </w:r>
      <w:r w:rsidRPr="005B04C0">
        <w:rPr>
          <w:rFonts w:ascii="Times New Roman" w:hAnsi="Times New Roman" w:cs="Times New Roman"/>
          <w:sz w:val="24"/>
          <w:szCs w:val="24"/>
        </w:rPr>
        <w:t>).</w:t>
      </w:r>
    </w:p>
    <w:p w14:paraId="135528C2" w14:textId="0AB227A0" w:rsidR="002A00D5" w:rsidRPr="005B04C0" w:rsidRDefault="002A00D5"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Valsts kanceleja</w:t>
      </w:r>
      <w:r w:rsidRPr="005B04C0">
        <w:rPr>
          <w:rFonts w:ascii="Times New Roman" w:hAnsi="Times New Roman" w:cs="Times New Roman"/>
          <w:sz w:val="24"/>
          <w:szCs w:val="24"/>
        </w:rPr>
        <w:t>:</w:t>
      </w:r>
    </w:p>
    <w:p w14:paraId="21589894" w14:textId="19B9C0F0" w:rsidR="007D6B81" w:rsidRPr="005B04C0" w:rsidRDefault="534889D2" w:rsidP="00A1055C">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2019.gada 6.septembra rīkojums Nr.2 „Par Eiropas Savienības fondu vadības un kontroles sistēmu specifiskā atbalsta mērķa ieviešanā un uzraudzībā”.</w:t>
      </w:r>
    </w:p>
    <w:p w14:paraId="54F5486E" w14:textId="7D8166AA" w:rsidR="009C578E" w:rsidRPr="005B04C0" w:rsidRDefault="002A00D5"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Satiksmes ministrija</w:t>
      </w:r>
      <w:r w:rsidRPr="005B04C0">
        <w:rPr>
          <w:rFonts w:ascii="Times New Roman" w:hAnsi="Times New Roman" w:cs="Times New Roman"/>
          <w:sz w:val="24"/>
          <w:szCs w:val="24"/>
        </w:rPr>
        <w:t>:</w:t>
      </w:r>
    </w:p>
    <w:p w14:paraId="6CB52A02" w14:textId="6F8728EC" w:rsidR="00A75959" w:rsidRPr="005B04C0" w:rsidRDefault="71D66745" w:rsidP="00353E66">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2023.gada 31.marta</w:t>
      </w:r>
      <w:r w:rsidR="0CAAC82C" w:rsidRPr="005B04C0">
        <w:rPr>
          <w:rFonts w:ascii="Times New Roman" w:hAnsi="Times New Roman" w:cs="Times New Roman"/>
          <w:sz w:val="24"/>
          <w:szCs w:val="24"/>
        </w:rPr>
        <w:t xml:space="preserve"> </w:t>
      </w:r>
      <w:r w:rsidR="32A18EAC" w:rsidRPr="005B04C0">
        <w:rPr>
          <w:rFonts w:ascii="Times New Roman" w:hAnsi="Times New Roman" w:cs="Times New Roman"/>
          <w:sz w:val="24"/>
          <w:szCs w:val="24"/>
        </w:rPr>
        <w:t xml:space="preserve">iekšējie noteikumi </w:t>
      </w:r>
      <w:r w:rsidR="0CAAC82C" w:rsidRPr="005B04C0">
        <w:rPr>
          <w:rFonts w:ascii="Times New Roman" w:hAnsi="Times New Roman" w:cs="Times New Roman"/>
          <w:sz w:val="24"/>
          <w:szCs w:val="24"/>
        </w:rPr>
        <w:t>Nr.</w:t>
      </w:r>
      <w:r w:rsidR="6AFFACB1" w:rsidRPr="005B04C0">
        <w:rPr>
          <w:rFonts w:ascii="Times New Roman" w:hAnsi="Times New Roman" w:cs="Times New Roman"/>
          <w:sz w:val="24"/>
          <w:szCs w:val="24"/>
        </w:rPr>
        <w:t>12-15/22</w:t>
      </w:r>
      <w:r w:rsidR="0CAAC82C" w:rsidRPr="005B04C0">
        <w:rPr>
          <w:rFonts w:ascii="Times New Roman" w:hAnsi="Times New Roman" w:cs="Times New Roman"/>
          <w:sz w:val="24"/>
          <w:szCs w:val="24"/>
        </w:rPr>
        <w:t xml:space="preserve"> </w:t>
      </w:r>
      <w:r w:rsidR="06BF2C29" w:rsidRPr="005B04C0">
        <w:rPr>
          <w:rFonts w:ascii="Times New Roman" w:hAnsi="Times New Roman" w:cs="Times New Roman"/>
          <w:sz w:val="24"/>
          <w:szCs w:val="24"/>
        </w:rPr>
        <w:t xml:space="preserve"> “Kārtība, kādā Satiksmes ministrija uzrauga Eiropas Savienības fondu specifisko atbalsta mērķu rezultātu sasniegšanu</w:t>
      </w:r>
      <w:r w:rsidR="32A18EAC" w:rsidRPr="005B04C0">
        <w:rPr>
          <w:rFonts w:ascii="Times New Roman" w:hAnsi="Times New Roman" w:cs="Times New Roman"/>
          <w:sz w:val="24"/>
          <w:szCs w:val="24"/>
        </w:rPr>
        <w:t>”</w:t>
      </w:r>
      <w:r w:rsidR="339BEFA8" w:rsidRPr="005B04C0">
        <w:rPr>
          <w:rFonts w:ascii="Times New Roman" w:hAnsi="Times New Roman" w:cs="Times New Roman"/>
          <w:sz w:val="24"/>
          <w:szCs w:val="24"/>
        </w:rPr>
        <w:t>.</w:t>
      </w:r>
    </w:p>
    <w:p w14:paraId="213AC7D8" w14:textId="4B0249CE" w:rsidR="006F19E6" w:rsidRPr="005B04C0" w:rsidRDefault="002A00D5"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Kultūras ministrija</w:t>
      </w:r>
      <w:r w:rsidRPr="005B04C0">
        <w:rPr>
          <w:rFonts w:ascii="Times New Roman" w:hAnsi="Times New Roman" w:cs="Times New Roman"/>
          <w:sz w:val="24"/>
          <w:szCs w:val="24"/>
        </w:rPr>
        <w:t>:</w:t>
      </w:r>
    </w:p>
    <w:p w14:paraId="3B27F4D8" w14:textId="77777777" w:rsidR="006F19E6" w:rsidRPr="005B04C0" w:rsidRDefault="006F19E6" w:rsidP="003E2376">
      <w:pPr>
        <w:pStyle w:val="ListParagraph"/>
        <w:numPr>
          <w:ilvl w:val="0"/>
          <w:numId w:val="14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2019.gada 3.janvāra iekšējie noteikumi Nr.2.5-21-1 „Kultūras ministrijas kā atbildīgās iestādes specifisko atbalsta mērķu ieviešanas uzraudzības un izvērtēšanas nodrošināšanas kārtība”.</w:t>
      </w:r>
    </w:p>
    <w:p w14:paraId="6C3D7863" w14:textId="0280B05C" w:rsidR="002A00D5" w:rsidRPr="005B04C0" w:rsidRDefault="002A00D5"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Izglītības un zinātnes ministrija</w:t>
      </w:r>
      <w:r w:rsidRPr="005B04C0">
        <w:rPr>
          <w:rFonts w:ascii="Times New Roman" w:hAnsi="Times New Roman" w:cs="Times New Roman"/>
          <w:sz w:val="24"/>
          <w:szCs w:val="24"/>
        </w:rPr>
        <w:t>:</w:t>
      </w:r>
    </w:p>
    <w:p w14:paraId="495E69CC" w14:textId="14757674" w:rsidR="007F6290" w:rsidRPr="005B04C0" w:rsidRDefault="2C69A27C"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lastRenderedPageBreak/>
        <w:t>2016.gada 14.marta iekšējie noteikumi Nr.01-09.7/20 “Kārtība, kādā atbildīgā iestāde nodrošina Eiropas Savienības fondu specifisko atbalsta mērķu rezultātu sasniegšanas uzraudzību, tai skaitā sagatavo ziņojumu par Eiropas Savienības fondu specifisko atbalsta mērķu īstenošanu, piedalās pārbaudē projekta īstenošanas vietā</w:t>
      </w:r>
      <w:r w:rsidR="5750B91C" w:rsidRPr="005B04C0">
        <w:rPr>
          <w:rFonts w:ascii="Times New Roman" w:hAnsi="Times New Roman" w:cs="Times New Roman"/>
          <w:sz w:val="24"/>
          <w:szCs w:val="24"/>
        </w:rPr>
        <w:t xml:space="preserve"> </w:t>
      </w:r>
      <w:r w:rsidR="00F4455A" w:rsidRPr="005B04C0">
        <w:rPr>
          <w:rFonts w:ascii="Times New Roman" w:hAnsi="Times New Roman" w:cs="Times New Roman"/>
          <w:sz w:val="24"/>
          <w:szCs w:val="24"/>
        </w:rPr>
        <w:t xml:space="preserve">“ </w:t>
      </w:r>
      <w:r w:rsidR="5750B91C" w:rsidRPr="005B04C0">
        <w:rPr>
          <w:rFonts w:ascii="Times New Roman" w:hAnsi="Times New Roman" w:cs="Times New Roman"/>
          <w:sz w:val="24"/>
          <w:szCs w:val="24"/>
        </w:rPr>
        <w:t>(aktualizēta 2018.gada 25.septembrī)</w:t>
      </w:r>
      <w:r w:rsidR="2F335E70" w:rsidRPr="005B04C0">
        <w:rPr>
          <w:rFonts w:ascii="Times New Roman" w:hAnsi="Times New Roman" w:cs="Times New Roman"/>
          <w:sz w:val="24"/>
          <w:szCs w:val="24"/>
        </w:rPr>
        <w:t>.</w:t>
      </w:r>
    </w:p>
    <w:p w14:paraId="10199A0E" w14:textId="77777777" w:rsidR="0087696A" w:rsidRPr="005B04C0" w:rsidRDefault="002A00D5" w:rsidP="0087696A">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Labklājības ministrija</w:t>
      </w:r>
      <w:r w:rsidRPr="005B04C0">
        <w:rPr>
          <w:rFonts w:ascii="Times New Roman" w:hAnsi="Times New Roman" w:cs="Times New Roman"/>
          <w:sz w:val="24"/>
          <w:szCs w:val="24"/>
        </w:rPr>
        <w:t>:</w:t>
      </w:r>
    </w:p>
    <w:p w14:paraId="51E16A38" w14:textId="6831A91A" w:rsidR="0087696A" w:rsidRPr="005B04C0" w:rsidRDefault="0087696A" w:rsidP="0087696A">
      <w:pPr>
        <w:pStyle w:val="ListParagraph"/>
        <w:numPr>
          <w:ilvl w:val="0"/>
          <w:numId w:val="190"/>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2019.</w:t>
      </w:r>
      <w:r w:rsidR="007B4316" w:rsidRPr="005B04C0">
        <w:rPr>
          <w:rFonts w:ascii="Times New Roman" w:hAnsi="Times New Roman" w:cs="Times New Roman"/>
          <w:sz w:val="24"/>
          <w:szCs w:val="24"/>
        </w:rPr>
        <w:t xml:space="preserve"> </w:t>
      </w:r>
      <w:r w:rsidRPr="005B04C0">
        <w:rPr>
          <w:rFonts w:ascii="Times New Roman" w:hAnsi="Times New Roman" w:cs="Times New Roman"/>
          <w:sz w:val="24"/>
          <w:szCs w:val="24"/>
        </w:rPr>
        <w:t>gada 6.</w:t>
      </w:r>
      <w:r w:rsidR="007B4316" w:rsidRPr="005B04C0">
        <w:rPr>
          <w:rFonts w:ascii="Times New Roman" w:hAnsi="Times New Roman" w:cs="Times New Roman"/>
          <w:sz w:val="24"/>
          <w:szCs w:val="24"/>
        </w:rPr>
        <w:t xml:space="preserve"> </w:t>
      </w:r>
      <w:r w:rsidRPr="005B04C0">
        <w:rPr>
          <w:rFonts w:ascii="Times New Roman" w:hAnsi="Times New Roman" w:cs="Times New Roman"/>
          <w:sz w:val="24"/>
          <w:szCs w:val="24"/>
        </w:rPr>
        <w:t>februāra iekšējie noteikumi Nr.</w:t>
      </w:r>
      <w:r w:rsidR="007B4316" w:rsidRPr="005B04C0">
        <w:rPr>
          <w:rFonts w:ascii="Times New Roman" w:hAnsi="Times New Roman" w:cs="Times New Roman"/>
          <w:sz w:val="24"/>
          <w:szCs w:val="24"/>
        </w:rPr>
        <w:t xml:space="preserve"> </w:t>
      </w:r>
      <w:r w:rsidRPr="005B04C0">
        <w:rPr>
          <w:rFonts w:ascii="Times New Roman" w:hAnsi="Times New Roman" w:cs="Times New Roman"/>
          <w:sz w:val="24"/>
          <w:szCs w:val="24"/>
        </w:rPr>
        <w:t>2/NOT “Kārtība, kādā atbildīgā iestāde 2014. - 2020.gada plānošanas periodā nodrošina Eiropas Savienības fondu specifisko atbalsta mērķu rezultātu sasniegšanas uzraudzību un izvērtēšanu” (aktualizēti 2022. gada 28. novembrī).</w:t>
      </w:r>
    </w:p>
    <w:p w14:paraId="57AA9C0C" w14:textId="0078D471" w:rsidR="004C69E4" w:rsidRPr="005B04C0" w:rsidRDefault="002A00D5" w:rsidP="00E45B10">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Zemkopības ministrija</w:t>
      </w:r>
      <w:r w:rsidR="00387537" w:rsidRPr="005B04C0">
        <w:rPr>
          <w:rFonts w:ascii="Times New Roman" w:hAnsi="Times New Roman" w:cs="Times New Roman"/>
          <w:sz w:val="24"/>
          <w:szCs w:val="24"/>
        </w:rPr>
        <w:t>:</w:t>
      </w:r>
    </w:p>
    <w:p w14:paraId="2F6B87C8" w14:textId="2470C32D" w:rsidR="04420BBD" w:rsidRPr="005B04C0" w:rsidRDefault="5568789B" w:rsidP="5EE34141">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2022.gada 29.marta kārtība Nr.9 “Kārtība, kādā Zemkopības ministrija kā Eiropas Reģionālās attīstības fonda atbildīgā iestāde nodrošina fonda specifiskā atbalsta mērķu rezultātu noteikšanu un sasniegšanas uzraudzību, sagatavo analīzes kopsavilkumu un piedalās pārbaudē projekta īstenošanas vietā”</w:t>
      </w:r>
      <w:r w:rsidR="6E33F185" w:rsidRPr="005B04C0">
        <w:rPr>
          <w:rFonts w:ascii="Times New Roman" w:hAnsi="Times New Roman" w:cs="Times New Roman"/>
          <w:sz w:val="24"/>
          <w:szCs w:val="24"/>
        </w:rPr>
        <w:t>.</w:t>
      </w:r>
    </w:p>
    <w:p w14:paraId="30EA102C" w14:textId="2F833AFB" w:rsidR="002A00D5" w:rsidRPr="005B04C0" w:rsidRDefault="778B9245"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Veselības ministrija</w:t>
      </w:r>
      <w:r w:rsidRPr="005B04C0">
        <w:rPr>
          <w:rFonts w:ascii="Times New Roman" w:hAnsi="Times New Roman" w:cs="Times New Roman"/>
          <w:sz w:val="24"/>
          <w:szCs w:val="24"/>
        </w:rPr>
        <w:t>:</w:t>
      </w:r>
    </w:p>
    <w:p w14:paraId="4C0E40FB" w14:textId="29CE4C13" w:rsidR="13408481" w:rsidRPr="005B04C0" w:rsidRDefault="00855E55" w:rsidP="00855E55">
      <w:pPr>
        <w:pStyle w:val="ListParagraph"/>
        <w:numPr>
          <w:ilvl w:val="0"/>
          <w:numId w:val="142"/>
        </w:numPr>
        <w:jc w:val="both"/>
        <w:rPr>
          <w:rFonts w:ascii="Times New Roman" w:hAnsi="Times New Roman" w:cs="Times New Roman"/>
          <w:sz w:val="24"/>
          <w:szCs w:val="24"/>
        </w:rPr>
      </w:pPr>
      <w:r w:rsidRPr="005B04C0">
        <w:rPr>
          <w:rFonts w:ascii="Times New Roman" w:hAnsi="Times New Roman" w:cs="Times New Roman"/>
          <w:sz w:val="24"/>
          <w:szCs w:val="24"/>
        </w:rPr>
        <w:t>2024. gada 12. marta procedūra P.87.2 “Kārtība, kādā Veselības ministrija kā Eiropas Savienības fondu 2021.–2027. gada plānošanas perioda atbildīgā iestāde nodrošina specifisko atbalsta mērķu rezultātu sasniegšanu, tai skaitā iznākuma un rezultātu rādītāju sasniegšanas uzraudzību un nodrošina, ka KPVIS tiek ievadīti dati”.</w:t>
      </w:r>
    </w:p>
    <w:p w14:paraId="2D74013A" w14:textId="77777777" w:rsidR="001B7A4B" w:rsidRPr="005B04C0" w:rsidRDefault="001B7A4B" w:rsidP="00B5727F">
      <w:pPr>
        <w:pStyle w:val="ListParagraph"/>
        <w:ind w:left="2160"/>
        <w:jc w:val="both"/>
        <w:rPr>
          <w:rFonts w:ascii="Times New Roman" w:hAnsi="Times New Roman" w:cs="Times New Roman"/>
          <w:sz w:val="24"/>
          <w:szCs w:val="24"/>
        </w:rPr>
      </w:pPr>
    </w:p>
    <w:p w14:paraId="098BA143" w14:textId="587B973C" w:rsidR="00DF129C" w:rsidRPr="005B04C0" w:rsidRDefault="49473910" w:rsidP="00A36295">
      <w:pPr>
        <w:pStyle w:val="ListParagraph"/>
        <w:numPr>
          <w:ilvl w:val="0"/>
          <w:numId w:val="9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Kārtība, kādā par horizontālo principu koordināciju atbildīgā institūcija nodrošina horizontālo principu ieviešanas uzraudzību un veic analīzi, izstrādā un iesniedz vadošajā iestādē informācijas analīzi un priekšlikumus par Eiropas Savienības fondu ieguldījumu atbilstību attiecīgajiem horizontālajiem principiem, horizontālo principu rādītāju statusu, horizontālo principu ievērošanu darbības programmas ieguldījumu ieviešanā un ievada </w:t>
      </w:r>
      <w:r w:rsidR="1AEC4778" w:rsidRPr="005B04C0">
        <w:rPr>
          <w:rFonts w:ascii="Times New Roman" w:hAnsi="Times New Roman" w:cs="Times New Roman"/>
          <w:sz w:val="24"/>
          <w:szCs w:val="24"/>
        </w:rPr>
        <w:t>KPVIS</w:t>
      </w:r>
      <w:r w:rsidRPr="005B04C0">
        <w:rPr>
          <w:rFonts w:ascii="Times New Roman" w:hAnsi="Times New Roman" w:cs="Times New Roman"/>
          <w:sz w:val="24"/>
          <w:szCs w:val="24"/>
        </w:rPr>
        <w:t xml:space="preserve"> minētajai institūcijai pieejamos datus par horizontālo principu rādītājiem, ja tie tieši neizriet no datiem, kas ievadīti sistēmā atbilstoši Eiropas Savienības struktūrfondu un Kohēzijas fonda 2014.–2020. gada plānošanas perioda vadības likuma 12. panta trešās daļas 15. punktam</w:t>
      </w:r>
      <w:r w:rsidR="30497D34" w:rsidRPr="005B04C0">
        <w:rPr>
          <w:rFonts w:ascii="Times New Roman" w:hAnsi="Times New Roman" w:cs="Times New Roman"/>
          <w:sz w:val="24"/>
          <w:szCs w:val="24"/>
        </w:rPr>
        <w:t>:</w:t>
      </w:r>
    </w:p>
    <w:p w14:paraId="7657FF77" w14:textId="3AC28B60" w:rsidR="002A00D5" w:rsidRPr="005B04C0" w:rsidRDefault="0084060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Viedās administrācijas un reģionālās attīstības ministrija</w:t>
      </w:r>
      <w:r w:rsidR="778B9245" w:rsidRPr="005B04C0">
        <w:rPr>
          <w:rFonts w:ascii="Times New Roman" w:hAnsi="Times New Roman" w:cs="Times New Roman"/>
          <w:sz w:val="24"/>
          <w:szCs w:val="24"/>
        </w:rPr>
        <w:t>:</w:t>
      </w:r>
    </w:p>
    <w:p w14:paraId="310A5B90" w14:textId="119BE3D8" w:rsidR="64E0DE07" w:rsidRPr="005B04C0" w:rsidRDefault="002ED1DA" w:rsidP="1706E8B7">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 “Kārtība 2014.-2020. gada Eiropas Savienības fondu finanšu plānošanas perioda  horizontālā principa „Ilgtspējīga attīstība” ievērošanas uzraudzībai atbildīgajā institūcijā” (</w:t>
      </w:r>
      <w:r w:rsidR="4BA13F46" w:rsidRPr="005B04C0">
        <w:rPr>
          <w:rFonts w:ascii="Times New Roman" w:hAnsi="Times New Roman" w:cs="Times New Roman"/>
          <w:sz w:val="24"/>
          <w:szCs w:val="24"/>
        </w:rPr>
        <w:t>6</w:t>
      </w:r>
      <w:r w:rsidRPr="005B04C0">
        <w:rPr>
          <w:rFonts w:ascii="Times New Roman" w:hAnsi="Times New Roman" w:cs="Times New Roman"/>
          <w:sz w:val="24"/>
          <w:szCs w:val="24"/>
        </w:rPr>
        <w:t>.versija, aktualizēta 202</w:t>
      </w:r>
      <w:r w:rsidR="35626BF1" w:rsidRPr="005B04C0">
        <w:rPr>
          <w:rFonts w:ascii="Times New Roman" w:hAnsi="Times New Roman" w:cs="Times New Roman"/>
          <w:sz w:val="24"/>
          <w:szCs w:val="24"/>
        </w:rPr>
        <w:t>3</w:t>
      </w:r>
      <w:r w:rsidRPr="005B04C0">
        <w:rPr>
          <w:rFonts w:ascii="Times New Roman" w:hAnsi="Times New Roman" w:cs="Times New Roman"/>
          <w:sz w:val="24"/>
          <w:szCs w:val="24"/>
        </w:rPr>
        <w:t>. gada 1</w:t>
      </w:r>
      <w:r w:rsidR="0D429691" w:rsidRPr="005B04C0">
        <w:rPr>
          <w:rFonts w:ascii="Times New Roman" w:hAnsi="Times New Roman" w:cs="Times New Roman"/>
          <w:sz w:val="24"/>
          <w:szCs w:val="24"/>
        </w:rPr>
        <w:t>5</w:t>
      </w:r>
      <w:r w:rsidRPr="005B04C0">
        <w:rPr>
          <w:rFonts w:ascii="Times New Roman" w:hAnsi="Times New Roman" w:cs="Times New Roman"/>
          <w:sz w:val="24"/>
          <w:szCs w:val="24"/>
        </w:rPr>
        <w:t>.</w:t>
      </w:r>
      <w:r w:rsidR="49D6D417" w:rsidRPr="005B04C0">
        <w:rPr>
          <w:rFonts w:ascii="Times New Roman" w:hAnsi="Times New Roman" w:cs="Times New Roman"/>
          <w:sz w:val="24"/>
          <w:szCs w:val="24"/>
        </w:rPr>
        <w:t>maijā</w:t>
      </w:r>
      <w:r w:rsidRPr="005B04C0">
        <w:rPr>
          <w:rFonts w:ascii="Times New Roman" w:hAnsi="Times New Roman" w:cs="Times New Roman"/>
          <w:sz w:val="24"/>
          <w:szCs w:val="24"/>
        </w:rPr>
        <w:t>);</w:t>
      </w:r>
    </w:p>
    <w:p w14:paraId="2C3FD5B6" w14:textId="27E3FD13" w:rsidR="6DD2EE52" w:rsidRPr="005B04C0" w:rsidRDefault="2A7B462E" w:rsidP="00D1250B">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“Horizontālā principa „Ilgtspējīgā attīstība” rādītāju ievadīšanas kārtība 2014.-2020.gada Eiropas Savienības fondu finanšu plānošanas periodā”” (aktualizēta 2022. gada 15. jūnijā).</w:t>
      </w:r>
    </w:p>
    <w:p w14:paraId="2A074624" w14:textId="576E8238" w:rsidR="002A00D5" w:rsidRPr="005B04C0" w:rsidRDefault="778B9245"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Labklājības ministrija</w:t>
      </w:r>
      <w:r w:rsidRPr="005B04C0">
        <w:rPr>
          <w:rFonts w:ascii="Times New Roman" w:hAnsi="Times New Roman" w:cs="Times New Roman"/>
          <w:sz w:val="24"/>
          <w:szCs w:val="24"/>
        </w:rPr>
        <w:t>:</w:t>
      </w:r>
    </w:p>
    <w:p w14:paraId="51990665" w14:textId="77777777" w:rsidR="00DC6ACB" w:rsidRPr="005B04C0" w:rsidRDefault="3CC43EE0" w:rsidP="00621804">
      <w:pPr>
        <w:pStyle w:val="ListParagraph"/>
        <w:numPr>
          <w:ilvl w:val="0"/>
          <w:numId w:val="142"/>
        </w:numPr>
        <w:spacing w:before="240" w:after="240"/>
        <w:ind w:left="1701" w:hanging="283"/>
        <w:jc w:val="both"/>
        <w:rPr>
          <w:rFonts w:ascii="Times New Roman" w:hAnsi="Times New Roman" w:cs="Times New Roman"/>
          <w:sz w:val="24"/>
          <w:szCs w:val="24"/>
        </w:rPr>
      </w:pPr>
      <w:bookmarkStart w:id="143" w:name="_Toc420918757"/>
      <w:bookmarkStart w:id="144" w:name="_Toc420918837"/>
      <w:r w:rsidRPr="005B04C0">
        <w:rPr>
          <w:rFonts w:ascii="Times New Roman" w:hAnsi="Times New Roman" w:cs="Times New Roman"/>
          <w:sz w:val="24"/>
          <w:szCs w:val="24"/>
        </w:rPr>
        <w:t>2020.gada 13.marta kārtība Nr.1/NOT_SFP “Kārtība, kādā par horizontālā principa “Vienlīdzīgas iespējas” koordināciju atbildīgā institūcija 2014.-2020. gada plānošanas periodā nodrošina horizontālā principa ieviešanas uzraudzību un koordināciju”.</w:t>
      </w:r>
    </w:p>
    <w:p w14:paraId="6897FC81" w14:textId="77777777" w:rsidR="00550C8A" w:rsidRPr="005B04C0" w:rsidRDefault="00550C8A" w:rsidP="00550C8A">
      <w:pPr>
        <w:pStyle w:val="ListParagraph"/>
        <w:spacing w:before="240" w:after="240"/>
        <w:ind w:left="1701"/>
        <w:jc w:val="both"/>
        <w:rPr>
          <w:rFonts w:ascii="Times New Roman" w:hAnsi="Times New Roman" w:cs="Times New Roman"/>
          <w:sz w:val="24"/>
          <w:szCs w:val="24"/>
        </w:rPr>
      </w:pPr>
    </w:p>
    <w:p w14:paraId="36FDB934" w14:textId="4BDDA8A6" w:rsidR="00FB4312" w:rsidRPr="005B04C0" w:rsidRDefault="65050E01">
      <w:pPr>
        <w:pStyle w:val="ListParagraph"/>
        <w:numPr>
          <w:ilvl w:val="0"/>
          <w:numId w:val="9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006D50E6" w:rsidRPr="005B04C0">
        <w:rPr>
          <w:rFonts w:ascii="Times New Roman" w:hAnsi="Times New Roman" w:cs="Times New Roman"/>
          <w:sz w:val="24"/>
          <w:szCs w:val="24"/>
        </w:rPr>
        <w:t xml:space="preserve">2025.gada </w:t>
      </w:r>
      <w:r w:rsidR="003165E2" w:rsidRPr="005B04C0">
        <w:rPr>
          <w:rFonts w:ascii="Times New Roman" w:hAnsi="Times New Roman" w:cs="Times New Roman"/>
          <w:sz w:val="24"/>
          <w:szCs w:val="24"/>
        </w:rPr>
        <w:t>9.jūlija</w:t>
      </w:r>
      <w:r w:rsidR="478B66D4" w:rsidRPr="005B04C0">
        <w:rPr>
          <w:rFonts w:ascii="Times New Roman" w:hAnsi="Times New Roman" w:cs="Times New Roman"/>
          <w:sz w:val="24"/>
          <w:szCs w:val="24"/>
        </w:rPr>
        <w:t xml:space="preserve"> </w:t>
      </w:r>
      <w:r w:rsidRPr="005B04C0">
        <w:rPr>
          <w:rFonts w:ascii="Times New Roman" w:hAnsi="Times New Roman" w:cs="Times New Roman"/>
          <w:sz w:val="24"/>
          <w:szCs w:val="24"/>
        </w:rPr>
        <w:t>iekšējie noteikumi Nr.39-1-3/</w:t>
      </w:r>
      <w:r w:rsidR="003165E2" w:rsidRPr="005B04C0">
        <w:rPr>
          <w:rFonts w:ascii="Times New Roman" w:hAnsi="Times New Roman" w:cs="Times New Roman"/>
          <w:sz w:val="24"/>
          <w:szCs w:val="24"/>
        </w:rPr>
        <w:t>30</w:t>
      </w:r>
      <w:r w:rsidRPr="005B04C0">
        <w:rPr>
          <w:rFonts w:ascii="Times New Roman" w:hAnsi="Times New Roman" w:cs="Times New Roman"/>
          <w:sz w:val="24"/>
          <w:szCs w:val="24"/>
        </w:rPr>
        <w:t xml:space="preserve"> “Kārtība, kādā nodrošina Eiropas Savienības fondu projektu īstenošanas uzraudzību”</w:t>
      </w:r>
      <w:r w:rsidR="00D457B0" w:rsidRPr="005B04C0">
        <w:rPr>
          <w:rFonts w:ascii="Times New Roman" w:hAnsi="Times New Roman" w:cs="Times New Roman"/>
          <w:sz w:val="24"/>
          <w:szCs w:val="24"/>
        </w:rPr>
        <w:t>;</w:t>
      </w:r>
      <w:r w:rsidR="58EBAEE3" w:rsidRPr="005B04C0">
        <w:rPr>
          <w:rFonts w:ascii="Times New Roman" w:hAnsi="Times New Roman" w:cs="Times New Roman"/>
          <w:sz w:val="24"/>
          <w:szCs w:val="24"/>
        </w:rPr>
        <w:t xml:space="preserve"> </w:t>
      </w:r>
    </w:p>
    <w:p w14:paraId="26C7D995" w14:textId="20200F6B" w:rsidR="7E7B76C4" w:rsidRPr="005B04C0" w:rsidRDefault="6932708C" w:rsidP="28F811F9">
      <w:pPr>
        <w:pStyle w:val="ListParagraph"/>
        <w:numPr>
          <w:ilvl w:val="0"/>
          <w:numId w:val="94"/>
        </w:numPr>
        <w:spacing w:before="240" w:after="240"/>
        <w:jc w:val="both"/>
        <w:rPr>
          <w:rFonts w:ascii="Times New Roman" w:eastAsiaTheme="minorEastAsia" w:hAnsi="Times New Roman" w:cs="Times New Roman"/>
          <w:sz w:val="24"/>
          <w:szCs w:val="24"/>
        </w:rPr>
      </w:pPr>
      <w:r w:rsidRPr="005B04C0">
        <w:rPr>
          <w:rFonts w:ascii="Times New Roman" w:eastAsia="Times New Roman" w:hAnsi="Times New Roman" w:cs="Times New Roman"/>
          <w:sz w:val="24"/>
          <w:szCs w:val="24"/>
        </w:rPr>
        <w:t xml:space="preserve">CFLA </w:t>
      </w:r>
      <w:r w:rsidR="003165E2" w:rsidRPr="005B04C0">
        <w:rPr>
          <w:rFonts w:ascii="Times New Roman" w:eastAsia="Times New Roman" w:hAnsi="Times New Roman" w:cs="Times New Roman"/>
          <w:sz w:val="24"/>
          <w:szCs w:val="24"/>
        </w:rPr>
        <w:t xml:space="preserve">2025.gada </w:t>
      </w:r>
      <w:r w:rsidR="00855618" w:rsidRPr="005B04C0">
        <w:rPr>
          <w:rFonts w:ascii="Times New Roman" w:eastAsia="Times New Roman" w:hAnsi="Times New Roman" w:cs="Times New Roman"/>
          <w:sz w:val="24"/>
          <w:szCs w:val="24"/>
        </w:rPr>
        <w:t xml:space="preserve">18.jūlija </w:t>
      </w:r>
      <w:r w:rsidRPr="005B04C0">
        <w:rPr>
          <w:rFonts w:ascii="Times New Roman" w:eastAsia="Times New Roman" w:hAnsi="Times New Roman" w:cs="Times New Roman"/>
          <w:sz w:val="24"/>
          <w:szCs w:val="24"/>
        </w:rPr>
        <w:t xml:space="preserve"> iekšējie noteikumi Nr.39-1-3/</w:t>
      </w:r>
      <w:r w:rsidR="00855618" w:rsidRPr="005B04C0">
        <w:rPr>
          <w:rFonts w:ascii="Times New Roman" w:eastAsia="Times New Roman" w:hAnsi="Times New Roman" w:cs="Times New Roman"/>
          <w:sz w:val="24"/>
          <w:szCs w:val="24"/>
        </w:rPr>
        <w:t>35</w:t>
      </w:r>
      <w:r w:rsidRPr="005B04C0">
        <w:rPr>
          <w:rFonts w:ascii="Times New Roman" w:eastAsia="Times New Roman" w:hAnsi="Times New Roman" w:cs="Times New Roman"/>
          <w:sz w:val="24"/>
          <w:szCs w:val="24"/>
        </w:rPr>
        <w:t xml:space="preserve"> “Kārtība, kādā nodrošina valsts atbalsta komercdarbībai nosacījumu uzraudzību Eiropas Savienības fondu projektos”</w:t>
      </w:r>
      <w:r w:rsidR="00D457B0" w:rsidRPr="005B04C0">
        <w:rPr>
          <w:rFonts w:ascii="Times New Roman" w:eastAsia="Times New Roman" w:hAnsi="Times New Roman" w:cs="Times New Roman"/>
          <w:sz w:val="24"/>
          <w:szCs w:val="24"/>
        </w:rPr>
        <w:t>;</w:t>
      </w:r>
      <w:r w:rsidRPr="005B04C0">
        <w:rPr>
          <w:rFonts w:ascii="Times New Roman" w:eastAsia="Times New Roman" w:hAnsi="Times New Roman" w:cs="Times New Roman"/>
          <w:sz w:val="24"/>
          <w:szCs w:val="24"/>
        </w:rPr>
        <w:t xml:space="preserve"> </w:t>
      </w:r>
      <w:bookmarkEnd w:id="143"/>
      <w:bookmarkEnd w:id="144"/>
    </w:p>
    <w:p w14:paraId="70386B29" w14:textId="4CFE21EB" w:rsidR="32317768" w:rsidRPr="005B04C0" w:rsidRDefault="32317768" w:rsidP="13408481">
      <w:pPr>
        <w:pStyle w:val="ListParagraph"/>
        <w:numPr>
          <w:ilvl w:val="0"/>
          <w:numId w:val="94"/>
        </w:numPr>
        <w:spacing w:before="240" w:after="240"/>
        <w:jc w:val="both"/>
        <w:rPr>
          <w:rFonts w:ascii="Times New Roman" w:hAnsi="Times New Roman" w:cs="Times New Roman"/>
          <w:sz w:val="24"/>
          <w:szCs w:val="24"/>
        </w:rPr>
      </w:pPr>
      <w:r w:rsidRPr="005B04C0">
        <w:rPr>
          <w:rFonts w:ascii="Times New Roman" w:eastAsia="Times New Roman" w:hAnsi="Times New Roman" w:cs="Times New Roman"/>
          <w:sz w:val="24"/>
          <w:szCs w:val="24"/>
        </w:rPr>
        <w:t>Ar CFLA 2020.gada 30.oktobra rīkojumu Nr.39-1-4/129 dzēsta darbības procedūra S.6.1.</w:t>
      </w:r>
    </w:p>
    <w:p w14:paraId="53448753" w14:textId="2F3AE351" w:rsidR="13408481" w:rsidRPr="005B04C0" w:rsidRDefault="32317768" w:rsidP="27157B68">
      <w:pPr>
        <w:pStyle w:val="ListParagraph"/>
        <w:numPr>
          <w:ilvl w:val="0"/>
          <w:numId w:val="94"/>
        </w:numPr>
        <w:jc w:val="both"/>
        <w:rPr>
          <w:rFonts w:ascii="Times New Roman" w:eastAsiaTheme="minorEastAsia" w:hAnsi="Times New Roman" w:cs="Times New Roman"/>
          <w:sz w:val="24"/>
          <w:szCs w:val="24"/>
        </w:rPr>
      </w:pPr>
      <w:r w:rsidRPr="005B04C0">
        <w:rPr>
          <w:rFonts w:ascii="Times New Roman" w:eastAsia="Times New Roman" w:hAnsi="Times New Roman" w:cs="Times New Roman"/>
          <w:sz w:val="24"/>
          <w:szCs w:val="24"/>
        </w:rPr>
        <w:lastRenderedPageBreak/>
        <w:t>Grozījumi CFLA iekšējos noteikumos "Kārtība, kādā nodrošina Eiropas Savienības fondu projektu uzraudzību", ar kuriem 5.nodaļa "Finansējuma saņēmēja datu izmaiņu uzraudzība" izteikta jaunā redakcijā, aizstājot S.6.1. darbības procedūru</w:t>
      </w:r>
      <w:r w:rsidR="00D457B0" w:rsidRPr="005B04C0">
        <w:rPr>
          <w:rFonts w:ascii="Times New Roman" w:eastAsia="Times New Roman" w:hAnsi="Times New Roman" w:cs="Times New Roman"/>
          <w:sz w:val="24"/>
          <w:szCs w:val="24"/>
        </w:rPr>
        <w:t>;</w:t>
      </w:r>
    </w:p>
    <w:p w14:paraId="7F5B48AC" w14:textId="4C6819D3" w:rsidR="00185DBC" w:rsidRPr="005B04C0" w:rsidRDefault="7B524B14" w:rsidP="27157B68">
      <w:pPr>
        <w:pStyle w:val="ListParagraph"/>
        <w:numPr>
          <w:ilvl w:val="0"/>
          <w:numId w:val="94"/>
        </w:numPr>
        <w:spacing w:before="240" w:after="240"/>
        <w:jc w:val="both"/>
        <w:rPr>
          <w:rFonts w:ascii="Times New Roman" w:eastAsiaTheme="minorEastAsia" w:hAnsi="Times New Roman" w:cs="Times New Roman"/>
          <w:sz w:val="24"/>
          <w:szCs w:val="24"/>
        </w:rPr>
      </w:pPr>
      <w:r w:rsidRPr="005B04C0">
        <w:rPr>
          <w:rFonts w:ascii="Times New Roman" w:eastAsia="Times New Roman" w:hAnsi="Times New Roman" w:cs="Times New Roman"/>
          <w:sz w:val="24"/>
          <w:szCs w:val="24"/>
        </w:rPr>
        <w:t>CFLA 2019.gada 9.decembra rīkojums Nr.39-1-4/180</w:t>
      </w:r>
      <w:r w:rsidR="745D204D" w:rsidRPr="005B04C0">
        <w:rPr>
          <w:rFonts w:ascii="Times New Roman" w:eastAsia="Times New Roman" w:hAnsi="Times New Roman" w:cs="Times New Roman"/>
          <w:sz w:val="24"/>
          <w:szCs w:val="24"/>
        </w:rPr>
        <w:t>.</w:t>
      </w:r>
      <w:r w:rsidRPr="005B04C0">
        <w:rPr>
          <w:rFonts w:ascii="Times New Roman" w:eastAsia="Times New Roman" w:hAnsi="Times New Roman" w:cs="Times New Roman"/>
          <w:sz w:val="24"/>
          <w:szCs w:val="24"/>
        </w:rPr>
        <w:t xml:space="preserve"> Ņemot vērā, MK noteikumu Nr.77 grozījumu spēkā stāšanos (</w:t>
      </w:r>
      <w:r w:rsidR="2F463148" w:rsidRPr="005B04C0">
        <w:rPr>
          <w:rFonts w:ascii="Times New Roman" w:eastAsia="Times New Roman" w:hAnsi="Times New Roman" w:cs="Times New Roman"/>
          <w:sz w:val="24"/>
          <w:szCs w:val="24"/>
        </w:rPr>
        <w:t>2019.gada 29.martā</w:t>
      </w:r>
      <w:r w:rsidRPr="005B04C0">
        <w:rPr>
          <w:rFonts w:ascii="Times New Roman" w:eastAsia="Times New Roman" w:hAnsi="Times New Roman" w:cs="Times New Roman"/>
          <w:sz w:val="24"/>
          <w:szCs w:val="24"/>
        </w:rPr>
        <w:t>) par dalībnieku saraksta atdalīšanu no MP veidlapas un apsti</w:t>
      </w:r>
      <w:r w:rsidR="0CF0CDC2" w:rsidRPr="005B04C0">
        <w:rPr>
          <w:rFonts w:ascii="Times New Roman" w:eastAsia="Times New Roman" w:hAnsi="Times New Roman" w:cs="Times New Roman"/>
          <w:sz w:val="24"/>
          <w:szCs w:val="24"/>
        </w:rPr>
        <w:t>pr</w:t>
      </w:r>
      <w:r w:rsidRPr="005B04C0">
        <w:rPr>
          <w:rFonts w:ascii="Times New Roman" w:eastAsia="Times New Roman" w:hAnsi="Times New Roman" w:cs="Times New Roman"/>
          <w:sz w:val="24"/>
          <w:szCs w:val="24"/>
        </w:rPr>
        <w:t>ināšanu kā atsevišķu pārskatu, i</w:t>
      </w:r>
      <w:r w:rsidR="6CE5B763" w:rsidRPr="005B04C0">
        <w:rPr>
          <w:rFonts w:ascii="Times New Roman" w:hAnsi="Times New Roman" w:cs="Times New Roman"/>
          <w:sz w:val="24"/>
          <w:szCs w:val="24"/>
        </w:rPr>
        <w:t>zstrādāta jauna procedūra ar PL un pielikumu par dalībnieku datu un rādītāju pārbaudes principiem:</w:t>
      </w:r>
    </w:p>
    <w:p w14:paraId="6BFFD9A1" w14:textId="670B7371" w:rsidR="00185DBC" w:rsidRPr="005B04C0" w:rsidRDefault="273AFFD1" w:rsidP="00D35DC3">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S.6.4.</w:t>
      </w:r>
      <w:r w:rsidR="00D457B0" w:rsidRPr="005B04C0">
        <w:rPr>
          <w:rFonts w:ascii="Times New Roman" w:hAnsi="Times New Roman" w:cs="Times New Roman"/>
          <w:sz w:val="24"/>
          <w:szCs w:val="24"/>
        </w:rPr>
        <w:t>”</w:t>
      </w:r>
      <w:r w:rsidRPr="005B04C0">
        <w:rPr>
          <w:rFonts w:ascii="Times New Roman" w:hAnsi="Times New Roman" w:cs="Times New Roman"/>
          <w:sz w:val="24"/>
          <w:szCs w:val="24"/>
        </w:rPr>
        <w:t>Pārskata par projekta dalībniekiem pārbaude</w:t>
      </w:r>
      <w:r w:rsidR="00D457B0" w:rsidRPr="005B04C0">
        <w:rPr>
          <w:rFonts w:ascii="Times New Roman" w:hAnsi="Times New Roman" w:cs="Times New Roman"/>
          <w:sz w:val="24"/>
          <w:szCs w:val="24"/>
        </w:rPr>
        <w:t>”</w:t>
      </w:r>
      <w:r w:rsidR="5C30560E" w:rsidRPr="005B04C0">
        <w:rPr>
          <w:rFonts w:ascii="Times New Roman" w:hAnsi="Times New Roman" w:cs="Times New Roman"/>
          <w:sz w:val="24"/>
          <w:szCs w:val="24"/>
        </w:rPr>
        <w:t>.</w:t>
      </w:r>
      <w:r w:rsidR="4AB1CCE1" w:rsidRPr="005B04C0">
        <w:rPr>
          <w:rFonts w:ascii="Times New Roman" w:hAnsi="Times New Roman" w:cs="Times New Roman"/>
          <w:sz w:val="24"/>
          <w:szCs w:val="24"/>
        </w:rPr>
        <w:t xml:space="preserve"> </w:t>
      </w:r>
      <w:r w:rsidR="5C30560E" w:rsidRPr="005B04C0">
        <w:rPr>
          <w:rFonts w:ascii="Times New Roman" w:hAnsi="Times New Roman" w:cs="Times New Roman"/>
          <w:sz w:val="24"/>
          <w:szCs w:val="24"/>
        </w:rPr>
        <w:t>Aktualizēta</w:t>
      </w:r>
      <w:r w:rsidR="14D77410" w:rsidRPr="005B04C0">
        <w:rPr>
          <w:rFonts w:ascii="Times New Roman" w:hAnsi="Times New Roman" w:cs="Times New Roman"/>
          <w:sz w:val="24"/>
          <w:szCs w:val="24"/>
        </w:rPr>
        <w:t xml:space="preserve"> 2019.gada 9.decembrī, rīkojums Nr.</w:t>
      </w:r>
      <w:r w:rsidR="0E49D9E7" w:rsidRPr="005B04C0">
        <w:rPr>
          <w:rFonts w:ascii="Times New Roman" w:hAnsi="Times New Roman" w:cs="Times New Roman"/>
          <w:sz w:val="24"/>
          <w:szCs w:val="24"/>
        </w:rPr>
        <w:t>39-1-4/180</w:t>
      </w:r>
      <w:r w:rsidRPr="005B04C0">
        <w:rPr>
          <w:rFonts w:ascii="Times New Roman" w:hAnsi="Times New Roman" w:cs="Times New Roman"/>
          <w:sz w:val="24"/>
          <w:szCs w:val="24"/>
        </w:rPr>
        <w:t>;</w:t>
      </w:r>
    </w:p>
    <w:p w14:paraId="514CEC19" w14:textId="4A92BCA8" w:rsidR="00185DBC" w:rsidRPr="005B04C0" w:rsidRDefault="5B386D11" w:rsidP="00D35DC3">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S.6.4. 1.pielikums </w:t>
      </w:r>
      <w:r w:rsidR="00D457B0" w:rsidRPr="005B04C0">
        <w:rPr>
          <w:rFonts w:ascii="Times New Roman" w:hAnsi="Times New Roman" w:cs="Times New Roman"/>
          <w:sz w:val="24"/>
          <w:szCs w:val="24"/>
        </w:rPr>
        <w:t>“</w:t>
      </w:r>
      <w:r w:rsidRPr="005B04C0">
        <w:rPr>
          <w:rFonts w:ascii="Times New Roman" w:hAnsi="Times New Roman" w:cs="Times New Roman"/>
          <w:sz w:val="24"/>
          <w:szCs w:val="24"/>
        </w:rPr>
        <w:t>Mērķa grupu / rādītāju – dalībnieku (fizisko personu) atbilstoši SAM specifikai pārbaude</w:t>
      </w:r>
      <w:r w:rsidR="00D457B0" w:rsidRPr="005B04C0">
        <w:rPr>
          <w:rFonts w:ascii="Times New Roman" w:hAnsi="Times New Roman" w:cs="Times New Roman"/>
          <w:sz w:val="24"/>
          <w:szCs w:val="24"/>
        </w:rPr>
        <w:t>”</w:t>
      </w:r>
      <w:r w:rsidR="575403CA" w:rsidRPr="005B04C0">
        <w:rPr>
          <w:rFonts w:ascii="Times New Roman" w:hAnsi="Times New Roman" w:cs="Times New Roman"/>
          <w:sz w:val="24"/>
          <w:szCs w:val="24"/>
        </w:rPr>
        <w:t>;</w:t>
      </w:r>
    </w:p>
    <w:p w14:paraId="6739EE13" w14:textId="31B4ECB3" w:rsidR="00185DBC" w:rsidRPr="005B04C0" w:rsidRDefault="360FC020" w:rsidP="00D35DC3">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eastAsia="Times New Roman" w:hAnsi="Times New Roman" w:cs="Times New Roman"/>
          <w:sz w:val="24"/>
          <w:szCs w:val="24"/>
        </w:rPr>
        <w:t>Aktualizēta 2021.gada 5.maijā, aģentūras rīkojums Nr.39-1-4/65</w:t>
      </w:r>
      <w:r w:rsidR="4CEFDA84" w:rsidRPr="005B04C0">
        <w:rPr>
          <w:rFonts w:ascii="Times New Roman" w:eastAsia="Times New Roman" w:hAnsi="Times New Roman" w:cs="Times New Roman"/>
          <w:sz w:val="24"/>
          <w:szCs w:val="24"/>
        </w:rPr>
        <w:t>.</w:t>
      </w:r>
    </w:p>
    <w:p w14:paraId="5672AEF1" w14:textId="09D4D993" w:rsidR="00226246" w:rsidRPr="005B04C0" w:rsidRDefault="2D3F1A75" w:rsidP="3E8070B6">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S.6.4.-PL-01 </w:t>
      </w:r>
      <w:r w:rsidR="00D457B0" w:rsidRPr="005B04C0">
        <w:rPr>
          <w:rFonts w:ascii="Times New Roman" w:hAnsi="Times New Roman" w:cs="Times New Roman"/>
          <w:sz w:val="24"/>
          <w:szCs w:val="24"/>
        </w:rPr>
        <w:t>“</w:t>
      </w:r>
      <w:r w:rsidRPr="005B04C0">
        <w:rPr>
          <w:rFonts w:ascii="Times New Roman" w:hAnsi="Times New Roman" w:cs="Times New Roman"/>
          <w:sz w:val="24"/>
          <w:szCs w:val="24"/>
        </w:rPr>
        <w:t>Pārskata par projekta dalībniekiem pārbaude</w:t>
      </w:r>
      <w:r w:rsidR="00D457B0" w:rsidRPr="005B04C0">
        <w:rPr>
          <w:rFonts w:ascii="Times New Roman" w:hAnsi="Times New Roman" w:cs="Times New Roman"/>
          <w:sz w:val="24"/>
          <w:szCs w:val="24"/>
        </w:rPr>
        <w:t>”</w:t>
      </w:r>
      <w:r w:rsidRPr="005B04C0">
        <w:rPr>
          <w:rFonts w:ascii="Times New Roman" w:hAnsi="Times New Roman" w:cs="Times New Roman"/>
          <w:sz w:val="24"/>
          <w:szCs w:val="24"/>
        </w:rPr>
        <w:t>.</w:t>
      </w:r>
      <w:r w:rsidR="3112A9E1" w:rsidRPr="005B04C0">
        <w:rPr>
          <w:rFonts w:ascii="Times New Roman" w:hAnsi="Times New Roman" w:cs="Times New Roman"/>
          <w:sz w:val="24"/>
          <w:szCs w:val="24"/>
        </w:rPr>
        <w:t xml:space="preserve"> Aktualizēta 2019.gada 9.decembrī, rīkojums Nr.39-1-4/180;</w:t>
      </w:r>
    </w:p>
    <w:p w14:paraId="62249F5D" w14:textId="09C8D418" w:rsidR="00226246" w:rsidRPr="005B04C0" w:rsidRDefault="2C49BD70" w:rsidP="00D1250B">
      <w:pPr>
        <w:pStyle w:val="ListParagraph"/>
        <w:numPr>
          <w:ilvl w:val="0"/>
          <w:numId w:val="9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iekšējie noteikumi </w:t>
      </w:r>
      <w:r w:rsidR="008249C4" w:rsidRPr="005B04C0">
        <w:rPr>
          <w:rFonts w:ascii="Times New Roman" w:hAnsi="Times New Roman" w:cs="Times New Roman"/>
          <w:sz w:val="24"/>
          <w:szCs w:val="24"/>
        </w:rPr>
        <w:t xml:space="preserve">2025.gada </w:t>
      </w:r>
      <w:r w:rsidR="00A82916" w:rsidRPr="005B04C0">
        <w:rPr>
          <w:rFonts w:ascii="Times New Roman" w:hAnsi="Times New Roman" w:cs="Times New Roman"/>
          <w:sz w:val="24"/>
          <w:szCs w:val="24"/>
        </w:rPr>
        <w:t>4.jūlija</w:t>
      </w:r>
      <w:r w:rsidR="143EF497" w:rsidRPr="005B04C0">
        <w:rPr>
          <w:rFonts w:ascii="Times New Roman" w:hAnsi="Times New Roman" w:cs="Times New Roman"/>
          <w:sz w:val="24"/>
          <w:szCs w:val="24"/>
        </w:rPr>
        <w:t xml:space="preserve"> </w:t>
      </w:r>
      <w:r w:rsidRPr="005B04C0">
        <w:rPr>
          <w:rFonts w:ascii="Times New Roman" w:hAnsi="Times New Roman" w:cs="Times New Roman"/>
          <w:sz w:val="24"/>
          <w:szCs w:val="24"/>
        </w:rPr>
        <w:t>Nr.39-1-3/</w:t>
      </w:r>
      <w:r w:rsidR="00A82916" w:rsidRPr="005B04C0">
        <w:rPr>
          <w:rFonts w:ascii="Times New Roman" w:hAnsi="Times New Roman" w:cs="Times New Roman"/>
          <w:sz w:val="24"/>
          <w:szCs w:val="24"/>
        </w:rPr>
        <w:t>29</w:t>
      </w:r>
      <w:r w:rsidRPr="005B04C0">
        <w:rPr>
          <w:rFonts w:ascii="Times New Roman" w:hAnsi="Times New Roman" w:cs="Times New Roman"/>
          <w:sz w:val="24"/>
          <w:szCs w:val="24"/>
        </w:rPr>
        <w:t xml:space="preserve">  “Noteikumi par kvalitātes kontroles pasākumiem un to īstenošanu Centrālajā fi</w:t>
      </w:r>
      <w:r w:rsidR="540FC737" w:rsidRPr="005B04C0">
        <w:rPr>
          <w:rFonts w:ascii="Times New Roman" w:hAnsi="Times New Roman" w:cs="Times New Roman"/>
          <w:sz w:val="24"/>
          <w:szCs w:val="24"/>
        </w:rPr>
        <w:t>nanšu un līgumu aģentūrā”;</w:t>
      </w:r>
    </w:p>
    <w:p w14:paraId="338D6952" w14:textId="70BAB08E" w:rsidR="5EE34141" w:rsidRPr="005B04C0" w:rsidRDefault="4183AEE2" w:rsidP="28F811F9">
      <w:pPr>
        <w:pStyle w:val="ListParagraph"/>
        <w:numPr>
          <w:ilvl w:val="0"/>
          <w:numId w:val="94"/>
        </w:numPr>
        <w:spacing w:before="240" w:after="240"/>
        <w:jc w:val="both"/>
        <w:rPr>
          <w:rFonts w:ascii="Times New Roman" w:eastAsiaTheme="minorEastAsia" w:hAnsi="Times New Roman" w:cs="Times New Roman"/>
          <w:sz w:val="24"/>
          <w:szCs w:val="24"/>
        </w:rPr>
      </w:pPr>
      <w:r w:rsidRPr="005B04C0">
        <w:rPr>
          <w:rFonts w:ascii="Times New Roman" w:eastAsia="Times New Roman" w:hAnsi="Times New Roman" w:cs="Times New Roman"/>
          <w:sz w:val="24"/>
          <w:szCs w:val="24"/>
        </w:rPr>
        <w:t xml:space="preserve">CFLA </w:t>
      </w:r>
      <w:r w:rsidR="00A24BBB" w:rsidRPr="005B04C0">
        <w:rPr>
          <w:rFonts w:ascii="Times New Roman" w:eastAsia="Times New Roman" w:hAnsi="Times New Roman" w:cs="Times New Roman"/>
          <w:sz w:val="24"/>
          <w:szCs w:val="24"/>
        </w:rPr>
        <w:t>2025.gada 19.jūnija</w:t>
      </w:r>
      <w:r w:rsidRPr="005B04C0">
        <w:rPr>
          <w:rFonts w:ascii="Times New Roman" w:eastAsia="Times New Roman" w:hAnsi="Times New Roman" w:cs="Times New Roman"/>
          <w:sz w:val="24"/>
          <w:szCs w:val="24"/>
        </w:rPr>
        <w:t xml:space="preserve"> rīkojums Nr.39-1-4/</w:t>
      </w:r>
      <w:r w:rsidR="00A24BBB" w:rsidRPr="005B04C0">
        <w:rPr>
          <w:rFonts w:ascii="Times New Roman" w:eastAsia="Times New Roman" w:hAnsi="Times New Roman" w:cs="Times New Roman"/>
          <w:sz w:val="24"/>
          <w:szCs w:val="24"/>
        </w:rPr>
        <w:t>161</w:t>
      </w:r>
      <w:r w:rsidRPr="005B04C0">
        <w:rPr>
          <w:rFonts w:ascii="Times New Roman" w:eastAsia="Times New Roman" w:hAnsi="Times New Roman" w:cs="Times New Roman"/>
          <w:sz w:val="24"/>
          <w:szCs w:val="24"/>
        </w:rPr>
        <w:t xml:space="preserve"> “Par Centrālās finanšu un līgumu aģentūras 202</w:t>
      </w:r>
      <w:r w:rsidR="00A24BBB" w:rsidRPr="005B04C0">
        <w:rPr>
          <w:rFonts w:ascii="Times New Roman" w:eastAsia="Times New Roman" w:hAnsi="Times New Roman" w:cs="Times New Roman"/>
          <w:sz w:val="24"/>
          <w:szCs w:val="24"/>
        </w:rPr>
        <w:t>5</w:t>
      </w:r>
      <w:r w:rsidRPr="005B04C0">
        <w:rPr>
          <w:rFonts w:ascii="Times New Roman" w:eastAsia="Times New Roman" w:hAnsi="Times New Roman" w:cs="Times New Roman"/>
          <w:sz w:val="24"/>
          <w:szCs w:val="24"/>
        </w:rPr>
        <w:t xml:space="preserve">.gada </w:t>
      </w:r>
      <w:r w:rsidR="1432674A" w:rsidRPr="005B04C0">
        <w:rPr>
          <w:rFonts w:ascii="Times New Roman" w:eastAsia="Times New Roman" w:hAnsi="Times New Roman" w:cs="Times New Roman"/>
          <w:sz w:val="24"/>
          <w:szCs w:val="24"/>
        </w:rPr>
        <w:t xml:space="preserve">kvalitātes pārbaužu </w:t>
      </w:r>
      <w:r w:rsidRPr="005B04C0">
        <w:rPr>
          <w:rFonts w:ascii="Times New Roman" w:eastAsia="Times New Roman" w:hAnsi="Times New Roman" w:cs="Times New Roman"/>
          <w:sz w:val="24"/>
          <w:szCs w:val="24"/>
        </w:rPr>
        <w:t>darba plāna apstiprināšanu”.</w:t>
      </w:r>
    </w:p>
    <w:p w14:paraId="1BD8FE2F" w14:textId="77777777" w:rsidR="001048DC" w:rsidRPr="005B04C0" w:rsidRDefault="001048DC" w:rsidP="001048DC">
      <w:pPr>
        <w:pStyle w:val="Heading4"/>
        <w:rPr>
          <w:rFonts w:ascii="Times New Roman" w:hAnsi="Times New Roman" w:cs="Times New Roman"/>
        </w:rPr>
      </w:pPr>
      <w:bookmarkStart w:id="145" w:name="_Toc413229857"/>
      <w:bookmarkStart w:id="146" w:name="_Toc420918838"/>
      <w:r w:rsidRPr="005B04C0">
        <w:rPr>
          <w:rFonts w:ascii="Times New Roman" w:hAnsi="Times New Roman" w:cs="Times New Roman"/>
        </w:rPr>
        <w:t>2.2.3.13.</w:t>
      </w:r>
      <w:r w:rsidRPr="005B04C0">
        <w:rPr>
          <w:rFonts w:ascii="Times New Roman" w:hAnsi="Times New Roman" w:cs="Times New Roman"/>
        </w:rPr>
        <w:tab/>
        <w:t>Procedūras, kā izstrādāt pārvaldības deklarāciju (Regulas (ES) Nr. 1303/2013) 125. panta 4. punkta e) apakšpunkts).</w:t>
      </w:r>
      <w:bookmarkEnd w:id="145"/>
      <w:bookmarkEnd w:id="146"/>
    </w:p>
    <w:p w14:paraId="6E9C0BBE" w14:textId="77777777" w:rsidR="001048DC" w:rsidRPr="005B04C0" w:rsidRDefault="001048DC" w:rsidP="00050521">
      <w:pPr>
        <w:contextualSpacing/>
        <w:jc w:val="both"/>
        <w:rPr>
          <w:rFonts w:ascii="Times New Roman" w:hAnsi="Times New Roman" w:cs="Times New Roman"/>
          <w:sz w:val="24"/>
          <w:szCs w:val="24"/>
        </w:rPr>
      </w:pPr>
    </w:p>
    <w:p w14:paraId="737B5A7A" w14:textId="4C4CE02E" w:rsidR="00050521" w:rsidRPr="005B04C0" w:rsidRDefault="00050521" w:rsidP="00050521">
      <w:pPr>
        <w:contextualSpacing/>
        <w:jc w:val="both"/>
        <w:rPr>
          <w:rFonts w:ascii="Times New Roman" w:hAnsi="Times New Roman" w:cs="Times New Roman"/>
          <w:sz w:val="24"/>
          <w:szCs w:val="24"/>
        </w:rPr>
      </w:pPr>
      <w:r w:rsidRPr="005B04C0">
        <w:rPr>
          <w:rFonts w:ascii="Times New Roman" w:hAnsi="Times New Roman" w:cs="Times New Roman"/>
          <w:sz w:val="24"/>
          <w:szCs w:val="24"/>
        </w:rPr>
        <w:t>Līdz kārtējā gada 15.februārim no 2016.gada līdz 202</w:t>
      </w:r>
      <w:r w:rsidR="004F7DE0" w:rsidRPr="005B04C0">
        <w:rPr>
          <w:rFonts w:ascii="Times New Roman" w:hAnsi="Times New Roman" w:cs="Times New Roman"/>
          <w:sz w:val="24"/>
          <w:szCs w:val="24"/>
        </w:rPr>
        <w:t>6</w:t>
      </w:r>
      <w:r w:rsidRPr="005B04C0">
        <w:rPr>
          <w:rFonts w:ascii="Times New Roman" w:hAnsi="Times New Roman" w:cs="Times New Roman"/>
          <w:sz w:val="24"/>
          <w:szCs w:val="24"/>
        </w:rPr>
        <w:t>.gadam</w:t>
      </w:r>
      <w:r w:rsidR="004F7DE0" w:rsidRPr="005B04C0">
        <w:rPr>
          <w:rStyle w:val="FootnoteReference"/>
          <w:rFonts w:ascii="Times New Roman" w:hAnsi="Times New Roman" w:cs="Times New Roman"/>
          <w:sz w:val="24"/>
          <w:szCs w:val="24"/>
        </w:rPr>
        <w:footnoteReference w:id="37"/>
      </w:r>
      <w:r w:rsidRPr="005B04C0">
        <w:rPr>
          <w:rFonts w:ascii="Times New Roman" w:hAnsi="Times New Roman" w:cs="Times New Roman"/>
          <w:sz w:val="24"/>
          <w:szCs w:val="24"/>
        </w:rPr>
        <w:t xml:space="preserve"> ES dokumentu elektroniskās apmaiņas datu apmaiņas sistēmā ar </w:t>
      </w:r>
      <w:r w:rsidR="00316D09" w:rsidRPr="005B04C0">
        <w:rPr>
          <w:rFonts w:ascii="Times New Roman" w:hAnsi="Times New Roman" w:cs="Times New Roman"/>
          <w:sz w:val="24"/>
          <w:szCs w:val="24"/>
        </w:rPr>
        <w:t>Eiropas Komisiju</w:t>
      </w:r>
      <w:r w:rsidRPr="005B04C0">
        <w:rPr>
          <w:rFonts w:ascii="Times New Roman" w:hAnsi="Times New Roman" w:cs="Times New Roman"/>
          <w:sz w:val="24"/>
          <w:szCs w:val="24"/>
        </w:rPr>
        <w:t xml:space="preserve"> – SFC2014 tiek ievietoti šādi dokumenti par grāmatvedības gadu:</w:t>
      </w:r>
    </w:p>
    <w:p w14:paraId="5E4AEE3C" w14:textId="1608E71C" w:rsidR="00050521" w:rsidRPr="005B04C0" w:rsidRDefault="009C1516" w:rsidP="00C559B9">
      <w:pPr>
        <w:pStyle w:val="ListParagraph"/>
        <w:numPr>
          <w:ilvl w:val="0"/>
          <w:numId w:val="98"/>
        </w:numPr>
        <w:jc w:val="both"/>
        <w:rPr>
          <w:rFonts w:ascii="Times New Roman" w:hAnsi="Times New Roman" w:cs="Times New Roman"/>
          <w:sz w:val="24"/>
          <w:szCs w:val="24"/>
        </w:rPr>
      </w:pPr>
      <w:r w:rsidRPr="005B04C0">
        <w:rPr>
          <w:rFonts w:ascii="Times New Roman" w:hAnsi="Times New Roman" w:cs="Times New Roman"/>
          <w:sz w:val="24"/>
          <w:szCs w:val="24"/>
        </w:rPr>
        <w:t>k</w:t>
      </w:r>
      <w:r w:rsidR="00050521" w:rsidRPr="005B04C0">
        <w:rPr>
          <w:rFonts w:ascii="Times New Roman" w:hAnsi="Times New Roman" w:cs="Times New Roman"/>
          <w:sz w:val="24"/>
          <w:szCs w:val="24"/>
        </w:rPr>
        <w:t xml:space="preserve">ontu slēgums, t.i. pārskats par izdevumiem, kas veikti grāmatvedības gadā un iesniegti </w:t>
      </w:r>
      <w:r w:rsidR="00A045E8" w:rsidRPr="005B04C0">
        <w:rPr>
          <w:rFonts w:ascii="Times New Roman" w:hAnsi="Times New Roman" w:cs="Times New Roman"/>
          <w:sz w:val="24"/>
          <w:szCs w:val="24"/>
        </w:rPr>
        <w:t>Eiropas Komisijā</w:t>
      </w:r>
      <w:r w:rsidR="00050521" w:rsidRPr="005B04C0">
        <w:rPr>
          <w:rFonts w:ascii="Times New Roman" w:hAnsi="Times New Roman" w:cs="Times New Roman"/>
          <w:sz w:val="24"/>
          <w:szCs w:val="24"/>
        </w:rPr>
        <w:t xml:space="preserve"> līdzekļu atmaksas nolūkā – sagatavo </w:t>
      </w:r>
      <w:r w:rsidR="00A045E8" w:rsidRPr="005B04C0">
        <w:rPr>
          <w:rFonts w:ascii="Times New Roman" w:hAnsi="Times New Roman" w:cs="Times New Roman"/>
          <w:sz w:val="24"/>
          <w:szCs w:val="24"/>
        </w:rPr>
        <w:t>s</w:t>
      </w:r>
      <w:r w:rsidR="00050521" w:rsidRPr="005B04C0">
        <w:rPr>
          <w:rFonts w:ascii="Times New Roman" w:hAnsi="Times New Roman" w:cs="Times New Roman"/>
          <w:sz w:val="24"/>
          <w:szCs w:val="24"/>
        </w:rPr>
        <w:t>ertifikācijas iestāde un KPVIS iesniedz revīzijas iestādei līdz 31.decembrim (no 2015.gada līdz 202</w:t>
      </w:r>
      <w:r w:rsidR="00F60298" w:rsidRPr="005B04C0">
        <w:rPr>
          <w:rFonts w:ascii="Times New Roman" w:hAnsi="Times New Roman" w:cs="Times New Roman"/>
          <w:sz w:val="24"/>
          <w:szCs w:val="24"/>
        </w:rPr>
        <w:t>5</w:t>
      </w:r>
      <w:r w:rsidR="00050521" w:rsidRPr="005B04C0">
        <w:rPr>
          <w:rFonts w:ascii="Times New Roman" w:hAnsi="Times New Roman" w:cs="Times New Roman"/>
          <w:sz w:val="24"/>
          <w:szCs w:val="24"/>
        </w:rPr>
        <w:t>.gadam);</w:t>
      </w:r>
    </w:p>
    <w:p w14:paraId="7BA24DA2" w14:textId="6A49387C" w:rsidR="00050521" w:rsidRPr="005B04C0" w:rsidRDefault="009C1516" w:rsidP="00C559B9">
      <w:pPr>
        <w:pStyle w:val="ListParagraph"/>
        <w:numPr>
          <w:ilvl w:val="0"/>
          <w:numId w:val="98"/>
        </w:numPr>
        <w:jc w:val="both"/>
        <w:rPr>
          <w:rFonts w:ascii="Times New Roman" w:hAnsi="Times New Roman" w:cs="Times New Roman"/>
          <w:sz w:val="24"/>
          <w:szCs w:val="24"/>
        </w:rPr>
      </w:pPr>
      <w:r w:rsidRPr="005B04C0">
        <w:rPr>
          <w:rFonts w:ascii="Times New Roman" w:hAnsi="Times New Roman" w:cs="Times New Roman"/>
          <w:sz w:val="24"/>
          <w:szCs w:val="24"/>
        </w:rPr>
        <w:t>p</w:t>
      </w:r>
      <w:r w:rsidR="00050521" w:rsidRPr="005B04C0">
        <w:rPr>
          <w:rFonts w:ascii="Times New Roman" w:hAnsi="Times New Roman" w:cs="Times New Roman"/>
          <w:sz w:val="24"/>
          <w:szCs w:val="24"/>
        </w:rPr>
        <w:t>ārvaldības deklarācija – sagatavo vadošā iestāde un KPVIS iesniedz revīzijas iestādei līdz 31.janvārim (no 2016.gada līdz 202</w:t>
      </w:r>
      <w:r w:rsidR="00F21C37" w:rsidRPr="005B04C0">
        <w:rPr>
          <w:rFonts w:ascii="Times New Roman" w:hAnsi="Times New Roman" w:cs="Times New Roman"/>
          <w:sz w:val="24"/>
          <w:szCs w:val="24"/>
        </w:rPr>
        <w:t>6</w:t>
      </w:r>
      <w:r w:rsidR="00050521" w:rsidRPr="005B04C0">
        <w:rPr>
          <w:rFonts w:ascii="Times New Roman" w:hAnsi="Times New Roman" w:cs="Times New Roman"/>
          <w:sz w:val="24"/>
          <w:szCs w:val="24"/>
        </w:rPr>
        <w:t xml:space="preserve">.gadam); </w:t>
      </w:r>
    </w:p>
    <w:p w14:paraId="1C8937E4" w14:textId="1EDA9903" w:rsidR="00050521" w:rsidRPr="005B04C0" w:rsidRDefault="009C1516" w:rsidP="00C559B9">
      <w:pPr>
        <w:pStyle w:val="ListParagraph"/>
        <w:numPr>
          <w:ilvl w:val="0"/>
          <w:numId w:val="98"/>
        </w:numPr>
        <w:jc w:val="both"/>
        <w:rPr>
          <w:rFonts w:ascii="Times New Roman" w:hAnsi="Times New Roman" w:cs="Times New Roman"/>
          <w:sz w:val="24"/>
          <w:szCs w:val="24"/>
        </w:rPr>
      </w:pPr>
      <w:r w:rsidRPr="005B04C0">
        <w:rPr>
          <w:rFonts w:ascii="Times New Roman" w:hAnsi="Times New Roman" w:cs="Times New Roman"/>
          <w:sz w:val="24"/>
          <w:szCs w:val="24"/>
        </w:rPr>
        <w:t>g</w:t>
      </w:r>
      <w:r w:rsidR="00AC1165" w:rsidRPr="005B04C0">
        <w:rPr>
          <w:rFonts w:ascii="Times New Roman" w:hAnsi="Times New Roman" w:cs="Times New Roman"/>
          <w:sz w:val="24"/>
          <w:szCs w:val="24"/>
        </w:rPr>
        <w:t xml:space="preserve">alīgo revīzijas ziņojumu un veikto kontroļu gada kopsavilkums </w:t>
      </w:r>
      <w:r w:rsidR="00A045E8" w:rsidRPr="005B04C0">
        <w:rPr>
          <w:rFonts w:ascii="Times New Roman" w:hAnsi="Times New Roman" w:cs="Times New Roman"/>
          <w:sz w:val="24"/>
          <w:szCs w:val="24"/>
        </w:rPr>
        <w:t>–</w:t>
      </w:r>
      <w:r w:rsidR="00050521" w:rsidRPr="005B04C0">
        <w:rPr>
          <w:rFonts w:ascii="Times New Roman" w:hAnsi="Times New Roman" w:cs="Times New Roman"/>
          <w:sz w:val="24"/>
          <w:szCs w:val="24"/>
        </w:rPr>
        <w:t xml:space="preserve"> sagatavo vadošā iestāde;</w:t>
      </w:r>
    </w:p>
    <w:p w14:paraId="5C2B311A" w14:textId="275DCD41" w:rsidR="00E83925" w:rsidRPr="005B04C0" w:rsidRDefault="009C1516" w:rsidP="00C559B9">
      <w:pPr>
        <w:pStyle w:val="ListParagraph"/>
        <w:numPr>
          <w:ilvl w:val="0"/>
          <w:numId w:val="98"/>
        </w:numPr>
        <w:jc w:val="both"/>
        <w:rPr>
          <w:rFonts w:ascii="Times New Roman" w:hAnsi="Times New Roman" w:cs="Times New Roman"/>
          <w:sz w:val="24"/>
          <w:szCs w:val="24"/>
        </w:rPr>
      </w:pPr>
      <w:r w:rsidRPr="005B04C0">
        <w:rPr>
          <w:rFonts w:ascii="Times New Roman" w:hAnsi="Times New Roman" w:cs="Times New Roman"/>
          <w:sz w:val="24"/>
          <w:szCs w:val="24"/>
        </w:rPr>
        <w:t>r</w:t>
      </w:r>
      <w:r w:rsidR="00050521" w:rsidRPr="005B04C0">
        <w:rPr>
          <w:rFonts w:ascii="Times New Roman" w:hAnsi="Times New Roman" w:cs="Times New Roman"/>
          <w:sz w:val="24"/>
          <w:szCs w:val="24"/>
        </w:rPr>
        <w:t xml:space="preserve">evīzijas atzinums par to, ka 1., 2. un 3. punktā minētajos dokumentos ir </w:t>
      </w:r>
      <w:r w:rsidR="00512AA5" w:rsidRPr="005B04C0">
        <w:rPr>
          <w:rFonts w:ascii="Times New Roman" w:hAnsi="Times New Roman" w:cs="Times New Roman"/>
          <w:sz w:val="24"/>
          <w:szCs w:val="24"/>
        </w:rPr>
        <w:t xml:space="preserve">sniegta patiesa un godīga aina, kā noteikts Regulas (ES) Nr.480/2014 29.panta 5.punktā; norādītie izdevumi, kuru atmaksa ir pieprasīta no </w:t>
      </w:r>
      <w:r w:rsidR="00A045E8" w:rsidRPr="005B04C0">
        <w:rPr>
          <w:rFonts w:ascii="Times New Roman" w:hAnsi="Times New Roman" w:cs="Times New Roman"/>
          <w:sz w:val="24"/>
          <w:szCs w:val="24"/>
        </w:rPr>
        <w:t xml:space="preserve">Eiropas </w:t>
      </w:r>
      <w:r w:rsidR="00512AA5" w:rsidRPr="005B04C0">
        <w:rPr>
          <w:rFonts w:ascii="Times New Roman" w:hAnsi="Times New Roman" w:cs="Times New Roman"/>
          <w:sz w:val="24"/>
          <w:szCs w:val="24"/>
        </w:rPr>
        <w:t xml:space="preserve">Komisijas, ir likumīgi un </w:t>
      </w:r>
      <w:r w:rsidR="00653C7E" w:rsidRPr="005B04C0">
        <w:rPr>
          <w:rFonts w:ascii="Times New Roman" w:hAnsi="Times New Roman" w:cs="Times New Roman"/>
          <w:sz w:val="24"/>
          <w:szCs w:val="24"/>
        </w:rPr>
        <w:t xml:space="preserve">pareizi, izveidotā vadības </w:t>
      </w:r>
      <w:r w:rsidR="00512AA5" w:rsidRPr="005B04C0">
        <w:rPr>
          <w:rFonts w:ascii="Times New Roman" w:hAnsi="Times New Roman" w:cs="Times New Roman"/>
          <w:sz w:val="24"/>
          <w:szCs w:val="24"/>
        </w:rPr>
        <w:t>un kontroles sistēma darbojas pareizi, kā arī veiktais revīzijas darbs nerada pamatu apšaubīt pārvaldības deklarācijā sniegtos apliecinājumus</w:t>
      </w:r>
      <w:r w:rsidR="00A045E8" w:rsidRPr="005B04C0">
        <w:rPr>
          <w:rFonts w:ascii="Times New Roman" w:hAnsi="Times New Roman" w:cs="Times New Roman"/>
          <w:sz w:val="24"/>
          <w:szCs w:val="24"/>
        </w:rPr>
        <w:t xml:space="preserve"> </w:t>
      </w:r>
      <w:r w:rsidR="00050521" w:rsidRPr="005B04C0">
        <w:rPr>
          <w:rFonts w:ascii="Times New Roman" w:hAnsi="Times New Roman" w:cs="Times New Roman"/>
          <w:sz w:val="24"/>
          <w:szCs w:val="24"/>
        </w:rPr>
        <w:t>–</w:t>
      </w:r>
      <w:r w:rsidR="000641DB" w:rsidRPr="005B04C0">
        <w:rPr>
          <w:rFonts w:ascii="Times New Roman" w:hAnsi="Times New Roman" w:cs="Times New Roman"/>
          <w:sz w:val="24"/>
          <w:szCs w:val="24"/>
        </w:rPr>
        <w:t xml:space="preserve"> sagatavo revīzijas iestāde.</w:t>
      </w:r>
    </w:p>
    <w:p w14:paraId="3511A44B" w14:textId="708FF003" w:rsidR="00A52AE0" w:rsidRPr="005B04C0" w:rsidRDefault="00050521" w:rsidP="00A52AE0">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Pārvaldības deklarācija apliecina, ka:</w:t>
      </w:r>
    </w:p>
    <w:p w14:paraId="077F198F" w14:textId="48C0AFC2" w:rsidR="00050521" w:rsidRPr="005B04C0" w:rsidRDefault="00050521" w:rsidP="00C559B9">
      <w:pPr>
        <w:pStyle w:val="ListParagraph"/>
        <w:numPr>
          <w:ilvl w:val="0"/>
          <w:numId w:val="1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informācija par izdevumiem, kas radušies attiecīgajā pārskata periodā un iesniegti </w:t>
      </w:r>
      <w:r w:rsidR="00A045E8" w:rsidRPr="005B04C0">
        <w:rPr>
          <w:rFonts w:ascii="Times New Roman" w:hAnsi="Times New Roman" w:cs="Times New Roman"/>
          <w:sz w:val="24"/>
          <w:szCs w:val="24"/>
        </w:rPr>
        <w:t>Eiropas Komis</w:t>
      </w:r>
      <w:r w:rsidR="00CB6DC3" w:rsidRPr="005B04C0">
        <w:rPr>
          <w:rFonts w:ascii="Times New Roman" w:hAnsi="Times New Roman" w:cs="Times New Roman"/>
          <w:sz w:val="24"/>
          <w:szCs w:val="24"/>
        </w:rPr>
        <w:t>i</w:t>
      </w:r>
      <w:r w:rsidR="00A045E8" w:rsidRPr="005B04C0">
        <w:rPr>
          <w:rFonts w:ascii="Times New Roman" w:hAnsi="Times New Roman" w:cs="Times New Roman"/>
          <w:sz w:val="24"/>
          <w:szCs w:val="24"/>
        </w:rPr>
        <w:t>jā</w:t>
      </w:r>
      <w:r w:rsidRPr="005B04C0">
        <w:rPr>
          <w:rFonts w:ascii="Times New Roman" w:hAnsi="Times New Roman" w:cs="Times New Roman"/>
          <w:sz w:val="24"/>
          <w:szCs w:val="24"/>
        </w:rPr>
        <w:t xml:space="preserve"> līdzekļu atmaksas nolūkā</w:t>
      </w:r>
      <w:r w:rsidR="00D87865" w:rsidRPr="005B04C0">
        <w:rPr>
          <w:rFonts w:ascii="Times New Roman" w:hAnsi="Times New Roman" w:cs="Times New Roman"/>
          <w:sz w:val="24"/>
          <w:szCs w:val="24"/>
        </w:rPr>
        <w:t>,</w:t>
      </w:r>
      <w:r w:rsidRPr="005B04C0">
        <w:rPr>
          <w:rFonts w:ascii="Times New Roman" w:hAnsi="Times New Roman" w:cs="Times New Roman"/>
          <w:sz w:val="24"/>
          <w:szCs w:val="24"/>
        </w:rPr>
        <w:t xml:space="preserve"> ir pareizi izklāstīta, pilnīga un precīza;</w:t>
      </w:r>
    </w:p>
    <w:p w14:paraId="32042950" w14:textId="77777777" w:rsidR="00050521" w:rsidRPr="005B04C0" w:rsidRDefault="00050521" w:rsidP="00C559B9">
      <w:pPr>
        <w:pStyle w:val="ListParagraph"/>
        <w:numPr>
          <w:ilvl w:val="0"/>
          <w:numId w:val="1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izdevumi ir izmantoti paredzētajam mērķim, kā noteikts nozaru noteikumos;</w:t>
      </w:r>
    </w:p>
    <w:p w14:paraId="64B1BBE6" w14:textId="77777777" w:rsidR="00050521" w:rsidRPr="005B04C0" w:rsidRDefault="00050521" w:rsidP="00C559B9">
      <w:pPr>
        <w:pStyle w:val="ListParagraph"/>
        <w:numPr>
          <w:ilvl w:val="0"/>
          <w:numId w:val="16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ieviestās kontroles sistēmas dod vajadzīgās garantijas pamatā esošo darījumu likumībai un pareizībai.</w:t>
      </w:r>
    </w:p>
    <w:p w14:paraId="67FAC21F" w14:textId="451420C9" w:rsidR="00CE1487" w:rsidRPr="005B04C0" w:rsidRDefault="00930399" w:rsidP="00834E25">
      <w:pPr>
        <w:spacing w:before="240" w:after="240"/>
        <w:jc w:val="center"/>
        <w:rPr>
          <w:rFonts w:ascii="Times New Roman" w:hAnsi="Times New Roman" w:cs="Times New Roman"/>
          <w:i/>
          <w:sz w:val="24"/>
          <w:szCs w:val="24"/>
        </w:rPr>
      </w:pPr>
      <w:r w:rsidRPr="005B04C0">
        <w:rPr>
          <w:rFonts w:ascii="Times New Roman" w:hAnsi="Times New Roman" w:cs="Times New Roman"/>
          <w:noProof/>
        </w:rPr>
        <w:t xml:space="preserve"> </w:t>
      </w:r>
      <w:r w:rsidRPr="005B04C0">
        <w:rPr>
          <w:rFonts w:ascii="Times New Roman" w:hAnsi="Times New Roman" w:cs="Times New Roman"/>
          <w:i/>
          <w:noProof/>
          <w:sz w:val="24"/>
          <w:szCs w:val="24"/>
        </w:rPr>
        <w:drawing>
          <wp:inline distT="0" distB="0" distL="0" distR="0" wp14:anchorId="30E7E436" wp14:editId="5631D377">
            <wp:extent cx="6120765" cy="4822190"/>
            <wp:effectExtent l="0" t="0" r="0" b="0"/>
            <wp:docPr id="21842456" name="Picture 1"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42456" name="Picture 1" descr="A screenshot of a computer screen&#10;&#10;AI-generated content may be incorrect."/>
                    <pic:cNvPicPr/>
                  </pic:nvPicPr>
                  <pic:blipFill>
                    <a:blip r:embed="rId81"/>
                    <a:stretch>
                      <a:fillRect/>
                    </a:stretch>
                  </pic:blipFill>
                  <pic:spPr>
                    <a:xfrm>
                      <a:off x="0" y="0"/>
                      <a:ext cx="6120765" cy="4822190"/>
                    </a:xfrm>
                    <a:prstGeom prst="rect">
                      <a:avLst/>
                    </a:prstGeom>
                  </pic:spPr>
                </pic:pic>
              </a:graphicData>
            </a:graphic>
          </wp:inline>
        </w:drawing>
      </w:r>
    </w:p>
    <w:p w14:paraId="5173A03F" w14:textId="62C3F083" w:rsidR="00050521" w:rsidRPr="005B04C0" w:rsidRDefault="00A52AE0" w:rsidP="00050521">
      <w:pPr>
        <w:spacing w:before="240" w:after="240"/>
        <w:rPr>
          <w:rFonts w:ascii="Times New Roman" w:hAnsi="Times New Roman" w:cs="Times New Roman"/>
          <w:i/>
          <w:sz w:val="24"/>
          <w:szCs w:val="24"/>
        </w:rPr>
      </w:pPr>
      <w:r w:rsidRPr="005B04C0">
        <w:rPr>
          <w:rFonts w:ascii="Times New Roman" w:hAnsi="Times New Roman" w:cs="Times New Roman"/>
          <w:i/>
          <w:sz w:val="24"/>
          <w:szCs w:val="24"/>
        </w:rPr>
        <w:t>2</w:t>
      </w:r>
      <w:r w:rsidR="00D457B0" w:rsidRPr="005B04C0">
        <w:rPr>
          <w:rFonts w:ascii="Times New Roman" w:hAnsi="Times New Roman" w:cs="Times New Roman"/>
          <w:i/>
          <w:sz w:val="24"/>
          <w:szCs w:val="24"/>
        </w:rPr>
        <w:t>5</w:t>
      </w:r>
      <w:r w:rsidR="009C3A0D" w:rsidRPr="005B04C0">
        <w:rPr>
          <w:rFonts w:ascii="Times New Roman" w:hAnsi="Times New Roman" w:cs="Times New Roman"/>
          <w:i/>
          <w:sz w:val="24"/>
          <w:szCs w:val="24"/>
        </w:rPr>
        <w:t>.</w:t>
      </w:r>
      <w:r w:rsidR="00050521" w:rsidRPr="005B04C0">
        <w:rPr>
          <w:rFonts w:ascii="Times New Roman" w:hAnsi="Times New Roman" w:cs="Times New Roman"/>
          <w:i/>
          <w:sz w:val="24"/>
          <w:szCs w:val="24"/>
        </w:rPr>
        <w:t>S</w:t>
      </w:r>
      <w:r w:rsidR="0048795C" w:rsidRPr="005B04C0">
        <w:rPr>
          <w:rFonts w:ascii="Times New Roman" w:hAnsi="Times New Roman" w:cs="Times New Roman"/>
          <w:i/>
          <w:sz w:val="24"/>
          <w:szCs w:val="24"/>
        </w:rPr>
        <w:t xml:space="preserve">hēma. Pārvaldības deklarācijas </w:t>
      </w:r>
      <w:r w:rsidR="00050521" w:rsidRPr="005B04C0">
        <w:rPr>
          <w:rFonts w:ascii="Times New Roman" w:hAnsi="Times New Roman" w:cs="Times New Roman"/>
          <w:i/>
          <w:sz w:val="24"/>
          <w:szCs w:val="24"/>
        </w:rPr>
        <w:t>sagatavošanas process</w:t>
      </w:r>
    </w:p>
    <w:p w14:paraId="3488848F" w14:textId="14662955" w:rsidR="00D5186E" w:rsidRPr="005B04C0" w:rsidRDefault="4684B3B1" w:rsidP="00331585">
      <w:pPr>
        <w:spacing w:before="240" w:after="240"/>
        <w:jc w:val="center"/>
        <w:rPr>
          <w:rFonts w:ascii="Times New Roman" w:hAnsi="Times New Roman" w:cs="Times New Roman"/>
        </w:rPr>
      </w:pPr>
      <w:r w:rsidRPr="005B04C0">
        <w:rPr>
          <w:rFonts w:ascii="Times New Roman" w:hAnsi="Times New Roman" w:cs="Times New Roman"/>
          <w:noProof/>
          <w:color w:val="2B579A"/>
          <w:shd w:val="clear" w:color="auto" w:fill="E6E6E6"/>
          <w:lang w:eastAsia="lv-LV"/>
        </w:rPr>
        <w:lastRenderedPageBreak/>
        <w:drawing>
          <wp:inline distT="0" distB="0" distL="0" distR="0" wp14:anchorId="5AAFB151" wp14:editId="0A85F01C">
            <wp:extent cx="6153150" cy="4533900"/>
            <wp:effectExtent l="0" t="0" r="0" b="0"/>
            <wp:docPr id="972602237" name="Attēls 97260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extLst>
                        <a:ext uri="{28A0092B-C50C-407E-A947-70E740481C1C}">
                          <a14:useLocalDpi xmlns:a14="http://schemas.microsoft.com/office/drawing/2010/main" val="0"/>
                        </a:ext>
                      </a:extLst>
                    </a:blip>
                    <a:stretch>
                      <a:fillRect/>
                    </a:stretch>
                  </pic:blipFill>
                  <pic:spPr>
                    <a:xfrm>
                      <a:off x="0" y="0"/>
                      <a:ext cx="6153150" cy="4533900"/>
                    </a:xfrm>
                    <a:prstGeom prst="rect">
                      <a:avLst/>
                    </a:prstGeom>
                  </pic:spPr>
                </pic:pic>
              </a:graphicData>
            </a:graphic>
          </wp:inline>
        </w:drawing>
      </w:r>
    </w:p>
    <w:p w14:paraId="3229B601" w14:textId="76316E82" w:rsidR="00D5186E" w:rsidRPr="005B04C0" w:rsidRDefault="00D5186E" w:rsidP="00050521">
      <w:pPr>
        <w:spacing w:before="240" w:after="240"/>
        <w:rPr>
          <w:rFonts w:ascii="Times New Roman" w:hAnsi="Times New Roman" w:cs="Times New Roman"/>
          <w:i/>
          <w:sz w:val="24"/>
          <w:szCs w:val="24"/>
        </w:rPr>
      </w:pPr>
      <w:r w:rsidRPr="005B04C0">
        <w:rPr>
          <w:rFonts w:ascii="Times New Roman" w:hAnsi="Times New Roman" w:cs="Times New Roman"/>
          <w:i/>
          <w:iCs/>
          <w:sz w:val="24"/>
          <w:szCs w:val="24"/>
        </w:rPr>
        <w:t>26.</w:t>
      </w:r>
      <w:r w:rsidR="00834E25" w:rsidRPr="005B04C0">
        <w:rPr>
          <w:rFonts w:ascii="Times New Roman" w:hAnsi="Times New Roman" w:cs="Times New Roman"/>
          <w:i/>
          <w:iCs/>
          <w:sz w:val="24"/>
          <w:szCs w:val="24"/>
        </w:rPr>
        <w:t>S</w:t>
      </w:r>
      <w:r w:rsidRPr="005B04C0">
        <w:rPr>
          <w:rFonts w:ascii="Times New Roman" w:hAnsi="Times New Roman" w:cs="Times New Roman"/>
          <w:i/>
          <w:iCs/>
          <w:sz w:val="24"/>
          <w:szCs w:val="24"/>
        </w:rPr>
        <w:t>hēma</w:t>
      </w:r>
      <w:r w:rsidR="00834E25" w:rsidRPr="005B04C0">
        <w:rPr>
          <w:rFonts w:ascii="Times New Roman" w:hAnsi="Times New Roman" w:cs="Times New Roman"/>
          <w:i/>
          <w:iCs/>
          <w:sz w:val="24"/>
          <w:szCs w:val="24"/>
        </w:rPr>
        <w:t>.</w:t>
      </w:r>
      <w:r w:rsidRPr="005B04C0">
        <w:rPr>
          <w:rFonts w:ascii="Times New Roman" w:hAnsi="Times New Roman" w:cs="Times New Roman"/>
          <w:i/>
          <w:iCs/>
          <w:sz w:val="24"/>
          <w:szCs w:val="24"/>
        </w:rPr>
        <w:t xml:space="preserve"> Kontu slēguma detalizētais sagatavošanas process</w:t>
      </w:r>
      <w:r w:rsidR="00C80CC0" w:rsidRPr="005B04C0">
        <w:rPr>
          <w:rStyle w:val="FootnoteReference"/>
          <w:rFonts w:ascii="Times New Roman" w:hAnsi="Times New Roman" w:cs="Times New Roman"/>
          <w:i/>
          <w:iCs/>
          <w:sz w:val="24"/>
          <w:szCs w:val="24"/>
        </w:rPr>
        <w:footnoteReference w:id="38"/>
      </w:r>
    </w:p>
    <w:p w14:paraId="5BD75F1C" w14:textId="6CA93380" w:rsidR="00050521" w:rsidRPr="005B04C0" w:rsidRDefault="00050521" w:rsidP="006C089C">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7068A749" w14:textId="661C72EF" w:rsidR="00050521" w:rsidRPr="005B04C0" w:rsidRDefault="00050521" w:rsidP="006C089C">
      <w:pPr>
        <w:pStyle w:val="ListParagraph"/>
        <w:numPr>
          <w:ilvl w:val="0"/>
          <w:numId w:val="9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C00732"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79E68DDB" w14:textId="5EAEDCE0" w:rsidR="00050521" w:rsidRPr="005B04C0" w:rsidRDefault="00050521" w:rsidP="006C089C">
      <w:pPr>
        <w:pStyle w:val="ListParagraph"/>
        <w:numPr>
          <w:ilvl w:val="0"/>
          <w:numId w:val="9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00690854" w:rsidRPr="005B04C0">
        <w:rPr>
          <w:rFonts w:ascii="Times New Roman" w:hAnsi="Times New Roman" w:cs="Times New Roman"/>
          <w:sz w:val="24"/>
          <w:szCs w:val="24"/>
        </w:rPr>
        <w:t xml:space="preserve">2014.gada 7.oktobra </w:t>
      </w:r>
      <w:r w:rsidRPr="005B04C0">
        <w:rPr>
          <w:rFonts w:ascii="Times New Roman" w:hAnsi="Times New Roman" w:cs="Times New Roman"/>
          <w:sz w:val="24"/>
          <w:szCs w:val="24"/>
        </w:rPr>
        <w:t>noteikum</w:t>
      </w:r>
      <w:r w:rsidR="00A045E8" w:rsidRPr="005B04C0">
        <w:rPr>
          <w:rFonts w:ascii="Times New Roman" w:hAnsi="Times New Roman" w:cs="Times New Roman"/>
          <w:sz w:val="24"/>
          <w:szCs w:val="24"/>
        </w:rPr>
        <w:t>i</w:t>
      </w:r>
      <w:r w:rsidRPr="005B04C0">
        <w:rPr>
          <w:rFonts w:ascii="Times New Roman" w:hAnsi="Times New Roman" w:cs="Times New Roman"/>
          <w:sz w:val="24"/>
          <w:szCs w:val="24"/>
        </w:rPr>
        <w:t xml:space="preserve"> Nr.611 “Prasības Eiropas Savienības struktūrfondu un Kohēzijas fonda 2014.–2020.gada plānošanas perioda vadības un k</w:t>
      </w:r>
      <w:r w:rsidR="00D35DC3" w:rsidRPr="005B04C0">
        <w:rPr>
          <w:rFonts w:ascii="Times New Roman" w:hAnsi="Times New Roman" w:cs="Times New Roman"/>
          <w:sz w:val="24"/>
          <w:szCs w:val="24"/>
        </w:rPr>
        <w:t>ontroles sistēmas izveidošanai”;</w:t>
      </w:r>
    </w:p>
    <w:p w14:paraId="0CA40487" w14:textId="440AACFA" w:rsidR="003F21A4" w:rsidRPr="005B04C0" w:rsidRDefault="004A5AAC" w:rsidP="006C089C">
      <w:pPr>
        <w:pStyle w:val="ListParagraph"/>
        <w:numPr>
          <w:ilvl w:val="0"/>
          <w:numId w:val="9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2015.gada 17.marta noteikumi Nr.130 “Noteikumi par valsts budžeta līdzekļu plānošanu Eiropas Savienības struktūrfondu un Kohēzijas fonda projektu īstenošanai un maksājumu veikšanu 2014.-2020.gada plānošanas periodā”</w:t>
      </w:r>
      <w:r w:rsidR="00D11EA3" w:rsidRPr="005B04C0">
        <w:rPr>
          <w:rFonts w:ascii="Times New Roman" w:hAnsi="Times New Roman" w:cs="Times New Roman"/>
          <w:sz w:val="24"/>
          <w:szCs w:val="24"/>
        </w:rPr>
        <w:t>;</w:t>
      </w:r>
    </w:p>
    <w:p w14:paraId="369102CC" w14:textId="7FFAC175" w:rsidR="00B63884" w:rsidRPr="005B04C0" w:rsidRDefault="003F21A4" w:rsidP="006C089C">
      <w:pPr>
        <w:pStyle w:val="ListParagraph"/>
        <w:numPr>
          <w:ilvl w:val="0"/>
          <w:numId w:val="9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Finanšu ministrijas 202</w:t>
      </w:r>
      <w:r w:rsidR="00560146" w:rsidRPr="005B04C0">
        <w:rPr>
          <w:rFonts w:ascii="Times New Roman" w:hAnsi="Times New Roman" w:cs="Times New Roman"/>
          <w:sz w:val="24"/>
          <w:szCs w:val="24"/>
        </w:rPr>
        <w:t>4</w:t>
      </w:r>
      <w:r w:rsidRPr="005B04C0">
        <w:rPr>
          <w:rFonts w:ascii="Times New Roman" w:hAnsi="Times New Roman" w:cs="Times New Roman"/>
          <w:sz w:val="24"/>
          <w:szCs w:val="24"/>
        </w:rPr>
        <w:t xml:space="preserve">.gada </w:t>
      </w:r>
      <w:r w:rsidR="2265481A" w:rsidRPr="005B04C0">
        <w:rPr>
          <w:rFonts w:ascii="Times New Roman" w:hAnsi="Times New Roman" w:cs="Times New Roman"/>
          <w:sz w:val="24"/>
          <w:szCs w:val="24"/>
        </w:rPr>
        <w:t>1</w:t>
      </w:r>
      <w:r w:rsidR="00560146" w:rsidRPr="005B04C0">
        <w:rPr>
          <w:rFonts w:ascii="Times New Roman" w:hAnsi="Times New Roman" w:cs="Times New Roman"/>
          <w:sz w:val="24"/>
          <w:szCs w:val="24"/>
        </w:rPr>
        <w:t>8</w:t>
      </w:r>
      <w:r w:rsidR="2265481A" w:rsidRPr="005B04C0">
        <w:rPr>
          <w:rFonts w:ascii="Times New Roman" w:hAnsi="Times New Roman" w:cs="Times New Roman"/>
          <w:sz w:val="24"/>
          <w:szCs w:val="24"/>
        </w:rPr>
        <w:t>.</w:t>
      </w:r>
      <w:r w:rsidR="00560146" w:rsidRPr="005B04C0">
        <w:rPr>
          <w:rFonts w:ascii="Times New Roman" w:hAnsi="Times New Roman" w:cs="Times New Roman"/>
          <w:sz w:val="24"/>
          <w:szCs w:val="24"/>
        </w:rPr>
        <w:t>decembra</w:t>
      </w:r>
      <w:r w:rsidRPr="005B04C0">
        <w:rPr>
          <w:rFonts w:ascii="Times New Roman" w:hAnsi="Times New Roman" w:cs="Times New Roman"/>
          <w:sz w:val="24"/>
          <w:szCs w:val="24"/>
        </w:rPr>
        <w:t xml:space="preserve"> iekšējie noteikumi Nr.1.1-5/12/</w:t>
      </w:r>
      <w:r w:rsidR="1AF925A2" w:rsidRPr="005B04C0">
        <w:rPr>
          <w:rFonts w:ascii="Times New Roman" w:hAnsi="Times New Roman" w:cs="Times New Roman"/>
          <w:sz w:val="24"/>
          <w:szCs w:val="24"/>
        </w:rPr>
        <w:t>2</w:t>
      </w:r>
      <w:r w:rsidR="00560146" w:rsidRPr="005B04C0">
        <w:rPr>
          <w:rFonts w:ascii="Times New Roman" w:hAnsi="Times New Roman" w:cs="Times New Roman"/>
          <w:sz w:val="24"/>
          <w:szCs w:val="24"/>
        </w:rPr>
        <w:t>3</w:t>
      </w:r>
      <w:r w:rsidRPr="005B04C0">
        <w:rPr>
          <w:rFonts w:ascii="Times New Roman" w:hAnsi="Times New Roman" w:cs="Times New Roman"/>
          <w:sz w:val="24"/>
          <w:szCs w:val="24"/>
        </w:rPr>
        <w:t xml:space="preserve"> “</w:t>
      </w:r>
      <w:r w:rsidR="6F6E5C70" w:rsidRPr="005B04C0">
        <w:rPr>
          <w:rFonts w:ascii="Times New Roman" w:eastAsia="Segoe UI" w:hAnsi="Times New Roman" w:cs="Times New Roman"/>
          <w:sz w:val="24"/>
          <w:szCs w:val="24"/>
        </w:rPr>
        <w:t xml:space="preserve"> Kārtība, kādā Finanšu ministrija, Centrālā finanšu un līgumu aģentūra un Valsts kase sadarbojas Eiropas Savienības fondu ieviešanas un uzraudzības jautājumos</w:t>
      </w:r>
      <w:r w:rsidRPr="005B04C0">
        <w:rPr>
          <w:rFonts w:ascii="Times New Roman" w:hAnsi="Times New Roman" w:cs="Times New Roman"/>
          <w:sz w:val="24"/>
          <w:szCs w:val="24"/>
        </w:rPr>
        <w:t>”</w:t>
      </w:r>
      <w:r w:rsidR="00D35DC3" w:rsidRPr="005B04C0">
        <w:rPr>
          <w:rFonts w:ascii="Times New Roman" w:hAnsi="Times New Roman" w:cs="Times New Roman"/>
          <w:sz w:val="24"/>
          <w:szCs w:val="24"/>
        </w:rPr>
        <w:t>.</w:t>
      </w:r>
    </w:p>
    <w:p w14:paraId="567E766D" w14:textId="77777777" w:rsidR="00261298" w:rsidRPr="005B04C0" w:rsidRDefault="00261298" w:rsidP="006C089C">
      <w:pPr>
        <w:spacing w:before="240" w:after="240"/>
        <w:jc w:val="both"/>
        <w:rPr>
          <w:rFonts w:ascii="Times New Roman" w:hAnsi="Times New Roman" w:cs="Times New Roman"/>
          <w:b/>
          <w:sz w:val="24"/>
          <w:szCs w:val="24"/>
        </w:rPr>
      </w:pPr>
    </w:p>
    <w:p w14:paraId="1CDD11F5" w14:textId="164E5779" w:rsidR="00050521" w:rsidRPr="005B04C0" w:rsidRDefault="00050521" w:rsidP="006C089C">
      <w:pPr>
        <w:spacing w:before="240" w:after="240"/>
        <w:jc w:val="both"/>
        <w:rPr>
          <w:rFonts w:ascii="Times New Roman" w:hAnsi="Times New Roman" w:cs="Times New Roman"/>
          <w:sz w:val="24"/>
          <w:szCs w:val="24"/>
        </w:rPr>
      </w:pPr>
      <w:r w:rsidRPr="005B04C0">
        <w:rPr>
          <w:rFonts w:ascii="Times New Roman" w:hAnsi="Times New Roman" w:cs="Times New Roman"/>
          <w:b/>
          <w:sz w:val="24"/>
          <w:szCs w:val="24"/>
        </w:rPr>
        <w:lastRenderedPageBreak/>
        <w:t>Procedūras</w:t>
      </w:r>
      <w:r w:rsidRPr="005B04C0">
        <w:rPr>
          <w:rFonts w:ascii="Times New Roman" w:hAnsi="Times New Roman" w:cs="Times New Roman"/>
          <w:sz w:val="24"/>
          <w:szCs w:val="24"/>
        </w:rPr>
        <w:t>:</w:t>
      </w:r>
    </w:p>
    <w:p w14:paraId="6806A02B" w14:textId="59497ABC" w:rsidR="00050521" w:rsidRPr="005B04C0" w:rsidRDefault="00050521" w:rsidP="006C089C">
      <w:pPr>
        <w:pStyle w:val="ListParagraph"/>
        <w:numPr>
          <w:ilvl w:val="0"/>
          <w:numId w:val="9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w:t>
      </w:r>
      <w:r w:rsidR="0048795C" w:rsidRPr="005B04C0">
        <w:rPr>
          <w:rFonts w:ascii="Times New Roman" w:hAnsi="Times New Roman" w:cs="Times New Roman"/>
          <w:sz w:val="24"/>
          <w:szCs w:val="24"/>
        </w:rPr>
        <w:t xml:space="preserve"> </w:t>
      </w:r>
      <w:r w:rsidR="00FF1762" w:rsidRPr="005B04C0">
        <w:rPr>
          <w:rFonts w:ascii="Times New Roman" w:hAnsi="Times New Roman" w:cs="Times New Roman"/>
          <w:sz w:val="24"/>
          <w:szCs w:val="24"/>
        </w:rPr>
        <w:t xml:space="preserve">2014.gada 30.decembra </w:t>
      </w:r>
      <w:r w:rsidRPr="005B04C0">
        <w:rPr>
          <w:rFonts w:ascii="Times New Roman" w:hAnsi="Times New Roman" w:cs="Times New Roman"/>
          <w:sz w:val="24"/>
          <w:szCs w:val="24"/>
        </w:rPr>
        <w:t>iekšējā kārtība Nr.3.7.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FF1762" w:rsidRPr="005B04C0">
        <w:rPr>
          <w:rFonts w:ascii="Times New Roman" w:hAnsi="Times New Roman" w:cs="Times New Roman"/>
          <w:sz w:val="24"/>
          <w:szCs w:val="24"/>
        </w:rPr>
        <w:t xml:space="preserve"> (aktualizēta </w:t>
      </w:r>
      <w:r w:rsidR="003F21A4" w:rsidRPr="005B04C0">
        <w:rPr>
          <w:rFonts w:ascii="Times New Roman" w:hAnsi="Times New Roman" w:cs="Times New Roman"/>
          <w:sz w:val="24"/>
          <w:szCs w:val="24"/>
        </w:rPr>
        <w:t>2020.gada 31.jūlijā</w:t>
      </w:r>
      <w:r w:rsidR="00FF1762" w:rsidRPr="005B04C0">
        <w:rPr>
          <w:rFonts w:ascii="Times New Roman" w:hAnsi="Times New Roman" w:cs="Times New Roman"/>
          <w:sz w:val="24"/>
          <w:szCs w:val="24"/>
        </w:rPr>
        <w:t>)</w:t>
      </w:r>
      <w:r w:rsidR="00062AC3" w:rsidRPr="005B04C0">
        <w:rPr>
          <w:rFonts w:ascii="Times New Roman" w:hAnsi="Times New Roman" w:cs="Times New Roman"/>
          <w:sz w:val="24"/>
          <w:szCs w:val="24"/>
        </w:rPr>
        <w:t>;</w:t>
      </w:r>
    </w:p>
    <w:p w14:paraId="7732F9B0" w14:textId="7B75168A" w:rsidR="00062AC3" w:rsidRPr="005B04C0" w:rsidRDefault="00062AC3" w:rsidP="006C089C">
      <w:pPr>
        <w:pStyle w:val="ListParagraph"/>
        <w:numPr>
          <w:ilvl w:val="0"/>
          <w:numId w:val="9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Valsts kases 20</w:t>
      </w:r>
      <w:r w:rsidR="59F3B6B4" w:rsidRPr="005B04C0">
        <w:rPr>
          <w:rFonts w:ascii="Times New Roman" w:hAnsi="Times New Roman" w:cs="Times New Roman"/>
          <w:sz w:val="24"/>
          <w:szCs w:val="24"/>
        </w:rPr>
        <w:t>23</w:t>
      </w:r>
      <w:r w:rsidRPr="005B04C0">
        <w:rPr>
          <w:rFonts w:ascii="Times New Roman" w:hAnsi="Times New Roman" w:cs="Times New Roman"/>
          <w:sz w:val="24"/>
          <w:szCs w:val="24"/>
        </w:rPr>
        <w:t xml:space="preserve">.gada </w:t>
      </w:r>
      <w:r w:rsidR="00A92E2D" w:rsidRPr="005B04C0">
        <w:rPr>
          <w:rFonts w:ascii="Times New Roman" w:hAnsi="Times New Roman" w:cs="Times New Roman"/>
          <w:sz w:val="24"/>
          <w:szCs w:val="24"/>
        </w:rPr>
        <w:t>30</w:t>
      </w:r>
      <w:r w:rsidRPr="005B04C0">
        <w:rPr>
          <w:rFonts w:ascii="Times New Roman" w:hAnsi="Times New Roman" w:cs="Times New Roman"/>
          <w:sz w:val="24"/>
          <w:szCs w:val="24"/>
        </w:rPr>
        <w:t>.</w:t>
      </w:r>
      <w:r w:rsidR="5B1632B5" w:rsidRPr="005B04C0">
        <w:rPr>
          <w:rFonts w:ascii="Times New Roman" w:hAnsi="Times New Roman" w:cs="Times New Roman"/>
          <w:sz w:val="24"/>
          <w:szCs w:val="24"/>
        </w:rPr>
        <w:t xml:space="preserve">maija </w:t>
      </w:r>
      <w:r w:rsidRPr="005B04C0">
        <w:rPr>
          <w:rFonts w:ascii="Times New Roman" w:hAnsi="Times New Roman" w:cs="Times New Roman"/>
          <w:sz w:val="24"/>
          <w:szCs w:val="24"/>
        </w:rPr>
        <w:t>skaidrojumi “Sertifikācijas iestādes skaidrojumi par sadarbības iestādes un vadošās iestādes apliecinājuma maksājuma pieteikuma apstiprināšanai un kontu slēguma precizēšanai nepieciešamās informācijas sagatavošanu”</w:t>
      </w:r>
      <w:r w:rsidR="00683B13" w:rsidRPr="005B04C0">
        <w:rPr>
          <w:rFonts w:ascii="Times New Roman" w:hAnsi="Times New Roman" w:cs="Times New Roman"/>
          <w:sz w:val="24"/>
          <w:szCs w:val="24"/>
        </w:rPr>
        <w:t>.</w:t>
      </w:r>
    </w:p>
    <w:p w14:paraId="613B8C5A" w14:textId="77777777" w:rsidR="00E70B17" w:rsidRPr="005B04C0" w:rsidRDefault="00E70B17" w:rsidP="00E70B17">
      <w:pPr>
        <w:pStyle w:val="Heading4"/>
        <w:jc w:val="both"/>
        <w:rPr>
          <w:rFonts w:ascii="Times New Roman" w:eastAsia="Times New Roman" w:hAnsi="Times New Roman" w:cs="Times New Roman"/>
          <w:vanish/>
          <w:lang w:eastAsia="lv-LV"/>
        </w:rPr>
      </w:pPr>
    </w:p>
    <w:p w14:paraId="448446C4" w14:textId="77777777" w:rsidR="001048DC" w:rsidRPr="005B04C0" w:rsidRDefault="001048DC" w:rsidP="0049587E">
      <w:pPr>
        <w:pStyle w:val="Heading4"/>
        <w:jc w:val="both"/>
        <w:rPr>
          <w:rFonts w:ascii="Times New Roman" w:hAnsi="Times New Roman" w:cs="Times New Roman"/>
          <w:lang w:eastAsia="lv-LV"/>
        </w:rPr>
      </w:pPr>
      <w:bookmarkStart w:id="147" w:name="_Toc413229858"/>
      <w:bookmarkStart w:id="148" w:name="_Toc420918839"/>
      <w:r w:rsidRPr="005B04C0">
        <w:rPr>
          <w:rFonts w:ascii="Times New Roman" w:hAnsi="Times New Roman" w:cs="Times New Roman"/>
          <w:lang w:eastAsia="lv-LV"/>
        </w:rPr>
        <w:t>2.2.3.14.</w:t>
      </w:r>
      <w:r w:rsidRPr="005B04C0">
        <w:rPr>
          <w:rFonts w:ascii="Times New Roman" w:hAnsi="Times New Roman" w:cs="Times New Roman"/>
          <w:lang w:eastAsia="lv-LV"/>
        </w:rPr>
        <w:tab/>
        <w:t>Procedūras, kurās izstrādā nobeiguma revīzijas ziņojumu un veikto kontroļu gada kopsavilkumu, ieskaitot sistēmās konstatēto kļūdu un trūkumu būtības un apmēra, kā arī veikto vai plānoto koriģējošo darbību analīzi (Regulas (ES) Nr. 1303/2013) 125. panta 4. punkta e) apakšpunkts).</w:t>
      </w:r>
      <w:bookmarkEnd w:id="147"/>
      <w:bookmarkEnd w:id="148"/>
    </w:p>
    <w:p w14:paraId="219BA087" w14:textId="77777777" w:rsidR="001048DC" w:rsidRPr="005B04C0" w:rsidRDefault="001048DC" w:rsidP="008273F2">
      <w:pPr>
        <w:rPr>
          <w:rFonts w:ascii="Times New Roman" w:hAnsi="Times New Roman" w:cs="Times New Roman"/>
          <w:lang w:eastAsia="lv-LV"/>
        </w:rPr>
      </w:pPr>
    </w:p>
    <w:p w14:paraId="6A6A0DEB" w14:textId="166F5DB7" w:rsidR="009C28B9" w:rsidRPr="005B04C0" w:rsidRDefault="009C28B9" w:rsidP="009C28B9">
      <w:pPr>
        <w:jc w:val="both"/>
        <w:rPr>
          <w:rFonts w:ascii="Times New Roman" w:hAnsi="Times New Roman" w:cs="Times New Roman"/>
          <w:sz w:val="24"/>
          <w:szCs w:val="24"/>
        </w:rPr>
      </w:pPr>
      <w:r w:rsidRPr="005B04C0">
        <w:rPr>
          <w:rFonts w:ascii="Times New Roman" w:hAnsi="Times New Roman" w:cs="Times New Roman"/>
          <w:sz w:val="24"/>
          <w:szCs w:val="24"/>
        </w:rPr>
        <w:t xml:space="preserve">Vadošā iestāde līdz kārtējā gada </w:t>
      </w:r>
      <w:r w:rsidR="003E44D8" w:rsidRPr="005B04C0">
        <w:rPr>
          <w:rFonts w:ascii="Times New Roman" w:hAnsi="Times New Roman" w:cs="Times New Roman"/>
          <w:sz w:val="24"/>
          <w:szCs w:val="24"/>
        </w:rPr>
        <w:t>3</w:t>
      </w:r>
      <w:r w:rsidR="004148FD" w:rsidRPr="005B04C0">
        <w:rPr>
          <w:rFonts w:ascii="Times New Roman" w:hAnsi="Times New Roman" w:cs="Times New Roman"/>
          <w:sz w:val="24"/>
          <w:szCs w:val="24"/>
        </w:rPr>
        <w:t>1</w:t>
      </w:r>
      <w:r w:rsidRPr="005B04C0">
        <w:rPr>
          <w:rFonts w:ascii="Times New Roman" w:hAnsi="Times New Roman" w:cs="Times New Roman"/>
          <w:sz w:val="24"/>
          <w:szCs w:val="24"/>
        </w:rPr>
        <w:t xml:space="preserve">.janvārim par iepriekšējo grāmatvedības gadu sagatavo </w:t>
      </w:r>
      <w:r w:rsidR="003B5267" w:rsidRPr="005B04C0">
        <w:rPr>
          <w:rFonts w:ascii="Times New Roman" w:hAnsi="Times New Roman" w:cs="Times New Roman"/>
          <w:sz w:val="24"/>
          <w:szCs w:val="24"/>
        </w:rPr>
        <w:t>galīgo revīzijas ziņojumu un veikto kontroļu gada kopsavilkum</w:t>
      </w:r>
      <w:r w:rsidR="004148FD" w:rsidRPr="005B04C0">
        <w:rPr>
          <w:rFonts w:ascii="Times New Roman" w:hAnsi="Times New Roman" w:cs="Times New Roman"/>
          <w:sz w:val="24"/>
          <w:szCs w:val="24"/>
        </w:rPr>
        <w:t>a</w:t>
      </w:r>
      <w:r w:rsidR="00E3206E" w:rsidRPr="005B04C0">
        <w:rPr>
          <w:rFonts w:ascii="Times New Roman" w:hAnsi="Times New Roman" w:cs="Times New Roman"/>
          <w:sz w:val="24"/>
          <w:szCs w:val="24"/>
        </w:rPr>
        <w:t xml:space="preserve"> (gada kopsavilkums)</w:t>
      </w:r>
      <w:r w:rsidR="004148FD" w:rsidRPr="005B04C0">
        <w:rPr>
          <w:rFonts w:ascii="Times New Roman" w:hAnsi="Times New Roman" w:cs="Times New Roman"/>
          <w:sz w:val="24"/>
          <w:szCs w:val="24"/>
        </w:rPr>
        <w:t xml:space="preserve"> projektu</w:t>
      </w:r>
      <w:r w:rsidRPr="005B04C0">
        <w:rPr>
          <w:rFonts w:ascii="Times New Roman" w:hAnsi="Times New Roman" w:cs="Times New Roman"/>
          <w:sz w:val="24"/>
          <w:szCs w:val="24"/>
        </w:rPr>
        <w:t>, tostarp analīzi par sistēmās identificēto trūkumu raksturu un apjomu, identificētajiem riskiem, kā arī veiktajiem vai plānotajiem korektīvajiem pasākumiem:</w:t>
      </w:r>
    </w:p>
    <w:p w14:paraId="01A4D707" w14:textId="36EFE90A" w:rsidR="009C28B9" w:rsidRPr="005B04C0" w:rsidRDefault="009C28B9" w:rsidP="00C559B9">
      <w:pPr>
        <w:pStyle w:val="ListParagraph"/>
        <w:numPr>
          <w:ilvl w:val="0"/>
          <w:numId w:val="130"/>
        </w:numPr>
        <w:jc w:val="both"/>
        <w:rPr>
          <w:rFonts w:ascii="Times New Roman" w:hAnsi="Times New Roman" w:cs="Times New Roman"/>
          <w:sz w:val="24"/>
          <w:szCs w:val="24"/>
        </w:rPr>
      </w:pPr>
      <w:r w:rsidRPr="005B04C0">
        <w:rPr>
          <w:rFonts w:ascii="Times New Roman" w:hAnsi="Times New Roman" w:cs="Times New Roman"/>
          <w:sz w:val="24"/>
          <w:szCs w:val="24"/>
        </w:rPr>
        <w:t xml:space="preserve">pirmo </w:t>
      </w:r>
      <w:r w:rsidR="000078CA" w:rsidRPr="005B04C0">
        <w:rPr>
          <w:rFonts w:ascii="Times New Roman" w:hAnsi="Times New Roman" w:cs="Times New Roman"/>
          <w:sz w:val="24"/>
          <w:szCs w:val="24"/>
        </w:rPr>
        <w:t xml:space="preserve">gada kopsavilkumu </w:t>
      </w:r>
      <w:r w:rsidRPr="005B04C0">
        <w:rPr>
          <w:rFonts w:ascii="Times New Roman" w:hAnsi="Times New Roman" w:cs="Times New Roman"/>
          <w:sz w:val="24"/>
          <w:szCs w:val="24"/>
        </w:rPr>
        <w:t>sagatavo par periodu no 2014.gada 1.janvāra līdz 2015.gada 30.</w:t>
      </w:r>
      <w:r w:rsidR="00F939F6" w:rsidRPr="005B04C0">
        <w:rPr>
          <w:rFonts w:ascii="Times New Roman" w:hAnsi="Times New Roman" w:cs="Times New Roman"/>
          <w:sz w:val="24"/>
          <w:szCs w:val="24"/>
        </w:rPr>
        <w:t>jūnijam</w:t>
      </w:r>
      <w:r w:rsidRPr="005B04C0">
        <w:rPr>
          <w:rFonts w:ascii="Times New Roman" w:hAnsi="Times New Roman" w:cs="Times New Roman"/>
          <w:sz w:val="24"/>
          <w:szCs w:val="24"/>
        </w:rPr>
        <w:t>;</w:t>
      </w:r>
    </w:p>
    <w:p w14:paraId="2BD9D52D" w14:textId="742BE124" w:rsidR="009C28B9" w:rsidRPr="005B04C0" w:rsidRDefault="009C28B9" w:rsidP="00C559B9">
      <w:pPr>
        <w:pStyle w:val="ListParagraph"/>
        <w:numPr>
          <w:ilvl w:val="0"/>
          <w:numId w:val="130"/>
        </w:numPr>
        <w:jc w:val="both"/>
        <w:rPr>
          <w:rFonts w:ascii="Times New Roman" w:hAnsi="Times New Roman" w:cs="Times New Roman"/>
          <w:sz w:val="24"/>
          <w:szCs w:val="24"/>
        </w:rPr>
      </w:pPr>
      <w:r w:rsidRPr="005B04C0">
        <w:rPr>
          <w:rFonts w:ascii="Times New Roman" w:hAnsi="Times New Roman" w:cs="Times New Roman"/>
          <w:sz w:val="24"/>
          <w:szCs w:val="24"/>
        </w:rPr>
        <w:t xml:space="preserve">turpmākos </w:t>
      </w:r>
      <w:r w:rsidR="000078CA" w:rsidRPr="005B04C0">
        <w:rPr>
          <w:rFonts w:ascii="Times New Roman" w:hAnsi="Times New Roman" w:cs="Times New Roman"/>
          <w:sz w:val="24"/>
          <w:szCs w:val="24"/>
        </w:rPr>
        <w:t xml:space="preserve">gada kopsavilkumus </w:t>
      </w:r>
      <w:r w:rsidRPr="005B04C0">
        <w:rPr>
          <w:rFonts w:ascii="Times New Roman" w:hAnsi="Times New Roman" w:cs="Times New Roman"/>
          <w:sz w:val="24"/>
          <w:szCs w:val="24"/>
        </w:rPr>
        <w:t>sagatavo par periodu no iepriekšējā gada 1.</w:t>
      </w:r>
      <w:r w:rsidR="00980A36" w:rsidRPr="005B04C0">
        <w:rPr>
          <w:rFonts w:ascii="Times New Roman" w:hAnsi="Times New Roman" w:cs="Times New Roman"/>
          <w:sz w:val="24"/>
          <w:szCs w:val="24"/>
        </w:rPr>
        <w:t xml:space="preserve">jūlija </w:t>
      </w:r>
      <w:r w:rsidRPr="005B04C0">
        <w:rPr>
          <w:rFonts w:ascii="Times New Roman" w:hAnsi="Times New Roman" w:cs="Times New Roman"/>
          <w:sz w:val="24"/>
          <w:szCs w:val="24"/>
        </w:rPr>
        <w:t>līdz kārtējā gada 30.</w:t>
      </w:r>
      <w:r w:rsidR="00980A36" w:rsidRPr="005B04C0">
        <w:rPr>
          <w:rFonts w:ascii="Times New Roman" w:hAnsi="Times New Roman" w:cs="Times New Roman"/>
          <w:sz w:val="24"/>
          <w:szCs w:val="24"/>
        </w:rPr>
        <w:t>jūnijam</w:t>
      </w:r>
      <w:r w:rsidR="00D255A3" w:rsidRPr="005B04C0">
        <w:rPr>
          <w:rFonts w:ascii="Times New Roman" w:hAnsi="Times New Roman" w:cs="Times New Roman"/>
          <w:sz w:val="24"/>
          <w:szCs w:val="24"/>
        </w:rPr>
        <w:t>, izņemot attiec</w:t>
      </w:r>
      <w:r w:rsidR="00764CE3" w:rsidRPr="005B04C0">
        <w:rPr>
          <w:rFonts w:ascii="Times New Roman" w:hAnsi="Times New Roman" w:cs="Times New Roman"/>
          <w:sz w:val="24"/>
          <w:szCs w:val="24"/>
        </w:rPr>
        <w:t>ībā</w:t>
      </w:r>
      <w:r w:rsidR="00D255A3" w:rsidRPr="005B04C0">
        <w:rPr>
          <w:rFonts w:ascii="Times New Roman" w:hAnsi="Times New Roman" w:cs="Times New Roman"/>
          <w:sz w:val="24"/>
          <w:szCs w:val="24"/>
        </w:rPr>
        <w:t xml:space="preserve"> uz noslēguma </w:t>
      </w:r>
      <w:r w:rsidR="000D795D" w:rsidRPr="005B04C0">
        <w:rPr>
          <w:rFonts w:ascii="Times New Roman" w:hAnsi="Times New Roman" w:cs="Times New Roman"/>
          <w:sz w:val="24"/>
          <w:szCs w:val="24"/>
        </w:rPr>
        <w:t>kopsavilkumu -</w:t>
      </w:r>
      <w:r w:rsidR="0051510F" w:rsidRPr="005B04C0">
        <w:rPr>
          <w:rFonts w:ascii="Times New Roman" w:hAnsi="Times New Roman" w:cs="Times New Roman"/>
          <w:sz w:val="24"/>
          <w:szCs w:val="24"/>
        </w:rPr>
        <w:t xml:space="preserve"> </w:t>
      </w:r>
      <w:r w:rsidR="000D795D" w:rsidRPr="005B04C0">
        <w:rPr>
          <w:rFonts w:ascii="Times New Roman" w:hAnsi="Times New Roman" w:cs="Times New Roman"/>
          <w:sz w:val="24"/>
          <w:szCs w:val="24"/>
        </w:rPr>
        <w:t>sagatavo par periodu</w:t>
      </w:r>
      <w:r w:rsidR="0051510F" w:rsidRPr="005B04C0">
        <w:rPr>
          <w:rFonts w:ascii="Times New Roman" w:hAnsi="Times New Roman" w:cs="Times New Roman"/>
          <w:sz w:val="24"/>
          <w:szCs w:val="24"/>
        </w:rPr>
        <w:t xml:space="preserve">, kas ietver </w:t>
      </w:r>
      <w:r w:rsidR="00180A19" w:rsidRPr="005B04C0">
        <w:rPr>
          <w:rFonts w:ascii="Times New Roman" w:hAnsi="Times New Roman" w:cs="Times New Roman"/>
          <w:sz w:val="24"/>
          <w:szCs w:val="24"/>
        </w:rPr>
        <w:t xml:space="preserve">aktuālo </w:t>
      </w:r>
      <w:r w:rsidR="00DC4489" w:rsidRPr="005B04C0">
        <w:rPr>
          <w:rFonts w:ascii="Times New Roman" w:hAnsi="Times New Roman" w:cs="Times New Roman"/>
          <w:sz w:val="24"/>
          <w:szCs w:val="24"/>
        </w:rPr>
        <w:t>informāciju</w:t>
      </w:r>
      <w:r w:rsidR="000D795D" w:rsidRPr="005B04C0">
        <w:rPr>
          <w:rFonts w:ascii="Times New Roman" w:hAnsi="Times New Roman" w:cs="Times New Roman"/>
          <w:sz w:val="24"/>
          <w:szCs w:val="24"/>
        </w:rPr>
        <w:t xml:space="preserve"> līdz </w:t>
      </w:r>
      <w:r w:rsidR="00E30AA2" w:rsidRPr="005B04C0">
        <w:rPr>
          <w:rFonts w:ascii="Times New Roman" w:hAnsi="Times New Roman" w:cs="Times New Roman"/>
          <w:sz w:val="24"/>
          <w:szCs w:val="24"/>
        </w:rPr>
        <w:t>noslēguma dokumentācijas iesnie</w:t>
      </w:r>
      <w:r w:rsidR="00395EB1" w:rsidRPr="005B04C0">
        <w:rPr>
          <w:rFonts w:ascii="Times New Roman" w:hAnsi="Times New Roman" w:cs="Times New Roman"/>
          <w:sz w:val="24"/>
          <w:szCs w:val="24"/>
        </w:rPr>
        <w:t>gšanai EK</w:t>
      </w:r>
      <w:r w:rsidRPr="005B04C0">
        <w:rPr>
          <w:rFonts w:ascii="Times New Roman" w:hAnsi="Times New Roman" w:cs="Times New Roman"/>
          <w:sz w:val="24"/>
          <w:szCs w:val="24"/>
        </w:rPr>
        <w:t>.</w:t>
      </w:r>
    </w:p>
    <w:p w14:paraId="5ED3EA93" w14:textId="77777777" w:rsidR="002212D2" w:rsidRPr="005B04C0" w:rsidRDefault="002212D2" w:rsidP="009C28B9">
      <w:pPr>
        <w:jc w:val="both"/>
        <w:rPr>
          <w:rFonts w:ascii="Times New Roman" w:hAnsi="Times New Roman" w:cs="Times New Roman"/>
          <w:sz w:val="24"/>
          <w:szCs w:val="24"/>
        </w:rPr>
      </w:pPr>
    </w:p>
    <w:p w14:paraId="02DAFCD5" w14:textId="77777777" w:rsidR="009C28B9" w:rsidRPr="005B04C0" w:rsidRDefault="0034679C" w:rsidP="009C28B9">
      <w:pPr>
        <w:jc w:val="both"/>
        <w:rPr>
          <w:rFonts w:ascii="Times New Roman" w:hAnsi="Times New Roman" w:cs="Times New Roman"/>
          <w:sz w:val="24"/>
          <w:szCs w:val="24"/>
        </w:rPr>
      </w:pPr>
      <w:r w:rsidRPr="005B04C0">
        <w:rPr>
          <w:rFonts w:ascii="Times New Roman" w:hAnsi="Times New Roman" w:cs="Times New Roman"/>
          <w:sz w:val="24"/>
          <w:szCs w:val="24"/>
        </w:rPr>
        <w:t>Gada k</w:t>
      </w:r>
      <w:r w:rsidR="009C28B9" w:rsidRPr="005B04C0">
        <w:rPr>
          <w:rFonts w:ascii="Times New Roman" w:hAnsi="Times New Roman" w:cs="Times New Roman"/>
          <w:sz w:val="24"/>
          <w:szCs w:val="24"/>
        </w:rPr>
        <w:t xml:space="preserve">opsavilkumā </w:t>
      </w:r>
      <w:r w:rsidR="002212D2" w:rsidRPr="005B04C0">
        <w:rPr>
          <w:rFonts w:ascii="Times New Roman" w:hAnsi="Times New Roman" w:cs="Times New Roman"/>
          <w:sz w:val="24"/>
          <w:szCs w:val="24"/>
        </w:rPr>
        <w:t xml:space="preserve">vadošā iestāde iekļauj </w:t>
      </w:r>
      <w:r w:rsidR="009C28B9" w:rsidRPr="005B04C0">
        <w:rPr>
          <w:rFonts w:ascii="Times New Roman" w:hAnsi="Times New Roman" w:cs="Times New Roman"/>
          <w:sz w:val="24"/>
          <w:szCs w:val="24"/>
        </w:rPr>
        <w:t>vismaz šād</w:t>
      </w:r>
      <w:r w:rsidR="002212D2" w:rsidRPr="005B04C0">
        <w:rPr>
          <w:rFonts w:ascii="Times New Roman" w:hAnsi="Times New Roman" w:cs="Times New Roman"/>
          <w:sz w:val="24"/>
          <w:szCs w:val="24"/>
        </w:rPr>
        <w:t>u</w:t>
      </w:r>
      <w:r w:rsidR="009C28B9" w:rsidRPr="005B04C0">
        <w:rPr>
          <w:rFonts w:ascii="Times New Roman" w:hAnsi="Times New Roman" w:cs="Times New Roman"/>
          <w:sz w:val="24"/>
          <w:szCs w:val="24"/>
        </w:rPr>
        <w:t xml:space="preserve"> informācij</w:t>
      </w:r>
      <w:r w:rsidR="002212D2" w:rsidRPr="005B04C0">
        <w:rPr>
          <w:rFonts w:ascii="Times New Roman" w:hAnsi="Times New Roman" w:cs="Times New Roman"/>
          <w:sz w:val="24"/>
          <w:szCs w:val="24"/>
        </w:rPr>
        <w:t>u</w:t>
      </w:r>
      <w:r w:rsidR="009C28B9" w:rsidRPr="005B04C0">
        <w:rPr>
          <w:rFonts w:ascii="Times New Roman" w:hAnsi="Times New Roman" w:cs="Times New Roman"/>
          <w:sz w:val="24"/>
          <w:szCs w:val="24"/>
        </w:rPr>
        <w:t>:</w:t>
      </w:r>
    </w:p>
    <w:p w14:paraId="26223712" w14:textId="63274F50" w:rsidR="002078DA" w:rsidRPr="005B04C0" w:rsidRDefault="002078DA" w:rsidP="00C559B9">
      <w:pPr>
        <w:pStyle w:val="ListParagraph"/>
        <w:numPr>
          <w:ilvl w:val="0"/>
          <w:numId w:val="162"/>
        </w:numPr>
        <w:jc w:val="both"/>
        <w:rPr>
          <w:rFonts w:ascii="Times New Roman" w:hAnsi="Times New Roman" w:cs="Times New Roman"/>
          <w:sz w:val="24"/>
          <w:szCs w:val="24"/>
        </w:rPr>
      </w:pPr>
      <w:r w:rsidRPr="005B04C0">
        <w:rPr>
          <w:rFonts w:ascii="Times New Roman" w:hAnsi="Times New Roman" w:cs="Times New Roman"/>
          <w:sz w:val="24"/>
          <w:szCs w:val="24"/>
        </w:rPr>
        <w:t>kopsavilkums par sistēmas auditiem vadoša</w:t>
      </w:r>
      <w:r w:rsidR="007B26E7" w:rsidRPr="005B04C0">
        <w:rPr>
          <w:rFonts w:ascii="Times New Roman" w:hAnsi="Times New Roman" w:cs="Times New Roman"/>
          <w:sz w:val="24"/>
          <w:szCs w:val="24"/>
        </w:rPr>
        <w:t>jā iestādē, atbildīgajās iestādē</w:t>
      </w:r>
      <w:r w:rsidRPr="005B04C0">
        <w:rPr>
          <w:rFonts w:ascii="Times New Roman" w:hAnsi="Times New Roman" w:cs="Times New Roman"/>
          <w:sz w:val="24"/>
          <w:szCs w:val="24"/>
        </w:rPr>
        <w:t xml:space="preserve">s, sadarbības iestādē, </w:t>
      </w:r>
      <w:r w:rsidR="00172ADE" w:rsidRPr="005B04C0">
        <w:rPr>
          <w:rFonts w:ascii="Times New Roman" w:hAnsi="Times New Roman" w:cs="Times New Roman"/>
          <w:sz w:val="24"/>
          <w:szCs w:val="24"/>
        </w:rPr>
        <w:t>pārskatu revīziju, F</w:t>
      </w:r>
      <w:r w:rsidR="7C91F721" w:rsidRPr="005B04C0">
        <w:rPr>
          <w:rFonts w:ascii="Times New Roman" w:hAnsi="Times New Roman" w:cs="Times New Roman"/>
          <w:sz w:val="24"/>
          <w:szCs w:val="24"/>
        </w:rPr>
        <w:t>inanšu ministrijas</w:t>
      </w:r>
      <w:r w:rsidR="00172ADE" w:rsidRPr="005B04C0">
        <w:rPr>
          <w:rFonts w:ascii="Times New Roman" w:hAnsi="Times New Roman" w:cs="Times New Roman"/>
          <w:sz w:val="24"/>
          <w:szCs w:val="24"/>
        </w:rPr>
        <w:t xml:space="preserve"> Iekšējā audita departamenta veiktiem auditiem, EK veiktiem auditiem, Eiropas Revīzijas palātas un citu ārējo auditoru veiktiem auditiem, </w:t>
      </w:r>
      <w:r w:rsidRPr="005B04C0">
        <w:rPr>
          <w:rFonts w:ascii="Times New Roman" w:hAnsi="Times New Roman" w:cs="Times New Roman"/>
          <w:sz w:val="24"/>
          <w:szCs w:val="24"/>
        </w:rPr>
        <w:t>darbību revīzijām un to ietvaros konstatētie</w:t>
      </w:r>
      <w:r w:rsidR="00172ADE" w:rsidRPr="005B04C0">
        <w:rPr>
          <w:rFonts w:ascii="Times New Roman" w:hAnsi="Times New Roman" w:cs="Times New Roman"/>
          <w:sz w:val="24"/>
          <w:szCs w:val="24"/>
        </w:rPr>
        <w:t>m</w:t>
      </w:r>
      <w:r w:rsidRPr="005B04C0">
        <w:rPr>
          <w:rFonts w:ascii="Times New Roman" w:hAnsi="Times New Roman" w:cs="Times New Roman"/>
          <w:sz w:val="24"/>
          <w:szCs w:val="24"/>
        </w:rPr>
        <w:t xml:space="preserve"> būtiskie</w:t>
      </w:r>
      <w:r w:rsidR="00172ADE" w:rsidRPr="005B04C0">
        <w:rPr>
          <w:rFonts w:ascii="Times New Roman" w:hAnsi="Times New Roman" w:cs="Times New Roman"/>
          <w:sz w:val="24"/>
          <w:szCs w:val="24"/>
        </w:rPr>
        <w:t>m</w:t>
      </w:r>
      <w:r w:rsidRPr="005B04C0">
        <w:rPr>
          <w:rFonts w:ascii="Times New Roman" w:hAnsi="Times New Roman" w:cs="Times New Roman"/>
          <w:sz w:val="24"/>
          <w:szCs w:val="24"/>
        </w:rPr>
        <w:t xml:space="preserve"> trūkumi</w:t>
      </w:r>
      <w:r w:rsidR="00172ADE" w:rsidRPr="005B04C0">
        <w:rPr>
          <w:rFonts w:ascii="Times New Roman" w:hAnsi="Times New Roman" w:cs="Times New Roman"/>
          <w:sz w:val="24"/>
          <w:szCs w:val="24"/>
        </w:rPr>
        <w:t>em</w:t>
      </w:r>
      <w:r w:rsidRPr="005B04C0">
        <w:rPr>
          <w:rFonts w:ascii="Times New Roman" w:hAnsi="Times New Roman" w:cs="Times New Roman"/>
          <w:sz w:val="24"/>
          <w:szCs w:val="24"/>
        </w:rPr>
        <w:t>, kā arī veiktās darbības to novēršanai/sistēmiskie uzlabojumi;</w:t>
      </w:r>
    </w:p>
    <w:p w14:paraId="09A77028" w14:textId="77777777" w:rsidR="002078DA" w:rsidRPr="005B04C0" w:rsidRDefault="002078DA" w:rsidP="00C559B9">
      <w:pPr>
        <w:pStyle w:val="ListParagraph"/>
        <w:numPr>
          <w:ilvl w:val="0"/>
          <w:numId w:val="162"/>
        </w:numPr>
        <w:jc w:val="both"/>
        <w:rPr>
          <w:rFonts w:ascii="Times New Roman" w:hAnsi="Times New Roman" w:cs="Times New Roman"/>
          <w:sz w:val="24"/>
          <w:szCs w:val="24"/>
        </w:rPr>
      </w:pPr>
      <w:r w:rsidRPr="005B04C0">
        <w:rPr>
          <w:rFonts w:ascii="Times New Roman" w:hAnsi="Times New Roman" w:cs="Times New Roman"/>
          <w:sz w:val="24"/>
          <w:szCs w:val="24"/>
        </w:rPr>
        <w:t>kopsavilkums par grāmatvedības gadā veiktajām pārbaudēm, t.sk. vadošās iestādes un sadarbības iestādes veiktajām pārbaudēm</w:t>
      </w:r>
      <w:r w:rsidR="007B26E7" w:rsidRPr="005B04C0">
        <w:rPr>
          <w:rFonts w:ascii="Times New Roman" w:hAnsi="Times New Roman" w:cs="Times New Roman"/>
          <w:sz w:val="24"/>
          <w:szCs w:val="24"/>
        </w:rPr>
        <w:t>:</w:t>
      </w:r>
    </w:p>
    <w:p w14:paraId="77866500" w14:textId="77777777" w:rsidR="007B26E7" w:rsidRPr="005B04C0" w:rsidRDefault="007B26E7" w:rsidP="00C559B9">
      <w:pPr>
        <w:pStyle w:val="ListParagraph"/>
        <w:numPr>
          <w:ilvl w:val="0"/>
          <w:numId w:val="131"/>
        </w:numPr>
        <w:ind w:left="1134"/>
        <w:jc w:val="both"/>
        <w:rPr>
          <w:rFonts w:ascii="Times New Roman" w:hAnsi="Times New Roman" w:cs="Times New Roman"/>
          <w:sz w:val="24"/>
          <w:szCs w:val="24"/>
        </w:rPr>
      </w:pPr>
      <w:r w:rsidRPr="005B04C0">
        <w:rPr>
          <w:rFonts w:ascii="Times New Roman" w:hAnsi="Times New Roman" w:cs="Times New Roman"/>
          <w:sz w:val="24"/>
          <w:szCs w:val="24"/>
        </w:rPr>
        <w:t>pārbaužu veikšanas metodikas, principi;</w:t>
      </w:r>
    </w:p>
    <w:p w14:paraId="79DDB339" w14:textId="77777777" w:rsidR="009C28B9" w:rsidRPr="005B04C0" w:rsidRDefault="009C28B9" w:rsidP="00C559B9">
      <w:pPr>
        <w:pStyle w:val="ListParagraph"/>
        <w:numPr>
          <w:ilvl w:val="0"/>
          <w:numId w:val="131"/>
        </w:numPr>
        <w:ind w:left="1134"/>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veikto pārbaužu rezultātu analīze, riskanto jomu </w:t>
      </w:r>
      <w:proofErr w:type="spellStart"/>
      <w:r w:rsidRPr="005B04C0">
        <w:rPr>
          <w:rFonts w:ascii="Times New Roman" w:hAnsi="Times New Roman" w:cs="Times New Roman"/>
          <w:sz w:val="24"/>
          <w:szCs w:val="24"/>
        </w:rPr>
        <w:t>izvērtējums</w:t>
      </w:r>
      <w:proofErr w:type="spellEnd"/>
      <w:r w:rsidRPr="005B04C0">
        <w:rPr>
          <w:rFonts w:ascii="Times New Roman" w:hAnsi="Times New Roman" w:cs="Times New Roman"/>
          <w:sz w:val="24"/>
          <w:szCs w:val="24"/>
        </w:rPr>
        <w:t xml:space="preserve"> un kopsavilkums, t.sk. </w:t>
      </w:r>
      <w:r w:rsidR="00F1451A" w:rsidRPr="005B04C0">
        <w:rPr>
          <w:rFonts w:ascii="Times New Roman" w:hAnsi="Times New Roman" w:cs="Times New Roman"/>
          <w:sz w:val="24"/>
          <w:szCs w:val="24"/>
        </w:rPr>
        <w:t xml:space="preserve">vadošās iestādes </w:t>
      </w:r>
      <w:r w:rsidRPr="005B04C0">
        <w:rPr>
          <w:rFonts w:ascii="Times New Roman" w:hAnsi="Times New Roman" w:cs="Times New Roman"/>
          <w:sz w:val="24"/>
          <w:szCs w:val="24"/>
        </w:rPr>
        <w:t xml:space="preserve">veikto plānoto un ārpuskārtas pārbaužu projektu īstenošanas vietās </w:t>
      </w:r>
      <w:proofErr w:type="spellStart"/>
      <w:r w:rsidRPr="005B04C0">
        <w:rPr>
          <w:rFonts w:ascii="Times New Roman" w:hAnsi="Times New Roman" w:cs="Times New Roman"/>
          <w:sz w:val="24"/>
          <w:szCs w:val="24"/>
        </w:rPr>
        <w:t>izvērtējums</w:t>
      </w:r>
      <w:proofErr w:type="spellEnd"/>
      <w:r w:rsidR="007B26E7" w:rsidRPr="005B04C0">
        <w:rPr>
          <w:rFonts w:ascii="Times New Roman" w:hAnsi="Times New Roman" w:cs="Times New Roman"/>
          <w:sz w:val="24"/>
          <w:szCs w:val="24"/>
        </w:rPr>
        <w:t>, identificētās problēmas, to potenciālā ietekme un ierosinājumi potenciālo risku preventīvam samazinājumam;</w:t>
      </w:r>
    </w:p>
    <w:p w14:paraId="49318638" w14:textId="7EDA1542" w:rsidR="007B26E7" w:rsidRPr="005B04C0" w:rsidRDefault="009C28B9" w:rsidP="00C559B9">
      <w:pPr>
        <w:pStyle w:val="ListParagraph"/>
        <w:numPr>
          <w:ilvl w:val="0"/>
          <w:numId w:val="131"/>
        </w:numPr>
        <w:ind w:left="1134"/>
        <w:jc w:val="both"/>
        <w:rPr>
          <w:rFonts w:ascii="Times New Roman" w:hAnsi="Times New Roman" w:cs="Times New Roman"/>
          <w:sz w:val="24"/>
          <w:szCs w:val="24"/>
        </w:rPr>
      </w:pPr>
      <w:r w:rsidRPr="005B04C0">
        <w:rPr>
          <w:rFonts w:ascii="Times New Roman" w:hAnsi="Times New Roman" w:cs="Times New Roman"/>
          <w:sz w:val="24"/>
          <w:szCs w:val="24"/>
        </w:rPr>
        <w:t xml:space="preserve">statistika un analīze par rezultātiem un tendencēm </w:t>
      </w:r>
      <w:r w:rsidR="007B26E7" w:rsidRPr="005B04C0">
        <w:rPr>
          <w:rFonts w:ascii="Times New Roman" w:hAnsi="Times New Roman" w:cs="Times New Roman"/>
          <w:sz w:val="24"/>
          <w:szCs w:val="24"/>
        </w:rPr>
        <w:t xml:space="preserve">sadarbības iestādes </w:t>
      </w:r>
      <w:r w:rsidRPr="005B04C0">
        <w:rPr>
          <w:rFonts w:ascii="Times New Roman" w:hAnsi="Times New Roman" w:cs="Times New Roman"/>
          <w:sz w:val="24"/>
          <w:szCs w:val="24"/>
        </w:rPr>
        <w:t xml:space="preserve">veiktajās plānotajās un ārpuskārtas </w:t>
      </w:r>
      <w:r w:rsidR="000017D4" w:rsidRPr="005B04C0">
        <w:rPr>
          <w:rFonts w:ascii="Times New Roman" w:hAnsi="Times New Roman" w:cs="Times New Roman"/>
          <w:sz w:val="24"/>
          <w:szCs w:val="24"/>
        </w:rPr>
        <w:t>PPĪV</w:t>
      </w:r>
      <w:r w:rsidR="00AA75AB" w:rsidRPr="005B04C0">
        <w:rPr>
          <w:rFonts w:ascii="Times New Roman" w:hAnsi="Times New Roman" w:cs="Times New Roman"/>
          <w:sz w:val="24"/>
          <w:szCs w:val="24"/>
        </w:rPr>
        <w:t>,</w:t>
      </w:r>
      <w:r w:rsidRPr="005B04C0">
        <w:rPr>
          <w:rFonts w:ascii="Times New Roman" w:hAnsi="Times New Roman" w:cs="Times New Roman"/>
          <w:sz w:val="24"/>
          <w:szCs w:val="24"/>
        </w:rPr>
        <w:t xml:space="preserve"> iepirkumu </w:t>
      </w:r>
      <w:proofErr w:type="spellStart"/>
      <w:r w:rsidRPr="005B04C0">
        <w:rPr>
          <w:rFonts w:ascii="Times New Roman" w:hAnsi="Times New Roman" w:cs="Times New Roman"/>
          <w:sz w:val="24"/>
          <w:szCs w:val="24"/>
        </w:rPr>
        <w:t>pirmspārbaudēs</w:t>
      </w:r>
      <w:proofErr w:type="spellEnd"/>
      <w:r w:rsidR="00AA75AB" w:rsidRPr="005B04C0">
        <w:rPr>
          <w:rFonts w:ascii="Times New Roman" w:hAnsi="Times New Roman" w:cs="Times New Roman"/>
          <w:sz w:val="24"/>
          <w:szCs w:val="24"/>
        </w:rPr>
        <w:t xml:space="preserve"> un maksājumu pieprasījumu pārbaudēs</w:t>
      </w:r>
      <w:r w:rsidR="007B26E7" w:rsidRPr="005B04C0">
        <w:rPr>
          <w:rFonts w:ascii="Times New Roman" w:hAnsi="Times New Roman" w:cs="Times New Roman"/>
          <w:sz w:val="24"/>
          <w:szCs w:val="24"/>
        </w:rPr>
        <w:t>, identificētās problēmas, to potenciālā ietekme un plānotās darbības risku samazināšanai.</w:t>
      </w:r>
    </w:p>
    <w:p w14:paraId="0BF6FD92" w14:textId="77777777" w:rsidR="002212D2" w:rsidRPr="005B04C0" w:rsidRDefault="002212D2" w:rsidP="00363A6C">
      <w:pPr>
        <w:jc w:val="both"/>
        <w:rPr>
          <w:rFonts w:ascii="Times New Roman" w:hAnsi="Times New Roman" w:cs="Times New Roman"/>
          <w:sz w:val="24"/>
          <w:szCs w:val="24"/>
        </w:rPr>
      </w:pPr>
    </w:p>
    <w:p w14:paraId="1D6A7ABF" w14:textId="761A88ED" w:rsidR="009C28B9" w:rsidRPr="005B04C0" w:rsidRDefault="007376FD" w:rsidP="00363A6C">
      <w:pPr>
        <w:jc w:val="both"/>
        <w:rPr>
          <w:rFonts w:ascii="Times New Roman" w:hAnsi="Times New Roman" w:cs="Times New Roman"/>
          <w:sz w:val="24"/>
          <w:szCs w:val="24"/>
        </w:rPr>
      </w:pPr>
      <w:r w:rsidRPr="005B04C0">
        <w:rPr>
          <w:rFonts w:ascii="Times New Roman" w:hAnsi="Times New Roman" w:cs="Times New Roman"/>
          <w:sz w:val="24"/>
          <w:szCs w:val="24"/>
        </w:rPr>
        <w:t>Gada k</w:t>
      </w:r>
      <w:r w:rsidR="009C28B9" w:rsidRPr="005B04C0">
        <w:rPr>
          <w:rFonts w:ascii="Times New Roman" w:hAnsi="Times New Roman" w:cs="Times New Roman"/>
          <w:sz w:val="24"/>
          <w:szCs w:val="24"/>
        </w:rPr>
        <w:t xml:space="preserve">opsavilkumu </w:t>
      </w:r>
      <w:r w:rsidR="00363A6C" w:rsidRPr="005B04C0">
        <w:rPr>
          <w:rFonts w:ascii="Times New Roman" w:hAnsi="Times New Roman" w:cs="Times New Roman"/>
          <w:sz w:val="24"/>
          <w:szCs w:val="24"/>
        </w:rPr>
        <w:t>paraksta ES fondu</w:t>
      </w:r>
      <w:r w:rsidR="003E44D8" w:rsidRPr="005B04C0">
        <w:rPr>
          <w:rFonts w:ascii="Times New Roman" w:hAnsi="Times New Roman" w:cs="Times New Roman"/>
          <w:sz w:val="24"/>
          <w:szCs w:val="24"/>
        </w:rPr>
        <w:t xml:space="preserve"> sistēmas</w:t>
      </w:r>
      <w:r w:rsidR="00363A6C" w:rsidRPr="005B04C0">
        <w:rPr>
          <w:rFonts w:ascii="Times New Roman" w:hAnsi="Times New Roman" w:cs="Times New Roman"/>
          <w:sz w:val="24"/>
          <w:szCs w:val="24"/>
        </w:rPr>
        <w:t xml:space="preserve"> vadības</w:t>
      </w:r>
      <w:r w:rsidR="002212D2" w:rsidRPr="005B04C0">
        <w:rPr>
          <w:rFonts w:ascii="Times New Roman" w:hAnsi="Times New Roman" w:cs="Times New Roman"/>
          <w:sz w:val="24"/>
          <w:szCs w:val="24"/>
        </w:rPr>
        <w:t xml:space="preserve"> </w:t>
      </w:r>
      <w:r w:rsidR="00363A6C" w:rsidRPr="005B04C0">
        <w:rPr>
          <w:rFonts w:ascii="Times New Roman" w:hAnsi="Times New Roman" w:cs="Times New Roman"/>
          <w:sz w:val="24"/>
          <w:szCs w:val="24"/>
        </w:rPr>
        <w:t>depart</w:t>
      </w:r>
      <w:r w:rsidR="2C5FFCBA" w:rsidRPr="005B04C0">
        <w:rPr>
          <w:rFonts w:ascii="Times New Roman" w:hAnsi="Times New Roman" w:cs="Times New Roman"/>
          <w:sz w:val="24"/>
          <w:szCs w:val="24"/>
        </w:rPr>
        <w:t>a</w:t>
      </w:r>
      <w:r w:rsidR="00363A6C" w:rsidRPr="005B04C0">
        <w:rPr>
          <w:rFonts w:ascii="Times New Roman" w:hAnsi="Times New Roman" w:cs="Times New Roman"/>
          <w:sz w:val="24"/>
          <w:szCs w:val="24"/>
        </w:rPr>
        <w:t>menta direktors.</w:t>
      </w:r>
    </w:p>
    <w:p w14:paraId="18F3A76A" w14:textId="77777777" w:rsidR="002212D2" w:rsidRPr="005B04C0" w:rsidRDefault="002212D2" w:rsidP="00363A6C">
      <w:pPr>
        <w:jc w:val="both"/>
        <w:rPr>
          <w:rFonts w:ascii="Times New Roman" w:hAnsi="Times New Roman" w:cs="Times New Roman"/>
          <w:sz w:val="24"/>
          <w:szCs w:val="24"/>
        </w:rPr>
      </w:pPr>
    </w:p>
    <w:p w14:paraId="4EF0668D" w14:textId="293AC55A" w:rsidR="00535245" w:rsidRPr="005B04C0" w:rsidRDefault="009C28B9" w:rsidP="00535245">
      <w:pPr>
        <w:jc w:val="both"/>
        <w:rPr>
          <w:rFonts w:ascii="Times New Roman" w:hAnsi="Times New Roman" w:cs="Times New Roman"/>
          <w:sz w:val="24"/>
          <w:szCs w:val="24"/>
        </w:rPr>
      </w:pPr>
      <w:r w:rsidRPr="005B04C0">
        <w:rPr>
          <w:rFonts w:ascii="Times New Roman" w:hAnsi="Times New Roman" w:cs="Times New Roman"/>
          <w:sz w:val="24"/>
          <w:szCs w:val="24"/>
        </w:rPr>
        <w:t>Līdz katra gada 31.janvārim (no 2016.gada līdz 202</w:t>
      </w:r>
      <w:r w:rsidR="00E97F80" w:rsidRPr="005B04C0">
        <w:rPr>
          <w:rFonts w:ascii="Times New Roman" w:hAnsi="Times New Roman" w:cs="Times New Roman"/>
          <w:sz w:val="24"/>
          <w:szCs w:val="24"/>
        </w:rPr>
        <w:t>6</w:t>
      </w:r>
      <w:r w:rsidRPr="005B04C0">
        <w:rPr>
          <w:rFonts w:ascii="Times New Roman" w:hAnsi="Times New Roman" w:cs="Times New Roman"/>
          <w:sz w:val="24"/>
          <w:szCs w:val="24"/>
        </w:rPr>
        <w:t xml:space="preserve">.gadam) </w:t>
      </w:r>
      <w:r w:rsidR="00363A6C" w:rsidRPr="005B04C0">
        <w:rPr>
          <w:rFonts w:ascii="Times New Roman" w:hAnsi="Times New Roman" w:cs="Times New Roman"/>
          <w:sz w:val="24"/>
          <w:szCs w:val="24"/>
        </w:rPr>
        <w:t>vadošā iestāde</w:t>
      </w:r>
      <w:r w:rsidRPr="005B04C0">
        <w:rPr>
          <w:rFonts w:ascii="Times New Roman" w:hAnsi="Times New Roman" w:cs="Times New Roman"/>
          <w:sz w:val="24"/>
          <w:szCs w:val="24"/>
        </w:rPr>
        <w:t xml:space="preserve"> nodrošina </w:t>
      </w:r>
      <w:r w:rsidR="008A2CB9" w:rsidRPr="005B04C0">
        <w:rPr>
          <w:rFonts w:ascii="Times New Roman" w:hAnsi="Times New Roman" w:cs="Times New Roman"/>
          <w:sz w:val="24"/>
          <w:szCs w:val="24"/>
        </w:rPr>
        <w:t xml:space="preserve">gada </w:t>
      </w:r>
      <w:r w:rsidRPr="005B04C0">
        <w:rPr>
          <w:rFonts w:ascii="Times New Roman" w:hAnsi="Times New Roman" w:cs="Times New Roman"/>
          <w:sz w:val="24"/>
          <w:szCs w:val="24"/>
        </w:rPr>
        <w:t xml:space="preserve">kopsavilkuma </w:t>
      </w:r>
      <w:r w:rsidR="003D00A4" w:rsidRPr="005B04C0">
        <w:rPr>
          <w:rFonts w:ascii="Times New Roman" w:hAnsi="Times New Roman" w:cs="Times New Roman"/>
          <w:sz w:val="24"/>
          <w:szCs w:val="24"/>
        </w:rPr>
        <w:t>projekta</w:t>
      </w:r>
      <w:r w:rsidRPr="005B04C0">
        <w:rPr>
          <w:rFonts w:ascii="Times New Roman" w:hAnsi="Times New Roman" w:cs="Times New Roman"/>
          <w:sz w:val="24"/>
          <w:szCs w:val="24"/>
        </w:rPr>
        <w:t xml:space="preserve"> kopā ar </w:t>
      </w:r>
      <w:r w:rsidR="008A2CB9" w:rsidRPr="005B04C0">
        <w:rPr>
          <w:rFonts w:ascii="Times New Roman" w:hAnsi="Times New Roman" w:cs="Times New Roman"/>
          <w:sz w:val="24"/>
          <w:szCs w:val="24"/>
        </w:rPr>
        <w:t>pārvaldības</w:t>
      </w:r>
      <w:r w:rsidR="00363A6C" w:rsidRPr="005B04C0">
        <w:rPr>
          <w:rFonts w:ascii="Times New Roman" w:hAnsi="Times New Roman" w:cs="Times New Roman"/>
          <w:sz w:val="24"/>
          <w:szCs w:val="24"/>
        </w:rPr>
        <w:t xml:space="preserve"> deklarācij</w:t>
      </w:r>
      <w:r w:rsidR="003D00A4" w:rsidRPr="005B04C0">
        <w:rPr>
          <w:rFonts w:ascii="Times New Roman" w:hAnsi="Times New Roman" w:cs="Times New Roman"/>
          <w:sz w:val="24"/>
          <w:szCs w:val="24"/>
        </w:rPr>
        <w:t>as projekt</w:t>
      </w:r>
      <w:r w:rsidR="00EE7D80" w:rsidRPr="005B04C0">
        <w:rPr>
          <w:rFonts w:ascii="Times New Roman" w:hAnsi="Times New Roman" w:cs="Times New Roman"/>
          <w:sz w:val="24"/>
          <w:szCs w:val="24"/>
        </w:rPr>
        <w:t>a</w:t>
      </w:r>
      <w:r w:rsidRPr="005B04C0">
        <w:rPr>
          <w:rFonts w:ascii="Times New Roman" w:hAnsi="Times New Roman" w:cs="Times New Roman"/>
          <w:sz w:val="24"/>
          <w:szCs w:val="24"/>
        </w:rPr>
        <w:t xml:space="preserve"> </w:t>
      </w:r>
      <w:r w:rsidR="003D1A79" w:rsidRPr="005B04C0">
        <w:rPr>
          <w:rFonts w:ascii="Times New Roman" w:hAnsi="Times New Roman" w:cs="Times New Roman"/>
          <w:sz w:val="24"/>
          <w:szCs w:val="24"/>
        </w:rPr>
        <w:t xml:space="preserve">nosūtīšanu </w:t>
      </w:r>
      <w:r w:rsidR="00EE7D80" w:rsidRPr="005B04C0">
        <w:rPr>
          <w:rFonts w:ascii="Times New Roman" w:hAnsi="Times New Roman" w:cs="Times New Roman"/>
          <w:sz w:val="24"/>
          <w:szCs w:val="24"/>
        </w:rPr>
        <w:t>revīzijas iestādei elektroniskā formātā</w:t>
      </w:r>
      <w:r w:rsidRPr="005B04C0">
        <w:rPr>
          <w:rFonts w:ascii="Times New Roman" w:hAnsi="Times New Roman" w:cs="Times New Roman"/>
          <w:sz w:val="24"/>
          <w:szCs w:val="24"/>
        </w:rPr>
        <w:t xml:space="preserve"> </w:t>
      </w:r>
      <w:r w:rsidR="000017D4" w:rsidRPr="005B04C0">
        <w:rPr>
          <w:rFonts w:ascii="Times New Roman" w:hAnsi="Times New Roman" w:cs="Times New Roman"/>
          <w:sz w:val="24"/>
          <w:szCs w:val="24"/>
        </w:rPr>
        <w:t>r</w:t>
      </w:r>
      <w:r w:rsidR="00363A6C" w:rsidRPr="005B04C0">
        <w:rPr>
          <w:rFonts w:ascii="Times New Roman" w:hAnsi="Times New Roman" w:cs="Times New Roman"/>
          <w:sz w:val="24"/>
          <w:szCs w:val="24"/>
        </w:rPr>
        <w:t xml:space="preserve">evīzijas iestādes </w:t>
      </w:r>
      <w:r w:rsidRPr="005B04C0">
        <w:rPr>
          <w:rFonts w:ascii="Times New Roman" w:hAnsi="Times New Roman" w:cs="Times New Roman"/>
          <w:sz w:val="24"/>
          <w:szCs w:val="24"/>
        </w:rPr>
        <w:t>atzinuma sniegšanai.</w:t>
      </w:r>
    </w:p>
    <w:p w14:paraId="430E38AF" w14:textId="77777777" w:rsidR="00917C52" w:rsidRPr="005B04C0" w:rsidRDefault="00917C52" w:rsidP="00535245">
      <w:pPr>
        <w:jc w:val="both"/>
        <w:rPr>
          <w:rFonts w:ascii="Times New Roman" w:hAnsi="Times New Roman" w:cs="Times New Roman"/>
          <w:b/>
          <w:sz w:val="24"/>
          <w:szCs w:val="24"/>
        </w:rPr>
      </w:pPr>
    </w:p>
    <w:p w14:paraId="1BEEDE48" w14:textId="77777777" w:rsidR="00261298" w:rsidRPr="005B04C0" w:rsidRDefault="00261298" w:rsidP="00535245">
      <w:pPr>
        <w:jc w:val="both"/>
        <w:rPr>
          <w:rFonts w:ascii="Times New Roman" w:hAnsi="Times New Roman" w:cs="Times New Roman"/>
          <w:b/>
          <w:sz w:val="24"/>
          <w:szCs w:val="24"/>
        </w:rPr>
      </w:pPr>
    </w:p>
    <w:p w14:paraId="5C6E0FD6" w14:textId="77777777" w:rsidR="00261298" w:rsidRPr="005B04C0" w:rsidRDefault="00261298" w:rsidP="00535245">
      <w:pPr>
        <w:jc w:val="both"/>
        <w:rPr>
          <w:rFonts w:ascii="Times New Roman" w:hAnsi="Times New Roman" w:cs="Times New Roman"/>
          <w:b/>
          <w:sz w:val="24"/>
          <w:szCs w:val="24"/>
        </w:rPr>
      </w:pPr>
    </w:p>
    <w:p w14:paraId="2D243715" w14:textId="35D235FE" w:rsidR="00C65A8E" w:rsidRPr="005B04C0" w:rsidRDefault="00C65A8E" w:rsidP="00535245">
      <w:pPr>
        <w:jc w:val="both"/>
        <w:rPr>
          <w:rFonts w:ascii="Times New Roman" w:hAnsi="Times New Roman" w:cs="Times New Roman"/>
          <w:sz w:val="24"/>
          <w:szCs w:val="24"/>
        </w:rPr>
      </w:pPr>
      <w:r w:rsidRPr="005B04C0">
        <w:rPr>
          <w:rFonts w:ascii="Times New Roman" w:hAnsi="Times New Roman" w:cs="Times New Roman"/>
          <w:b/>
          <w:sz w:val="24"/>
          <w:szCs w:val="24"/>
        </w:rPr>
        <w:lastRenderedPageBreak/>
        <w:t>Procedūras</w:t>
      </w:r>
      <w:r w:rsidRPr="005B04C0">
        <w:rPr>
          <w:rFonts w:ascii="Times New Roman" w:hAnsi="Times New Roman" w:cs="Times New Roman"/>
          <w:sz w:val="24"/>
          <w:szCs w:val="24"/>
        </w:rPr>
        <w:t>:</w:t>
      </w:r>
    </w:p>
    <w:p w14:paraId="6161DDEB" w14:textId="4EB1E79C" w:rsidR="00C65A8E" w:rsidRPr="005B04C0" w:rsidRDefault="00C65A8E" w:rsidP="00C559B9">
      <w:pPr>
        <w:pStyle w:val="ListParagraph"/>
        <w:numPr>
          <w:ilvl w:val="0"/>
          <w:numId w:val="9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w:t>
      </w:r>
      <w:r w:rsidR="00FF1762" w:rsidRPr="005B04C0">
        <w:rPr>
          <w:rFonts w:ascii="Times New Roman" w:hAnsi="Times New Roman" w:cs="Times New Roman"/>
          <w:sz w:val="24"/>
          <w:szCs w:val="24"/>
        </w:rPr>
        <w:t xml:space="preserve">2014.gada 30.decembra </w:t>
      </w:r>
      <w:r w:rsidR="00737A42" w:rsidRPr="005B04C0">
        <w:rPr>
          <w:rFonts w:ascii="Times New Roman" w:hAnsi="Times New Roman" w:cs="Times New Roman"/>
          <w:sz w:val="24"/>
          <w:szCs w:val="24"/>
        </w:rPr>
        <w:t>iekšējā kārtība Nr.</w:t>
      </w:r>
      <w:r w:rsidRPr="005B04C0">
        <w:rPr>
          <w:rFonts w:ascii="Times New Roman" w:hAnsi="Times New Roman" w:cs="Times New Roman"/>
          <w:sz w:val="24"/>
          <w:szCs w:val="24"/>
        </w:rPr>
        <w:t>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FF1762" w:rsidRPr="005B04C0">
        <w:rPr>
          <w:rFonts w:ascii="Times New Roman" w:hAnsi="Times New Roman" w:cs="Times New Roman"/>
          <w:sz w:val="24"/>
          <w:szCs w:val="24"/>
        </w:rPr>
        <w:t xml:space="preserve"> (</w:t>
      </w:r>
      <w:r w:rsidR="003F21A4" w:rsidRPr="005B04C0">
        <w:rPr>
          <w:rFonts w:ascii="Times New Roman" w:eastAsia="Times New Roman" w:hAnsi="Times New Roman" w:cs="Times New Roman"/>
          <w:sz w:val="24"/>
          <w:szCs w:val="24"/>
          <w:lang w:eastAsia="lv-LV"/>
        </w:rPr>
        <w:t>2020.gada 31.jūlijā</w:t>
      </w:r>
      <w:r w:rsidR="00FF1762" w:rsidRPr="005B04C0">
        <w:rPr>
          <w:rFonts w:ascii="Times New Roman" w:hAnsi="Times New Roman" w:cs="Times New Roman"/>
          <w:sz w:val="24"/>
          <w:szCs w:val="24"/>
        </w:rPr>
        <w:t>)</w:t>
      </w:r>
      <w:r w:rsidR="00A86F57" w:rsidRPr="005B04C0">
        <w:rPr>
          <w:rFonts w:ascii="Times New Roman" w:hAnsi="Times New Roman" w:cs="Times New Roman"/>
          <w:sz w:val="24"/>
          <w:szCs w:val="24"/>
        </w:rPr>
        <w:t>;</w:t>
      </w:r>
    </w:p>
    <w:p w14:paraId="7AB7A214" w14:textId="51F0E655" w:rsidR="008273F2" w:rsidRPr="005B04C0" w:rsidRDefault="1A751532" w:rsidP="00C559B9">
      <w:pPr>
        <w:pStyle w:val="ListParagraph"/>
        <w:numPr>
          <w:ilvl w:val="0"/>
          <w:numId w:val="9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w:t>
      </w:r>
      <w:r w:rsidR="55ED6DAA" w:rsidRPr="005B04C0">
        <w:rPr>
          <w:rFonts w:ascii="Times New Roman" w:hAnsi="Times New Roman" w:cs="Times New Roman"/>
          <w:sz w:val="24"/>
          <w:szCs w:val="24"/>
        </w:rPr>
        <w:t xml:space="preserve"> 2015.</w:t>
      </w:r>
      <w:r w:rsidR="50F7AC23" w:rsidRPr="005B04C0">
        <w:rPr>
          <w:rFonts w:ascii="Times New Roman" w:hAnsi="Times New Roman" w:cs="Times New Roman"/>
          <w:sz w:val="24"/>
          <w:szCs w:val="24"/>
        </w:rPr>
        <w:t>gada</w:t>
      </w:r>
      <w:r w:rsidRPr="005B04C0">
        <w:rPr>
          <w:rFonts w:ascii="Times New Roman" w:hAnsi="Times New Roman" w:cs="Times New Roman"/>
          <w:sz w:val="24"/>
          <w:szCs w:val="24"/>
        </w:rPr>
        <w:t xml:space="preserve"> </w:t>
      </w:r>
      <w:r w:rsidR="50F7AC23" w:rsidRPr="005B04C0">
        <w:rPr>
          <w:rFonts w:ascii="Times New Roman" w:hAnsi="Times New Roman" w:cs="Times New Roman"/>
          <w:sz w:val="24"/>
          <w:szCs w:val="24"/>
        </w:rPr>
        <w:t xml:space="preserve">24.aprīļa </w:t>
      </w:r>
      <w:r w:rsidRPr="005B04C0">
        <w:rPr>
          <w:rFonts w:ascii="Times New Roman" w:hAnsi="Times New Roman" w:cs="Times New Roman"/>
          <w:sz w:val="24"/>
          <w:szCs w:val="24"/>
        </w:rPr>
        <w:t>iekšējā kārtība</w:t>
      </w:r>
      <w:r w:rsidR="55ED6DAA" w:rsidRPr="005B04C0">
        <w:rPr>
          <w:rFonts w:ascii="Times New Roman" w:hAnsi="Times New Roman" w:cs="Times New Roman"/>
          <w:sz w:val="24"/>
          <w:szCs w:val="24"/>
        </w:rPr>
        <w:t xml:space="preserve"> Nr.3.14</w:t>
      </w:r>
      <w:r w:rsidRPr="005B04C0">
        <w:rPr>
          <w:rFonts w:ascii="Times New Roman" w:hAnsi="Times New Roman" w:cs="Times New Roman"/>
          <w:sz w:val="24"/>
          <w:szCs w:val="24"/>
        </w:rPr>
        <w:t xml:space="preserve"> “</w:t>
      </w:r>
      <w:r w:rsidR="55ED6DAA" w:rsidRPr="005B04C0">
        <w:rPr>
          <w:rFonts w:ascii="Times New Roman" w:hAnsi="Times New Roman" w:cs="Times New Roman"/>
          <w:sz w:val="24"/>
          <w:szCs w:val="24"/>
        </w:rPr>
        <w:t xml:space="preserve">Kārtība, kādā vadošā iestāde nodrošina 2014.-2020.gada plānošanas periodā vadošajai iestādei noteikto funkciju izpildes pārbaudes un pārbaudes Eiropas Savienības fondu projektu īstenošanas vietās </w:t>
      </w:r>
      <w:r w:rsidRPr="005B04C0">
        <w:rPr>
          <w:rFonts w:ascii="Times New Roman" w:hAnsi="Times New Roman" w:cs="Times New Roman"/>
          <w:sz w:val="24"/>
          <w:szCs w:val="24"/>
        </w:rPr>
        <w:t>”– procedūra paredz, ka tās ietvaros veikto kontroļu rezultāti tiek atspoguļoti un analizēti kopsavilkumā par revīzijām un kontrolēm.</w:t>
      </w:r>
      <w:r w:rsidR="5478DF32" w:rsidRPr="005B04C0">
        <w:rPr>
          <w:rFonts w:ascii="Times New Roman" w:hAnsi="Times New Roman" w:cs="Times New Roman"/>
          <w:noProof/>
          <w:sz w:val="24"/>
          <w:szCs w:val="24"/>
          <w:lang w:eastAsia="lv-LV"/>
        </w:rPr>
        <w:t xml:space="preserve"> </w:t>
      </w:r>
      <w:r w:rsidR="277DEB75" w:rsidRPr="005B04C0">
        <w:rPr>
          <w:rFonts w:ascii="Times New Roman" w:hAnsi="Times New Roman" w:cs="Times New Roman"/>
          <w:sz w:val="24"/>
          <w:szCs w:val="24"/>
        </w:rPr>
        <w:t xml:space="preserve">(aktualizēta </w:t>
      </w:r>
      <w:r w:rsidR="29A4DA52" w:rsidRPr="005B04C0">
        <w:rPr>
          <w:rFonts w:ascii="Times New Roman" w:hAnsi="Times New Roman" w:cs="Times New Roman"/>
          <w:sz w:val="24"/>
          <w:szCs w:val="24"/>
        </w:rPr>
        <w:t>202</w:t>
      </w:r>
      <w:r w:rsidR="00255C89" w:rsidRPr="005B04C0">
        <w:rPr>
          <w:rFonts w:ascii="Times New Roman" w:hAnsi="Times New Roman" w:cs="Times New Roman"/>
          <w:sz w:val="24"/>
          <w:szCs w:val="24"/>
        </w:rPr>
        <w:t>4</w:t>
      </w:r>
      <w:r w:rsidR="277DEB75" w:rsidRPr="005B04C0">
        <w:rPr>
          <w:rFonts w:ascii="Times New Roman" w:hAnsi="Times New Roman" w:cs="Times New Roman"/>
          <w:sz w:val="24"/>
          <w:szCs w:val="24"/>
        </w:rPr>
        <w:t xml:space="preserve">.gada </w:t>
      </w:r>
      <w:r w:rsidR="3CC9B3AB" w:rsidRPr="005B04C0">
        <w:rPr>
          <w:rFonts w:ascii="Times New Roman" w:hAnsi="Times New Roman" w:cs="Times New Roman"/>
          <w:sz w:val="24"/>
          <w:szCs w:val="24"/>
        </w:rPr>
        <w:t>1</w:t>
      </w:r>
      <w:r w:rsidR="00255C89" w:rsidRPr="005B04C0">
        <w:rPr>
          <w:rFonts w:ascii="Times New Roman" w:hAnsi="Times New Roman" w:cs="Times New Roman"/>
          <w:sz w:val="24"/>
          <w:szCs w:val="24"/>
        </w:rPr>
        <w:t>6</w:t>
      </w:r>
      <w:r w:rsidR="3CC9B3AB" w:rsidRPr="005B04C0">
        <w:rPr>
          <w:rFonts w:ascii="Times New Roman" w:hAnsi="Times New Roman" w:cs="Times New Roman"/>
          <w:sz w:val="24"/>
          <w:szCs w:val="24"/>
        </w:rPr>
        <w:t>.septembrī</w:t>
      </w:r>
      <w:r w:rsidR="277DEB75" w:rsidRPr="005B04C0">
        <w:rPr>
          <w:rFonts w:ascii="Times New Roman" w:hAnsi="Times New Roman" w:cs="Times New Roman"/>
          <w:sz w:val="24"/>
          <w:szCs w:val="24"/>
        </w:rPr>
        <w:t>)</w:t>
      </w:r>
      <w:r w:rsidR="2901F41C" w:rsidRPr="005B04C0">
        <w:rPr>
          <w:rFonts w:ascii="Times New Roman" w:hAnsi="Times New Roman" w:cs="Times New Roman"/>
          <w:sz w:val="24"/>
          <w:szCs w:val="24"/>
        </w:rPr>
        <w:t>.</w:t>
      </w:r>
    </w:p>
    <w:p w14:paraId="71D1DB1D" w14:textId="77777777" w:rsidR="00E70B17" w:rsidRPr="005B04C0" w:rsidRDefault="00E70B17" w:rsidP="00E70B17">
      <w:pPr>
        <w:pStyle w:val="Heading4"/>
        <w:jc w:val="both"/>
        <w:rPr>
          <w:rFonts w:ascii="Times New Roman" w:eastAsia="Times New Roman" w:hAnsi="Times New Roman" w:cs="Times New Roman"/>
          <w:vanish/>
          <w:lang w:eastAsia="lv-LV"/>
        </w:rPr>
      </w:pPr>
    </w:p>
    <w:p w14:paraId="1ACFDF7F" w14:textId="77777777" w:rsidR="0049587E" w:rsidRPr="005B04C0" w:rsidRDefault="0049587E" w:rsidP="0049587E">
      <w:pPr>
        <w:pStyle w:val="Heading4"/>
        <w:jc w:val="both"/>
        <w:rPr>
          <w:rFonts w:ascii="Times New Roman" w:hAnsi="Times New Roman" w:cs="Times New Roman"/>
          <w:lang w:eastAsia="lv-LV"/>
        </w:rPr>
      </w:pPr>
      <w:bookmarkStart w:id="149" w:name="_Toc413229859"/>
      <w:bookmarkStart w:id="150" w:name="_Toc420918840"/>
      <w:r w:rsidRPr="005B04C0">
        <w:rPr>
          <w:rFonts w:ascii="Times New Roman" w:hAnsi="Times New Roman" w:cs="Times New Roman"/>
          <w:lang w:eastAsia="lv-LV"/>
        </w:rPr>
        <w:t>2.2.3.15.</w:t>
      </w:r>
      <w:r w:rsidRPr="005B04C0">
        <w:rPr>
          <w:rFonts w:ascii="Times New Roman" w:hAnsi="Times New Roman" w:cs="Times New Roman"/>
          <w:lang w:eastAsia="lv-LV"/>
        </w:rPr>
        <w:tab/>
        <w:t>Procedūras saistībā ar saziņu ar darbiniekiem, kuri īsteno iepriekš minētās procedūras, kā arī norāde par organizēto/paredzēto apmācību un izdotajiem norādījumiem (datums un atsauce).</w:t>
      </w:r>
      <w:bookmarkEnd w:id="149"/>
      <w:bookmarkEnd w:id="150"/>
    </w:p>
    <w:p w14:paraId="33BDDDA2" w14:textId="77777777" w:rsidR="00CF56C8" w:rsidRPr="005B04C0" w:rsidRDefault="00CF56C8" w:rsidP="00CF56C8">
      <w:pPr>
        <w:jc w:val="both"/>
        <w:rPr>
          <w:rFonts w:ascii="Times New Roman" w:hAnsi="Times New Roman" w:cs="Times New Roman"/>
          <w:sz w:val="24"/>
          <w:szCs w:val="24"/>
        </w:rPr>
      </w:pPr>
      <w:r w:rsidRPr="005B04C0">
        <w:rPr>
          <w:rFonts w:ascii="Times New Roman" w:hAnsi="Times New Roman" w:cs="Times New Roman"/>
          <w:sz w:val="24"/>
          <w:szCs w:val="24"/>
        </w:rPr>
        <w:t xml:space="preserve"> </w:t>
      </w:r>
    </w:p>
    <w:p w14:paraId="15EC692B" w14:textId="15B64838" w:rsidR="00CF56C8" w:rsidRPr="005B04C0" w:rsidRDefault="00CF56C8" w:rsidP="00655473">
      <w:pPr>
        <w:jc w:val="both"/>
        <w:rPr>
          <w:rFonts w:ascii="Times New Roman" w:hAnsi="Times New Roman" w:cs="Times New Roman"/>
          <w:sz w:val="24"/>
          <w:szCs w:val="24"/>
        </w:rPr>
      </w:pPr>
      <w:r w:rsidRPr="005B04C0">
        <w:rPr>
          <w:rFonts w:ascii="Times New Roman" w:hAnsi="Times New Roman" w:cs="Times New Roman"/>
          <w:sz w:val="24"/>
          <w:szCs w:val="24"/>
        </w:rPr>
        <w:t xml:space="preserve">ES fondu vadošās iestādes 2014.-2020.gada plānošanas perioda procedūru rokasgrāmata tiek izstrādāta, balstoties </w:t>
      </w:r>
      <w:r w:rsidR="001B76FD" w:rsidRPr="005B04C0">
        <w:rPr>
          <w:rFonts w:ascii="Times New Roman" w:hAnsi="Times New Roman" w:cs="Times New Roman"/>
          <w:sz w:val="24"/>
          <w:szCs w:val="24"/>
        </w:rPr>
        <w:t>uz Vadošās iestādes iekšējās kārtības Nr.3.25 “Kārtība, kādā Eiropas Savienības fondu sistēmas vadības departaments nodrošina ES fondu plānošanas periodu,  Eiropas Ekonomikas zonas un Norvēģijas finanšu instrumentu, Latvijas un Šveices sadarbības programmas, ES atveseļošanas un noturības mehānisma iekšējo procedūru rokasgrāmatas uzturēšanu vadošajā iestādē”.</w:t>
      </w:r>
    </w:p>
    <w:p w14:paraId="298B5DE1" w14:textId="22F56190" w:rsidR="00CF56C8" w:rsidRPr="005B04C0" w:rsidRDefault="5A4D8117" w:rsidP="00CF56C8">
      <w:pPr>
        <w:jc w:val="both"/>
        <w:rPr>
          <w:rFonts w:ascii="Times New Roman" w:hAnsi="Times New Roman" w:cs="Times New Roman"/>
          <w:sz w:val="24"/>
          <w:szCs w:val="24"/>
        </w:rPr>
      </w:pPr>
      <w:r w:rsidRPr="005B04C0">
        <w:rPr>
          <w:rFonts w:ascii="Times New Roman" w:hAnsi="Times New Roman" w:cs="Times New Roman"/>
          <w:sz w:val="24"/>
          <w:szCs w:val="24"/>
        </w:rPr>
        <w:t xml:space="preserve">ES fondu </w:t>
      </w:r>
      <w:r w:rsidR="00CF56C8" w:rsidRPr="005B04C0">
        <w:rPr>
          <w:rFonts w:ascii="Times New Roman" w:hAnsi="Times New Roman" w:cs="Times New Roman"/>
          <w:sz w:val="24"/>
          <w:szCs w:val="24"/>
        </w:rPr>
        <w:t>2014.</w:t>
      </w:r>
      <w:r w:rsidR="00D826F3" w:rsidRPr="005B04C0">
        <w:rPr>
          <w:rFonts w:ascii="Times New Roman" w:hAnsi="Times New Roman" w:cs="Times New Roman"/>
          <w:sz w:val="24"/>
          <w:szCs w:val="24"/>
        </w:rPr>
        <w:t xml:space="preserve">-2020. gada plānošanas perioda </w:t>
      </w:r>
      <w:r w:rsidR="00CF56C8" w:rsidRPr="005B04C0">
        <w:rPr>
          <w:rFonts w:ascii="Times New Roman" w:hAnsi="Times New Roman" w:cs="Times New Roman"/>
          <w:sz w:val="24"/>
          <w:szCs w:val="24"/>
        </w:rPr>
        <w:t>procedūras tiek izstrādātas un apstiprinātas vadošās iestādes kārtību, metodiku un vadlīniju formā.</w:t>
      </w:r>
    </w:p>
    <w:p w14:paraId="482A62A3" w14:textId="77777777" w:rsidR="00CF56C8" w:rsidRPr="005B04C0" w:rsidRDefault="004879BB" w:rsidP="004879BB">
      <w:pPr>
        <w:jc w:val="both"/>
        <w:rPr>
          <w:rFonts w:ascii="Times New Roman" w:hAnsi="Times New Roman" w:cs="Times New Roman"/>
          <w:sz w:val="24"/>
          <w:szCs w:val="24"/>
        </w:rPr>
      </w:pPr>
      <w:r w:rsidRPr="005B04C0">
        <w:rPr>
          <w:rFonts w:ascii="Times New Roman" w:hAnsi="Times New Roman" w:cs="Times New Roman"/>
          <w:sz w:val="24"/>
          <w:szCs w:val="24"/>
        </w:rPr>
        <w:t xml:space="preserve">Informācija par apstiprinātajām un aktualizētajām procedūrām trīs darba dienu laikā pēc procedūras apstiprināšanas e1ektroniskā formātā </w:t>
      </w:r>
      <w:proofErr w:type="spellStart"/>
      <w:r w:rsidRPr="005B04C0">
        <w:rPr>
          <w:rFonts w:ascii="Times New Roman" w:hAnsi="Times New Roman" w:cs="Times New Roman"/>
          <w:sz w:val="24"/>
          <w:szCs w:val="24"/>
        </w:rPr>
        <w:t>nosūta</w:t>
      </w:r>
      <w:proofErr w:type="spellEnd"/>
      <w:r w:rsidRPr="005B04C0">
        <w:rPr>
          <w:rFonts w:ascii="Times New Roman" w:hAnsi="Times New Roman" w:cs="Times New Roman"/>
          <w:sz w:val="24"/>
          <w:szCs w:val="24"/>
        </w:rPr>
        <w:t xml:space="preserve"> visiem vadošās iestādes darbiniekiem informācijai un darbam. Nepieciešamības gadījumā vadošās iestādes darbiniekiem tiek organizētas apmācības par izstrādāto vai aktualizēto procedūru.</w:t>
      </w:r>
    </w:p>
    <w:p w14:paraId="1359F587" w14:textId="4E9C2DBE" w:rsidR="00CF56C8" w:rsidRPr="005B04C0" w:rsidRDefault="3E0C691A" w:rsidP="00E40B6C">
      <w:pPr>
        <w:pStyle w:val="ListParagraph"/>
        <w:numPr>
          <w:ilvl w:val="0"/>
          <w:numId w:val="9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2014.gada </w:t>
      </w:r>
      <w:r w:rsidR="42ADE100" w:rsidRPr="005B04C0">
        <w:rPr>
          <w:rFonts w:ascii="Times New Roman" w:hAnsi="Times New Roman" w:cs="Times New Roman"/>
          <w:sz w:val="24"/>
          <w:szCs w:val="24"/>
        </w:rPr>
        <w:t>29</w:t>
      </w:r>
      <w:r w:rsidRPr="005B04C0">
        <w:rPr>
          <w:rFonts w:ascii="Times New Roman" w:hAnsi="Times New Roman" w:cs="Times New Roman"/>
          <w:sz w:val="24"/>
          <w:szCs w:val="24"/>
        </w:rPr>
        <w:t>.decembra iekšējā kārtība Nr.3.3. “</w:t>
      </w:r>
      <w:r w:rsidR="00E53105" w:rsidRPr="005B04C0">
        <w:rPr>
          <w:rFonts w:ascii="Times New Roman" w:hAnsi="Times New Roman" w:cs="Times New Roman"/>
          <w:sz w:val="24"/>
          <w:szCs w:val="24"/>
        </w:rPr>
        <w:t xml:space="preserve">Kārtība, kādā </w:t>
      </w:r>
      <w:r w:rsidR="50EB64FB" w:rsidRPr="005B04C0">
        <w:rPr>
          <w:rFonts w:ascii="Times New Roman" w:hAnsi="Times New Roman" w:cs="Times New Roman"/>
          <w:sz w:val="24"/>
          <w:szCs w:val="24"/>
        </w:rPr>
        <w:t>vadošajā iestādē nodrošina horizontālo jautājumu risināšanu</w:t>
      </w:r>
      <w:r w:rsidRPr="005B04C0">
        <w:rPr>
          <w:rFonts w:ascii="Times New Roman" w:hAnsi="Times New Roman" w:cs="Times New Roman"/>
          <w:sz w:val="24"/>
          <w:szCs w:val="24"/>
        </w:rPr>
        <w:t>”</w:t>
      </w:r>
      <w:r w:rsidR="5D598C5F" w:rsidRPr="005B04C0">
        <w:rPr>
          <w:rFonts w:ascii="Times New Roman" w:hAnsi="Times New Roman" w:cs="Times New Roman"/>
          <w:sz w:val="24"/>
          <w:szCs w:val="24"/>
        </w:rPr>
        <w:t xml:space="preserve"> (aktu</w:t>
      </w:r>
      <w:r w:rsidR="39DB2E63" w:rsidRPr="005B04C0">
        <w:rPr>
          <w:rFonts w:ascii="Times New Roman" w:hAnsi="Times New Roman" w:cs="Times New Roman"/>
          <w:sz w:val="24"/>
          <w:szCs w:val="24"/>
        </w:rPr>
        <w:t>a</w:t>
      </w:r>
      <w:r w:rsidR="5D598C5F" w:rsidRPr="005B04C0">
        <w:rPr>
          <w:rFonts w:ascii="Times New Roman" w:hAnsi="Times New Roman" w:cs="Times New Roman"/>
          <w:sz w:val="24"/>
          <w:szCs w:val="24"/>
        </w:rPr>
        <w:t>lizēta</w:t>
      </w:r>
      <w:r w:rsidR="180FFB3B" w:rsidRPr="005B04C0">
        <w:rPr>
          <w:rFonts w:ascii="Times New Roman" w:hAnsi="Times New Roman" w:cs="Times New Roman"/>
          <w:sz w:val="24"/>
          <w:szCs w:val="24"/>
        </w:rPr>
        <w:t xml:space="preserve"> </w:t>
      </w:r>
      <w:r w:rsidR="37BC4ADB" w:rsidRPr="005B04C0">
        <w:rPr>
          <w:rFonts w:ascii="Times New Roman" w:hAnsi="Times New Roman" w:cs="Times New Roman"/>
          <w:sz w:val="24"/>
          <w:szCs w:val="24"/>
        </w:rPr>
        <w:t>202</w:t>
      </w:r>
      <w:r w:rsidR="002401A1" w:rsidRPr="005B04C0">
        <w:rPr>
          <w:rFonts w:ascii="Times New Roman" w:hAnsi="Times New Roman" w:cs="Times New Roman"/>
          <w:sz w:val="24"/>
          <w:szCs w:val="24"/>
        </w:rPr>
        <w:t>5</w:t>
      </w:r>
      <w:r w:rsidR="37BC4ADB" w:rsidRPr="005B04C0">
        <w:rPr>
          <w:rFonts w:ascii="Times New Roman" w:hAnsi="Times New Roman" w:cs="Times New Roman"/>
          <w:sz w:val="24"/>
          <w:szCs w:val="24"/>
        </w:rPr>
        <w:t xml:space="preserve">.gada </w:t>
      </w:r>
      <w:r w:rsidR="002401A1" w:rsidRPr="005B04C0">
        <w:rPr>
          <w:rFonts w:ascii="Times New Roman" w:hAnsi="Times New Roman" w:cs="Times New Roman"/>
          <w:sz w:val="24"/>
          <w:szCs w:val="24"/>
        </w:rPr>
        <w:t>6</w:t>
      </w:r>
      <w:r w:rsidR="37BC4ADB" w:rsidRPr="005B04C0">
        <w:rPr>
          <w:rFonts w:ascii="Times New Roman" w:hAnsi="Times New Roman" w:cs="Times New Roman"/>
          <w:sz w:val="24"/>
          <w:szCs w:val="24"/>
        </w:rPr>
        <w:t>.</w:t>
      </w:r>
      <w:r w:rsidR="002401A1" w:rsidRPr="005B04C0">
        <w:rPr>
          <w:rFonts w:ascii="Times New Roman" w:hAnsi="Times New Roman" w:cs="Times New Roman"/>
          <w:sz w:val="24"/>
          <w:szCs w:val="24"/>
        </w:rPr>
        <w:t>jūnijā</w:t>
      </w:r>
      <w:r w:rsidR="5D598C5F" w:rsidRPr="005B04C0">
        <w:rPr>
          <w:rFonts w:ascii="Times New Roman" w:hAnsi="Times New Roman" w:cs="Times New Roman"/>
          <w:sz w:val="24"/>
          <w:szCs w:val="24"/>
        </w:rPr>
        <w:t>)</w:t>
      </w:r>
      <w:r w:rsidR="001B76FD" w:rsidRPr="005B04C0">
        <w:rPr>
          <w:rFonts w:ascii="Times New Roman" w:hAnsi="Times New Roman" w:cs="Times New Roman"/>
          <w:sz w:val="24"/>
          <w:szCs w:val="24"/>
        </w:rPr>
        <w:t>;</w:t>
      </w:r>
    </w:p>
    <w:p w14:paraId="2FC35301" w14:textId="7AF4870B" w:rsidR="001B76FD" w:rsidRPr="005B04C0" w:rsidRDefault="001B76FD" w:rsidP="00E40B6C">
      <w:pPr>
        <w:pStyle w:val="ListParagraph"/>
        <w:numPr>
          <w:ilvl w:val="0"/>
          <w:numId w:val="9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Vadošas iestādes 2017.gada 31.janvāra iekšējā kārtība Nr.3.25 “</w:t>
      </w:r>
      <w:r w:rsidR="00E0771A" w:rsidRPr="005B04C0">
        <w:rPr>
          <w:rFonts w:ascii="Times New Roman" w:hAnsi="Times New Roman" w:cs="Times New Roman"/>
          <w:sz w:val="24"/>
          <w:szCs w:val="24"/>
        </w:rPr>
        <w:t>Kārtība, kādā Eiropas Savienības fondu sistēmas vadības departaments nodrošina ES fondu plānošanas periodu,  Eiropas Ekonomikas zonas finanšu instrumenta un Norvēģijas finanšu instrumenta, Latvijas un Šveices sadarbības programmas, ES Atveseļošanas un noturības mehānisma iekšējo procedūru rokasgrāmatas uzturēšanu vadošajā iestādē</w:t>
      </w:r>
      <w:r w:rsidRPr="005B04C0">
        <w:rPr>
          <w:rFonts w:ascii="Times New Roman" w:hAnsi="Times New Roman" w:cs="Times New Roman"/>
          <w:sz w:val="24"/>
          <w:szCs w:val="24"/>
        </w:rPr>
        <w:t>”</w:t>
      </w:r>
      <w:r w:rsidR="31D150B7" w:rsidRPr="005B04C0">
        <w:rPr>
          <w:rFonts w:ascii="Times New Roman" w:hAnsi="Times New Roman" w:cs="Times New Roman"/>
          <w:sz w:val="24"/>
          <w:szCs w:val="24"/>
        </w:rPr>
        <w:t xml:space="preserve"> (aktualizēta 202</w:t>
      </w:r>
      <w:r w:rsidR="00E0771A" w:rsidRPr="005B04C0">
        <w:rPr>
          <w:rFonts w:ascii="Times New Roman" w:hAnsi="Times New Roman" w:cs="Times New Roman"/>
          <w:sz w:val="24"/>
          <w:szCs w:val="24"/>
        </w:rPr>
        <w:t>5</w:t>
      </w:r>
      <w:r w:rsidR="31D150B7" w:rsidRPr="005B04C0">
        <w:rPr>
          <w:rFonts w:ascii="Times New Roman" w:hAnsi="Times New Roman" w:cs="Times New Roman"/>
          <w:sz w:val="24"/>
          <w:szCs w:val="24"/>
        </w:rPr>
        <w:t>.gada 2</w:t>
      </w:r>
      <w:r w:rsidR="005C595F" w:rsidRPr="005B04C0">
        <w:rPr>
          <w:rFonts w:ascii="Times New Roman" w:hAnsi="Times New Roman" w:cs="Times New Roman"/>
          <w:sz w:val="24"/>
          <w:szCs w:val="24"/>
        </w:rPr>
        <w:t>8</w:t>
      </w:r>
      <w:r w:rsidR="31D150B7" w:rsidRPr="005B04C0">
        <w:rPr>
          <w:rFonts w:ascii="Times New Roman" w:hAnsi="Times New Roman" w:cs="Times New Roman"/>
          <w:sz w:val="24"/>
          <w:szCs w:val="24"/>
        </w:rPr>
        <w:t>.</w:t>
      </w:r>
      <w:r w:rsidR="005C595F" w:rsidRPr="005B04C0">
        <w:rPr>
          <w:rFonts w:ascii="Times New Roman" w:hAnsi="Times New Roman" w:cs="Times New Roman"/>
          <w:sz w:val="24"/>
          <w:szCs w:val="24"/>
        </w:rPr>
        <w:t>aprīlī</w:t>
      </w:r>
      <w:r w:rsidR="31D150B7" w:rsidRPr="005B04C0">
        <w:rPr>
          <w:rFonts w:ascii="Times New Roman" w:hAnsi="Times New Roman" w:cs="Times New Roman"/>
          <w:sz w:val="24"/>
          <w:szCs w:val="24"/>
        </w:rPr>
        <w:t>)</w:t>
      </w:r>
      <w:r w:rsidRPr="005B04C0">
        <w:rPr>
          <w:rFonts w:ascii="Times New Roman" w:hAnsi="Times New Roman" w:cs="Times New Roman"/>
          <w:sz w:val="24"/>
          <w:szCs w:val="24"/>
        </w:rPr>
        <w:t>;</w:t>
      </w:r>
    </w:p>
    <w:p w14:paraId="039E55BC" w14:textId="1888C4C3" w:rsidR="001325C9" w:rsidRPr="005B04C0" w:rsidRDefault="4A52D0FB" w:rsidP="008273F2">
      <w:pPr>
        <w:pStyle w:val="ListParagraph"/>
        <w:numPr>
          <w:ilvl w:val="0"/>
          <w:numId w:val="96"/>
        </w:numPr>
        <w:spacing w:before="240" w:after="240"/>
        <w:jc w:val="both"/>
        <w:rPr>
          <w:rFonts w:ascii="Times New Roman" w:eastAsia="Times New Roman" w:hAnsi="Times New Roman" w:cs="Times New Roman"/>
          <w:sz w:val="24"/>
          <w:szCs w:val="24"/>
        </w:rPr>
      </w:pPr>
      <w:r w:rsidRPr="005B04C0">
        <w:rPr>
          <w:rFonts w:ascii="Times New Roman" w:hAnsi="Times New Roman" w:cs="Times New Roman"/>
          <w:sz w:val="24"/>
          <w:szCs w:val="24"/>
        </w:rPr>
        <w:t xml:space="preserve">CFLA </w:t>
      </w:r>
      <w:r w:rsidR="2A9E2706" w:rsidRPr="005B04C0">
        <w:rPr>
          <w:rFonts w:ascii="Times New Roman" w:hAnsi="Times New Roman" w:cs="Times New Roman"/>
          <w:sz w:val="24"/>
          <w:szCs w:val="24"/>
        </w:rPr>
        <w:t>202</w:t>
      </w:r>
      <w:r w:rsidR="005E2E94" w:rsidRPr="005B04C0">
        <w:rPr>
          <w:rFonts w:ascii="Times New Roman" w:hAnsi="Times New Roman" w:cs="Times New Roman"/>
          <w:sz w:val="24"/>
          <w:szCs w:val="24"/>
        </w:rPr>
        <w:t>4</w:t>
      </w:r>
      <w:r w:rsidR="2A9E2706" w:rsidRPr="005B04C0">
        <w:rPr>
          <w:rFonts w:ascii="Times New Roman" w:hAnsi="Times New Roman" w:cs="Times New Roman"/>
          <w:sz w:val="24"/>
          <w:szCs w:val="24"/>
        </w:rPr>
        <w:t xml:space="preserve">.gada </w:t>
      </w:r>
      <w:r w:rsidR="0028039E" w:rsidRPr="005B04C0">
        <w:rPr>
          <w:rFonts w:ascii="Times New Roman" w:hAnsi="Times New Roman" w:cs="Times New Roman"/>
          <w:sz w:val="24"/>
          <w:szCs w:val="24"/>
        </w:rPr>
        <w:t>25.septembra</w:t>
      </w:r>
      <w:r w:rsidR="2A9E2706" w:rsidRPr="005B04C0">
        <w:rPr>
          <w:rFonts w:ascii="Times New Roman" w:hAnsi="Times New Roman" w:cs="Times New Roman"/>
          <w:sz w:val="24"/>
          <w:szCs w:val="24"/>
        </w:rPr>
        <w:t xml:space="preserve"> </w:t>
      </w:r>
      <w:r w:rsidRPr="005B04C0">
        <w:rPr>
          <w:rFonts w:ascii="Times New Roman" w:hAnsi="Times New Roman" w:cs="Times New Roman"/>
          <w:sz w:val="24"/>
          <w:szCs w:val="24"/>
        </w:rPr>
        <w:t>iekšējie noteikumi Nr.39-1-3/</w:t>
      </w:r>
      <w:r w:rsidR="00C24305" w:rsidRPr="005B04C0">
        <w:rPr>
          <w:rFonts w:ascii="Times New Roman" w:hAnsi="Times New Roman" w:cs="Times New Roman"/>
          <w:sz w:val="24"/>
          <w:szCs w:val="24"/>
        </w:rPr>
        <w:t>47</w:t>
      </w:r>
      <w:r w:rsidRPr="005B04C0">
        <w:rPr>
          <w:rFonts w:ascii="Times New Roman" w:hAnsi="Times New Roman" w:cs="Times New Roman"/>
          <w:sz w:val="24"/>
          <w:szCs w:val="24"/>
        </w:rPr>
        <w:t xml:space="preserve"> </w:t>
      </w:r>
      <w:r w:rsidR="00E17F9C" w:rsidRPr="005B04C0">
        <w:rPr>
          <w:rFonts w:ascii="Times New Roman" w:hAnsi="Times New Roman" w:cs="Times New Roman"/>
          <w:sz w:val="24"/>
          <w:szCs w:val="24"/>
        </w:rPr>
        <w:t>“</w:t>
      </w:r>
      <w:r w:rsidRPr="005B04C0">
        <w:rPr>
          <w:rFonts w:ascii="Times New Roman" w:hAnsi="Times New Roman" w:cs="Times New Roman"/>
          <w:sz w:val="24"/>
          <w:szCs w:val="24"/>
        </w:rPr>
        <w:t>Centrālās finanšu un līgumu aģentūras procedūru rokasgrāmatas veidošanas, uzturēšanas un aktualizēšanas noteikumi”</w:t>
      </w:r>
      <w:r w:rsidR="5D7EDBA9" w:rsidRPr="005B04C0">
        <w:rPr>
          <w:rFonts w:ascii="Times New Roman" w:eastAsia="Times New Roman" w:hAnsi="Times New Roman" w:cs="Times New Roman"/>
          <w:sz w:val="24"/>
          <w:szCs w:val="24"/>
        </w:rPr>
        <w:t>.</w:t>
      </w:r>
    </w:p>
    <w:p w14:paraId="405019E0" w14:textId="77777777" w:rsidR="00261298" w:rsidRPr="005B04C0" w:rsidRDefault="00261298" w:rsidP="00261298">
      <w:pPr>
        <w:pStyle w:val="ListParagraph"/>
        <w:spacing w:before="240" w:after="240"/>
        <w:jc w:val="both"/>
        <w:rPr>
          <w:rFonts w:ascii="Times New Roman" w:hAnsi="Times New Roman" w:cs="Times New Roman"/>
          <w:sz w:val="24"/>
          <w:szCs w:val="24"/>
        </w:rPr>
      </w:pPr>
    </w:p>
    <w:p w14:paraId="4A66300D" w14:textId="77777777" w:rsidR="00261298" w:rsidRPr="005B04C0" w:rsidRDefault="00261298" w:rsidP="00261298">
      <w:pPr>
        <w:pStyle w:val="ListParagraph"/>
        <w:spacing w:before="240" w:after="240"/>
        <w:jc w:val="both"/>
        <w:rPr>
          <w:rFonts w:ascii="Times New Roman" w:hAnsi="Times New Roman" w:cs="Times New Roman"/>
          <w:sz w:val="24"/>
          <w:szCs w:val="24"/>
        </w:rPr>
      </w:pPr>
    </w:p>
    <w:p w14:paraId="12E41278" w14:textId="77777777" w:rsidR="00261298" w:rsidRPr="005B04C0" w:rsidRDefault="00261298" w:rsidP="00261298">
      <w:pPr>
        <w:pStyle w:val="ListParagraph"/>
        <w:spacing w:before="240" w:after="240"/>
        <w:jc w:val="both"/>
        <w:rPr>
          <w:rFonts w:ascii="Times New Roman" w:hAnsi="Times New Roman" w:cs="Times New Roman"/>
          <w:sz w:val="24"/>
          <w:szCs w:val="24"/>
        </w:rPr>
      </w:pPr>
    </w:p>
    <w:p w14:paraId="56DC61B5" w14:textId="77777777" w:rsidR="00261298" w:rsidRPr="005B04C0" w:rsidRDefault="00261298" w:rsidP="00261298">
      <w:pPr>
        <w:pStyle w:val="ListParagraph"/>
        <w:spacing w:before="240" w:after="240"/>
        <w:jc w:val="both"/>
        <w:rPr>
          <w:rFonts w:ascii="Times New Roman" w:hAnsi="Times New Roman" w:cs="Times New Roman"/>
          <w:sz w:val="24"/>
          <w:szCs w:val="24"/>
        </w:rPr>
      </w:pPr>
    </w:p>
    <w:p w14:paraId="6CCD2AAD" w14:textId="77777777" w:rsidR="00261298" w:rsidRPr="005B04C0" w:rsidRDefault="00261298" w:rsidP="00261298">
      <w:pPr>
        <w:pStyle w:val="ListParagraph"/>
        <w:spacing w:before="240" w:after="240"/>
        <w:jc w:val="both"/>
        <w:rPr>
          <w:rFonts w:ascii="Times New Roman" w:hAnsi="Times New Roman" w:cs="Times New Roman"/>
          <w:sz w:val="24"/>
          <w:szCs w:val="24"/>
        </w:rPr>
      </w:pPr>
    </w:p>
    <w:p w14:paraId="2DABC463" w14:textId="77777777" w:rsidR="00261298" w:rsidRPr="005B04C0" w:rsidRDefault="00261298" w:rsidP="00261298">
      <w:pPr>
        <w:pStyle w:val="ListParagraph"/>
        <w:spacing w:before="240" w:after="240"/>
        <w:jc w:val="both"/>
        <w:rPr>
          <w:rFonts w:ascii="Times New Roman" w:hAnsi="Times New Roman" w:cs="Times New Roman"/>
          <w:sz w:val="24"/>
          <w:szCs w:val="24"/>
        </w:rPr>
      </w:pPr>
    </w:p>
    <w:p w14:paraId="090A8D60" w14:textId="77777777" w:rsidR="00261298" w:rsidRPr="005B04C0" w:rsidRDefault="00261298" w:rsidP="00261298">
      <w:pPr>
        <w:pStyle w:val="ListParagraph"/>
        <w:spacing w:before="240" w:after="240"/>
        <w:jc w:val="both"/>
        <w:rPr>
          <w:rFonts w:ascii="Times New Roman" w:hAnsi="Times New Roman" w:cs="Times New Roman"/>
          <w:sz w:val="24"/>
          <w:szCs w:val="24"/>
        </w:rPr>
      </w:pPr>
    </w:p>
    <w:p w14:paraId="58D4582F" w14:textId="77777777" w:rsidR="00261298" w:rsidRPr="005B04C0" w:rsidRDefault="00261298" w:rsidP="0049587E">
      <w:pPr>
        <w:pStyle w:val="Heading4"/>
        <w:jc w:val="both"/>
        <w:rPr>
          <w:rFonts w:ascii="Times New Roman" w:hAnsi="Times New Roman" w:cs="Times New Roman"/>
          <w:lang w:eastAsia="lv-LV"/>
        </w:rPr>
      </w:pPr>
      <w:bookmarkStart w:id="151" w:name="_Toc413229860"/>
      <w:bookmarkStart w:id="152" w:name="_Toc420918841"/>
    </w:p>
    <w:p w14:paraId="7EAA50A4" w14:textId="17FCD06B" w:rsidR="0049587E" w:rsidRPr="005B04C0" w:rsidRDefault="0049587E" w:rsidP="0049587E">
      <w:pPr>
        <w:pStyle w:val="Heading4"/>
        <w:jc w:val="both"/>
        <w:rPr>
          <w:rFonts w:ascii="Times New Roman" w:hAnsi="Times New Roman" w:cs="Times New Roman"/>
          <w:lang w:eastAsia="lv-LV"/>
        </w:rPr>
      </w:pPr>
      <w:r w:rsidRPr="005B04C0">
        <w:rPr>
          <w:rFonts w:ascii="Times New Roman" w:hAnsi="Times New Roman" w:cs="Times New Roman"/>
          <w:lang w:eastAsia="lv-LV"/>
        </w:rPr>
        <w:t>2.2.3.16.</w:t>
      </w:r>
      <w:r w:rsidRPr="005B04C0">
        <w:rPr>
          <w:rFonts w:ascii="Times New Roman" w:hAnsi="Times New Roman" w:cs="Times New Roman"/>
          <w:lang w:eastAsia="lv-LV"/>
        </w:rPr>
        <w:tab/>
        <w:t>Attiecīgā gadījumā vadošās iestādes procedūru apraksts saistībā ar darbības jomu, noteikumiem un procedūrām attiecībā uz dalībvalsts noteikto efektīvo kārtību (2), kā ir izskatāmas sūdzības saistībā ar ESI fondiem Regulas (ES) Nr. 1303/2013 74. panta 3. punkta kontekstā.</w:t>
      </w:r>
      <w:bookmarkEnd w:id="151"/>
      <w:bookmarkEnd w:id="152"/>
    </w:p>
    <w:p w14:paraId="0B091EA7" w14:textId="77777777" w:rsidR="00261298" w:rsidRPr="005B04C0" w:rsidRDefault="00261298" w:rsidP="008273F2">
      <w:pPr>
        <w:rPr>
          <w:rFonts w:ascii="Times New Roman" w:hAnsi="Times New Roman" w:cs="Times New Roman"/>
          <w:lang w:eastAsia="lv-LV"/>
        </w:rPr>
      </w:pPr>
    </w:p>
    <w:p w14:paraId="68FE66F6" w14:textId="44E54BF0" w:rsidR="002C4CC8" w:rsidRPr="005B04C0" w:rsidRDefault="00226AF6" w:rsidP="00261298">
      <w:pPr>
        <w:jc w:val="both"/>
        <w:rPr>
          <w:rFonts w:ascii="Times New Roman" w:hAnsi="Times New Roman" w:cs="Times New Roman"/>
          <w:b/>
          <w:bCs/>
          <w:sz w:val="24"/>
          <w:szCs w:val="24"/>
          <w:u w:val="single"/>
        </w:rPr>
      </w:pPr>
      <w:bookmarkStart w:id="153" w:name="_Toc411585213"/>
      <w:r w:rsidRPr="005B04C0">
        <w:rPr>
          <w:rFonts w:ascii="Times New Roman" w:hAnsi="Times New Roman" w:cs="Times New Roman"/>
          <w:b/>
          <w:bCs/>
          <w:sz w:val="24"/>
          <w:szCs w:val="24"/>
          <w:u w:val="single"/>
        </w:rPr>
        <w:t xml:space="preserve">I </w:t>
      </w:r>
      <w:r w:rsidR="002C4CC8" w:rsidRPr="005B04C0">
        <w:rPr>
          <w:rFonts w:ascii="Times New Roman" w:hAnsi="Times New Roman" w:cs="Times New Roman"/>
          <w:b/>
          <w:bCs/>
          <w:sz w:val="24"/>
          <w:szCs w:val="24"/>
          <w:u w:val="single"/>
        </w:rPr>
        <w:t>S</w:t>
      </w:r>
      <w:r w:rsidR="005F678D" w:rsidRPr="005B04C0">
        <w:rPr>
          <w:rFonts w:ascii="Times New Roman" w:hAnsi="Times New Roman" w:cs="Times New Roman"/>
          <w:b/>
          <w:bCs/>
          <w:sz w:val="24"/>
          <w:szCs w:val="24"/>
          <w:u w:val="single"/>
        </w:rPr>
        <w:t xml:space="preserve">tarpniekinstitūciju </w:t>
      </w:r>
      <w:r w:rsidR="00253C37" w:rsidRPr="005B04C0">
        <w:rPr>
          <w:rFonts w:ascii="Times New Roman" w:hAnsi="Times New Roman" w:cs="Times New Roman"/>
          <w:b/>
          <w:bCs/>
          <w:sz w:val="24"/>
          <w:szCs w:val="24"/>
          <w:u w:val="single"/>
        </w:rPr>
        <w:t>(sadarbības iestāde</w:t>
      </w:r>
      <w:r w:rsidR="0015492E" w:rsidRPr="005B04C0">
        <w:rPr>
          <w:rFonts w:ascii="Times New Roman" w:hAnsi="Times New Roman" w:cs="Times New Roman"/>
          <w:b/>
          <w:bCs/>
          <w:sz w:val="24"/>
          <w:szCs w:val="24"/>
          <w:u w:val="single"/>
        </w:rPr>
        <w:t>s</w:t>
      </w:r>
      <w:r w:rsidR="00253C37" w:rsidRPr="005B04C0">
        <w:rPr>
          <w:rFonts w:ascii="Times New Roman" w:hAnsi="Times New Roman" w:cs="Times New Roman"/>
          <w:b/>
          <w:bCs/>
          <w:sz w:val="24"/>
          <w:szCs w:val="24"/>
          <w:u w:val="single"/>
        </w:rPr>
        <w:t>,</w:t>
      </w:r>
      <w:r w:rsidR="00253C37" w:rsidRPr="005B04C0">
        <w:rPr>
          <w:rFonts w:ascii="Times New Roman" w:hAnsi="Times New Roman" w:cs="Times New Roman"/>
          <w:b/>
          <w:bCs/>
          <w:u w:val="single"/>
        </w:rPr>
        <w:t xml:space="preserve"> </w:t>
      </w:r>
      <w:proofErr w:type="spellStart"/>
      <w:r w:rsidR="11BF6FB1" w:rsidRPr="005B04C0">
        <w:rPr>
          <w:rFonts w:ascii="Times New Roman" w:hAnsi="Times New Roman" w:cs="Times New Roman"/>
          <w:b/>
          <w:bCs/>
          <w:sz w:val="24"/>
          <w:szCs w:val="24"/>
          <w:u w:val="single"/>
        </w:rPr>
        <w:t>valstspilsētu</w:t>
      </w:r>
      <w:proofErr w:type="spellEnd"/>
      <w:r w:rsidR="00253C37" w:rsidRPr="005B04C0">
        <w:rPr>
          <w:rFonts w:ascii="Times New Roman" w:hAnsi="Times New Roman" w:cs="Times New Roman"/>
          <w:b/>
          <w:bCs/>
          <w:sz w:val="24"/>
          <w:szCs w:val="24"/>
          <w:u w:val="single"/>
        </w:rPr>
        <w:t xml:space="preserve"> pašvaldīb</w:t>
      </w:r>
      <w:r w:rsidR="009F1146" w:rsidRPr="005B04C0">
        <w:rPr>
          <w:rFonts w:ascii="Times New Roman" w:hAnsi="Times New Roman" w:cs="Times New Roman"/>
          <w:b/>
          <w:bCs/>
          <w:sz w:val="24"/>
          <w:szCs w:val="24"/>
          <w:u w:val="single"/>
        </w:rPr>
        <w:t>u</w:t>
      </w:r>
      <w:r w:rsidR="00253C37" w:rsidRPr="005B04C0">
        <w:rPr>
          <w:rFonts w:ascii="Times New Roman" w:hAnsi="Times New Roman" w:cs="Times New Roman"/>
          <w:b/>
          <w:bCs/>
          <w:sz w:val="24"/>
          <w:szCs w:val="24"/>
          <w:u w:val="single"/>
        </w:rPr>
        <w:t xml:space="preserve">) </w:t>
      </w:r>
      <w:r w:rsidR="005F678D" w:rsidRPr="005B04C0">
        <w:rPr>
          <w:rFonts w:ascii="Times New Roman" w:hAnsi="Times New Roman" w:cs="Times New Roman"/>
          <w:b/>
          <w:bCs/>
          <w:sz w:val="24"/>
          <w:szCs w:val="24"/>
          <w:u w:val="single"/>
        </w:rPr>
        <w:t>pieņemto</w:t>
      </w:r>
      <w:r w:rsidR="002C4CC8" w:rsidRPr="005B04C0">
        <w:rPr>
          <w:rFonts w:ascii="Times New Roman" w:hAnsi="Times New Roman" w:cs="Times New Roman"/>
          <w:b/>
          <w:bCs/>
          <w:sz w:val="24"/>
          <w:szCs w:val="24"/>
          <w:u w:val="single"/>
        </w:rPr>
        <w:t xml:space="preserve"> lēmum</w:t>
      </w:r>
      <w:r w:rsidR="005F678D" w:rsidRPr="005B04C0">
        <w:rPr>
          <w:rFonts w:ascii="Times New Roman" w:hAnsi="Times New Roman" w:cs="Times New Roman"/>
          <w:b/>
          <w:bCs/>
          <w:sz w:val="24"/>
          <w:szCs w:val="24"/>
          <w:u w:val="single"/>
        </w:rPr>
        <w:t>u</w:t>
      </w:r>
      <w:r w:rsidR="002C5AE8" w:rsidRPr="005B04C0">
        <w:rPr>
          <w:rFonts w:ascii="Times New Roman" w:hAnsi="Times New Roman" w:cs="Times New Roman"/>
          <w:b/>
          <w:bCs/>
          <w:sz w:val="24"/>
          <w:szCs w:val="24"/>
          <w:u w:val="single"/>
        </w:rPr>
        <w:t xml:space="preserve"> par projekta iesnieguma apstiprināšanu, apstiprināšanu ar nosacījumu vai noraidīšanu, vai lēmumu par aizliegumu uz laiku piedalīties projektu iesniegumu atlasē</w:t>
      </w:r>
      <w:r w:rsidR="002C4CC8" w:rsidRPr="005B04C0">
        <w:rPr>
          <w:rFonts w:ascii="Times New Roman" w:hAnsi="Times New Roman" w:cs="Times New Roman"/>
          <w:b/>
          <w:bCs/>
          <w:sz w:val="24"/>
          <w:szCs w:val="24"/>
          <w:u w:val="single"/>
        </w:rPr>
        <w:t xml:space="preserve"> </w:t>
      </w:r>
      <w:bookmarkEnd w:id="153"/>
      <w:r w:rsidR="002C4CC8" w:rsidRPr="005B04C0">
        <w:rPr>
          <w:rFonts w:ascii="Times New Roman" w:hAnsi="Times New Roman" w:cs="Times New Roman"/>
          <w:b/>
          <w:bCs/>
          <w:sz w:val="24"/>
          <w:szCs w:val="24"/>
          <w:u w:val="single"/>
        </w:rPr>
        <w:t xml:space="preserve">apstrīdēšana </w:t>
      </w:r>
      <w:r w:rsidR="005F678D" w:rsidRPr="005B04C0">
        <w:rPr>
          <w:rFonts w:ascii="Times New Roman" w:hAnsi="Times New Roman" w:cs="Times New Roman"/>
          <w:b/>
          <w:bCs/>
          <w:sz w:val="24"/>
          <w:szCs w:val="24"/>
          <w:u w:val="single"/>
        </w:rPr>
        <w:t>vadošajā iestādē</w:t>
      </w:r>
    </w:p>
    <w:p w14:paraId="02C0D47F" w14:textId="77777777" w:rsidR="002C4CC8" w:rsidRPr="005B04C0" w:rsidRDefault="002C4CC8" w:rsidP="002C4CC8">
      <w:pPr>
        <w:spacing w:before="120" w:after="120"/>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3AA4B98B" w14:textId="6D459E78" w:rsidR="005F678D" w:rsidRPr="005B04C0" w:rsidRDefault="002C4CC8" w:rsidP="00BA12A8">
      <w:pPr>
        <w:spacing w:after="12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 </w:t>
      </w:r>
      <w:r w:rsidR="005F678D" w:rsidRPr="005B04C0">
        <w:rPr>
          <w:rFonts w:ascii="Times New Roman" w:hAnsi="Times New Roman" w:cs="Times New Roman"/>
          <w:sz w:val="24"/>
          <w:szCs w:val="24"/>
        </w:rPr>
        <w:t xml:space="preserve">vai </w:t>
      </w:r>
      <w:proofErr w:type="spellStart"/>
      <w:r w:rsidR="1A30A60F" w:rsidRPr="005B04C0">
        <w:rPr>
          <w:rFonts w:ascii="Times New Roman" w:hAnsi="Times New Roman" w:cs="Times New Roman"/>
          <w:sz w:val="24"/>
          <w:szCs w:val="24"/>
        </w:rPr>
        <w:t>valstspilsētu</w:t>
      </w:r>
      <w:proofErr w:type="spellEnd"/>
      <w:r w:rsidR="005F678D" w:rsidRPr="005B04C0">
        <w:rPr>
          <w:rFonts w:ascii="Times New Roman" w:hAnsi="Times New Roman" w:cs="Times New Roman"/>
          <w:sz w:val="24"/>
          <w:szCs w:val="24"/>
        </w:rPr>
        <w:t xml:space="preserve"> pašvaldība</w:t>
      </w:r>
      <w:r w:rsidR="009F1146" w:rsidRPr="005B04C0">
        <w:rPr>
          <w:rFonts w:ascii="Times New Roman" w:hAnsi="Times New Roman" w:cs="Times New Roman"/>
          <w:sz w:val="24"/>
          <w:szCs w:val="24"/>
        </w:rPr>
        <w:t>s</w:t>
      </w:r>
      <w:r w:rsidRPr="005B04C0">
        <w:rPr>
          <w:rFonts w:ascii="Times New Roman" w:hAnsi="Times New Roman" w:cs="Times New Roman"/>
          <w:sz w:val="24"/>
          <w:szCs w:val="24"/>
        </w:rPr>
        <w:t xml:space="preserve"> </w:t>
      </w:r>
      <w:r w:rsidR="00895761" w:rsidRPr="005B04C0">
        <w:rPr>
          <w:rFonts w:ascii="Times New Roman" w:hAnsi="Times New Roman" w:cs="Times New Roman"/>
          <w:sz w:val="24"/>
          <w:szCs w:val="24"/>
        </w:rPr>
        <w:t xml:space="preserve">(integrēto teritoriālo investīciju SAM ietvaros) </w:t>
      </w:r>
      <w:r w:rsidRPr="005B04C0">
        <w:rPr>
          <w:rFonts w:ascii="Times New Roman" w:hAnsi="Times New Roman" w:cs="Times New Roman"/>
          <w:sz w:val="24"/>
          <w:szCs w:val="24"/>
        </w:rPr>
        <w:t>pieņem lēmumu par projekta iesnieguma apstiprināšanu, apstiprināšanu ar nosacījumu vai noraidīšanu</w:t>
      </w:r>
      <w:r w:rsidR="00ED69B2" w:rsidRPr="005B04C0">
        <w:rPr>
          <w:rFonts w:ascii="Times New Roman" w:hAnsi="Times New Roman" w:cs="Times New Roman"/>
          <w:sz w:val="24"/>
          <w:szCs w:val="24"/>
        </w:rPr>
        <w:t>, vai lēmumu par aizliegumu uz laiku piedalīties projektu iesniegumu atlasē.</w:t>
      </w:r>
    </w:p>
    <w:p w14:paraId="5C6EE62F" w14:textId="6D21B270" w:rsidR="002C4CC8" w:rsidRPr="005B04C0" w:rsidRDefault="002C4CC8" w:rsidP="00BA12A8">
      <w:pPr>
        <w:spacing w:before="240"/>
        <w:jc w:val="both"/>
        <w:rPr>
          <w:rFonts w:ascii="Times New Roman" w:hAnsi="Times New Roman" w:cs="Times New Roman"/>
          <w:sz w:val="24"/>
          <w:szCs w:val="24"/>
        </w:rPr>
      </w:pPr>
      <w:r w:rsidRPr="005B04C0">
        <w:rPr>
          <w:rFonts w:ascii="Times New Roman" w:hAnsi="Times New Roman" w:cs="Times New Roman"/>
          <w:sz w:val="24"/>
          <w:szCs w:val="24"/>
        </w:rPr>
        <w:t xml:space="preserve">Projekta iesniedzējs var apstrīdēt sadarbības iestādes </w:t>
      </w:r>
      <w:r w:rsidR="005F678D" w:rsidRPr="005B04C0">
        <w:rPr>
          <w:rFonts w:ascii="Times New Roman" w:hAnsi="Times New Roman" w:cs="Times New Roman"/>
          <w:sz w:val="24"/>
          <w:szCs w:val="24"/>
        </w:rPr>
        <w:t xml:space="preserve">vai </w:t>
      </w:r>
      <w:proofErr w:type="spellStart"/>
      <w:r w:rsidR="316BC932" w:rsidRPr="005B04C0">
        <w:rPr>
          <w:rFonts w:ascii="Times New Roman" w:hAnsi="Times New Roman" w:cs="Times New Roman"/>
          <w:sz w:val="24"/>
          <w:szCs w:val="24"/>
        </w:rPr>
        <w:t>valstspilsētas</w:t>
      </w:r>
      <w:proofErr w:type="spellEnd"/>
      <w:r w:rsidR="005F678D" w:rsidRPr="005B04C0">
        <w:rPr>
          <w:rFonts w:ascii="Times New Roman" w:hAnsi="Times New Roman" w:cs="Times New Roman"/>
          <w:sz w:val="24"/>
          <w:szCs w:val="24"/>
        </w:rPr>
        <w:t xml:space="preserve"> pašvaldības pieņemto </w:t>
      </w:r>
      <w:r w:rsidRPr="005B04C0">
        <w:rPr>
          <w:rFonts w:ascii="Times New Roman" w:hAnsi="Times New Roman" w:cs="Times New Roman"/>
          <w:sz w:val="24"/>
          <w:szCs w:val="24"/>
        </w:rPr>
        <w:t>lēmumu vadošajā iestādē.</w:t>
      </w:r>
      <w:r w:rsidR="009F1146" w:rsidRPr="005B04C0">
        <w:rPr>
          <w:rFonts w:ascii="Times New Roman" w:hAnsi="Times New Roman" w:cs="Times New Roman"/>
          <w:sz w:val="24"/>
          <w:szCs w:val="24"/>
        </w:rPr>
        <w:t xml:space="preserve"> </w:t>
      </w:r>
      <w:r w:rsidRPr="005B04C0">
        <w:rPr>
          <w:rFonts w:ascii="Times New Roman" w:hAnsi="Times New Roman" w:cs="Times New Roman"/>
          <w:sz w:val="24"/>
          <w:szCs w:val="24"/>
        </w:rPr>
        <w:t>Vadošā iestāde izskata iesniegumus par apstrīdētajiem sadarbības iestādes</w:t>
      </w:r>
      <w:r w:rsidR="00ED69B2" w:rsidRPr="005B04C0">
        <w:rPr>
          <w:rFonts w:ascii="Times New Roman" w:hAnsi="Times New Roman" w:cs="Times New Roman"/>
          <w:sz w:val="24"/>
          <w:szCs w:val="24"/>
        </w:rPr>
        <w:t xml:space="preserve"> vai </w:t>
      </w:r>
      <w:proofErr w:type="spellStart"/>
      <w:r w:rsidR="490F5B8E" w:rsidRPr="005B04C0">
        <w:rPr>
          <w:rFonts w:ascii="Times New Roman" w:hAnsi="Times New Roman" w:cs="Times New Roman"/>
          <w:sz w:val="24"/>
          <w:szCs w:val="24"/>
        </w:rPr>
        <w:t>valstspilsētu</w:t>
      </w:r>
      <w:proofErr w:type="spellEnd"/>
      <w:r w:rsidR="00ED69B2" w:rsidRPr="005B04C0">
        <w:rPr>
          <w:rFonts w:ascii="Times New Roman" w:hAnsi="Times New Roman" w:cs="Times New Roman"/>
          <w:sz w:val="24"/>
          <w:szCs w:val="24"/>
        </w:rPr>
        <w:t xml:space="preserve"> pašvaldību</w:t>
      </w:r>
      <w:r w:rsidRPr="005B04C0">
        <w:rPr>
          <w:rFonts w:ascii="Times New Roman" w:hAnsi="Times New Roman" w:cs="Times New Roman"/>
          <w:sz w:val="24"/>
          <w:szCs w:val="24"/>
        </w:rPr>
        <w:t xml:space="preserve"> lēmumiem un:</w:t>
      </w:r>
    </w:p>
    <w:p w14:paraId="25817E01" w14:textId="77777777" w:rsidR="002C4CC8" w:rsidRPr="005B04C0" w:rsidRDefault="002C4CC8" w:rsidP="00C559B9">
      <w:pPr>
        <w:pStyle w:val="ListParagraph"/>
        <w:numPr>
          <w:ilvl w:val="0"/>
          <w:numId w:val="117"/>
        </w:numPr>
        <w:spacing w:after="120"/>
        <w:ind w:left="1134"/>
        <w:jc w:val="both"/>
        <w:rPr>
          <w:rFonts w:ascii="Times New Roman" w:hAnsi="Times New Roman" w:cs="Times New Roman"/>
          <w:sz w:val="24"/>
          <w:szCs w:val="24"/>
        </w:rPr>
      </w:pPr>
      <w:r w:rsidRPr="005B04C0">
        <w:rPr>
          <w:rFonts w:ascii="Times New Roman" w:hAnsi="Times New Roman" w:cs="Times New Roman"/>
          <w:sz w:val="24"/>
          <w:szCs w:val="24"/>
        </w:rPr>
        <w:t>izdod administratīvo aktu, ja finansējuma saņēmējs ir fiziska vai</w:t>
      </w:r>
      <w:r w:rsidR="007A0ADD" w:rsidRPr="005B04C0">
        <w:rPr>
          <w:rFonts w:ascii="Times New Roman" w:hAnsi="Times New Roman" w:cs="Times New Roman"/>
          <w:sz w:val="24"/>
          <w:szCs w:val="24"/>
        </w:rPr>
        <w:t xml:space="preserve"> privāto tiesību </w:t>
      </w:r>
      <w:r w:rsidRPr="005B04C0">
        <w:rPr>
          <w:rFonts w:ascii="Times New Roman" w:hAnsi="Times New Roman" w:cs="Times New Roman"/>
          <w:sz w:val="24"/>
          <w:szCs w:val="24"/>
        </w:rPr>
        <w:t xml:space="preserve">juridiska persona vai </w:t>
      </w:r>
    </w:p>
    <w:p w14:paraId="73CBB989" w14:textId="77777777" w:rsidR="002C4CC8" w:rsidRPr="005B04C0" w:rsidRDefault="002C4CC8" w:rsidP="00C559B9">
      <w:pPr>
        <w:pStyle w:val="ListParagraph"/>
        <w:numPr>
          <w:ilvl w:val="0"/>
          <w:numId w:val="117"/>
        </w:numPr>
        <w:spacing w:after="120"/>
        <w:ind w:left="1134"/>
        <w:jc w:val="both"/>
        <w:rPr>
          <w:rFonts w:ascii="Times New Roman" w:hAnsi="Times New Roman" w:cs="Times New Roman"/>
          <w:sz w:val="24"/>
          <w:szCs w:val="24"/>
        </w:rPr>
      </w:pPr>
      <w:r w:rsidRPr="005B04C0">
        <w:rPr>
          <w:rFonts w:ascii="Times New Roman" w:hAnsi="Times New Roman" w:cs="Times New Roman"/>
          <w:sz w:val="24"/>
          <w:szCs w:val="24"/>
        </w:rPr>
        <w:t>pieņem pārvaldes lēmumu</w:t>
      </w:r>
      <w:r w:rsidR="007A0ADD" w:rsidRPr="005B04C0">
        <w:rPr>
          <w:rFonts w:ascii="Times New Roman" w:hAnsi="Times New Roman" w:cs="Times New Roman"/>
          <w:sz w:val="24"/>
          <w:szCs w:val="24"/>
        </w:rPr>
        <w:t>, ja projekta iesniedzējs ir publiska persona</w:t>
      </w:r>
      <w:r w:rsidRPr="005B04C0">
        <w:rPr>
          <w:rFonts w:ascii="Times New Roman" w:hAnsi="Times New Roman" w:cs="Times New Roman"/>
          <w:sz w:val="24"/>
          <w:szCs w:val="24"/>
        </w:rPr>
        <w:t>.</w:t>
      </w:r>
    </w:p>
    <w:p w14:paraId="6999C06B" w14:textId="77777777" w:rsidR="00ED69B2" w:rsidRPr="005B04C0" w:rsidRDefault="00ED69B2" w:rsidP="00BA12A8">
      <w:pPr>
        <w:tabs>
          <w:tab w:val="left" w:pos="0"/>
        </w:tabs>
        <w:spacing w:after="120"/>
        <w:jc w:val="both"/>
        <w:rPr>
          <w:rFonts w:ascii="Times New Roman" w:hAnsi="Times New Roman" w:cs="Times New Roman"/>
          <w:sz w:val="24"/>
          <w:szCs w:val="24"/>
        </w:rPr>
      </w:pPr>
      <w:r w:rsidRPr="005B04C0">
        <w:rPr>
          <w:rFonts w:ascii="Times New Roman" w:hAnsi="Times New Roman" w:cs="Times New Roman"/>
          <w:sz w:val="24"/>
          <w:szCs w:val="24"/>
        </w:rPr>
        <w:t>Vadošā iestāde pieņem vienu no šādiem lēmumiem:</w:t>
      </w:r>
    </w:p>
    <w:p w14:paraId="4A77A841" w14:textId="37FAFD1D" w:rsidR="00E83204" w:rsidRPr="005B04C0" w:rsidRDefault="00E83204" w:rsidP="00C559B9">
      <w:pPr>
        <w:numPr>
          <w:ilvl w:val="1"/>
          <w:numId w:val="138"/>
        </w:numPr>
        <w:ind w:left="1134" w:hanging="425"/>
        <w:jc w:val="both"/>
        <w:rPr>
          <w:rFonts w:ascii="Times New Roman" w:hAnsi="Times New Roman" w:cs="Times New Roman"/>
          <w:sz w:val="24"/>
          <w:szCs w:val="24"/>
        </w:rPr>
      </w:pPr>
      <w:r w:rsidRPr="005B04C0">
        <w:rPr>
          <w:rFonts w:ascii="Times New Roman" w:hAnsi="Times New Roman" w:cs="Times New Roman"/>
          <w:sz w:val="24"/>
          <w:szCs w:val="24"/>
        </w:rPr>
        <w:t xml:space="preserve">atstāt sadarbības iestādes </w:t>
      </w:r>
      <w:r w:rsidR="009F1146" w:rsidRPr="005B04C0">
        <w:rPr>
          <w:rFonts w:ascii="Times New Roman" w:hAnsi="Times New Roman" w:cs="Times New Roman"/>
          <w:sz w:val="24"/>
          <w:szCs w:val="24"/>
        </w:rPr>
        <w:t xml:space="preserve">vai </w:t>
      </w:r>
      <w:proofErr w:type="spellStart"/>
      <w:r w:rsidR="40D74079" w:rsidRPr="005B04C0">
        <w:rPr>
          <w:rFonts w:ascii="Times New Roman" w:hAnsi="Times New Roman" w:cs="Times New Roman"/>
          <w:sz w:val="24"/>
          <w:szCs w:val="24"/>
        </w:rPr>
        <w:t>valstspilsēta</w:t>
      </w:r>
      <w:r w:rsidR="009F1146" w:rsidRPr="005B04C0">
        <w:rPr>
          <w:rFonts w:ascii="Times New Roman" w:hAnsi="Times New Roman" w:cs="Times New Roman"/>
          <w:sz w:val="24"/>
          <w:szCs w:val="24"/>
        </w:rPr>
        <w:t>s</w:t>
      </w:r>
      <w:proofErr w:type="spellEnd"/>
      <w:r w:rsidRPr="005B04C0">
        <w:rPr>
          <w:rFonts w:ascii="Times New Roman" w:hAnsi="Times New Roman" w:cs="Times New Roman"/>
          <w:sz w:val="24"/>
          <w:szCs w:val="24"/>
        </w:rPr>
        <w:t xml:space="preserve"> pašvaldības lēmumu negrozītu;</w:t>
      </w:r>
    </w:p>
    <w:p w14:paraId="481DE60F" w14:textId="77777777" w:rsidR="000D7F30" w:rsidRPr="005B04C0" w:rsidRDefault="000D7F30" w:rsidP="000D7F30">
      <w:pPr>
        <w:numPr>
          <w:ilvl w:val="1"/>
          <w:numId w:val="138"/>
        </w:numPr>
        <w:ind w:left="1134" w:hanging="425"/>
        <w:jc w:val="both"/>
        <w:rPr>
          <w:rFonts w:ascii="Times New Roman" w:hAnsi="Times New Roman" w:cs="Times New Roman"/>
          <w:sz w:val="24"/>
          <w:szCs w:val="24"/>
        </w:rPr>
      </w:pPr>
      <w:r w:rsidRPr="005B04C0">
        <w:rPr>
          <w:rFonts w:ascii="Times New Roman" w:hAnsi="Times New Roman" w:cs="Times New Roman"/>
          <w:sz w:val="24"/>
          <w:szCs w:val="24"/>
        </w:rPr>
        <w:t xml:space="preserve">atcelt sadarbības iestādes vai </w:t>
      </w:r>
      <w:proofErr w:type="spellStart"/>
      <w:r w:rsidRPr="005B04C0">
        <w:rPr>
          <w:rFonts w:ascii="Times New Roman" w:hAnsi="Times New Roman" w:cs="Times New Roman"/>
          <w:sz w:val="24"/>
          <w:szCs w:val="24"/>
        </w:rPr>
        <w:t>valstspilsētas</w:t>
      </w:r>
      <w:proofErr w:type="spellEnd"/>
      <w:r w:rsidRPr="005B04C0">
        <w:rPr>
          <w:rFonts w:ascii="Times New Roman" w:hAnsi="Times New Roman" w:cs="Times New Roman"/>
          <w:sz w:val="24"/>
          <w:szCs w:val="24"/>
        </w:rPr>
        <w:t xml:space="preserve"> pašvaldības lēmumu pilnībā vai kādā daļā un uzdot sadarbības iestādei, vai </w:t>
      </w:r>
      <w:proofErr w:type="spellStart"/>
      <w:r w:rsidRPr="005B04C0">
        <w:rPr>
          <w:rFonts w:ascii="Times New Roman" w:hAnsi="Times New Roman" w:cs="Times New Roman"/>
          <w:sz w:val="24"/>
          <w:szCs w:val="24"/>
        </w:rPr>
        <w:t>valstpilsētas</w:t>
      </w:r>
      <w:proofErr w:type="spellEnd"/>
      <w:r w:rsidRPr="005B04C0">
        <w:rPr>
          <w:rFonts w:ascii="Times New Roman" w:hAnsi="Times New Roman" w:cs="Times New Roman"/>
          <w:sz w:val="24"/>
          <w:szCs w:val="24"/>
        </w:rPr>
        <w:t xml:space="preserve"> pašvaldībai izskatīt projekta iesniedzēja iebildumus un atkārtoti pieņemt lēmumu, ņemot vērā vadošās iestādes norādījumus;</w:t>
      </w:r>
    </w:p>
    <w:p w14:paraId="6B7EA837" w14:textId="533A54AB" w:rsidR="00E83204" w:rsidRPr="005B04C0" w:rsidRDefault="005B32EF" w:rsidP="00C559B9">
      <w:pPr>
        <w:numPr>
          <w:ilvl w:val="1"/>
          <w:numId w:val="138"/>
        </w:numPr>
        <w:ind w:left="1134" w:hanging="425"/>
        <w:jc w:val="both"/>
        <w:rPr>
          <w:rFonts w:ascii="Times New Roman" w:hAnsi="Times New Roman" w:cs="Times New Roman"/>
          <w:sz w:val="24"/>
          <w:szCs w:val="24"/>
        </w:rPr>
      </w:pPr>
      <w:r w:rsidRPr="005B04C0">
        <w:rPr>
          <w:rFonts w:ascii="Times New Roman" w:hAnsi="Times New Roman" w:cs="Times New Roman"/>
          <w:sz w:val="24"/>
          <w:szCs w:val="24"/>
        </w:rPr>
        <w:t>izdot satura ziņā citādu administratīvo aktu</w:t>
      </w:r>
      <w:r w:rsidR="00895761" w:rsidRPr="005B04C0">
        <w:rPr>
          <w:rFonts w:ascii="Times New Roman" w:hAnsi="Times New Roman" w:cs="Times New Roman"/>
          <w:sz w:val="24"/>
          <w:szCs w:val="24"/>
        </w:rPr>
        <w:t>.</w:t>
      </w:r>
    </w:p>
    <w:p w14:paraId="59B2C83C" w14:textId="7E9A0F7B" w:rsidR="002C4CC8" w:rsidRPr="005B04C0" w:rsidRDefault="002C5AE8" w:rsidP="002C4CC8">
      <w:pPr>
        <w:spacing w:before="120" w:after="120"/>
        <w:jc w:val="both"/>
        <w:rPr>
          <w:rFonts w:ascii="Times New Roman" w:hAnsi="Times New Roman" w:cs="Times New Roman"/>
          <w:sz w:val="24"/>
          <w:szCs w:val="24"/>
        </w:rPr>
      </w:pPr>
      <w:r w:rsidRPr="005B04C0">
        <w:rPr>
          <w:rFonts w:ascii="Times New Roman" w:hAnsi="Times New Roman" w:cs="Times New Roman"/>
          <w:sz w:val="24"/>
          <w:szCs w:val="24"/>
        </w:rPr>
        <w:t>Ievērojot</w:t>
      </w:r>
      <w:r w:rsidR="002C4CC8" w:rsidRPr="005B04C0">
        <w:rPr>
          <w:rFonts w:ascii="Times New Roman" w:hAnsi="Times New Roman" w:cs="Times New Roman"/>
          <w:sz w:val="24"/>
          <w:szCs w:val="24"/>
        </w:rPr>
        <w:t xml:space="preserve"> Eiropas Savienības struktūrfondu un Kohēzijas fonda 2014.-2020.gada plānošanas perioda vadības likuma 28.panta piekt</w:t>
      </w:r>
      <w:r w:rsidR="009F1146" w:rsidRPr="005B04C0">
        <w:rPr>
          <w:rFonts w:ascii="Times New Roman" w:hAnsi="Times New Roman" w:cs="Times New Roman"/>
          <w:sz w:val="24"/>
          <w:szCs w:val="24"/>
        </w:rPr>
        <w:t>ā</w:t>
      </w:r>
      <w:r w:rsidR="002C4CC8" w:rsidRPr="005B04C0">
        <w:rPr>
          <w:rFonts w:ascii="Times New Roman" w:hAnsi="Times New Roman" w:cs="Times New Roman"/>
          <w:sz w:val="24"/>
          <w:szCs w:val="24"/>
        </w:rPr>
        <w:t xml:space="preserve"> daļ</w:t>
      </w:r>
      <w:r w:rsidRPr="005B04C0">
        <w:rPr>
          <w:rFonts w:ascii="Times New Roman" w:hAnsi="Times New Roman" w:cs="Times New Roman"/>
          <w:sz w:val="24"/>
          <w:szCs w:val="24"/>
        </w:rPr>
        <w:t>ā noteikto,</w:t>
      </w:r>
      <w:r w:rsidR="002C4CC8" w:rsidRPr="005B04C0">
        <w:rPr>
          <w:rFonts w:ascii="Times New Roman" w:hAnsi="Times New Roman" w:cs="Times New Roman"/>
          <w:sz w:val="24"/>
          <w:szCs w:val="24"/>
        </w:rPr>
        <w:t xml:space="preserve"> vadošā iestāde </w:t>
      </w:r>
      <w:r w:rsidRPr="005B04C0">
        <w:rPr>
          <w:rFonts w:ascii="Times New Roman" w:hAnsi="Times New Roman" w:cs="Times New Roman"/>
          <w:sz w:val="24"/>
          <w:szCs w:val="24"/>
        </w:rPr>
        <w:t xml:space="preserve">ir </w:t>
      </w:r>
      <w:r w:rsidR="002C4CC8" w:rsidRPr="005B04C0">
        <w:rPr>
          <w:rFonts w:ascii="Times New Roman" w:hAnsi="Times New Roman" w:cs="Times New Roman"/>
          <w:sz w:val="24"/>
          <w:szCs w:val="24"/>
        </w:rPr>
        <w:t>izveido</w:t>
      </w:r>
      <w:r w:rsidRPr="005B04C0">
        <w:rPr>
          <w:rFonts w:ascii="Times New Roman" w:hAnsi="Times New Roman" w:cs="Times New Roman"/>
          <w:sz w:val="24"/>
          <w:szCs w:val="24"/>
        </w:rPr>
        <w:t>jusi</w:t>
      </w:r>
      <w:r w:rsidR="002C4CC8"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apstrīdēšanas </w:t>
      </w:r>
      <w:r w:rsidR="002C4CC8" w:rsidRPr="005B04C0">
        <w:rPr>
          <w:rFonts w:ascii="Times New Roman" w:hAnsi="Times New Roman" w:cs="Times New Roman"/>
          <w:sz w:val="24"/>
          <w:szCs w:val="24"/>
        </w:rPr>
        <w:t xml:space="preserve">iesniegumu izskatīšanas komisiju, kuras sastāvā ir </w:t>
      </w:r>
      <w:r w:rsidRPr="005B04C0">
        <w:rPr>
          <w:rFonts w:ascii="Times New Roman" w:hAnsi="Times New Roman" w:cs="Times New Roman"/>
          <w:sz w:val="24"/>
          <w:szCs w:val="24"/>
        </w:rPr>
        <w:t xml:space="preserve">vadošās iestādes pārstāvji un pārstāvji </w:t>
      </w:r>
      <w:r w:rsidR="002C4CC8" w:rsidRPr="005B04C0">
        <w:rPr>
          <w:rFonts w:ascii="Times New Roman" w:hAnsi="Times New Roman" w:cs="Times New Roman"/>
          <w:sz w:val="24"/>
          <w:szCs w:val="24"/>
        </w:rPr>
        <w:t>no atbildīg</w:t>
      </w:r>
      <w:r w:rsidRPr="005B04C0">
        <w:rPr>
          <w:rFonts w:ascii="Times New Roman" w:hAnsi="Times New Roman" w:cs="Times New Roman"/>
          <w:sz w:val="24"/>
          <w:szCs w:val="24"/>
        </w:rPr>
        <w:t>ajām</w:t>
      </w:r>
      <w:r w:rsidR="002C4CC8" w:rsidRPr="005B04C0">
        <w:rPr>
          <w:rFonts w:ascii="Times New Roman" w:hAnsi="Times New Roman" w:cs="Times New Roman"/>
          <w:sz w:val="24"/>
          <w:szCs w:val="24"/>
        </w:rPr>
        <w:t xml:space="preserve"> iestād</w:t>
      </w:r>
      <w:r w:rsidRPr="005B04C0">
        <w:rPr>
          <w:rFonts w:ascii="Times New Roman" w:hAnsi="Times New Roman" w:cs="Times New Roman"/>
          <w:sz w:val="24"/>
          <w:szCs w:val="24"/>
        </w:rPr>
        <w:t>ēm</w:t>
      </w:r>
      <w:r w:rsidR="002C4CC8" w:rsidRPr="005B04C0">
        <w:rPr>
          <w:rFonts w:ascii="Times New Roman" w:hAnsi="Times New Roman" w:cs="Times New Roman"/>
          <w:sz w:val="24"/>
          <w:szCs w:val="24"/>
        </w:rPr>
        <w:t>, kur</w:t>
      </w:r>
      <w:r w:rsidRPr="005B04C0">
        <w:rPr>
          <w:rFonts w:ascii="Times New Roman" w:hAnsi="Times New Roman" w:cs="Times New Roman"/>
          <w:sz w:val="24"/>
          <w:szCs w:val="24"/>
        </w:rPr>
        <w:t>u</w:t>
      </w:r>
      <w:r w:rsidR="002C4CC8" w:rsidRPr="005B04C0">
        <w:rPr>
          <w:rFonts w:ascii="Times New Roman" w:hAnsi="Times New Roman" w:cs="Times New Roman"/>
          <w:sz w:val="24"/>
          <w:szCs w:val="24"/>
        </w:rPr>
        <w:t xml:space="preserve"> pārziņā ir attiecīgais SAM</w:t>
      </w:r>
      <w:r w:rsidRPr="005B04C0">
        <w:rPr>
          <w:rFonts w:ascii="Times New Roman" w:hAnsi="Times New Roman" w:cs="Times New Roman"/>
          <w:sz w:val="24"/>
          <w:szCs w:val="24"/>
        </w:rPr>
        <w:t>.</w:t>
      </w:r>
      <w:r w:rsidR="002C4CC8" w:rsidRPr="005B04C0">
        <w:rPr>
          <w:rFonts w:ascii="Times New Roman" w:hAnsi="Times New Roman" w:cs="Times New Roman"/>
          <w:sz w:val="24"/>
          <w:szCs w:val="24"/>
        </w:rPr>
        <w:t xml:space="preserve"> </w:t>
      </w:r>
      <w:r w:rsidRPr="005B04C0">
        <w:rPr>
          <w:rFonts w:ascii="Times New Roman" w:hAnsi="Times New Roman" w:cs="Times New Roman"/>
          <w:sz w:val="24"/>
          <w:szCs w:val="24"/>
        </w:rPr>
        <w:t>A</w:t>
      </w:r>
      <w:r w:rsidR="002C4CC8" w:rsidRPr="005B04C0">
        <w:rPr>
          <w:rFonts w:ascii="Times New Roman" w:hAnsi="Times New Roman" w:cs="Times New Roman"/>
          <w:sz w:val="24"/>
          <w:szCs w:val="24"/>
        </w:rPr>
        <w:t>ttiecīgās jomas ministrijas pārstāv</w:t>
      </w:r>
      <w:r w:rsidRPr="005B04C0">
        <w:rPr>
          <w:rFonts w:ascii="Times New Roman" w:hAnsi="Times New Roman" w:cs="Times New Roman"/>
          <w:sz w:val="24"/>
          <w:szCs w:val="24"/>
        </w:rPr>
        <w:t>ji ti</w:t>
      </w:r>
      <w:r w:rsidR="00D92B9D" w:rsidRPr="005B04C0">
        <w:rPr>
          <w:rFonts w:ascii="Times New Roman" w:hAnsi="Times New Roman" w:cs="Times New Roman"/>
          <w:sz w:val="24"/>
          <w:szCs w:val="24"/>
        </w:rPr>
        <w:t>ek</w:t>
      </w:r>
      <w:r w:rsidRPr="005B04C0">
        <w:rPr>
          <w:rFonts w:ascii="Times New Roman" w:hAnsi="Times New Roman" w:cs="Times New Roman"/>
          <w:sz w:val="24"/>
          <w:szCs w:val="24"/>
        </w:rPr>
        <w:t xml:space="preserve"> pieaicināti pēc nepieciešamības.</w:t>
      </w:r>
    </w:p>
    <w:p w14:paraId="3AB88089" w14:textId="138ED5AD" w:rsidR="002C4CC8" w:rsidRPr="005B04C0" w:rsidRDefault="002C4CC8" w:rsidP="002C4CC8">
      <w:pPr>
        <w:spacing w:before="120" w:after="120"/>
        <w:jc w:val="both"/>
        <w:rPr>
          <w:rFonts w:ascii="Times New Roman" w:hAnsi="Times New Roman" w:cs="Times New Roman"/>
          <w:sz w:val="24"/>
          <w:szCs w:val="24"/>
        </w:rPr>
      </w:pPr>
      <w:r w:rsidRPr="005B04C0">
        <w:rPr>
          <w:rFonts w:ascii="Times New Roman" w:hAnsi="Times New Roman" w:cs="Times New Roman"/>
          <w:sz w:val="24"/>
          <w:szCs w:val="24"/>
        </w:rPr>
        <w:t>Projekta iesniedzējs var pārsūdzēt vadošā</w:t>
      </w:r>
      <w:r w:rsidR="007A0ADD" w:rsidRPr="005B04C0">
        <w:rPr>
          <w:rFonts w:ascii="Times New Roman" w:hAnsi="Times New Roman" w:cs="Times New Roman"/>
          <w:sz w:val="24"/>
          <w:szCs w:val="24"/>
        </w:rPr>
        <w:t>s</w:t>
      </w:r>
      <w:r w:rsidRPr="005B04C0">
        <w:rPr>
          <w:rFonts w:ascii="Times New Roman" w:hAnsi="Times New Roman" w:cs="Times New Roman"/>
          <w:sz w:val="24"/>
          <w:szCs w:val="24"/>
        </w:rPr>
        <w:t xml:space="preserve"> iestād</w:t>
      </w:r>
      <w:r w:rsidR="007A0ADD" w:rsidRPr="005B04C0">
        <w:rPr>
          <w:rFonts w:ascii="Times New Roman" w:hAnsi="Times New Roman" w:cs="Times New Roman"/>
          <w:sz w:val="24"/>
          <w:szCs w:val="24"/>
        </w:rPr>
        <w:t>es</w:t>
      </w:r>
      <w:r w:rsidRPr="005B04C0">
        <w:rPr>
          <w:rFonts w:ascii="Times New Roman" w:hAnsi="Times New Roman" w:cs="Times New Roman"/>
          <w:sz w:val="24"/>
          <w:szCs w:val="24"/>
        </w:rPr>
        <w:t xml:space="preserve"> izdoto administratīvo aktu Administratīvā</w:t>
      </w:r>
      <w:r w:rsidR="0047517D" w:rsidRPr="005B04C0">
        <w:rPr>
          <w:rFonts w:ascii="Times New Roman" w:hAnsi="Times New Roman" w:cs="Times New Roman"/>
          <w:sz w:val="24"/>
          <w:szCs w:val="24"/>
        </w:rPr>
        <w:t>s</w:t>
      </w:r>
      <w:r w:rsidRPr="005B04C0">
        <w:rPr>
          <w:rFonts w:ascii="Times New Roman" w:hAnsi="Times New Roman" w:cs="Times New Roman"/>
          <w:sz w:val="24"/>
          <w:szCs w:val="24"/>
        </w:rPr>
        <w:t xml:space="preserve"> rajona tiesas attiecīgajā tiesu namā.</w:t>
      </w:r>
    </w:p>
    <w:p w14:paraId="5327E055" w14:textId="6A95A8CE" w:rsidR="002C4CC8" w:rsidRPr="005B04C0" w:rsidRDefault="002C4CC8" w:rsidP="002C4CC8">
      <w:pPr>
        <w:spacing w:before="120" w:after="120"/>
        <w:jc w:val="both"/>
        <w:rPr>
          <w:rFonts w:ascii="Times New Roman" w:hAnsi="Times New Roman" w:cs="Times New Roman"/>
          <w:sz w:val="24"/>
          <w:szCs w:val="24"/>
        </w:rPr>
      </w:pPr>
      <w:r w:rsidRPr="005B04C0">
        <w:rPr>
          <w:rFonts w:ascii="Times New Roman" w:hAnsi="Times New Roman" w:cs="Times New Roman"/>
          <w:sz w:val="24"/>
          <w:szCs w:val="24"/>
        </w:rPr>
        <w:t>Vadošās iestādes pieņemtais pārvaldes lēmums  nav pārsūdzams</w:t>
      </w:r>
      <w:r w:rsidR="00E067DC" w:rsidRPr="005B04C0">
        <w:rPr>
          <w:rFonts w:ascii="Times New Roman" w:hAnsi="Times New Roman" w:cs="Times New Roman"/>
          <w:sz w:val="24"/>
          <w:szCs w:val="24"/>
        </w:rPr>
        <w:t xml:space="preserve"> tiesā</w:t>
      </w:r>
      <w:r w:rsidRPr="005B04C0">
        <w:rPr>
          <w:rFonts w:ascii="Times New Roman" w:hAnsi="Times New Roman" w:cs="Times New Roman"/>
          <w:sz w:val="24"/>
          <w:szCs w:val="24"/>
        </w:rPr>
        <w:t xml:space="preserve">. </w:t>
      </w:r>
    </w:p>
    <w:p w14:paraId="1E6BD438" w14:textId="14F0D2EB" w:rsidR="002C4CC8" w:rsidRPr="005B04C0" w:rsidRDefault="002C4CC8" w:rsidP="00D0082D">
      <w:pPr>
        <w:spacing w:before="120" w:after="120"/>
        <w:jc w:val="both"/>
        <w:rPr>
          <w:rFonts w:ascii="Times New Roman" w:hAnsi="Times New Roman" w:cs="Times New Roman"/>
          <w:sz w:val="24"/>
          <w:szCs w:val="24"/>
        </w:rPr>
      </w:pPr>
      <w:r w:rsidRPr="005B04C0">
        <w:rPr>
          <w:rFonts w:ascii="Times New Roman" w:hAnsi="Times New Roman" w:cs="Times New Roman"/>
          <w:sz w:val="24"/>
          <w:szCs w:val="24"/>
        </w:rPr>
        <w:t>Vadošā iestāde pārstāv Finanšu ministrijas</w:t>
      </w:r>
      <w:r w:rsidR="000641DB"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kā vadošās iestādes intereses visu līmeņu tiesu instancēs, izskatot pārsūdzētos administratīvos aktus, ja </w:t>
      </w:r>
      <w:r w:rsidR="00E83204" w:rsidRPr="005B04C0">
        <w:rPr>
          <w:rFonts w:ascii="Times New Roman" w:hAnsi="Times New Roman" w:cs="Times New Roman"/>
          <w:sz w:val="24"/>
          <w:szCs w:val="24"/>
        </w:rPr>
        <w:t xml:space="preserve">projekta iesniedzējs </w:t>
      </w:r>
      <w:r w:rsidRPr="005B04C0">
        <w:rPr>
          <w:rFonts w:ascii="Times New Roman" w:hAnsi="Times New Roman" w:cs="Times New Roman"/>
          <w:sz w:val="24"/>
          <w:szCs w:val="24"/>
        </w:rPr>
        <w:t>ir fiziska vai juridiska persona.</w:t>
      </w:r>
    </w:p>
    <w:p w14:paraId="3501184D" w14:textId="62B50E00" w:rsidR="00D0082D" w:rsidRPr="005B04C0" w:rsidRDefault="0085269C" w:rsidP="00F96B17">
      <w:pPr>
        <w:spacing w:before="240" w:after="240"/>
        <w:jc w:val="center"/>
        <w:rPr>
          <w:rFonts w:ascii="Times New Roman" w:hAnsi="Times New Roman" w:cs="Times New Roman"/>
          <w:b/>
          <w:sz w:val="24"/>
          <w:szCs w:val="24"/>
          <w:u w:val="single"/>
        </w:rPr>
      </w:pPr>
      <w:r w:rsidRPr="005B04C0">
        <w:rPr>
          <w:rFonts w:ascii="Times New Roman" w:hAnsi="Times New Roman" w:cs="Times New Roman"/>
          <w:b/>
          <w:noProof/>
          <w:color w:val="2B579A"/>
          <w:sz w:val="24"/>
          <w:szCs w:val="24"/>
          <w:u w:val="single"/>
          <w:shd w:val="clear" w:color="auto" w:fill="E6E6E6"/>
          <w:lang w:eastAsia="lv-LV"/>
        </w:rPr>
        <w:lastRenderedPageBreak/>
        <w:drawing>
          <wp:inline distT="0" distB="0" distL="0" distR="0" wp14:anchorId="56E7117B" wp14:editId="4F590A2F">
            <wp:extent cx="6279957" cy="4521704"/>
            <wp:effectExtent l="0" t="0" r="6985" b="0"/>
            <wp:docPr id="11" name="Attēls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6304430" cy="4539325"/>
                    </a:xfrm>
                    <a:prstGeom prst="rect">
                      <a:avLst/>
                    </a:prstGeom>
                  </pic:spPr>
                </pic:pic>
              </a:graphicData>
            </a:graphic>
          </wp:inline>
        </w:drawing>
      </w:r>
    </w:p>
    <w:p w14:paraId="6C2C448C" w14:textId="77777777" w:rsidR="0085269C" w:rsidRPr="005B04C0" w:rsidRDefault="0085269C" w:rsidP="0085269C">
      <w:pPr>
        <w:spacing w:before="240" w:after="240"/>
        <w:rPr>
          <w:rFonts w:ascii="Times New Roman" w:hAnsi="Times New Roman" w:cs="Times New Roman"/>
          <w:i/>
          <w:sz w:val="24"/>
          <w:szCs w:val="24"/>
        </w:rPr>
      </w:pPr>
      <w:r w:rsidRPr="005B04C0">
        <w:rPr>
          <w:rFonts w:ascii="Times New Roman" w:hAnsi="Times New Roman" w:cs="Times New Roman"/>
          <w:i/>
          <w:sz w:val="24"/>
          <w:szCs w:val="24"/>
        </w:rPr>
        <w:t>27.Shēma. Apstrīdēšanas shēma</w:t>
      </w:r>
    </w:p>
    <w:p w14:paraId="4833F104" w14:textId="6BD89374" w:rsidR="002C4CC8" w:rsidRPr="005B04C0" w:rsidRDefault="002C5AE8" w:rsidP="002C4CC8">
      <w:pPr>
        <w:spacing w:before="240" w:after="240"/>
        <w:rPr>
          <w:rFonts w:ascii="Times New Roman" w:hAnsi="Times New Roman" w:cs="Times New Roman"/>
          <w:b/>
          <w:sz w:val="24"/>
          <w:szCs w:val="24"/>
          <w:u w:val="single"/>
        </w:rPr>
      </w:pPr>
      <w:r w:rsidRPr="005B04C0">
        <w:rPr>
          <w:rFonts w:ascii="Times New Roman" w:hAnsi="Times New Roman" w:cs="Times New Roman"/>
          <w:b/>
          <w:sz w:val="24"/>
          <w:szCs w:val="24"/>
          <w:u w:val="single"/>
        </w:rPr>
        <w:t xml:space="preserve">II </w:t>
      </w:r>
      <w:r w:rsidRPr="005B04C0">
        <w:rPr>
          <w:rFonts w:ascii="Times New Roman" w:hAnsi="Times New Roman" w:cs="Times New Roman"/>
          <w:b/>
          <w:bCs/>
          <w:sz w:val="24"/>
          <w:szCs w:val="24"/>
          <w:u w:val="single"/>
        </w:rPr>
        <w:t>Strīdu risināšanas kārtība</w:t>
      </w:r>
      <w:r w:rsidRPr="005B04C0" w:rsidDel="002C5AE8">
        <w:rPr>
          <w:rFonts w:ascii="Times New Roman" w:hAnsi="Times New Roman" w:cs="Times New Roman"/>
          <w:b/>
          <w:sz w:val="24"/>
          <w:szCs w:val="24"/>
          <w:u w:val="single"/>
        </w:rPr>
        <w:t xml:space="preserve"> </w:t>
      </w:r>
      <w:r w:rsidRPr="005B04C0">
        <w:rPr>
          <w:rFonts w:ascii="Times New Roman" w:hAnsi="Times New Roman" w:cs="Times New Roman"/>
          <w:b/>
          <w:bCs/>
          <w:sz w:val="24"/>
          <w:szCs w:val="24"/>
          <w:u w:val="single"/>
        </w:rPr>
        <w:t xml:space="preserve">starp sadarbības iestādi un finansējuma saņēmēju </w:t>
      </w:r>
    </w:p>
    <w:p w14:paraId="0BB20DDC" w14:textId="77777777" w:rsidR="00F469B8" w:rsidRPr="005B04C0" w:rsidRDefault="00F469B8" w:rsidP="00F469B8">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4C93E409" w14:textId="43C8DA5C" w:rsidR="002C5AE8" w:rsidRPr="005B04C0" w:rsidRDefault="002C5AE8" w:rsidP="009F1146">
      <w:pPr>
        <w:jc w:val="both"/>
        <w:rPr>
          <w:rFonts w:ascii="Times New Roman" w:hAnsi="Times New Roman" w:cs="Times New Roman"/>
          <w:sz w:val="24"/>
          <w:szCs w:val="24"/>
        </w:rPr>
      </w:pPr>
      <w:r w:rsidRPr="005B04C0">
        <w:rPr>
          <w:rFonts w:ascii="Times New Roman" w:hAnsi="Times New Roman" w:cs="Times New Roman"/>
          <w:sz w:val="24"/>
          <w:szCs w:val="24"/>
        </w:rPr>
        <w:t xml:space="preserve">Ja finansējuma saņēmējam, </w:t>
      </w:r>
      <w:r w:rsidRPr="005B04C0">
        <w:rPr>
          <w:rFonts w:ascii="Times New Roman" w:hAnsi="Times New Roman" w:cs="Times New Roman"/>
          <w:sz w:val="24"/>
          <w:szCs w:val="24"/>
          <w:u w:val="single"/>
        </w:rPr>
        <w:t>kurš ir tiešās vai pastarpinātās pārvaldes iestāde, atvasināta publiska persona vai cita valsts iestāde</w:t>
      </w:r>
      <w:r w:rsidRPr="005B04C0">
        <w:rPr>
          <w:rFonts w:ascii="Times New Roman" w:hAnsi="Times New Roman" w:cs="Times New Roman"/>
          <w:sz w:val="24"/>
          <w:szCs w:val="24"/>
        </w:rPr>
        <w:t>, un sadarbības iestādei rodas domstarpības par vienošanās ietvaros pieņemto lēmumu par piešķirto finanšu līdzekļu izmaksāšanu, izmaksāšanas turpināšanu vai citu lēmumu un vienošanās nav panākta sarunu ceļā, finansējuma saņēmējs to var apstrīdēt vadošajā iestādē.</w:t>
      </w:r>
      <w:r w:rsidRPr="005B04C0" w:rsidDel="002C5AE8">
        <w:rPr>
          <w:rFonts w:ascii="Times New Roman" w:hAnsi="Times New Roman" w:cs="Times New Roman"/>
          <w:sz w:val="24"/>
          <w:szCs w:val="24"/>
        </w:rPr>
        <w:t xml:space="preserve"> </w:t>
      </w:r>
    </w:p>
    <w:p w14:paraId="2C1A338C" w14:textId="58574DA8" w:rsidR="002C5AE8" w:rsidRPr="005B04C0" w:rsidRDefault="002C5AE8" w:rsidP="009F1146">
      <w:pPr>
        <w:jc w:val="both"/>
        <w:rPr>
          <w:rFonts w:ascii="Times New Roman" w:hAnsi="Times New Roman" w:cs="Times New Roman"/>
        </w:rPr>
      </w:pPr>
    </w:p>
    <w:p w14:paraId="03AD0FBF" w14:textId="4931C1BC" w:rsidR="002C5AE8" w:rsidRPr="005B04C0" w:rsidRDefault="00B62D48" w:rsidP="009F1146">
      <w:pPr>
        <w:jc w:val="both"/>
        <w:rPr>
          <w:rFonts w:ascii="Times New Roman" w:hAnsi="Times New Roman" w:cs="Times New Roman"/>
          <w:sz w:val="24"/>
          <w:szCs w:val="24"/>
        </w:rPr>
      </w:pPr>
      <w:r w:rsidRPr="005B04C0">
        <w:rPr>
          <w:rFonts w:ascii="Times New Roman" w:hAnsi="Times New Roman" w:cs="Times New Roman"/>
          <w:sz w:val="24"/>
          <w:szCs w:val="24"/>
        </w:rPr>
        <w:t xml:space="preserve">Vadošā iestāde izskata iesniegumus par apstrīdētajiem sadarbības iestādes lēmumiem </w:t>
      </w:r>
      <w:r w:rsidR="00D55D7D" w:rsidRPr="005B04C0">
        <w:rPr>
          <w:rFonts w:ascii="Times New Roman" w:hAnsi="Times New Roman" w:cs="Times New Roman"/>
          <w:sz w:val="24"/>
          <w:szCs w:val="24"/>
        </w:rPr>
        <w:t xml:space="preserve">un </w:t>
      </w:r>
      <w:r w:rsidRPr="005B04C0">
        <w:rPr>
          <w:rFonts w:ascii="Times New Roman" w:hAnsi="Times New Roman" w:cs="Times New Roman"/>
          <w:sz w:val="24"/>
          <w:szCs w:val="24"/>
        </w:rPr>
        <w:t>pieņem pārvaldes lēmumu.</w:t>
      </w:r>
    </w:p>
    <w:p w14:paraId="37A789C4" w14:textId="4FA03DC0" w:rsidR="00CE01EF" w:rsidRPr="005B04C0" w:rsidRDefault="00CE01EF" w:rsidP="002C5AE8">
      <w:pPr>
        <w:pStyle w:val="ListParagraph"/>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 iestāde pieņem vienu no šādiem lēmumiem:</w:t>
      </w:r>
    </w:p>
    <w:p w14:paraId="315CFEB8" w14:textId="7102F193" w:rsidR="00CE01EF" w:rsidRPr="005B04C0" w:rsidRDefault="00CE01EF" w:rsidP="006C089C">
      <w:pPr>
        <w:pStyle w:val="ListParagraph"/>
        <w:numPr>
          <w:ilvl w:val="0"/>
          <w:numId w:val="1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atstāt sadarbības iestādes lēmumu negrozītu;</w:t>
      </w:r>
    </w:p>
    <w:p w14:paraId="57A49C81" w14:textId="012B982C" w:rsidR="00CE01EF" w:rsidRPr="005B04C0" w:rsidRDefault="00CE01EF" w:rsidP="006C089C">
      <w:pPr>
        <w:pStyle w:val="ListParagraph"/>
        <w:numPr>
          <w:ilvl w:val="0"/>
          <w:numId w:val="1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atcelt sadarbības iestādes </w:t>
      </w:r>
      <w:r w:rsidR="00D877F1" w:rsidRPr="005B04C0">
        <w:rPr>
          <w:rFonts w:ascii="Times New Roman" w:hAnsi="Times New Roman" w:cs="Times New Roman"/>
          <w:sz w:val="24"/>
          <w:szCs w:val="24"/>
        </w:rPr>
        <w:t xml:space="preserve">lēmumu </w:t>
      </w:r>
      <w:r w:rsidRPr="005B04C0">
        <w:rPr>
          <w:rFonts w:ascii="Times New Roman" w:hAnsi="Times New Roman" w:cs="Times New Roman"/>
          <w:sz w:val="24"/>
          <w:szCs w:val="24"/>
        </w:rPr>
        <w:t>pilnībā vai kādā daļā un, ja nepieciešams, uzdot sadarbības iestādei izskatīt finansējuma saņēmēja iebildumus atkārtoti;</w:t>
      </w:r>
    </w:p>
    <w:p w14:paraId="6114DB86" w14:textId="0766AAB7" w:rsidR="00CE01EF" w:rsidRPr="005B04C0" w:rsidRDefault="00CE01EF" w:rsidP="006C089C">
      <w:pPr>
        <w:pStyle w:val="ListParagraph"/>
        <w:numPr>
          <w:ilvl w:val="0"/>
          <w:numId w:val="187"/>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izdot satura ziņā citādu lēmumu.</w:t>
      </w:r>
    </w:p>
    <w:p w14:paraId="1AB80B48" w14:textId="031FDEB7" w:rsidR="002C5AE8" w:rsidRPr="005B04C0" w:rsidRDefault="002C5AE8" w:rsidP="009F1146">
      <w:pPr>
        <w:jc w:val="both"/>
        <w:rPr>
          <w:rFonts w:ascii="Times New Roman" w:hAnsi="Times New Roman" w:cs="Times New Roman"/>
          <w:sz w:val="24"/>
          <w:szCs w:val="24"/>
        </w:rPr>
      </w:pPr>
      <w:r w:rsidRPr="005B04C0">
        <w:rPr>
          <w:rFonts w:ascii="Times New Roman" w:hAnsi="Times New Roman" w:cs="Times New Roman"/>
          <w:sz w:val="24"/>
          <w:szCs w:val="24"/>
        </w:rPr>
        <w:t>Vadošās iestādes pieņemtais pārvaldes lēmums nav pārsūdzams</w:t>
      </w:r>
      <w:r w:rsidR="00D44F4D" w:rsidRPr="005B04C0">
        <w:rPr>
          <w:rFonts w:ascii="Times New Roman" w:hAnsi="Times New Roman" w:cs="Times New Roman"/>
          <w:sz w:val="24"/>
          <w:szCs w:val="24"/>
        </w:rPr>
        <w:t xml:space="preserve"> tiesā</w:t>
      </w:r>
      <w:r w:rsidRPr="005B04C0">
        <w:rPr>
          <w:rFonts w:ascii="Times New Roman" w:hAnsi="Times New Roman" w:cs="Times New Roman"/>
          <w:sz w:val="24"/>
          <w:szCs w:val="24"/>
        </w:rPr>
        <w:t xml:space="preserve">. </w:t>
      </w:r>
    </w:p>
    <w:p w14:paraId="4D0CA31F" w14:textId="6DD56E80" w:rsidR="002C5AE8" w:rsidRPr="005B04C0" w:rsidRDefault="00B62D48" w:rsidP="009F1146">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Ja finansējuma saņēmējs ir </w:t>
      </w:r>
      <w:r w:rsidR="00D44F4D" w:rsidRPr="005B04C0">
        <w:rPr>
          <w:rFonts w:ascii="Times New Roman" w:hAnsi="Times New Roman" w:cs="Times New Roman"/>
          <w:sz w:val="24"/>
          <w:szCs w:val="24"/>
        </w:rPr>
        <w:t xml:space="preserve">fiziska vai juridiska persona, </w:t>
      </w:r>
      <w:r w:rsidRPr="005B04C0">
        <w:rPr>
          <w:rFonts w:ascii="Times New Roman" w:hAnsi="Times New Roman" w:cs="Times New Roman"/>
          <w:sz w:val="24"/>
          <w:szCs w:val="24"/>
        </w:rPr>
        <w:t>un rodas strīd</w:t>
      </w:r>
      <w:r w:rsidR="00D55D7D" w:rsidRPr="005B04C0">
        <w:rPr>
          <w:rFonts w:ascii="Times New Roman" w:hAnsi="Times New Roman" w:cs="Times New Roman"/>
          <w:sz w:val="24"/>
          <w:szCs w:val="24"/>
        </w:rPr>
        <w:t>s</w:t>
      </w:r>
      <w:r w:rsidRPr="005B04C0">
        <w:rPr>
          <w:rFonts w:ascii="Times New Roman" w:hAnsi="Times New Roman" w:cs="Times New Roman"/>
          <w:sz w:val="24"/>
          <w:szCs w:val="24"/>
        </w:rPr>
        <w:t xml:space="preserve"> saistībā ar sadarbības iestādes pieņemto lēmumu</w:t>
      </w:r>
      <w:r w:rsidR="00CE01EF" w:rsidRPr="005B04C0">
        <w:rPr>
          <w:rFonts w:ascii="Times New Roman" w:hAnsi="Times New Roman" w:cs="Times New Roman"/>
          <w:sz w:val="24"/>
          <w:szCs w:val="24"/>
        </w:rPr>
        <w:t xml:space="preserve"> līguma par projekta īstenošanu izpildes ietvaros</w:t>
      </w:r>
      <w:r w:rsidRPr="005B04C0">
        <w:rPr>
          <w:rFonts w:ascii="Times New Roman" w:hAnsi="Times New Roman" w:cs="Times New Roman"/>
          <w:sz w:val="24"/>
          <w:szCs w:val="24"/>
        </w:rPr>
        <w:t xml:space="preserve">, </w:t>
      </w:r>
      <w:r w:rsidR="00D44F4D" w:rsidRPr="005B04C0">
        <w:rPr>
          <w:rFonts w:ascii="Times New Roman" w:hAnsi="Times New Roman" w:cs="Times New Roman"/>
          <w:sz w:val="24"/>
          <w:szCs w:val="24"/>
        </w:rPr>
        <w:t>un, ja vienošanās nav panākta sarunu ceļā, ievērojot</w:t>
      </w:r>
      <w:r w:rsidRPr="005B04C0">
        <w:rPr>
          <w:rFonts w:ascii="Times New Roman" w:hAnsi="Times New Roman" w:cs="Times New Roman"/>
          <w:sz w:val="24"/>
          <w:szCs w:val="24"/>
        </w:rPr>
        <w:t xml:space="preserve"> Eiropas Savienības struktūrfondu un Kohēzijas fonda 2014</w:t>
      </w:r>
      <w:r w:rsidR="006B1975"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likuma 31.pantu</w:t>
      </w:r>
      <w:r w:rsidR="00D44F4D"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r w:rsidR="00D44F4D" w:rsidRPr="005B04C0">
        <w:rPr>
          <w:rFonts w:ascii="Times New Roman" w:hAnsi="Times New Roman" w:cs="Times New Roman"/>
          <w:sz w:val="24"/>
          <w:szCs w:val="24"/>
        </w:rPr>
        <w:t xml:space="preserve">strīdu </w:t>
      </w:r>
      <w:r w:rsidRPr="005B04C0">
        <w:rPr>
          <w:rFonts w:ascii="Times New Roman" w:hAnsi="Times New Roman" w:cs="Times New Roman"/>
          <w:sz w:val="24"/>
          <w:szCs w:val="24"/>
        </w:rPr>
        <w:t xml:space="preserve">risina civiltiesiskā kārtībā. </w:t>
      </w:r>
    </w:p>
    <w:p w14:paraId="61FDB4FF" w14:textId="6DF3BA29" w:rsidR="007159D7" w:rsidRPr="005B04C0" w:rsidRDefault="00C81C2D" w:rsidP="00132655">
      <w:pPr>
        <w:spacing w:before="240" w:after="240"/>
        <w:jc w:val="both"/>
        <w:rPr>
          <w:rFonts w:ascii="Times New Roman" w:hAnsi="Times New Roman" w:cs="Times New Roman"/>
          <w:sz w:val="24"/>
          <w:szCs w:val="24"/>
        </w:rPr>
      </w:pPr>
      <w:r w:rsidRPr="005B04C0">
        <w:rPr>
          <w:rFonts w:ascii="Times New Roman" w:hAnsi="Times New Roman" w:cs="Times New Roman"/>
          <w:noProof/>
          <w:color w:val="2B579A"/>
          <w:shd w:val="clear" w:color="auto" w:fill="E6E6E6"/>
          <w:lang w:eastAsia="lv-LV"/>
        </w:rPr>
        <w:drawing>
          <wp:anchor distT="0" distB="0" distL="114300" distR="114300" simplePos="0" relativeHeight="251658241" behindDoc="1" locked="0" layoutInCell="1" allowOverlap="1" wp14:anchorId="51D44391" wp14:editId="25E886C4">
            <wp:simplePos x="0" y="0"/>
            <wp:positionH relativeFrom="margin">
              <wp:align>left</wp:align>
            </wp:positionH>
            <wp:positionV relativeFrom="paragraph">
              <wp:posOffset>0</wp:posOffset>
            </wp:positionV>
            <wp:extent cx="6120765" cy="4107355"/>
            <wp:effectExtent l="0" t="0" r="0" b="7620"/>
            <wp:wrapTight wrapText="bothSides">
              <wp:wrapPolygon edited="0">
                <wp:start x="0" y="0"/>
                <wp:lineTo x="0" y="21540"/>
                <wp:lineTo x="21513" y="21540"/>
                <wp:lineTo x="21513" y="0"/>
                <wp:lineTo x="0" y="0"/>
              </wp:wrapPolygon>
            </wp:wrapTight>
            <wp:docPr id="26" name="Attēls 26" descr="C:\Users\fvd-sbitn\AppData\Local\Microsoft\Windows\Temporary Internet Files\Content.Word\stri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vd-sbitn\AppData\Local\Microsoft\Windows\Temporary Internet Files\Content.Word\stridi.jp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20765" cy="4107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648B" w:rsidRPr="005B04C0">
        <w:rPr>
          <w:rFonts w:ascii="Times New Roman" w:hAnsi="Times New Roman" w:cs="Times New Roman"/>
          <w:i/>
          <w:iCs/>
          <w:sz w:val="24"/>
          <w:szCs w:val="24"/>
        </w:rPr>
        <w:t>28</w:t>
      </w:r>
      <w:r w:rsidR="00F96B75" w:rsidRPr="005B04C0">
        <w:rPr>
          <w:rFonts w:ascii="Times New Roman" w:hAnsi="Times New Roman" w:cs="Times New Roman"/>
          <w:i/>
          <w:iCs/>
          <w:sz w:val="24"/>
          <w:szCs w:val="24"/>
        </w:rPr>
        <w:t>.</w:t>
      </w:r>
      <w:r w:rsidR="00F96B17" w:rsidRPr="005B04C0">
        <w:rPr>
          <w:rFonts w:ascii="Times New Roman" w:hAnsi="Times New Roman" w:cs="Times New Roman"/>
          <w:i/>
          <w:iCs/>
          <w:sz w:val="24"/>
          <w:szCs w:val="24"/>
        </w:rPr>
        <w:t>S</w:t>
      </w:r>
      <w:r w:rsidR="00F96B75" w:rsidRPr="005B04C0">
        <w:rPr>
          <w:rFonts w:ascii="Times New Roman" w:hAnsi="Times New Roman" w:cs="Times New Roman"/>
          <w:i/>
          <w:iCs/>
          <w:sz w:val="24"/>
          <w:szCs w:val="24"/>
        </w:rPr>
        <w:t>hēma. Strīdu risināšanas kārtība</w:t>
      </w:r>
    </w:p>
    <w:p w14:paraId="1FC288B6" w14:textId="116590D2" w:rsidR="00341F27" w:rsidRPr="005B04C0" w:rsidRDefault="009C5390" w:rsidP="00132655">
      <w:pPr>
        <w:spacing w:before="240" w:after="240"/>
        <w:jc w:val="both"/>
        <w:rPr>
          <w:rFonts w:ascii="Times New Roman" w:hAnsi="Times New Roman" w:cs="Times New Roman"/>
          <w:b/>
          <w:sz w:val="24"/>
          <w:szCs w:val="24"/>
          <w:u w:val="single"/>
        </w:rPr>
      </w:pPr>
      <w:r w:rsidRPr="005B04C0">
        <w:rPr>
          <w:rFonts w:ascii="Times New Roman" w:hAnsi="Times New Roman" w:cs="Times New Roman"/>
          <w:b/>
          <w:sz w:val="24"/>
          <w:szCs w:val="24"/>
          <w:u w:val="single"/>
        </w:rPr>
        <w:t xml:space="preserve">III </w:t>
      </w:r>
      <w:r w:rsidR="00341F27" w:rsidRPr="005B04C0">
        <w:rPr>
          <w:rFonts w:ascii="Times New Roman" w:hAnsi="Times New Roman" w:cs="Times New Roman"/>
          <w:b/>
          <w:sz w:val="24"/>
          <w:szCs w:val="24"/>
          <w:u w:val="single"/>
        </w:rPr>
        <w:t xml:space="preserve">Komisijai iesniegto sūdzību izskatīšana pēc </w:t>
      </w:r>
      <w:r w:rsidR="000644E2" w:rsidRPr="005B04C0">
        <w:rPr>
          <w:rFonts w:ascii="Times New Roman" w:hAnsi="Times New Roman" w:cs="Times New Roman"/>
          <w:b/>
          <w:sz w:val="24"/>
          <w:szCs w:val="24"/>
          <w:u w:val="single"/>
        </w:rPr>
        <w:t xml:space="preserve">Eiropas </w:t>
      </w:r>
      <w:r w:rsidR="00341F27" w:rsidRPr="005B04C0">
        <w:rPr>
          <w:rFonts w:ascii="Times New Roman" w:hAnsi="Times New Roman" w:cs="Times New Roman"/>
          <w:b/>
          <w:sz w:val="24"/>
          <w:szCs w:val="24"/>
          <w:u w:val="single"/>
        </w:rPr>
        <w:t>Komisijas pieprasījuma</w:t>
      </w:r>
    </w:p>
    <w:p w14:paraId="05037D9F" w14:textId="690D3FF6" w:rsidR="00341F27" w:rsidRPr="005B04C0" w:rsidRDefault="00341F27" w:rsidP="00132655">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 iestāde pēc Eiropas Komisijas pieprasījuma izskata Eiropas Komisijai iesniegtās sūdzības, kuras ir vadošās iestādes sūdzību izskatīšanas kārtības darbības jomā. Vadošā iestāde izskata no Eiropas Komisijas saņemto sūdzību tādā pašā kārtībā un termiņos, kā ir noteikts horizontāli attiecībā uz saņemtajiem iesniegumiem no projektu iesniedzējiem vai finansējuma saņēmējiem. </w:t>
      </w:r>
      <w:r w:rsidR="00714657" w:rsidRPr="005B04C0">
        <w:rPr>
          <w:rFonts w:ascii="Times New Roman" w:hAnsi="Times New Roman" w:cs="Times New Roman"/>
          <w:sz w:val="24"/>
          <w:szCs w:val="24"/>
        </w:rPr>
        <w:t xml:space="preserve">Visi iesniegumi un pieprasījumi tiek reģistrēti speciāli tam izveidotajā </w:t>
      </w:r>
      <w:proofErr w:type="spellStart"/>
      <w:r w:rsidR="00714657" w:rsidRPr="005B04C0">
        <w:rPr>
          <w:rFonts w:ascii="Times New Roman" w:hAnsi="Times New Roman" w:cs="Times New Roman"/>
          <w:sz w:val="24"/>
          <w:szCs w:val="24"/>
        </w:rPr>
        <w:t>Problēmgadījumu</w:t>
      </w:r>
      <w:proofErr w:type="spellEnd"/>
      <w:r w:rsidR="00714657" w:rsidRPr="005B04C0">
        <w:rPr>
          <w:rFonts w:ascii="Times New Roman" w:hAnsi="Times New Roman" w:cs="Times New Roman"/>
          <w:sz w:val="24"/>
          <w:szCs w:val="24"/>
        </w:rPr>
        <w:t xml:space="preserve"> reģistrā. </w:t>
      </w:r>
      <w:r w:rsidR="007159D7" w:rsidRPr="005B04C0">
        <w:rPr>
          <w:rFonts w:ascii="Times New Roman" w:hAnsi="Times New Roman" w:cs="Times New Roman"/>
          <w:sz w:val="24"/>
          <w:szCs w:val="24"/>
        </w:rPr>
        <w:t>Vadošā iestāde informē Eiropas Komisiju p</w:t>
      </w:r>
      <w:r w:rsidRPr="005B04C0">
        <w:rPr>
          <w:rFonts w:ascii="Times New Roman" w:hAnsi="Times New Roman" w:cs="Times New Roman"/>
          <w:sz w:val="24"/>
          <w:szCs w:val="24"/>
        </w:rPr>
        <w:t xml:space="preserve">ar </w:t>
      </w:r>
      <w:r w:rsidR="007159D7" w:rsidRPr="005B04C0">
        <w:rPr>
          <w:rFonts w:ascii="Times New Roman" w:hAnsi="Times New Roman" w:cs="Times New Roman"/>
          <w:sz w:val="24"/>
          <w:szCs w:val="24"/>
        </w:rPr>
        <w:t>sūdzības izskatīšanas rezultātiem.</w:t>
      </w:r>
    </w:p>
    <w:p w14:paraId="71F6E585" w14:textId="1D5B77F1" w:rsidR="002C4CC8" w:rsidRPr="005B04C0" w:rsidRDefault="002C4CC8" w:rsidP="002C4CC8">
      <w:pPr>
        <w:spacing w:before="240" w:after="240"/>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51BDE2AA" w14:textId="3C98F324" w:rsidR="00681D14" w:rsidRPr="005B04C0" w:rsidRDefault="00681D14" w:rsidP="00AF71FD">
      <w:pPr>
        <w:pStyle w:val="ListParagraph"/>
        <w:numPr>
          <w:ilvl w:val="0"/>
          <w:numId w:val="11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2014.-2020.gada plānošanas perioda vadības likums;</w:t>
      </w:r>
    </w:p>
    <w:p w14:paraId="7CAD79BB" w14:textId="77777777" w:rsidR="00681D14" w:rsidRPr="005B04C0" w:rsidRDefault="00681D14" w:rsidP="00AF71FD">
      <w:pPr>
        <w:pStyle w:val="ListParagraph"/>
        <w:numPr>
          <w:ilvl w:val="0"/>
          <w:numId w:val="11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Administratīvā procesa likums;</w:t>
      </w:r>
    </w:p>
    <w:p w14:paraId="2624034E" w14:textId="77777777" w:rsidR="00681D14" w:rsidRPr="005B04C0" w:rsidRDefault="00681D14" w:rsidP="00AF71FD">
      <w:pPr>
        <w:pStyle w:val="ListParagraph"/>
        <w:numPr>
          <w:ilvl w:val="0"/>
          <w:numId w:val="11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Valsts pārvaldes iekārtas likums;</w:t>
      </w:r>
    </w:p>
    <w:p w14:paraId="4E9F914A" w14:textId="1C178629" w:rsidR="00681D14" w:rsidRPr="005B04C0" w:rsidRDefault="3BA5A4FD" w:rsidP="00AF71FD">
      <w:pPr>
        <w:pStyle w:val="ListParagraph"/>
        <w:numPr>
          <w:ilvl w:val="0"/>
          <w:numId w:val="11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w:t>
      </w:r>
      <w:r w:rsidR="001F260C" w:rsidRPr="005B04C0">
        <w:rPr>
          <w:rFonts w:ascii="Times New Roman" w:hAnsi="Times New Roman" w:cs="Times New Roman"/>
          <w:sz w:val="24"/>
          <w:szCs w:val="24"/>
        </w:rPr>
        <w:t>inistru kabineta</w:t>
      </w:r>
      <w:r w:rsidR="00413D37" w:rsidRPr="005B04C0">
        <w:rPr>
          <w:rFonts w:ascii="Times New Roman" w:hAnsi="Times New Roman" w:cs="Times New Roman"/>
          <w:sz w:val="24"/>
          <w:szCs w:val="24"/>
        </w:rPr>
        <w:t xml:space="preserve"> </w:t>
      </w:r>
      <w:r w:rsidR="00681D14" w:rsidRPr="005B04C0">
        <w:rPr>
          <w:rFonts w:ascii="Times New Roman" w:hAnsi="Times New Roman" w:cs="Times New Roman"/>
          <w:sz w:val="24"/>
          <w:szCs w:val="24"/>
        </w:rPr>
        <w:t>noteikumi Nr.784;</w:t>
      </w:r>
    </w:p>
    <w:p w14:paraId="5A95A86F" w14:textId="77777777" w:rsidR="00681D14" w:rsidRPr="005B04C0" w:rsidRDefault="00681D14" w:rsidP="00AF71FD">
      <w:pPr>
        <w:pStyle w:val="ListParagraph"/>
        <w:numPr>
          <w:ilvl w:val="0"/>
          <w:numId w:val="11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2015.gada 8.septembra noteikumi Nr.517 “Kārtība, kādā ziņo par konstatētajām neatbilstībām un atgūst neatbilstoši veiktos izdevumus Eiropas Savienības struktūrfondu un Kohēzijas fonda ieviešanā 2014.–2020. gada plānošanas periodā”;</w:t>
      </w:r>
    </w:p>
    <w:p w14:paraId="3A6BA163" w14:textId="3436CF3D" w:rsidR="00681D14" w:rsidRPr="005B04C0" w:rsidRDefault="00681D14" w:rsidP="00AF71FD">
      <w:pPr>
        <w:pStyle w:val="ListParagraph"/>
        <w:numPr>
          <w:ilvl w:val="0"/>
          <w:numId w:val="116"/>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Vadošās iestādes 2015.gada 30.oktobra vadlīnijas Nr.2.7. </w:t>
      </w:r>
      <w:r w:rsidR="0076329F" w:rsidRPr="005B04C0">
        <w:rPr>
          <w:rFonts w:ascii="Times New Roman" w:hAnsi="Times New Roman" w:cs="Times New Roman"/>
          <w:sz w:val="24"/>
          <w:szCs w:val="24"/>
        </w:rPr>
        <w:t xml:space="preserve">“Vadlīnijas </w:t>
      </w:r>
      <w:r w:rsidRPr="005B04C0">
        <w:rPr>
          <w:rFonts w:ascii="Times New Roman" w:hAnsi="Times New Roman" w:cs="Times New Roman"/>
          <w:sz w:val="24"/>
          <w:szCs w:val="24"/>
        </w:rPr>
        <w:t>par finanšu korekciju piemērošanu, ziņošanu par Eiropas Savienības fondu ieviešanā konstatētajām neatbilstībām, neatbilstoši veikto izdevumu atgūšanu 2014.-2020.gada plānošanas periodā</w:t>
      </w:r>
      <w:r w:rsidR="0076329F" w:rsidRPr="005B04C0">
        <w:rPr>
          <w:rFonts w:ascii="Times New Roman" w:hAnsi="Times New Roman" w:cs="Times New Roman"/>
          <w:sz w:val="24"/>
          <w:szCs w:val="24"/>
        </w:rPr>
        <w:t>”</w:t>
      </w:r>
      <w:r w:rsidRPr="005B04C0">
        <w:rPr>
          <w:rFonts w:ascii="Times New Roman" w:hAnsi="Times New Roman" w:cs="Times New Roman"/>
          <w:sz w:val="24"/>
          <w:szCs w:val="24"/>
        </w:rPr>
        <w:t xml:space="preserve"> (aktualizētas </w:t>
      </w:r>
      <w:r w:rsidR="00712BDD" w:rsidRPr="005B04C0">
        <w:rPr>
          <w:rFonts w:ascii="Times New Roman" w:hAnsi="Times New Roman" w:cs="Times New Roman"/>
          <w:sz w:val="24"/>
          <w:szCs w:val="24"/>
        </w:rPr>
        <w:t>202</w:t>
      </w:r>
      <w:r w:rsidR="00A81944" w:rsidRPr="005B04C0">
        <w:rPr>
          <w:rFonts w:ascii="Times New Roman" w:hAnsi="Times New Roman" w:cs="Times New Roman"/>
          <w:sz w:val="24"/>
          <w:szCs w:val="24"/>
        </w:rPr>
        <w:t>2</w:t>
      </w:r>
      <w:r w:rsidRPr="005B04C0">
        <w:rPr>
          <w:rFonts w:ascii="Times New Roman" w:hAnsi="Times New Roman" w:cs="Times New Roman"/>
          <w:sz w:val="24"/>
          <w:szCs w:val="24"/>
        </w:rPr>
        <w:t>.gada</w:t>
      </w:r>
      <w:r w:rsidR="00712BDD" w:rsidRPr="005B04C0">
        <w:rPr>
          <w:rFonts w:ascii="Times New Roman" w:hAnsi="Times New Roman" w:cs="Times New Roman"/>
          <w:sz w:val="24"/>
          <w:szCs w:val="24"/>
        </w:rPr>
        <w:t xml:space="preserve"> 21.martā).</w:t>
      </w:r>
    </w:p>
    <w:p w14:paraId="1E2517C6" w14:textId="77777777" w:rsidR="002C4CC8" w:rsidRPr="005B04C0" w:rsidRDefault="002C4CC8" w:rsidP="00AF71FD">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Procedūras</w:t>
      </w:r>
    </w:p>
    <w:p w14:paraId="47491A0C" w14:textId="089324CE" w:rsidR="009C5390" w:rsidRPr="005B04C0" w:rsidRDefault="3C9CA4DB" w:rsidP="00AF71FD">
      <w:pPr>
        <w:pStyle w:val="ListParagraph"/>
        <w:numPr>
          <w:ilvl w:val="0"/>
          <w:numId w:val="7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 2015.gada 21.maija kārtība Nr.3.15 “Kārtība, kādā vadošā iestāde izskata iesniegumus par apstrīdētajiem starpniekinstitūciju lēmumiem”</w:t>
      </w:r>
      <w:r w:rsidR="6FEB3D56" w:rsidRPr="005B04C0">
        <w:rPr>
          <w:rFonts w:ascii="Times New Roman" w:hAnsi="Times New Roman" w:cs="Times New Roman"/>
          <w:sz w:val="24"/>
          <w:szCs w:val="24"/>
        </w:rPr>
        <w:t xml:space="preserve"> </w:t>
      </w:r>
      <w:r w:rsidR="5C0A8595" w:rsidRPr="005B04C0">
        <w:rPr>
          <w:rFonts w:ascii="Times New Roman" w:hAnsi="Times New Roman" w:cs="Times New Roman"/>
          <w:sz w:val="24"/>
          <w:szCs w:val="24"/>
        </w:rPr>
        <w:t>(</w:t>
      </w:r>
      <w:r w:rsidR="42FEAC5C" w:rsidRPr="005B04C0">
        <w:rPr>
          <w:rFonts w:ascii="Times New Roman" w:hAnsi="Times New Roman" w:cs="Times New Roman"/>
          <w:sz w:val="24"/>
          <w:szCs w:val="24"/>
        </w:rPr>
        <w:t xml:space="preserve">aktualizēta </w:t>
      </w:r>
      <w:r w:rsidR="78477BBB" w:rsidRPr="005B04C0">
        <w:rPr>
          <w:rFonts w:ascii="Times New Roman" w:hAnsi="Times New Roman" w:cs="Times New Roman"/>
          <w:sz w:val="24"/>
          <w:szCs w:val="24"/>
        </w:rPr>
        <w:t>2022.gada 21.novembrī</w:t>
      </w:r>
      <w:r w:rsidR="5C0A8595" w:rsidRPr="005B04C0">
        <w:rPr>
          <w:rFonts w:ascii="Times New Roman" w:hAnsi="Times New Roman" w:cs="Times New Roman"/>
          <w:sz w:val="24"/>
          <w:szCs w:val="24"/>
        </w:rPr>
        <w:t>)</w:t>
      </w:r>
      <w:r w:rsidR="5E4ACEAF" w:rsidRPr="005B04C0">
        <w:rPr>
          <w:rFonts w:ascii="Times New Roman" w:hAnsi="Times New Roman" w:cs="Times New Roman"/>
          <w:sz w:val="24"/>
          <w:szCs w:val="24"/>
        </w:rPr>
        <w:t>;</w:t>
      </w:r>
    </w:p>
    <w:p w14:paraId="31EEA326" w14:textId="363CE6B0" w:rsidR="001325C9" w:rsidRPr="005B04C0" w:rsidRDefault="25D07A1B" w:rsidP="00332C0D">
      <w:pPr>
        <w:pStyle w:val="ListParagraph"/>
        <w:numPr>
          <w:ilvl w:val="0"/>
          <w:numId w:val="7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w:t>
      </w:r>
      <w:r w:rsidR="00405694" w:rsidRPr="005B04C0">
        <w:rPr>
          <w:rFonts w:ascii="Times New Roman" w:hAnsi="Times New Roman" w:cs="Times New Roman"/>
          <w:sz w:val="24"/>
          <w:szCs w:val="24"/>
        </w:rPr>
        <w:t>2024</w:t>
      </w:r>
      <w:r w:rsidRPr="005B04C0">
        <w:rPr>
          <w:rFonts w:ascii="Times New Roman" w:hAnsi="Times New Roman" w:cs="Times New Roman"/>
          <w:sz w:val="24"/>
          <w:szCs w:val="24"/>
        </w:rPr>
        <w:t>.</w:t>
      </w:r>
      <w:r w:rsidR="4315D198" w:rsidRPr="005B04C0">
        <w:rPr>
          <w:rFonts w:ascii="Times New Roman" w:hAnsi="Times New Roman" w:cs="Times New Roman"/>
          <w:sz w:val="24"/>
          <w:szCs w:val="24"/>
        </w:rPr>
        <w:t xml:space="preserve">gada </w:t>
      </w:r>
      <w:r w:rsidR="00405694" w:rsidRPr="005B04C0">
        <w:rPr>
          <w:rFonts w:ascii="Times New Roman" w:hAnsi="Times New Roman" w:cs="Times New Roman"/>
          <w:sz w:val="24"/>
          <w:szCs w:val="24"/>
        </w:rPr>
        <w:t>7</w:t>
      </w:r>
      <w:r w:rsidRPr="005B04C0">
        <w:rPr>
          <w:rFonts w:ascii="Times New Roman" w:hAnsi="Times New Roman" w:cs="Times New Roman"/>
          <w:sz w:val="24"/>
          <w:szCs w:val="24"/>
        </w:rPr>
        <w:t>.</w:t>
      </w:r>
      <w:r w:rsidR="00405694" w:rsidRPr="005B04C0">
        <w:rPr>
          <w:rFonts w:ascii="Times New Roman" w:hAnsi="Times New Roman" w:cs="Times New Roman"/>
          <w:sz w:val="24"/>
          <w:szCs w:val="24"/>
        </w:rPr>
        <w:t xml:space="preserve">jūnija </w:t>
      </w:r>
      <w:r w:rsidRPr="005B04C0">
        <w:rPr>
          <w:rFonts w:ascii="Times New Roman" w:hAnsi="Times New Roman" w:cs="Times New Roman"/>
          <w:sz w:val="24"/>
          <w:szCs w:val="24"/>
        </w:rPr>
        <w:t xml:space="preserve">kārtība Nr. 3.8 “Kārtība, kādā vadošā iestāde veic Eiropas Savienības fondu uzraudzību 2014.-2020.gada plānošanas periodā”, kur ir aprakstītas darbības par </w:t>
      </w:r>
      <w:proofErr w:type="spellStart"/>
      <w:r w:rsidRPr="005B04C0">
        <w:rPr>
          <w:rFonts w:ascii="Times New Roman" w:hAnsi="Times New Roman" w:cs="Times New Roman"/>
          <w:sz w:val="24"/>
          <w:szCs w:val="24"/>
        </w:rPr>
        <w:t>problē</w:t>
      </w:r>
      <w:r w:rsidR="49C42D4F" w:rsidRPr="005B04C0">
        <w:rPr>
          <w:rFonts w:ascii="Times New Roman" w:hAnsi="Times New Roman" w:cs="Times New Roman"/>
          <w:sz w:val="24"/>
          <w:szCs w:val="24"/>
        </w:rPr>
        <w:t>m</w:t>
      </w:r>
      <w:r w:rsidRPr="005B04C0">
        <w:rPr>
          <w:rFonts w:ascii="Times New Roman" w:hAnsi="Times New Roman" w:cs="Times New Roman"/>
          <w:sz w:val="24"/>
          <w:szCs w:val="24"/>
        </w:rPr>
        <w:t>gadījumu</w:t>
      </w:r>
      <w:proofErr w:type="spellEnd"/>
      <w:r w:rsidRPr="005B04C0">
        <w:rPr>
          <w:rFonts w:ascii="Times New Roman" w:hAnsi="Times New Roman" w:cs="Times New Roman"/>
          <w:sz w:val="24"/>
          <w:szCs w:val="24"/>
        </w:rPr>
        <w:t xml:space="preserve"> uzskaiti un izskatīšanu. </w:t>
      </w:r>
      <w:bookmarkStart w:id="154" w:name="_Toc413229861"/>
      <w:bookmarkStart w:id="155" w:name="_Toc420918842"/>
    </w:p>
    <w:p w14:paraId="0823611A" w14:textId="6DA7BA05" w:rsidR="008273F2" w:rsidRPr="005B04C0" w:rsidRDefault="008273F2" w:rsidP="008273F2">
      <w:pPr>
        <w:pStyle w:val="Heading4"/>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2.2.3.17. Plānošanas dokumentu izstrāde</w:t>
      </w:r>
      <w:bookmarkEnd w:id="154"/>
      <w:bookmarkEnd w:id="155"/>
    </w:p>
    <w:p w14:paraId="4A2E1942" w14:textId="77777777" w:rsidR="008273F2" w:rsidRPr="005B04C0" w:rsidRDefault="008273F2" w:rsidP="008273F2">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658BC999" w14:textId="380340D3" w:rsidR="008273F2" w:rsidRPr="005B04C0" w:rsidRDefault="008273F2" w:rsidP="008273F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 iestāde sadarbībā ar </w:t>
      </w:r>
      <w:r w:rsidR="003A027D"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 xml:space="preserve">Nr. 1303/2013 5.panta 1.punktā noteiktajiem sociālajiem partneriem un </w:t>
      </w:r>
      <w:r w:rsidR="000644E2"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vadībā iesaistītajām institūcijām izstrādā un iesniedz noteiktā kārtībā Ministru kabinetā Partnerības līguma Eiropas Savienības fondu 2014.-2020.gada plānošanas periodam (turpmāk – partnerības līgums) un Eiropas Savienības Kohēzijas politikas fondu darbības programmas 2014.-2020. gadam “Izaugsme un nodarbinātība” projektus.</w:t>
      </w:r>
    </w:p>
    <w:p w14:paraId="3EC1DD81" w14:textId="77777777" w:rsidR="008273F2" w:rsidRPr="005B04C0" w:rsidRDefault="008273F2" w:rsidP="008273F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 iestāde nodrošina pārstāvību sarunās ar Eiropas Komisiju par partnerības līguma un darbības programmas apstiprināšanu.</w:t>
      </w:r>
    </w:p>
    <w:p w14:paraId="2E5B7F6C" w14:textId="4ACB57CC" w:rsidR="008273F2" w:rsidRPr="005B04C0" w:rsidRDefault="008273F2" w:rsidP="008273F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 iestāde sadarbībā ar </w:t>
      </w:r>
      <w:r w:rsidR="0015492E"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vadībā iesaistītajām institūcijām izstrādā informatīvo ziņojumu un iesniedz to izskatīšanai Ministru kabinetā, apstiprinot ikgadējo </w:t>
      </w:r>
      <w:r w:rsidR="0015492E"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investīciju finanšu progresa plānu un sasniedzamo rezultātu progresa plānu sadalījumā pa prioritārajiem virzieniem un </w:t>
      </w:r>
      <w:r w:rsidR="0015492E" w:rsidRPr="005B04C0">
        <w:rPr>
          <w:rFonts w:ascii="Times New Roman" w:hAnsi="Times New Roman" w:cs="Times New Roman"/>
          <w:sz w:val="24"/>
          <w:szCs w:val="24"/>
        </w:rPr>
        <w:t>SAM</w:t>
      </w:r>
      <w:r w:rsidRPr="005B04C0">
        <w:rPr>
          <w:rFonts w:ascii="Times New Roman" w:hAnsi="Times New Roman" w:cs="Times New Roman"/>
          <w:sz w:val="24"/>
          <w:szCs w:val="24"/>
        </w:rPr>
        <w:t xml:space="preserve">, lai efektīvi izpildītu darbības programmā noteiktos rādītājus, tai skaitā iekļauto analīzi par snieguma ietvara izpildi. </w:t>
      </w:r>
    </w:p>
    <w:p w14:paraId="073418BF" w14:textId="75F3FFD4" w:rsidR="008273F2" w:rsidRPr="005B04C0" w:rsidRDefault="008273F2" w:rsidP="008273F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Ja vadošā iestāde konstatē būtiskas novirzes no noteiktiem ikgadējiem </w:t>
      </w:r>
      <w:r w:rsidR="0015492E"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investīciju finanšu progresa un sasniedzamo rezultātu progresa plāniem vai vadošās iestādes rīcībā ir informācija, kas liecina par augstu risku un apdraudējumu efektīvai darbības programmā noteikto rādītāju izpildei, vadošā iestāde ierosina nepieciešamos grozījumus plānošanas dokumentos.</w:t>
      </w:r>
    </w:p>
    <w:p w14:paraId="74A607F0" w14:textId="77777777" w:rsidR="008273F2" w:rsidRPr="005B04C0" w:rsidRDefault="008273F2" w:rsidP="008273F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Grozījumus partnerības līgumā un darbības programmā izdara šādā kārtībā:</w:t>
      </w:r>
    </w:p>
    <w:p w14:paraId="208B7701" w14:textId="77777777" w:rsidR="008273F2" w:rsidRPr="005B04C0" w:rsidRDefault="008273F2" w:rsidP="00C559B9">
      <w:pPr>
        <w:pStyle w:val="ListParagraph"/>
        <w:numPr>
          <w:ilvl w:val="0"/>
          <w:numId w:val="9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ES fondu uzraudzības komitejas locekļi sagatavo un iesniedz uzraudzības komitejas sekretariātā priekšlikumus par nepieciešamajiem grozījumiem;</w:t>
      </w:r>
    </w:p>
    <w:p w14:paraId="21611BBC" w14:textId="77777777" w:rsidR="008273F2" w:rsidRPr="005B04C0" w:rsidRDefault="008273F2" w:rsidP="00C559B9">
      <w:pPr>
        <w:pStyle w:val="ListParagraph"/>
        <w:numPr>
          <w:ilvl w:val="0"/>
          <w:numId w:val="9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ja uzraudzības komiteja atbalsta grozījumu izdarīšanu, vadošā iestāde nodrošina grozījumu projekta iesniegšanu apstiprināšanai Ministru kabinetā;</w:t>
      </w:r>
    </w:p>
    <w:p w14:paraId="2571C1E2" w14:textId="77777777" w:rsidR="008273F2" w:rsidRPr="005B04C0" w:rsidRDefault="008273F2" w:rsidP="00C559B9">
      <w:pPr>
        <w:pStyle w:val="ListParagraph"/>
        <w:numPr>
          <w:ilvl w:val="0"/>
          <w:numId w:val="99"/>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pēc Ministru kabineta lēmuma pieņemšanas par grozījumu apstiprināšanu vadošā iestāde informē par grozījumiem Eiropas Komisiju.</w:t>
      </w:r>
    </w:p>
    <w:p w14:paraId="45FC6E74" w14:textId="72520ABE" w:rsidR="008273F2" w:rsidRPr="005B04C0" w:rsidRDefault="008273F2" w:rsidP="008273F2">
      <w:pPr>
        <w:spacing w:before="240" w:after="240"/>
        <w:rPr>
          <w:rFonts w:ascii="Times New Roman" w:hAnsi="Times New Roman" w:cs="Times New Roman"/>
          <w:i/>
          <w:sz w:val="24"/>
          <w:szCs w:val="24"/>
        </w:rPr>
      </w:pPr>
      <w:r w:rsidRPr="005B04C0">
        <w:rPr>
          <w:rFonts w:ascii="Times New Roman" w:hAnsi="Times New Roman" w:cs="Times New Roman"/>
          <w:i/>
          <w:noProof/>
          <w:color w:val="2B579A"/>
          <w:sz w:val="24"/>
          <w:szCs w:val="24"/>
          <w:shd w:val="clear" w:color="auto" w:fill="E6E6E6"/>
          <w:lang w:eastAsia="lv-LV"/>
        </w:rPr>
        <w:lastRenderedPageBreak/>
        <w:drawing>
          <wp:anchor distT="0" distB="0" distL="114300" distR="114300" simplePos="0" relativeHeight="251658240" behindDoc="1" locked="0" layoutInCell="1" allowOverlap="1" wp14:anchorId="4BF210EB" wp14:editId="6486D0F0">
            <wp:simplePos x="0" y="0"/>
            <wp:positionH relativeFrom="margin">
              <wp:align>center</wp:align>
            </wp:positionH>
            <wp:positionV relativeFrom="paragraph">
              <wp:posOffset>0</wp:posOffset>
            </wp:positionV>
            <wp:extent cx="5572760" cy="2138045"/>
            <wp:effectExtent l="0" t="0" r="8890" b="0"/>
            <wp:wrapTight wrapText="bothSides">
              <wp:wrapPolygon edited="0">
                <wp:start x="0" y="0"/>
                <wp:lineTo x="0" y="21363"/>
                <wp:lineTo x="21561" y="21363"/>
                <wp:lineTo x="21561" y="0"/>
                <wp:lineTo x="0" y="0"/>
              </wp:wrapPolygon>
            </wp:wrapTight>
            <wp:docPr id="21" name="Attēl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572760" cy="2138045"/>
                    </a:xfrm>
                    <a:prstGeom prst="rect">
                      <a:avLst/>
                    </a:prstGeom>
                    <a:noFill/>
                  </pic:spPr>
                </pic:pic>
              </a:graphicData>
            </a:graphic>
            <wp14:sizeRelH relativeFrom="page">
              <wp14:pctWidth>0</wp14:pctWidth>
            </wp14:sizeRelH>
            <wp14:sizeRelV relativeFrom="page">
              <wp14:pctHeight>0</wp14:pctHeight>
            </wp14:sizeRelV>
          </wp:anchor>
        </w:drawing>
      </w:r>
      <w:r w:rsidR="00AB648B" w:rsidRPr="005B04C0">
        <w:rPr>
          <w:rFonts w:ascii="Times New Roman" w:hAnsi="Times New Roman" w:cs="Times New Roman"/>
          <w:i/>
          <w:iCs/>
          <w:sz w:val="24"/>
          <w:szCs w:val="24"/>
        </w:rPr>
        <w:t>29</w:t>
      </w:r>
      <w:r w:rsidRPr="005B04C0">
        <w:rPr>
          <w:rFonts w:ascii="Times New Roman" w:hAnsi="Times New Roman" w:cs="Times New Roman"/>
          <w:i/>
          <w:iCs/>
          <w:sz w:val="24"/>
          <w:szCs w:val="24"/>
        </w:rPr>
        <w:t>.</w:t>
      </w:r>
      <w:r w:rsidR="00DA7C53" w:rsidRPr="005B04C0">
        <w:rPr>
          <w:rFonts w:ascii="Times New Roman" w:hAnsi="Times New Roman" w:cs="Times New Roman"/>
          <w:i/>
          <w:iCs/>
          <w:sz w:val="24"/>
          <w:szCs w:val="24"/>
        </w:rPr>
        <w:t>S</w:t>
      </w:r>
      <w:r w:rsidRPr="005B04C0">
        <w:rPr>
          <w:rFonts w:ascii="Times New Roman" w:hAnsi="Times New Roman" w:cs="Times New Roman"/>
          <w:i/>
          <w:iCs/>
          <w:sz w:val="24"/>
          <w:szCs w:val="24"/>
        </w:rPr>
        <w:t>hēma. Plānošanas dokumentu izstrāde</w:t>
      </w:r>
    </w:p>
    <w:p w14:paraId="0026392D" w14:textId="77777777" w:rsidR="008273F2" w:rsidRPr="005B04C0" w:rsidRDefault="008273F2" w:rsidP="004979CD">
      <w:pPr>
        <w:spacing w:before="240" w:after="240"/>
        <w:jc w:val="center"/>
        <w:rPr>
          <w:rFonts w:ascii="Times New Roman" w:hAnsi="Times New Roman" w:cs="Times New Roman"/>
          <w:b/>
          <w:sz w:val="24"/>
          <w:szCs w:val="24"/>
        </w:rPr>
      </w:pPr>
      <w:r w:rsidRPr="005B04C0">
        <w:rPr>
          <w:rFonts w:ascii="Times New Roman" w:hAnsi="Times New Roman" w:cs="Times New Roman"/>
          <w:noProof/>
          <w:color w:val="2B579A"/>
          <w:shd w:val="clear" w:color="auto" w:fill="E6E6E6"/>
          <w:lang w:eastAsia="lv-LV"/>
        </w:rPr>
        <w:drawing>
          <wp:inline distT="0" distB="0" distL="0" distR="0" wp14:anchorId="64EFA649" wp14:editId="230A68D2">
            <wp:extent cx="5980606" cy="2296800"/>
            <wp:effectExtent l="0" t="0" r="1270" b="8255"/>
            <wp:docPr id="25" name="Attēls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86">
                      <a:extLst>
                        <a:ext uri="{28A0092B-C50C-407E-A947-70E740481C1C}">
                          <a14:useLocalDpi xmlns:a14="http://schemas.microsoft.com/office/drawing/2010/main" val="0"/>
                        </a:ext>
                      </a:extLst>
                    </a:blip>
                    <a:stretch>
                      <a:fillRect/>
                    </a:stretch>
                  </pic:blipFill>
                  <pic:spPr>
                    <a:xfrm>
                      <a:off x="0" y="0"/>
                      <a:ext cx="5980606" cy="2296800"/>
                    </a:xfrm>
                    <a:prstGeom prst="rect">
                      <a:avLst/>
                    </a:prstGeom>
                  </pic:spPr>
                </pic:pic>
              </a:graphicData>
            </a:graphic>
          </wp:inline>
        </w:drawing>
      </w:r>
    </w:p>
    <w:p w14:paraId="556C2F70" w14:textId="668FE3CA" w:rsidR="008273F2" w:rsidRPr="005B04C0" w:rsidRDefault="00AB648B" w:rsidP="008273F2">
      <w:pPr>
        <w:spacing w:before="240" w:after="240"/>
        <w:rPr>
          <w:rFonts w:ascii="Times New Roman" w:hAnsi="Times New Roman" w:cs="Times New Roman"/>
          <w:i/>
          <w:sz w:val="24"/>
          <w:szCs w:val="24"/>
        </w:rPr>
      </w:pPr>
      <w:r w:rsidRPr="005B04C0">
        <w:rPr>
          <w:rFonts w:ascii="Times New Roman" w:hAnsi="Times New Roman" w:cs="Times New Roman"/>
          <w:i/>
          <w:sz w:val="24"/>
          <w:szCs w:val="24"/>
        </w:rPr>
        <w:t>30</w:t>
      </w:r>
      <w:r w:rsidR="008273F2" w:rsidRPr="005B04C0">
        <w:rPr>
          <w:rFonts w:ascii="Times New Roman" w:hAnsi="Times New Roman" w:cs="Times New Roman"/>
          <w:i/>
          <w:sz w:val="24"/>
          <w:szCs w:val="24"/>
        </w:rPr>
        <w:t>.</w:t>
      </w:r>
      <w:r w:rsidR="00DA7C53" w:rsidRPr="005B04C0">
        <w:rPr>
          <w:rFonts w:ascii="Times New Roman" w:hAnsi="Times New Roman" w:cs="Times New Roman"/>
          <w:i/>
          <w:sz w:val="24"/>
          <w:szCs w:val="24"/>
        </w:rPr>
        <w:t>S</w:t>
      </w:r>
      <w:r w:rsidR="008273F2" w:rsidRPr="005B04C0">
        <w:rPr>
          <w:rFonts w:ascii="Times New Roman" w:hAnsi="Times New Roman" w:cs="Times New Roman"/>
          <w:i/>
          <w:sz w:val="24"/>
          <w:szCs w:val="24"/>
        </w:rPr>
        <w:t>hēma. Plānošanas dokumentu grozīšana</w:t>
      </w:r>
    </w:p>
    <w:p w14:paraId="3264CF74" w14:textId="77777777" w:rsidR="008273F2" w:rsidRPr="005B04C0" w:rsidRDefault="008273F2" w:rsidP="00AF71FD">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60776F5A" w14:textId="2CAA563D" w:rsidR="008273F2" w:rsidRPr="005B04C0" w:rsidRDefault="008273F2" w:rsidP="00AF71FD">
      <w:pPr>
        <w:pStyle w:val="ListParagraph"/>
        <w:numPr>
          <w:ilvl w:val="0"/>
          <w:numId w:val="100"/>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C00732"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1C2F1067" w14:textId="1F7A4440" w:rsidR="008273F2" w:rsidRPr="005B04C0" w:rsidRDefault="004B5FDB" w:rsidP="00AF71FD">
      <w:pPr>
        <w:pStyle w:val="ListParagraph"/>
        <w:numPr>
          <w:ilvl w:val="0"/>
          <w:numId w:val="100"/>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w:t>
      </w:r>
      <w:r w:rsidR="006C0DFC" w:rsidRPr="005B04C0">
        <w:rPr>
          <w:rFonts w:ascii="Times New Roman" w:hAnsi="Times New Roman" w:cs="Times New Roman"/>
          <w:sz w:val="24"/>
          <w:szCs w:val="24"/>
        </w:rPr>
        <w:t>inistru kabineta</w:t>
      </w:r>
      <w:r w:rsidR="008273F2" w:rsidRPr="005B04C0">
        <w:rPr>
          <w:rFonts w:ascii="Times New Roman" w:hAnsi="Times New Roman" w:cs="Times New Roman"/>
          <w:sz w:val="24"/>
          <w:szCs w:val="24"/>
        </w:rPr>
        <w:t xml:space="preserve"> noteikumi Nr.784.</w:t>
      </w:r>
    </w:p>
    <w:p w14:paraId="54950F84" w14:textId="77777777" w:rsidR="008273F2" w:rsidRPr="005B04C0" w:rsidRDefault="008273F2" w:rsidP="00AF71FD">
      <w:pPr>
        <w:spacing w:before="240" w:after="240"/>
        <w:jc w:val="both"/>
        <w:rPr>
          <w:rFonts w:ascii="Times New Roman" w:hAnsi="Times New Roman" w:cs="Times New Roman"/>
          <w:sz w:val="24"/>
          <w:szCs w:val="24"/>
        </w:rPr>
      </w:pPr>
      <w:r w:rsidRPr="005B04C0">
        <w:rPr>
          <w:rFonts w:ascii="Times New Roman" w:hAnsi="Times New Roman" w:cs="Times New Roman"/>
          <w:b/>
          <w:sz w:val="24"/>
          <w:szCs w:val="24"/>
        </w:rPr>
        <w:t>Procedūras</w:t>
      </w:r>
    </w:p>
    <w:p w14:paraId="75811B75" w14:textId="132D4078" w:rsidR="008273F2" w:rsidRPr="005B04C0" w:rsidRDefault="00DB308C" w:rsidP="00AF71FD">
      <w:pPr>
        <w:pStyle w:val="ListParagraph"/>
        <w:numPr>
          <w:ilvl w:val="0"/>
          <w:numId w:val="10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vadošās iestādes 2015.gada 23.septembra kārtība Nr.3.22 “Kārtība, kādā vadošā iestāde nodrošina Partnerības līguma Eiropas Savienības investīciju fondu 2014.–2020.gada plānošanas periodam un Eiropas Savienības struktūrfondu un Kohēzijas fonda  darbības programmas “Izaugsme un nodarbinātība” grozījumu sagatavošanu un iesniegšanu Eiropas Komisijai un darbības programmas “Izaugsme un nodarbinātība” papildinājuma aktualizāciju 2014.–2020.gada plānošanas periodā”</w:t>
      </w:r>
      <w:r w:rsidR="00AD3C71" w:rsidRPr="005B04C0">
        <w:rPr>
          <w:rFonts w:ascii="Times New Roman" w:hAnsi="Times New Roman" w:cs="Times New Roman"/>
          <w:sz w:val="24"/>
          <w:szCs w:val="24"/>
        </w:rPr>
        <w:t xml:space="preserve"> (aktualizēta 2018.gada 24.oktobrī)</w:t>
      </w:r>
      <w:r w:rsidR="008273F2" w:rsidRPr="005B04C0">
        <w:rPr>
          <w:rFonts w:ascii="Times New Roman" w:hAnsi="Times New Roman" w:cs="Times New Roman"/>
          <w:sz w:val="24"/>
          <w:szCs w:val="24"/>
        </w:rPr>
        <w:t>;</w:t>
      </w:r>
    </w:p>
    <w:p w14:paraId="750755E8" w14:textId="0FF798FA" w:rsidR="008273F2" w:rsidRPr="005B04C0" w:rsidRDefault="008273F2" w:rsidP="00AF71FD">
      <w:pPr>
        <w:pStyle w:val="ListParagraph"/>
        <w:numPr>
          <w:ilvl w:val="0"/>
          <w:numId w:val="10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Kārtība, kādā atbildīgā iestāde piedalās plānošanas dokumentu un darbības programmas papildinājuma un to grozījumu izstrādē: (visas procedūras atrodas pēc adreses </w:t>
      </w:r>
      <w:hyperlink r:id="rId87">
        <w:r w:rsidR="001325C9" w:rsidRPr="005B04C0">
          <w:rPr>
            <w:rStyle w:val="Hyperlink"/>
            <w:rFonts w:ascii="Times New Roman" w:hAnsi="Times New Roman" w:cs="Times New Roman"/>
            <w:sz w:val="24"/>
            <w:szCs w:val="24"/>
          </w:rPr>
          <w:t>https://portal.fm.gov.lv/proceduras/default.aspx</w:t>
        </w:r>
      </w:hyperlink>
      <w:r w:rsidRPr="005B04C0">
        <w:rPr>
          <w:rFonts w:ascii="Times New Roman" w:hAnsi="Times New Roman" w:cs="Times New Roman"/>
          <w:sz w:val="24"/>
          <w:szCs w:val="24"/>
        </w:rPr>
        <w:t>)</w:t>
      </w:r>
    </w:p>
    <w:p w14:paraId="29030CC7" w14:textId="77777777" w:rsidR="002A0FE3" w:rsidRPr="005B04C0" w:rsidRDefault="002A0FE3" w:rsidP="002A0FE3">
      <w:pPr>
        <w:pStyle w:val="ListParagraph"/>
        <w:spacing w:before="240" w:after="240"/>
        <w:jc w:val="both"/>
        <w:rPr>
          <w:rFonts w:ascii="Times New Roman" w:hAnsi="Times New Roman" w:cs="Times New Roman"/>
          <w:sz w:val="24"/>
          <w:szCs w:val="24"/>
        </w:rPr>
      </w:pPr>
    </w:p>
    <w:p w14:paraId="35778F9B" w14:textId="6CE00C65" w:rsidR="008273F2" w:rsidRPr="005B04C0" w:rsidRDefault="5F9AA68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lastRenderedPageBreak/>
        <w:t>Ekonomikas ministrija</w:t>
      </w:r>
      <w:r w:rsidRPr="005B04C0">
        <w:rPr>
          <w:rFonts w:ascii="Times New Roman" w:hAnsi="Times New Roman" w:cs="Times New Roman"/>
          <w:sz w:val="24"/>
          <w:szCs w:val="24"/>
        </w:rPr>
        <w:t>:</w:t>
      </w:r>
    </w:p>
    <w:p w14:paraId="46CCFD8F" w14:textId="43E3B460" w:rsidR="008273F2" w:rsidRPr="005B04C0" w:rsidRDefault="3DAF214C"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2015.gada 6.maija</w:t>
      </w:r>
      <w:r w:rsidR="3E0E916A" w:rsidRPr="005B04C0">
        <w:rPr>
          <w:rFonts w:ascii="Times New Roman" w:hAnsi="Times New Roman" w:cs="Times New Roman"/>
          <w:sz w:val="24"/>
          <w:szCs w:val="24"/>
        </w:rPr>
        <w:t xml:space="preserve"> </w:t>
      </w:r>
      <w:r w:rsidRPr="005B04C0">
        <w:rPr>
          <w:rFonts w:ascii="Times New Roman" w:hAnsi="Times New Roman" w:cs="Times New Roman"/>
          <w:sz w:val="24"/>
          <w:szCs w:val="24"/>
        </w:rPr>
        <w:t>i</w:t>
      </w:r>
      <w:r w:rsidR="699E86C5" w:rsidRPr="005B04C0">
        <w:rPr>
          <w:rFonts w:ascii="Times New Roman" w:hAnsi="Times New Roman" w:cs="Times New Roman"/>
          <w:sz w:val="24"/>
          <w:szCs w:val="24"/>
        </w:rPr>
        <w:t>ekšējie noteikumi</w:t>
      </w:r>
      <w:r w:rsidRPr="005B04C0">
        <w:rPr>
          <w:rFonts w:ascii="Times New Roman" w:hAnsi="Times New Roman" w:cs="Times New Roman"/>
          <w:sz w:val="24"/>
          <w:szCs w:val="24"/>
        </w:rPr>
        <w:t xml:space="preserve"> Nr.1-7-14 „Iekšējie noteikumi kā Ekonomikas ministrija kā atbildīgā iestāde piedalās Eiropas Savienības fondu plānošanas dokumentu un to grozījumu izstrādē</w:t>
      </w:r>
      <w:r w:rsidR="20D9A1A2" w:rsidRPr="005B04C0">
        <w:rPr>
          <w:rFonts w:ascii="Times New Roman" w:hAnsi="Times New Roman" w:cs="Times New Roman"/>
          <w:sz w:val="24"/>
          <w:szCs w:val="24"/>
        </w:rPr>
        <w:t>”.</w:t>
      </w:r>
    </w:p>
    <w:p w14:paraId="41281F08" w14:textId="6DAD2030" w:rsidR="008273F2" w:rsidRPr="005B04C0" w:rsidRDefault="5F9AA68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Tieslietu ministrija</w:t>
      </w:r>
      <w:r w:rsidR="132D5B4A" w:rsidRPr="005B04C0">
        <w:rPr>
          <w:rFonts w:ascii="Times New Roman" w:hAnsi="Times New Roman" w:cs="Times New Roman"/>
          <w:sz w:val="24"/>
          <w:szCs w:val="24"/>
        </w:rPr>
        <w:t>:</w:t>
      </w:r>
    </w:p>
    <w:p w14:paraId="2026A7C7" w14:textId="54A5A724" w:rsidR="00B94108" w:rsidRPr="005B04C0" w:rsidRDefault="7A978044" w:rsidP="00286FE1">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2016.gada 11.augusta iekšējie noteikumi Nr.1-2/11 “Eiropas Savienības fondu vadības kārtība Tieslietu ministrijā kā atbildīgajā iestādē” (aktualizēti ar </w:t>
      </w:r>
      <w:r w:rsidR="0BF0C0A5" w:rsidRPr="005B04C0">
        <w:rPr>
          <w:rFonts w:ascii="Times New Roman" w:hAnsi="Times New Roman" w:cs="Times New Roman"/>
          <w:sz w:val="24"/>
          <w:szCs w:val="24"/>
        </w:rPr>
        <w:t xml:space="preserve">2018.gada 11.maija </w:t>
      </w:r>
      <w:r w:rsidRPr="005B04C0">
        <w:rPr>
          <w:rFonts w:ascii="Times New Roman" w:hAnsi="Times New Roman" w:cs="Times New Roman"/>
          <w:sz w:val="24"/>
          <w:szCs w:val="24"/>
        </w:rPr>
        <w:t>grozījumiem Nr</w:t>
      </w:r>
      <w:r w:rsidR="0BF0C0A5" w:rsidRPr="005B04C0">
        <w:rPr>
          <w:rFonts w:ascii="Times New Roman" w:hAnsi="Times New Roman" w:cs="Times New Roman"/>
          <w:sz w:val="24"/>
          <w:szCs w:val="24"/>
        </w:rPr>
        <w:t>.</w:t>
      </w:r>
      <w:r w:rsidRPr="005B04C0">
        <w:rPr>
          <w:rFonts w:ascii="Times New Roman" w:hAnsi="Times New Roman" w:cs="Times New Roman"/>
          <w:sz w:val="24"/>
          <w:szCs w:val="24"/>
        </w:rPr>
        <w:t xml:space="preserve">1-2/9, </w:t>
      </w:r>
      <w:r w:rsidR="0BF0C0A5" w:rsidRPr="005B04C0">
        <w:rPr>
          <w:rFonts w:ascii="Times New Roman" w:hAnsi="Times New Roman" w:cs="Times New Roman"/>
          <w:sz w:val="24"/>
          <w:szCs w:val="24"/>
        </w:rPr>
        <w:t>2018.gada 17.dece</w:t>
      </w:r>
      <w:r w:rsidR="0012532A" w:rsidRPr="005B04C0">
        <w:rPr>
          <w:rFonts w:ascii="Times New Roman" w:hAnsi="Times New Roman" w:cs="Times New Roman"/>
          <w:sz w:val="24"/>
          <w:szCs w:val="24"/>
        </w:rPr>
        <w:t>m</w:t>
      </w:r>
      <w:r w:rsidR="0BF0C0A5" w:rsidRPr="005B04C0">
        <w:rPr>
          <w:rFonts w:ascii="Times New Roman" w:hAnsi="Times New Roman" w:cs="Times New Roman"/>
          <w:sz w:val="24"/>
          <w:szCs w:val="24"/>
        </w:rPr>
        <w:t xml:space="preserve">bra </w:t>
      </w:r>
      <w:r w:rsidRPr="005B04C0">
        <w:rPr>
          <w:rFonts w:ascii="Times New Roman" w:hAnsi="Times New Roman" w:cs="Times New Roman"/>
          <w:sz w:val="24"/>
          <w:szCs w:val="24"/>
        </w:rPr>
        <w:t>grozījumiem Nr.1-2/15</w:t>
      </w:r>
      <w:r w:rsidR="001B3EEE"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r w:rsidR="0BF0C0A5" w:rsidRPr="005B04C0">
        <w:rPr>
          <w:rFonts w:ascii="Times New Roman" w:hAnsi="Times New Roman" w:cs="Times New Roman"/>
          <w:sz w:val="24"/>
          <w:szCs w:val="24"/>
        </w:rPr>
        <w:t>2020.gada 8.jūnija</w:t>
      </w:r>
      <w:r w:rsidRPr="005B04C0">
        <w:rPr>
          <w:rFonts w:ascii="Times New Roman" w:hAnsi="Times New Roman" w:cs="Times New Roman"/>
          <w:sz w:val="24"/>
          <w:szCs w:val="24"/>
        </w:rPr>
        <w:t xml:space="preserve"> grozījumiem Nr.1-2/5</w:t>
      </w:r>
      <w:r w:rsidR="00675324" w:rsidRPr="005B04C0">
        <w:rPr>
          <w:rFonts w:ascii="Times New Roman" w:hAnsi="Times New Roman" w:cs="Times New Roman"/>
          <w:sz w:val="24"/>
          <w:szCs w:val="24"/>
        </w:rPr>
        <w:t xml:space="preserve"> un 2023. gada 13. marta grozījumiem Nr. 1-2/</w:t>
      </w:r>
      <w:r w:rsidR="0012532A" w:rsidRPr="005B04C0">
        <w:rPr>
          <w:rFonts w:ascii="Times New Roman" w:hAnsi="Times New Roman" w:cs="Times New Roman"/>
          <w:sz w:val="24"/>
          <w:szCs w:val="24"/>
        </w:rPr>
        <w:t>8</w:t>
      </w:r>
      <w:r w:rsidRPr="005B04C0">
        <w:rPr>
          <w:rFonts w:ascii="Times New Roman" w:hAnsi="Times New Roman" w:cs="Times New Roman"/>
          <w:sz w:val="24"/>
          <w:szCs w:val="24"/>
        </w:rPr>
        <w:t>).</w:t>
      </w:r>
    </w:p>
    <w:p w14:paraId="6BEDF563" w14:textId="3BDA25F0" w:rsidR="008273F2" w:rsidRPr="005B04C0" w:rsidRDefault="0084060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Viedās administrācijas un reģionālās attīstības ministrija</w:t>
      </w:r>
      <w:r w:rsidR="5F9AA68F" w:rsidRPr="005B04C0">
        <w:rPr>
          <w:rFonts w:ascii="Times New Roman" w:hAnsi="Times New Roman" w:cs="Times New Roman"/>
          <w:sz w:val="24"/>
          <w:szCs w:val="24"/>
        </w:rPr>
        <w:t>:</w:t>
      </w:r>
    </w:p>
    <w:p w14:paraId="60CBED1F" w14:textId="1CA78F63" w:rsidR="00E13A86" w:rsidRPr="005B04C0" w:rsidRDefault="0118DB47"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kārtība Nr.4 „Kārtība, kādā Vides aizsardzības un reģionālās attīstības ministrija kā Eiropas Savienības fondu atbildīgā iestāde piedalās 2014.-2020. gada plānošanas perioda plānošanas dokumentu un to grozījumu izstrādē” (</w:t>
      </w:r>
      <w:r w:rsidR="7B4C05B8" w:rsidRPr="005B04C0">
        <w:rPr>
          <w:rFonts w:ascii="Times New Roman" w:hAnsi="Times New Roman" w:cs="Times New Roman"/>
          <w:sz w:val="24"/>
          <w:szCs w:val="24"/>
        </w:rPr>
        <w:t>5</w:t>
      </w:r>
      <w:r w:rsidRPr="005B04C0">
        <w:rPr>
          <w:rFonts w:ascii="Times New Roman" w:hAnsi="Times New Roman" w:cs="Times New Roman"/>
          <w:sz w:val="24"/>
          <w:szCs w:val="24"/>
        </w:rPr>
        <w:t>.versija, aktualizēta 20</w:t>
      </w:r>
      <w:r w:rsidR="019C8C8A" w:rsidRPr="005B04C0">
        <w:rPr>
          <w:rFonts w:ascii="Times New Roman" w:hAnsi="Times New Roman" w:cs="Times New Roman"/>
          <w:sz w:val="24"/>
          <w:szCs w:val="24"/>
        </w:rPr>
        <w:t>2</w:t>
      </w:r>
      <w:r w:rsidR="12635576" w:rsidRPr="005B04C0">
        <w:rPr>
          <w:rFonts w:ascii="Times New Roman" w:hAnsi="Times New Roman" w:cs="Times New Roman"/>
          <w:sz w:val="24"/>
          <w:szCs w:val="24"/>
        </w:rPr>
        <w:t>3</w:t>
      </w:r>
      <w:r w:rsidRPr="005B04C0">
        <w:rPr>
          <w:rFonts w:ascii="Times New Roman" w:hAnsi="Times New Roman" w:cs="Times New Roman"/>
          <w:sz w:val="24"/>
          <w:szCs w:val="24"/>
        </w:rPr>
        <w:t xml:space="preserve">.gada </w:t>
      </w:r>
      <w:r w:rsidR="740D0A3F" w:rsidRPr="005B04C0">
        <w:rPr>
          <w:rFonts w:ascii="Times New Roman" w:hAnsi="Times New Roman" w:cs="Times New Roman"/>
          <w:sz w:val="24"/>
          <w:szCs w:val="24"/>
        </w:rPr>
        <w:t>2</w:t>
      </w:r>
      <w:r w:rsidRPr="005B04C0">
        <w:rPr>
          <w:rFonts w:ascii="Times New Roman" w:hAnsi="Times New Roman" w:cs="Times New Roman"/>
          <w:sz w:val="24"/>
          <w:szCs w:val="24"/>
        </w:rPr>
        <w:t>.</w:t>
      </w:r>
      <w:r w:rsidR="327EBDC0" w:rsidRPr="005B04C0">
        <w:rPr>
          <w:rFonts w:ascii="Times New Roman" w:hAnsi="Times New Roman" w:cs="Times New Roman"/>
          <w:sz w:val="24"/>
          <w:szCs w:val="24"/>
        </w:rPr>
        <w:t>maijā</w:t>
      </w:r>
      <w:r w:rsidRPr="005B04C0">
        <w:rPr>
          <w:rFonts w:ascii="Times New Roman" w:hAnsi="Times New Roman" w:cs="Times New Roman"/>
          <w:sz w:val="24"/>
          <w:szCs w:val="24"/>
        </w:rPr>
        <w:t>)</w:t>
      </w:r>
      <w:r w:rsidR="20D9A1A2" w:rsidRPr="005B04C0">
        <w:rPr>
          <w:rFonts w:ascii="Times New Roman" w:hAnsi="Times New Roman" w:cs="Times New Roman"/>
          <w:sz w:val="24"/>
          <w:szCs w:val="24"/>
        </w:rPr>
        <w:t>.</w:t>
      </w:r>
    </w:p>
    <w:p w14:paraId="491E073C" w14:textId="34634E9F" w:rsidR="008273F2" w:rsidRPr="005B04C0" w:rsidRDefault="5F9AA68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Valsts kanceleja</w:t>
      </w:r>
      <w:r w:rsidRPr="005B04C0">
        <w:rPr>
          <w:rFonts w:ascii="Times New Roman" w:hAnsi="Times New Roman" w:cs="Times New Roman"/>
          <w:sz w:val="24"/>
          <w:szCs w:val="24"/>
        </w:rPr>
        <w:t>:</w:t>
      </w:r>
    </w:p>
    <w:p w14:paraId="21504C1F" w14:textId="7CB87F07" w:rsidR="001325C9" w:rsidRPr="005B04C0" w:rsidRDefault="64E50B61"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Valsts kancelejas Eiropas Savienības struktūrfondu departamenta 2018.gada 31.augusta rīkojums Nr.1 “Kārtība, kādā atbildīgā iestāde piedalās plānošanas dokumentu un to grozījumu izstrādē Eiropas Savienības fondu 2014.-2020. gada plānošanas periodā”</w:t>
      </w:r>
      <w:r w:rsidR="20D9A1A2" w:rsidRPr="005B04C0">
        <w:rPr>
          <w:rFonts w:ascii="Times New Roman" w:hAnsi="Times New Roman" w:cs="Times New Roman"/>
          <w:sz w:val="24"/>
          <w:szCs w:val="24"/>
        </w:rPr>
        <w:t>.</w:t>
      </w:r>
    </w:p>
    <w:p w14:paraId="7D667141" w14:textId="481679ED" w:rsidR="008273F2" w:rsidRPr="005B04C0" w:rsidRDefault="5F9AA68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Satiksmes ministrija</w:t>
      </w:r>
      <w:r w:rsidRPr="005B04C0">
        <w:rPr>
          <w:rFonts w:ascii="Times New Roman" w:hAnsi="Times New Roman" w:cs="Times New Roman"/>
          <w:sz w:val="24"/>
          <w:szCs w:val="24"/>
        </w:rPr>
        <w:t>:</w:t>
      </w:r>
    </w:p>
    <w:p w14:paraId="43698216" w14:textId="0187EF66" w:rsidR="008D3C4F" w:rsidRPr="005B04C0" w:rsidRDefault="21F91DF8" w:rsidP="00817FAF">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eastAsia="Calibri" w:hAnsi="Times New Roman" w:cs="Times New Roman"/>
          <w:sz w:val="24"/>
          <w:szCs w:val="24"/>
        </w:rPr>
        <w:t>2023.gada 31.marta</w:t>
      </w:r>
      <w:r w:rsidR="0CAAC82C" w:rsidRPr="005B04C0">
        <w:rPr>
          <w:rFonts w:ascii="Times New Roman" w:eastAsia="Calibri" w:hAnsi="Times New Roman" w:cs="Times New Roman"/>
          <w:sz w:val="24"/>
          <w:szCs w:val="24"/>
        </w:rPr>
        <w:t xml:space="preserve"> </w:t>
      </w:r>
      <w:r w:rsidR="4F38903D" w:rsidRPr="005B04C0">
        <w:rPr>
          <w:rFonts w:ascii="Times New Roman" w:hAnsi="Times New Roman" w:cs="Times New Roman"/>
          <w:sz w:val="24"/>
          <w:szCs w:val="24"/>
        </w:rPr>
        <w:t xml:space="preserve">iekšējie noteikumi </w:t>
      </w:r>
      <w:r w:rsidR="0CAAC82C" w:rsidRPr="005B04C0">
        <w:rPr>
          <w:rFonts w:ascii="Times New Roman" w:hAnsi="Times New Roman" w:cs="Times New Roman"/>
          <w:sz w:val="24"/>
          <w:szCs w:val="24"/>
        </w:rPr>
        <w:t>Nr.</w:t>
      </w:r>
      <w:r w:rsidR="4564115A" w:rsidRPr="005B04C0">
        <w:rPr>
          <w:rFonts w:ascii="Times New Roman" w:hAnsi="Times New Roman" w:cs="Times New Roman"/>
          <w:sz w:val="24"/>
          <w:szCs w:val="24"/>
        </w:rPr>
        <w:t>12-15/22</w:t>
      </w:r>
      <w:r w:rsidR="0CAAC82C" w:rsidRPr="005B04C0">
        <w:rPr>
          <w:rFonts w:ascii="Times New Roman" w:hAnsi="Times New Roman" w:cs="Times New Roman"/>
          <w:sz w:val="24"/>
          <w:szCs w:val="24"/>
        </w:rPr>
        <w:t xml:space="preserve"> </w:t>
      </w:r>
      <w:r w:rsidR="584F1834" w:rsidRPr="005B04C0">
        <w:rPr>
          <w:rFonts w:ascii="Times New Roman" w:hAnsi="Times New Roman" w:cs="Times New Roman"/>
          <w:sz w:val="24"/>
          <w:szCs w:val="24"/>
        </w:rPr>
        <w:t xml:space="preserve"> “Kārtība, kādā Satiksmes ministrija uzrauga Eiropas Savienības fondu specifisko atbalsta mērķu rezultātu sasniegšanu</w:t>
      </w:r>
      <w:r w:rsidR="4F38903D" w:rsidRPr="005B04C0">
        <w:rPr>
          <w:rFonts w:ascii="Times New Roman" w:hAnsi="Times New Roman" w:cs="Times New Roman"/>
          <w:sz w:val="24"/>
          <w:szCs w:val="24"/>
        </w:rPr>
        <w:t>”</w:t>
      </w:r>
      <w:r w:rsidR="339BEFA8" w:rsidRPr="005B04C0">
        <w:rPr>
          <w:rFonts w:ascii="Times New Roman" w:hAnsi="Times New Roman" w:cs="Times New Roman"/>
          <w:sz w:val="24"/>
          <w:szCs w:val="24"/>
        </w:rPr>
        <w:t>.</w:t>
      </w:r>
    </w:p>
    <w:p w14:paraId="3655FCBF" w14:textId="5ED8EBE5" w:rsidR="008273F2" w:rsidRPr="005B04C0" w:rsidRDefault="5F9AA68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Kultūras ministrija</w:t>
      </w:r>
      <w:r w:rsidRPr="005B04C0">
        <w:rPr>
          <w:rFonts w:ascii="Times New Roman" w:hAnsi="Times New Roman" w:cs="Times New Roman"/>
          <w:sz w:val="24"/>
          <w:szCs w:val="24"/>
        </w:rPr>
        <w:t>:</w:t>
      </w:r>
    </w:p>
    <w:p w14:paraId="252A12F6" w14:textId="23F62BA5" w:rsidR="00BE45C1" w:rsidRPr="005B04C0" w:rsidRDefault="0EAF7643" w:rsidP="00C7752D">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2015.gada 28.maija iekšējie noteikumi Nr.5.1.-25-2 „Kārtība, kādā Kultūras ministrijā kā atbildīgajā iestādē tiek nodrošināts darbs Eiropas Savienības struktūrfondu un Kohēzijas fonda 2014.-2020.gada plānošanas periodā”</w:t>
      </w:r>
      <w:r w:rsidR="41CA4F09" w:rsidRPr="005B04C0">
        <w:rPr>
          <w:rFonts w:ascii="Times New Roman" w:hAnsi="Times New Roman" w:cs="Times New Roman"/>
          <w:sz w:val="24"/>
          <w:szCs w:val="24"/>
        </w:rPr>
        <w:t>.</w:t>
      </w:r>
      <w:r w:rsidR="42B14775" w:rsidRPr="005B04C0">
        <w:rPr>
          <w:rFonts w:ascii="Times New Roman" w:hAnsi="Times New Roman" w:cs="Times New Roman"/>
          <w:sz w:val="24"/>
          <w:szCs w:val="24"/>
        </w:rPr>
        <w:t xml:space="preserve"> (aktualizēti ar </w:t>
      </w:r>
      <w:r w:rsidR="0BF0C0A5" w:rsidRPr="005B04C0">
        <w:rPr>
          <w:rFonts w:ascii="Times New Roman" w:hAnsi="Times New Roman" w:cs="Times New Roman"/>
          <w:sz w:val="24"/>
          <w:szCs w:val="24"/>
        </w:rPr>
        <w:t xml:space="preserve">2020.gada 12.maija </w:t>
      </w:r>
      <w:r w:rsidR="42B14775" w:rsidRPr="005B04C0">
        <w:rPr>
          <w:rFonts w:ascii="Times New Roman" w:hAnsi="Times New Roman" w:cs="Times New Roman"/>
          <w:sz w:val="24"/>
          <w:szCs w:val="24"/>
        </w:rPr>
        <w:t>grozījumiem Nr.2.5-21-1).</w:t>
      </w:r>
    </w:p>
    <w:p w14:paraId="4AEA6563" w14:textId="4FDB09FB" w:rsidR="008273F2" w:rsidRPr="005B04C0" w:rsidRDefault="5F9AA68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Izglītības un zinātnes ministrija</w:t>
      </w:r>
      <w:r w:rsidRPr="005B04C0">
        <w:rPr>
          <w:rFonts w:ascii="Times New Roman" w:hAnsi="Times New Roman" w:cs="Times New Roman"/>
          <w:sz w:val="24"/>
          <w:szCs w:val="24"/>
        </w:rPr>
        <w:t>:</w:t>
      </w:r>
    </w:p>
    <w:p w14:paraId="66C4FF9D" w14:textId="26175CD6" w:rsidR="00CA028D" w:rsidRPr="005B04C0" w:rsidRDefault="226FDE03"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2015.gada 2.jūnija iekšējie noteikumi Nr.12 “Kārtība, kādā Izglītības un zinātnes ministrija piedalās plānošanas dokumentu un darbības programmas papildinājuma un to grozījumu izstrādē</w:t>
      </w:r>
      <w:r w:rsidR="246183F2" w:rsidRPr="005B04C0">
        <w:rPr>
          <w:rFonts w:ascii="Times New Roman" w:hAnsi="Times New Roman" w:cs="Times New Roman"/>
          <w:sz w:val="24"/>
          <w:szCs w:val="24"/>
        </w:rPr>
        <w:t>”</w:t>
      </w:r>
      <w:r w:rsidR="63C4E983" w:rsidRPr="005B04C0">
        <w:rPr>
          <w:rFonts w:ascii="Times New Roman" w:hAnsi="Times New Roman" w:cs="Times New Roman"/>
          <w:sz w:val="24"/>
          <w:szCs w:val="24"/>
        </w:rPr>
        <w:t xml:space="preserve"> (aktualizēta 2016.gada 26.janvārī).</w:t>
      </w:r>
    </w:p>
    <w:p w14:paraId="4A2D6C3D" w14:textId="6880121F" w:rsidR="008273F2" w:rsidRPr="005B04C0" w:rsidRDefault="5F9AA68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Labklājības ministrija</w:t>
      </w:r>
      <w:r w:rsidRPr="005B04C0">
        <w:rPr>
          <w:rFonts w:ascii="Times New Roman" w:hAnsi="Times New Roman" w:cs="Times New Roman"/>
          <w:sz w:val="24"/>
          <w:szCs w:val="24"/>
        </w:rPr>
        <w:t>:</w:t>
      </w:r>
    </w:p>
    <w:p w14:paraId="24738257" w14:textId="2532E96B" w:rsidR="003A6E49" w:rsidRPr="005B04C0" w:rsidRDefault="003A6E49" w:rsidP="003A6E4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2022.</w:t>
      </w:r>
      <w:r w:rsidR="007B4316" w:rsidRPr="005B04C0">
        <w:rPr>
          <w:rFonts w:ascii="Times New Roman" w:hAnsi="Times New Roman" w:cs="Times New Roman"/>
          <w:sz w:val="24"/>
          <w:szCs w:val="24"/>
        </w:rPr>
        <w:t xml:space="preserve"> </w:t>
      </w:r>
      <w:r w:rsidRPr="005B04C0">
        <w:rPr>
          <w:rFonts w:ascii="Times New Roman" w:hAnsi="Times New Roman" w:cs="Times New Roman"/>
          <w:sz w:val="24"/>
          <w:szCs w:val="24"/>
        </w:rPr>
        <w:t>gada 8.</w:t>
      </w:r>
      <w:r w:rsidR="007B4316" w:rsidRPr="005B04C0">
        <w:rPr>
          <w:rFonts w:ascii="Times New Roman" w:hAnsi="Times New Roman" w:cs="Times New Roman"/>
          <w:sz w:val="24"/>
          <w:szCs w:val="24"/>
        </w:rPr>
        <w:t xml:space="preserve"> </w:t>
      </w:r>
      <w:r w:rsidRPr="005B04C0">
        <w:rPr>
          <w:rFonts w:ascii="Times New Roman" w:hAnsi="Times New Roman" w:cs="Times New Roman"/>
          <w:sz w:val="24"/>
          <w:szCs w:val="24"/>
        </w:rPr>
        <w:t>februāra kārtība Nr.</w:t>
      </w:r>
      <w:r w:rsidR="007B4316" w:rsidRPr="005B04C0">
        <w:rPr>
          <w:rFonts w:ascii="Times New Roman" w:hAnsi="Times New Roman" w:cs="Times New Roman"/>
          <w:sz w:val="24"/>
          <w:szCs w:val="24"/>
        </w:rPr>
        <w:t xml:space="preserve"> </w:t>
      </w:r>
      <w:r w:rsidRPr="005B04C0">
        <w:rPr>
          <w:rFonts w:ascii="Times New Roman" w:hAnsi="Times New Roman" w:cs="Times New Roman"/>
          <w:sz w:val="24"/>
          <w:szCs w:val="24"/>
        </w:rPr>
        <w:t>1/NOT_ESSF “Kārtība, kādā atbildīgā iestāde piedalās 2014.-2020.</w:t>
      </w:r>
      <w:r w:rsidR="007B4316" w:rsidRPr="005B04C0">
        <w:rPr>
          <w:rFonts w:ascii="Times New Roman" w:hAnsi="Times New Roman" w:cs="Times New Roman"/>
          <w:sz w:val="24"/>
          <w:szCs w:val="24"/>
        </w:rPr>
        <w:t xml:space="preserve"> </w:t>
      </w:r>
      <w:r w:rsidRPr="005B04C0">
        <w:rPr>
          <w:rFonts w:ascii="Times New Roman" w:hAnsi="Times New Roman" w:cs="Times New Roman"/>
          <w:sz w:val="24"/>
          <w:szCs w:val="24"/>
        </w:rPr>
        <w:t>gada plānošanas perioda un 2021.-2027.</w:t>
      </w:r>
      <w:r w:rsidR="007B4316" w:rsidRPr="005B04C0">
        <w:rPr>
          <w:rFonts w:ascii="Times New Roman" w:hAnsi="Times New Roman" w:cs="Times New Roman"/>
          <w:sz w:val="24"/>
          <w:szCs w:val="24"/>
        </w:rPr>
        <w:t xml:space="preserve"> </w:t>
      </w:r>
      <w:r w:rsidRPr="005B04C0">
        <w:rPr>
          <w:rFonts w:ascii="Times New Roman" w:hAnsi="Times New Roman" w:cs="Times New Roman"/>
          <w:sz w:val="24"/>
          <w:szCs w:val="24"/>
        </w:rPr>
        <w:t>gada plānošanas perioda Eiropas Savienības fondu plānošanas dokumentu izstrādē, izstrādā Eiropas Savienības fondu specifisko atbalsta mērķu īstenošanas nosacījumus un organizē plānotā projekta atbilstības izvērtēšanu”</w:t>
      </w:r>
      <w:r w:rsidRPr="005B04C0">
        <w:rPr>
          <w:rFonts w:ascii="Times New Roman" w:hAnsi="Times New Roman" w:cs="Times New Roman"/>
        </w:rPr>
        <w:t xml:space="preserve">  (</w:t>
      </w:r>
      <w:r w:rsidRPr="005B04C0">
        <w:rPr>
          <w:rFonts w:ascii="Times New Roman" w:hAnsi="Times New Roman" w:cs="Times New Roman"/>
          <w:sz w:val="24"/>
          <w:szCs w:val="24"/>
        </w:rPr>
        <w:t>aktualizēti 2022. gada 25.</w:t>
      </w:r>
      <w:r w:rsidR="007B4316" w:rsidRPr="005B04C0">
        <w:rPr>
          <w:rFonts w:ascii="Times New Roman" w:hAnsi="Times New Roman" w:cs="Times New Roman"/>
          <w:sz w:val="24"/>
          <w:szCs w:val="24"/>
        </w:rPr>
        <w:t xml:space="preserve"> </w:t>
      </w:r>
      <w:r w:rsidRPr="005B04C0">
        <w:rPr>
          <w:rFonts w:ascii="Times New Roman" w:hAnsi="Times New Roman" w:cs="Times New Roman"/>
          <w:sz w:val="24"/>
          <w:szCs w:val="24"/>
        </w:rPr>
        <w:t>aprīlī).</w:t>
      </w:r>
    </w:p>
    <w:p w14:paraId="70B744F3" w14:textId="1B669BC0" w:rsidR="008273F2" w:rsidRPr="005B04C0" w:rsidRDefault="008273F2" w:rsidP="00294286">
      <w:pPr>
        <w:pStyle w:val="Heading5"/>
        <w:rPr>
          <w:rFonts w:ascii="Times New Roman" w:hAnsi="Times New Roman" w:cs="Times New Roman"/>
          <w:sz w:val="24"/>
          <w:szCs w:val="24"/>
        </w:rPr>
      </w:pPr>
      <w:bookmarkStart w:id="156" w:name="_Toc410293121"/>
      <w:bookmarkStart w:id="157" w:name="_Toc411585197"/>
      <w:r w:rsidRPr="005B04C0">
        <w:rPr>
          <w:rFonts w:ascii="Times New Roman" w:hAnsi="Times New Roman" w:cs="Times New Roman"/>
        </w:rPr>
        <w:t>Partnerības līgums</w:t>
      </w:r>
      <w:bookmarkEnd w:id="156"/>
      <w:bookmarkEnd w:id="157"/>
    </w:p>
    <w:p w14:paraId="41DD0288" w14:textId="02607B92" w:rsidR="008273F2" w:rsidRPr="005B04C0" w:rsidRDefault="3F43E618" w:rsidP="008273F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Partnerības līgums ES fondu 2014.-2020.gada plānošanas periodam apstiprināts </w:t>
      </w:r>
      <w:r w:rsidR="100F9A1C" w:rsidRPr="005B04C0">
        <w:rPr>
          <w:rFonts w:ascii="Times New Roman" w:hAnsi="Times New Roman" w:cs="Times New Roman"/>
          <w:sz w:val="24"/>
          <w:szCs w:val="24"/>
        </w:rPr>
        <w:t xml:space="preserve">ar </w:t>
      </w:r>
      <w:r w:rsidRPr="005B04C0">
        <w:rPr>
          <w:rFonts w:ascii="Times New Roman" w:hAnsi="Times New Roman" w:cs="Times New Roman"/>
          <w:sz w:val="24"/>
          <w:szCs w:val="24"/>
        </w:rPr>
        <w:t xml:space="preserve">Ministru kabineta 2014.gada </w:t>
      </w:r>
      <w:r w:rsidR="100F9A1C" w:rsidRPr="005B04C0">
        <w:rPr>
          <w:rFonts w:ascii="Times New Roman" w:hAnsi="Times New Roman" w:cs="Times New Roman"/>
          <w:sz w:val="24"/>
          <w:szCs w:val="24"/>
        </w:rPr>
        <w:t>19</w:t>
      </w:r>
      <w:r w:rsidRPr="005B04C0">
        <w:rPr>
          <w:rFonts w:ascii="Times New Roman" w:hAnsi="Times New Roman" w:cs="Times New Roman"/>
          <w:sz w:val="24"/>
          <w:szCs w:val="24"/>
        </w:rPr>
        <w:t xml:space="preserve">.jūnija </w:t>
      </w:r>
      <w:r w:rsidR="100F9A1C" w:rsidRPr="005B04C0">
        <w:rPr>
          <w:rFonts w:ascii="Times New Roman" w:hAnsi="Times New Roman" w:cs="Times New Roman"/>
          <w:sz w:val="24"/>
          <w:szCs w:val="24"/>
        </w:rPr>
        <w:t xml:space="preserve">rīkojumu Nr.313 </w:t>
      </w:r>
      <w:r w:rsidRPr="005B04C0">
        <w:rPr>
          <w:rFonts w:ascii="Times New Roman" w:hAnsi="Times New Roman" w:cs="Times New Roman"/>
          <w:sz w:val="24"/>
          <w:szCs w:val="24"/>
        </w:rPr>
        <w:t>un apstiprināts Eiropas Komisijā 2014.gada 20.jūnijā.</w:t>
      </w:r>
    </w:p>
    <w:p w14:paraId="56B6F6BE" w14:textId="77777777" w:rsidR="008273F2" w:rsidRPr="005B04C0" w:rsidRDefault="008273F2" w:rsidP="008273F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Partnerības līguma grozījumi:</w:t>
      </w:r>
    </w:p>
    <w:p w14:paraId="4424C0F9" w14:textId="77777777" w:rsidR="008273F2" w:rsidRPr="005B04C0" w:rsidRDefault="008273F2" w:rsidP="00C559B9">
      <w:pPr>
        <w:pStyle w:val="ListParagraph"/>
        <w:numPr>
          <w:ilvl w:val="0"/>
          <w:numId w:val="7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2014.gada 17.decembrī</w:t>
      </w:r>
      <w:r w:rsidRPr="005B04C0">
        <w:rPr>
          <w:rFonts w:ascii="Times New Roman" w:hAnsi="Times New Roman" w:cs="Times New Roman"/>
          <w:i/>
          <w:iCs/>
          <w:sz w:val="24"/>
          <w:szCs w:val="24"/>
        </w:rPr>
        <w:t xml:space="preserve"> </w:t>
      </w:r>
      <w:r w:rsidRPr="005B04C0">
        <w:rPr>
          <w:rFonts w:ascii="Times New Roman" w:hAnsi="Times New Roman" w:cs="Times New Roman"/>
          <w:sz w:val="24"/>
          <w:szCs w:val="24"/>
        </w:rPr>
        <w:t xml:space="preserve">Eiropas Komisija ir apstiprinājusi grozījumus Partnerības līgumā. Partnerības līgums papildināts ar plānoto finansējumu Eiropas Jūrlietu un </w:t>
      </w:r>
      <w:r w:rsidRPr="005B04C0">
        <w:rPr>
          <w:rFonts w:ascii="Times New Roman" w:hAnsi="Times New Roman" w:cs="Times New Roman"/>
          <w:sz w:val="24"/>
          <w:szCs w:val="24"/>
        </w:rPr>
        <w:lastRenderedPageBreak/>
        <w:t>zivsaimniecības fondam, norādot indikatīvo finansējuma sadalījumu pa tematiskajiem mērķiem, finansējumu tehniskajai palīdzībai dalījumā pa reģionu kategorijām, klimata pārmaiņu mērķiem sadalījumā pa tematiskajiem mērķiem, kā arī izpildes rezervei plānoto finansējumu. Papildus veikti precizējumi Eiropas Lauksaimniecības fonda lauku attīstībai finansējuma sadalījumā pa tematiskajiem mērķiem.</w:t>
      </w:r>
    </w:p>
    <w:p w14:paraId="510BE427" w14:textId="77777777" w:rsidR="008273F2" w:rsidRPr="005B04C0" w:rsidRDefault="008273F2" w:rsidP="008273F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Finanšu ministrija veic Partnerības līguma izpildes uzraudzību un nodrošina darba grupas – Partnerības līguma vadības grupas izveidi un organizēšanu ar mērķi nodrošināt Partnerības līgumā paredzēto un īstenošanā esošo pasākumu un rezultātu augstāka līmeņa virsuzraudzību un koordināciju. </w:t>
      </w:r>
    </w:p>
    <w:p w14:paraId="503C81E3" w14:textId="5B86314C" w:rsidR="008273F2" w:rsidRPr="005B04C0" w:rsidRDefault="008273F2" w:rsidP="008273F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Partnerības līguma vadības grupas sastāvā tiek iekļautas visas nozaru ministrijas un Valsts kanceleja kā ārvalstu finanšu instrumentu un ES iniciatīvu koordinējošās institūcijas, kā arī sadarbības partneri. Institucionālais sastāvs tiek apstiprināts Ministru kabinetā.</w:t>
      </w:r>
    </w:p>
    <w:p w14:paraId="3C4FB383" w14:textId="77777777" w:rsidR="008273F2" w:rsidRPr="005B04C0" w:rsidRDefault="008273F2" w:rsidP="008273F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Partnerības līguma vadības grupa veic sekojošus uzdevumus:</w:t>
      </w:r>
    </w:p>
    <w:p w14:paraId="58A67E75" w14:textId="77777777" w:rsidR="008273F2" w:rsidRPr="005B04C0" w:rsidRDefault="008273F2" w:rsidP="00C559B9">
      <w:pPr>
        <w:numPr>
          <w:ilvl w:val="0"/>
          <w:numId w:val="105"/>
        </w:numPr>
        <w:spacing w:line="252" w:lineRule="auto"/>
        <w:jc w:val="both"/>
        <w:rPr>
          <w:rFonts w:ascii="Times New Roman" w:hAnsi="Times New Roman" w:cs="Times New Roman"/>
          <w:sz w:val="24"/>
          <w:szCs w:val="24"/>
        </w:rPr>
      </w:pPr>
      <w:r w:rsidRPr="005B04C0">
        <w:rPr>
          <w:rFonts w:ascii="Times New Roman" w:hAnsi="Times New Roman" w:cs="Times New Roman"/>
          <w:sz w:val="24"/>
          <w:szCs w:val="24"/>
        </w:rPr>
        <w:t>Nodrošina ESI fondu vadošo iestāžu un citu finansēšanas instrumentu koordinatoru iesaisti ieguldījumu papildinātības un nepārklāšanās nodrošināšanā;</w:t>
      </w:r>
    </w:p>
    <w:p w14:paraId="064E2E7E" w14:textId="77777777" w:rsidR="008273F2" w:rsidRPr="005B04C0" w:rsidRDefault="008273F2" w:rsidP="00C559B9">
      <w:pPr>
        <w:numPr>
          <w:ilvl w:val="0"/>
          <w:numId w:val="105"/>
        </w:numPr>
        <w:spacing w:line="252" w:lineRule="auto"/>
        <w:jc w:val="both"/>
        <w:rPr>
          <w:rFonts w:ascii="Times New Roman" w:hAnsi="Times New Roman" w:cs="Times New Roman"/>
          <w:sz w:val="24"/>
          <w:szCs w:val="24"/>
        </w:rPr>
      </w:pPr>
      <w:r w:rsidRPr="005B04C0">
        <w:rPr>
          <w:rFonts w:ascii="Times New Roman" w:hAnsi="Times New Roman" w:cs="Times New Roman"/>
          <w:sz w:val="24"/>
          <w:szCs w:val="24"/>
        </w:rPr>
        <w:t xml:space="preserve">Nodrošina Partnerības līguma ietvaros plānoto investīciju koordinēšanu saistībā ar Latvijas </w:t>
      </w:r>
      <w:r w:rsidR="00072295" w:rsidRPr="005B04C0">
        <w:rPr>
          <w:rFonts w:ascii="Times New Roman" w:hAnsi="Times New Roman" w:cs="Times New Roman"/>
          <w:sz w:val="24"/>
          <w:szCs w:val="24"/>
        </w:rPr>
        <w:t>n</w:t>
      </w:r>
      <w:r w:rsidRPr="005B04C0">
        <w:rPr>
          <w:rFonts w:ascii="Times New Roman" w:hAnsi="Times New Roman" w:cs="Times New Roman"/>
          <w:sz w:val="24"/>
          <w:szCs w:val="24"/>
        </w:rPr>
        <w:t>acionālo reformu programmu “Eiropa 2020” stratēģijas īstenošanai, ES Padomes rekomendācijām un ES stratēģiju Baltijas jūras reģionam, tai skaitā sniedzot informāciju par progresu mērķu sasniegšanā;</w:t>
      </w:r>
    </w:p>
    <w:p w14:paraId="005A3F0A" w14:textId="77777777" w:rsidR="008273F2" w:rsidRPr="005B04C0" w:rsidRDefault="008273F2" w:rsidP="00C559B9">
      <w:pPr>
        <w:pStyle w:val="ListParagraph"/>
        <w:numPr>
          <w:ilvl w:val="0"/>
          <w:numId w:val="105"/>
        </w:numPr>
        <w:jc w:val="both"/>
        <w:rPr>
          <w:rFonts w:ascii="Times New Roman" w:hAnsi="Times New Roman" w:cs="Times New Roman"/>
          <w:sz w:val="24"/>
          <w:szCs w:val="24"/>
        </w:rPr>
      </w:pPr>
      <w:r w:rsidRPr="005B04C0">
        <w:rPr>
          <w:rFonts w:ascii="Times New Roman" w:hAnsi="Times New Roman" w:cs="Times New Roman"/>
          <w:sz w:val="24"/>
          <w:szCs w:val="24"/>
        </w:rPr>
        <w:t xml:space="preserve">Izvērtē nepieciešamību </w:t>
      </w:r>
      <w:r w:rsidR="00072295" w:rsidRPr="005B04C0">
        <w:rPr>
          <w:rFonts w:ascii="Times New Roman" w:hAnsi="Times New Roman" w:cs="Times New Roman"/>
          <w:sz w:val="24"/>
          <w:szCs w:val="24"/>
        </w:rPr>
        <w:t xml:space="preserve">izdarīt </w:t>
      </w:r>
      <w:r w:rsidRPr="005B04C0">
        <w:rPr>
          <w:rFonts w:ascii="Times New Roman" w:hAnsi="Times New Roman" w:cs="Times New Roman"/>
          <w:sz w:val="24"/>
          <w:szCs w:val="24"/>
        </w:rPr>
        <w:t xml:space="preserve">grozījumus Partnerības līgumā, </w:t>
      </w:r>
      <w:r w:rsidR="00072295" w:rsidRPr="005B04C0">
        <w:rPr>
          <w:rFonts w:ascii="Times New Roman" w:hAnsi="Times New Roman" w:cs="Times New Roman"/>
          <w:sz w:val="24"/>
          <w:szCs w:val="24"/>
        </w:rPr>
        <w:t>arī tad</w:t>
      </w:r>
      <w:r w:rsidRPr="005B04C0">
        <w:rPr>
          <w:rFonts w:ascii="Times New Roman" w:hAnsi="Times New Roman" w:cs="Times New Roman"/>
          <w:sz w:val="24"/>
          <w:szCs w:val="24"/>
        </w:rPr>
        <w:t>, ja tiek veiktas izmaiņas kādā no ESI fondu darbības programmām;</w:t>
      </w:r>
    </w:p>
    <w:p w14:paraId="21311D01" w14:textId="77777777" w:rsidR="008273F2" w:rsidRPr="005B04C0" w:rsidRDefault="008273F2" w:rsidP="00C559B9">
      <w:pPr>
        <w:pStyle w:val="ListParagraph"/>
        <w:numPr>
          <w:ilvl w:val="0"/>
          <w:numId w:val="105"/>
        </w:numPr>
        <w:rPr>
          <w:rFonts w:ascii="Times New Roman" w:hAnsi="Times New Roman" w:cs="Times New Roman"/>
        </w:rPr>
      </w:pPr>
      <w:r w:rsidRPr="005B04C0">
        <w:rPr>
          <w:rFonts w:ascii="Times New Roman" w:hAnsi="Times New Roman" w:cs="Times New Roman"/>
          <w:sz w:val="24"/>
          <w:szCs w:val="24"/>
        </w:rPr>
        <w:t>Saskaņo stratēģiskos progresa ziņojumus par Partnerības līguma īstenošanu.</w:t>
      </w:r>
    </w:p>
    <w:p w14:paraId="743275F2" w14:textId="77777777" w:rsidR="008273F2" w:rsidRPr="005B04C0" w:rsidRDefault="008273F2" w:rsidP="008273F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Partnerības līguma vadības grupas Sekretariāta funkcijas nodrošina vadošā iestāde. Partnerības līguma vadības grupa tiek sasaukta ne retāk kā vienu reizi gadā. Partnerības līguma vadības grupas sastāvs un dalībnieku deleģēšanas kārtība tiek noteikta reglamentā. Partnerības līguma vadības grupas sēžu darba kārtība un darba materiāli tiks saskaņoti reglamentā noteiktajā kārtībā; sēžu protokolēšanu nodrošina Sekretariāts.</w:t>
      </w:r>
    </w:p>
    <w:p w14:paraId="4EE3B12F" w14:textId="77777777" w:rsidR="008273F2" w:rsidRPr="005B04C0" w:rsidRDefault="008273F2" w:rsidP="008273F2">
      <w:pPr>
        <w:spacing w:before="240" w:after="240"/>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1011440D" w14:textId="1AADCB4D" w:rsidR="008273F2" w:rsidRPr="005B04C0" w:rsidRDefault="4538D37B" w:rsidP="00C559B9">
      <w:pPr>
        <w:pStyle w:val="ListParagraph"/>
        <w:numPr>
          <w:ilvl w:val="0"/>
          <w:numId w:val="6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64BDCAF0" w:rsidRPr="005B04C0">
        <w:rPr>
          <w:rFonts w:ascii="Times New Roman" w:hAnsi="Times New Roman" w:cs="Times New Roman"/>
          <w:sz w:val="24"/>
          <w:szCs w:val="24"/>
        </w:rPr>
        <w:t xml:space="preserve">2015.gada 28.aprīļa rīkojums Nr.223 </w:t>
      </w:r>
      <w:r w:rsidRPr="005B04C0">
        <w:rPr>
          <w:rFonts w:ascii="Times New Roman" w:hAnsi="Times New Roman" w:cs="Times New Roman"/>
          <w:sz w:val="24"/>
          <w:szCs w:val="24"/>
        </w:rPr>
        <w:t>“Par Partnerības līguma Eiropas Savienības investīciju fondu 2014.–2020.gada plānošanas periodam vadības grupas sastāvu”;</w:t>
      </w:r>
    </w:p>
    <w:p w14:paraId="016C5063" w14:textId="78BFE327" w:rsidR="008273F2" w:rsidRPr="005B04C0" w:rsidRDefault="4538D37B" w:rsidP="00C559B9">
      <w:pPr>
        <w:pStyle w:val="ListParagraph"/>
        <w:numPr>
          <w:ilvl w:val="0"/>
          <w:numId w:val="6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Partnerības līguma Eiropas Savienības investīciju fondu 2014.–2020.gada plānošanas periodam vadības grupas reglaments – </w:t>
      </w:r>
      <w:r w:rsidR="7183A379" w:rsidRPr="005B04C0">
        <w:rPr>
          <w:rFonts w:ascii="Times New Roman" w:hAnsi="Times New Roman" w:cs="Times New Roman"/>
          <w:sz w:val="24"/>
          <w:szCs w:val="24"/>
        </w:rPr>
        <w:t>apstiprināts</w:t>
      </w:r>
      <w:r w:rsidRPr="005B04C0">
        <w:rPr>
          <w:rFonts w:ascii="Times New Roman" w:hAnsi="Times New Roman" w:cs="Times New Roman"/>
          <w:sz w:val="24"/>
          <w:szCs w:val="24"/>
        </w:rPr>
        <w:t xml:space="preserve"> 2015.gada 30.</w:t>
      </w:r>
      <w:r w:rsidR="765504AD" w:rsidRPr="005B04C0">
        <w:rPr>
          <w:rFonts w:ascii="Times New Roman" w:hAnsi="Times New Roman" w:cs="Times New Roman"/>
          <w:sz w:val="24"/>
          <w:szCs w:val="24"/>
        </w:rPr>
        <w:t>jūnij</w:t>
      </w:r>
      <w:r w:rsidR="7183A379" w:rsidRPr="005B04C0">
        <w:rPr>
          <w:rFonts w:ascii="Times New Roman" w:hAnsi="Times New Roman" w:cs="Times New Roman"/>
          <w:sz w:val="24"/>
          <w:szCs w:val="24"/>
        </w:rPr>
        <w:t>ā</w:t>
      </w:r>
      <w:r w:rsidRPr="005B04C0">
        <w:rPr>
          <w:rFonts w:ascii="Times New Roman" w:hAnsi="Times New Roman" w:cs="Times New Roman"/>
          <w:sz w:val="24"/>
          <w:szCs w:val="24"/>
        </w:rPr>
        <w:t>.</w:t>
      </w:r>
    </w:p>
    <w:p w14:paraId="33549924" w14:textId="77777777" w:rsidR="008273F2" w:rsidRPr="005B04C0" w:rsidRDefault="008273F2" w:rsidP="008273F2">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Procedūras:</w:t>
      </w:r>
    </w:p>
    <w:p w14:paraId="4F83D63E" w14:textId="2858064D" w:rsidR="008273F2" w:rsidRPr="005B04C0" w:rsidRDefault="00ED6A77" w:rsidP="00C559B9">
      <w:pPr>
        <w:pStyle w:val="ListParagraph"/>
        <w:numPr>
          <w:ilvl w:val="0"/>
          <w:numId w:val="104"/>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 2015.gada 6.maija iekšējā kārtība Nr.3.18. “</w:t>
      </w:r>
      <w:r w:rsidR="008273F2" w:rsidRPr="005B04C0">
        <w:rPr>
          <w:rFonts w:ascii="Times New Roman" w:hAnsi="Times New Roman" w:cs="Times New Roman"/>
          <w:sz w:val="24"/>
          <w:szCs w:val="24"/>
        </w:rPr>
        <w:t>Kārtība, kādā vadošā iestāde nodrošina Partnerības līguma Eiropas Savienības investīciju fondu 2014.–2020.gada plānošanas periodam vadības grupas organizēšanu un tās sekretariāta funkcijas</w:t>
      </w:r>
      <w:r w:rsidRPr="005B04C0">
        <w:rPr>
          <w:rFonts w:ascii="Times New Roman" w:hAnsi="Times New Roman" w:cs="Times New Roman"/>
          <w:sz w:val="24"/>
          <w:szCs w:val="24"/>
        </w:rPr>
        <w:t>”</w:t>
      </w:r>
      <w:r w:rsidR="00F553BE" w:rsidRPr="005B04C0">
        <w:rPr>
          <w:rFonts w:ascii="Times New Roman" w:hAnsi="Times New Roman" w:cs="Times New Roman"/>
          <w:sz w:val="24"/>
          <w:szCs w:val="24"/>
        </w:rPr>
        <w:t xml:space="preserve"> (aktualizēta 2018.gada 24.oktobrī)</w:t>
      </w:r>
      <w:r w:rsidRPr="005B04C0">
        <w:rPr>
          <w:rFonts w:ascii="Times New Roman" w:hAnsi="Times New Roman" w:cs="Times New Roman"/>
          <w:sz w:val="24"/>
          <w:szCs w:val="24"/>
        </w:rPr>
        <w:t xml:space="preserve">. </w:t>
      </w:r>
    </w:p>
    <w:p w14:paraId="0FBED78A" w14:textId="77777777" w:rsidR="00AE4382" w:rsidRPr="005B04C0" w:rsidRDefault="00AE4382" w:rsidP="00D75887">
      <w:pPr>
        <w:pStyle w:val="Heading6"/>
        <w:rPr>
          <w:rFonts w:ascii="Times New Roman" w:hAnsi="Times New Roman" w:cs="Times New Roman"/>
        </w:rPr>
      </w:pPr>
      <w:bookmarkStart w:id="158" w:name="_Toc411585198"/>
      <w:r w:rsidRPr="005B04C0">
        <w:rPr>
          <w:rFonts w:ascii="Times New Roman" w:hAnsi="Times New Roman" w:cs="Times New Roman"/>
        </w:rPr>
        <w:lastRenderedPageBreak/>
        <w:t>Stratēģiskā ziņojuma iesniegšana EK (par partnerības nolīgumu)</w:t>
      </w:r>
    </w:p>
    <w:p w14:paraId="275F7E2F" w14:textId="1F879BFD" w:rsidR="00AE4382" w:rsidRPr="005B04C0" w:rsidRDefault="00AE4382" w:rsidP="00AE4382">
      <w:pPr>
        <w:tabs>
          <w:tab w:val="left" w:pos="0"/>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Lai nodrošinātu stratēģiskā progresa ziņojuma un novērtējuma par partnerības līguma īstenošanu (turpmāk – stratēģiskais ziņojums) sagatavošanu un iesniegšanu Eiropas Komisijai </w:t>
      </w:r>
      <w:r w:rsidR="00D46C62"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52.panta noteiktajā kārtībā, vadošā iestāde sadarbībā ar atbildīgajām iestādēm izstrādā stratēģisko ziņojumu atbilstoši struktūrai, kas noteikta Eiropas Komisijas ieviešanas regulā par stratēģisko ziņojumu formu.</w:t>
      </w:r>
    </w:p>
    <w:p w14:paraId="15789BA1" w14:textId="73E34871" w:rsidR="00AE4382" w:rsidRPr="005B04C0" w:rsidRDefault="00AE4382" w:rsidP="00AE4382">
      <w:pPr>
        <w:tabs>
          <w:tab w:val="left" w:pos="0"/>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Zemkopības ministrija kā Eiropas Lauksaimniecības fonda lauku attīstībai un Eiropas Jūrlietu un zivsaimniecības fonda vadošā iestāde, </w:t>
      </w:r>
      <w:r w:rsidR="0084060F" w:rsidRPr="005B04C0">
        <w:rPr>
          <w:rFonts w:ascii="Times New Roman" w:hAnsi="Times New Roman" w:cs="Times New Roman"/>
          <w:sz w:val="24"/>
          <w:szCs w:val="24"/>
        </w:rPr>
        <w:t>Viedās administrācijas un reģionālās attīstības ministrija</w:t>
      </w:r>
      <w:r w:rsidR="0084060F" w:rsidRPr="005B04C0" w:rsidDel="0084060F">
        <w:rPr>
          <w:rFonts w:ascii="Times New Roman" w:hAnsi="Times New Roman" w:cs="Times New Roman"/>
          <w:sz w:val="24"/>
          <w:szCs w:val="24"/>
        </w:rPr>
        <w:t xml:space="preserve"> </w:t>
      </w:r>
      <w:r w:rsidRPr="005B04C0">
        <w:rPr>
          <w:rFonts w:ascii="Times New Roman" w:hAnsi="Times New Roman" w:cs="Times New Roman"/>
          <w:sz w:val="24"/>
          <w:szCs w:val="24"/>
        </w:rPr>
        <w:t xml:space="preserve">kā nacionālā atbildīgā iestāde Eiropas teritoriālās sadarbības mērķa programmām un par horizontālo principu koordināciju atbildīgās institūcijas līdz 2017.gada un 2019.gada 20.martam vadošajai iestādei iesniedz stratēģiskā ziņojuma sagatavošanai nepieciešamo un </w:t>
      </w:r>
      <w:r w:rsidR="00D46C62"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 xml:space="preserve">Nr.1303/2013 52.panta 2.punktā norādīto informāciju un </w:t>
      </w:r>
      <w:proofErr w:type="spellStart"/>
      <w:r w:rsidRPr="005B04C0">
        <w:rPr>
          <w:rFonts w:ascii="Times New Roman" w:hAnsi="Times New Roman" w:cs="Times New Roman"/>
          <w:sz w:val="24"/>
          <w:szCs w:val="24"/>
        </w:rPr>
        <w:t>izvērtējumu</w:t>
      </w:r>
      <w:proofErr w:type="spellEnd"/>
      <w:r w:rsidRPr="005B04C0">
        <w:rPr>
          <w:rFonts w:ascii="Times New Roman" w:hAnsi="Times New Roman" w:cs="Times New Roman"/>
          <w:sz w:val="24"/>
          <w:szCs w:val="24"/>
        </w:rPr>
        <w:t xml:space="preserve"> par savas kompetences jautājumiem.</w:t>
      </w:r>
    </w:p>
    <w:p w14:paraId="20A5FE15" w14:textId="65955A70" w:rsidR="000E26F9" w:rsidRPr="005B04C0" w:rsidRDefault="000E26F9" w:rsidP="542755D0">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Pēdējais stratēģiskais ziņojums ir iesniegts EK līdz </w:t>
      </w:r>
      <w:r w:rsidR="10A7D0F9" w:rsidRPr="005B04C0">
        <w:rPr>
          <w:rFonts w:ascii="Times New Roman" w:hAnsi="Times New Roman" w:cs="Times New Roman"/>
          <w:sz w:val="24"/>
          <w:szCs w:val="24"/>
        </w:rPr>
        <w:t>2019.gada 31.augustam</w:t>
      </w:r>
      <w:r w:rsidRPr="005B04C0">
        <w:rPr>
          <w:rFonts w:ascii="Times New Roman" w:hAnsi="Times New Roman" w:cs="Times New Roman"/>
          <w:sz w:val="24"/>
          <w:szCs w:val="24"/>
        </w:rPr>
        <w:t xml:space="preserve">. un tā sagatavošana vairs nav paredzēta. 2019.gada 13.decembrī, aktualizējot vadošās iestādes iekšējo kārtību Nr.3.1., no tās attiecīgi ir izņemta stratēģiskā ziņojuma sagatavošanas kārtība. </w:t>
      </w:r>
    </w:p>
    <w:p w14:paraId="3D1D78CE" w14:textId="77777777" w:rsidR="008273F2" w:rsidRPr="005B04C0" w:rsidRDefault="00D716E9" w:rsidP="00294286">
      <w:pPr>
        <w:pStyle w:val="Heading5"/>
        <w:rPr>
          <w:rFonts w:ascii="Times New Roman" w:hAnsi="Times New Roman" w:cs="Times New Roman"/>
        </w:rPr>
      </w:pPr>
      <w:r w:rsidRPr="005B04C0">
        <w:rPr>
          <w:rFonts w:ascii="Times New Roman" w:hAnsi="Times New Roman" w:cs="Times New Roman"/>
        </w:rPr>
        <w:t>Darbības programma</w:t>
      </w:r>
      <w:r w:rsidR="008273F2" w:rsidRPr="005B04C0">
        <w:rPr>
          <w:rFonts w:ascii="Times New Roman" w:hAnsi="Times New Roman" w:cs="Times New Roman"/>
        </w:rPr>
        <w:t xml:space="preserve"> (DP)</w:t>
      </w:r>
      <w:bookmarkEnd w:id="158"/>
    </w:p>
    <w:p w14:paraId="2EB05E77" w14:textId="77777777" w:rsidR="008273F2" w:rsidRPr="005B04C0" w:rsidRDefault="3F43E618" w:rsidP="008273F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DP “Izaugsme un nodarbinātība”</w:t>
      </w:r>
      <w:r w:rsidR="008273F2" w:rsidRPr="005B04C0">
        <w:rPr>
          <w:rStyle w:val="FootnoteReference"/>
          <w:rFonts w:ascii="Times New Roman" w:hAnsi="Times New Roman" w:cs="Times New Roman"/>
          <w:sz w:val="24"/>
          <w:szCs w:val="24"/>
        </w:rPr>
        <w:footnoteReference w:id="39"/>
      </w:r>
      <w:r w:rsidRPr="005B04C0">
        <w:rPr>
          <w:rFonts w:ascii="Times New Roman" w:hAnsi="Times New Roman" w:cs="Times New Roman"/>
          <w:sz w:val="24"/>
          <w:szCs w:val="24"/>
        </w:rPr>
        <w:t xml:space="preserve"> ES fondu 2014.-2020.gada plānošanas periodam apstiprināta Ministru kabineta 2014.gada 3.jūnija sēdē un Eiropas Komisijā 2014.gada 11.novembrī.</w:t>
      </w:r>
    </w:p>
    <w:p w14:paraId="3F24B6B9" w14:textId="0AB2BB9F" w:rsidR="008273F2" w:rsidRPr="005B04C0" w:rsidRDefault="008273F2" w:rsidP="008273F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Finanšu ministrija veic DP uzraudzību un nodrošina grozījumu veikšanas procesu (skat. </w:t>
      </w:r>
      <w:r w:rsidR="00D46C62" w:rsidRPr="005B04C0">
        <w:rPr>
          <w:rFonts w:ascii="Times New Roman" w:hAnsi="Times New Roman" w:cs="Times New Roman"/>
          <w:sz w:val="24"/>
          <w:szCs w:val="24"/>
        </w:rPr>
        <w:t>šī ap</w:t>
      </w:r>
      <w:r w:rsidR="00E12531" w:rsidRPr="005B04C0">
        <w:rPr>
          <w:rFonts w:ascii="Times New Roman" w:hAnsi="Times New Roman" w:cs="Times New Roman"/>
          <w:sz w:val="24"/>
          <w:szCs w:val="24"/>
        </w:rPr>
        <w:t>ra</w:t>
      </w:r>
      <w:r w:rsidR="00D46C62" w:rsidRPr="005B04C0">
        <w:rPr>
          <w:rFonts w:ascii="Times New Roman" w:hAnsi="Times New Roman" w:cs="Times New Roman"/>
          <w:sz w:val="24"/>
          <w:szCs w:val="24"/>
        </w:rPr>
        <w:t xml:space="preserve">ksta </w:t>
      </w:r>
      <w:r w:rsidRPr="005B04C0">
        <w:rPr>
          <w:rFonts w:ascii="Times New Roman" w:hAnsi="Times New Roman" w:cs="Times New Roman"/>
          <w:sz w:val="24"/>
          <w:szCs w:val="24"/>
        </w:rPr>
        <w:t>7.shēmu un 8.shēmu).</w:t>
      </w:r>
    </w:p>
    <w:p w14:paraId="6ADFB5C9" w14:textId="77777777" w:rsidR="006E3D05" w:rsidRPr="005B04C0" w:rsidRDefault="006E3D05" w:rsidP="006E3D05">
      <w:pPr>
        <w:pStyle w:val="Heading4"/>
        <w:rPr>
          <w:rFonts w:ascii="Times New Roman" w:hAnsi="Times New Roman" w:cs="Times New Roman"/>
          <w:lang w:eastAsia="lv-LV"/>
        </w:rPr>
      </w:pPr>
      <w:bookmarkStart w:id="159" w:name="_Toc413229862"/>
      <w:bookmarkStart w:id="160" w:name="_Toc420918843"/>
      <w:r w:rsidRPr="005B04C0">
        <w:rPr>
          <w:rFonts w:ascii="Times New Roman" w:hAnsi="Times New Roman" w:cs="Times New Roman"/>
          <w:lang w:eastAsia="lv-LV"/>
        </w:rPr>
        <w:t>2.2.3.18. Publicitātes un komunikācijas pasākumi</w:t>
      </w:r>
      <w:bookmarkEnd w:id="159"/>
      <w:bookmarkEnd w:id="160"/>
    </w:p>
    <w:p w14:paraId="234DBEF5" w14:textId="77777777" w:rsidR="006E3D05" w:rsidRPr="005B04C0" w:rsidRDefault="006E3D05" w:rsidP="006E3D05">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78A38CCD" w14:textId="59095F30" w:rsidR="006E3D05" w:rsidRPr="005B04C0" w:rsidRDefault="6D6B6F8F" w:rsidP="006E3D05">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ES fondu publicitātes un komunikācijas pasākumu īstenošana norit saskaņā ar ES fondu komunikācijas stratēģiju 2015.-2023.gadam</w:t>
      </w:r>
      <w:r w:rsidR="007F40E5" w:rsidRPr="005B04C0">
        <w:rPr>
          <w:rStyle w:val="FootnoteReference"/>
          <w:rFonts w:ascii="Times New Roman" w:hAnsi="Times New Roman" w:cs="Times New Roman"/>
          <w:sz w:val="24"/>
          <w:szCs w:val="24"/>
        </w:rPr>
        <w:footnoteReference w:id="40"/>
      </w:r>
      <w:r w:rsidRPr="005B04C0">
        <w:rPr>
          <w:rFonts w:ascii="Times New Roman" w:hAnsi="Times New Roman" w:cs="Times New Roman"/>
          <w:sz w:val="24"/>
          <w:szCs w:val="24"/>
        </w:rPr>
        <w:t xml:space="preserve">, ko </w:t>
      </w:r>
      <w:r w:rsidR="2C941942" w:rsidRPr="005B04C0">
        <w:rPr>
          <w:rFonts w:ascii="Times New Roman" w:hAnsi="Times New Roman" w:cs="Times New Roman"/>
          <w:sz w:val="24"/>
          <w:szCs w:val="24"/>
        </w:rPr>
        <w:t xml:space="preserve">izstrādā Finanšu ministrijas Komunikācijas departaments un </w:t>
      </w:r>
      <w:r w:rsidRPr="005B04C0">
        <w:rPr>
          <w:rFonts w:ascii="Times New Roman" w:hAnsi="Times New Roman" w:cs="Times New Roman"/>
          <w:sz w:val="24"/>
          <w:szCs w:val="24"/>
        </w:rPr>
        <w:t xml:space="preserve">apstiprina uzraudzības komiteja, un ikgadējo ES fondu komunikācijas plānu, kuru kopīgi sagatavo visas ES fondu vadībā iesaistītās iestādes un iesniedz apstiprināšanai vadošajā iestādē. Lai nodrošinātu informācijas apriti un aktuālo jautājumu risināšanu, </w:t>
      </w:r>
      <w:r w:rsidR="5632735A" w:rsidRPr="005B04C0">
        <w:rPr>
          <w:rFonts w:ascii="Times New Roman" w:hAnsi="Times New Roman" w:cs="Times New Roman"/>
          <w:sz w:val="24"/>
          <w:szCs w:val="24"/>
        </w:rPr>
        <w:t xml:space="preserve">Komunikācijas departaments vidēji vienu reizi ceturksnī </w:t>
      </w:r>
      <w:r w:rsidRPr="005B04C0">
        <w:rPr>
          <w:rFonts w:ascii="Times New Roman" w:hAnsi="Times New Roman" w:cs="Times New Roman"/>
          <w:sz w:val="24"/>
          <w:szCs w:val="24"/>
        </w:rPr>
        <w:t xml:space="preserve">organizē ES fondu komunikācijas vadības grupas sanāksmes, kurā piedalās visu ES fondu vadībā iesaistīto iestāžu pārstāvji. Komunikācijas vadības grupas mērķis ir nodrošināt ērti pieejamu un skaidru informāciju finansējuma saņēmējiem un atraktīvu, saistošu saziņu ar plašāku sabiedrību par ES fondu ieguldījumu valsts attīstībā un iedzīvotāju labklājībā gan caur konkrētiem līdzfinansētajiem projektiem, gan caur ES fondu investīcijām nozarēs un valstī kopumā. Informācija par pieejamo ES fondu atbalstu, īstenotajiem projektiem, ES fondu ieviešanas progresu un cita ar ES fondiem saistītā informācija tiek apkopota vadošās iestādes uzturētajā tīmekļa vietnē </w:t>
      </w:r>
      <w:hyperlink r:id="rId88" w:history="1">
        <w:r w:rsidRPr="005B04C0">
          <w:rPr>
            <w:rStyle w:val="Hyperlink"/>
            <w:rFonts w:ascii="Times New Roman" w:hAnsi="Times New Roman" w:cs="Times New Roman"/>
            <w:sz w:val="24"/>
            <w:szCs w:val="24"/>
          </w:rPr>
          <w:t>www.esfondi.lv</w:t>
        </w:r>
      </w:hyperlink>
      <w:r w:rsidRPr="005B04C0">
        <w:rPr>
          <w:rFonts w:ascii="Times New Roman" w:hAnsi="Times New Roman" w:cs="Times New Roman"/>
          <w:sz w:val="24"/>
          <w:szCs w:val="24"/>
        </w:rPr>
        <w:t xml:space="preserve">. </w:t>
      </w:r>
    </w:p>
    <w:p w14:paraId="2CAA9983" w14:textId="77777777" w:rsidR="006E3D05" w:rsidRPr="005B04C0" w:rsidRDefault="00D83E81" w:rsidP="006E3D05">
      <w:pPr>
        <w:spacing w:before="240" w:after="240"/>
        <w:rPr>
          <w:rFonts w:ascii="Times New Roman" w:hAnsi="Times New Roman" w:cs="Times New Roman"/>
          <w:b/>
          <w:sz w:val="24"/>
          <w:szCs w:val="24"/>
        </w:rPr>
      </w:pPr>
      <w:r w:rsidRPr="005B04C0">
        <w:rPr>
          <w:rFonts w:ascii="Times New Roman" w:hAnsi="Times New Roman" w:cs="Times New Roman"/>
          <w:noProof/>
          <w:color w:val="2B579A"/>
          <w:shd w:val="clear" w:color="auto" w:fill="E6E6E6"/>
          <w:lang w:eastAsia="lv-LV"/>
        </w:rPr>
        <w:lastRenderedPageBreak/>
        <w:drawing>
          <wp:inline distT="0" distB="0" distL="0" distR="0" wp14:anchorId="25D71C00" wp14:editId="61640DC3">
            <wp:extent cx="6491892" cy="2704780"/>
            <wp:effectExtent l="0" t="0" r="4445" b="635"/>
            <wp:docPr id="13" name="Attēl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89">
                      <a:extLst>
                        <a:ext uri="{28A0092B-C50C-407E-A947-70E740481C1C}">
                          <a14:useLocalDpi xmlns:a14="http://schemas.microsoft.com/office/drawing/2010/main" val="0"/>
                        </a:ext>
                      </a:extLst>
                    </a:blip>
                    <a:stretch>
                      <a:fillRect/>
                    </a:stretch>
                  </pic:blipFill>
                  <pic:spPr>
                    <a:xfrm>
                      <a:off x="0" y="0"/>
                      <a:ext cx="6491892" cy="2704780"/>
                    </a:xfrm>
                    <a:prstGeom prst="rect">
                      <a:avLst/>
                    </a:prstGeom>
                  </pic:spPr>
                </pic:pic>
              </a:graphicData>
            </a:graphic>
          </wp:inline>
        </w:drawing>
      </w:r>
    </w:p>
    <w:p w14:paraId="27CFF442" w14:textId="2B64440C" w:rsidR="006E3D05" w:rsidRPr="005B04C0" w:rsidRDefault="00B630C4" w:rsidP="006E3D05">
      <w:pPr>
        <w:pStyle w:val="ListParagraph"/>
        <w:spacing w:before="240" w:after="240"/>
        <w:ind w:left="0"/>
        <w:rPr>
          <w:rFonts w:ascii="Times New Roman" w:hAnsi="Times New Roman" w:cs="Times New Roman"/>
          <w:i/>
          <w:sz w:val="24"/>
          <w:szCs w:val="24"/>
        </w:rPr>
      </w:pPr>
      <w:r w:rsidRPr="005B04C0">
        <w:rPr>
          <w:rFonts w:ascii="Times New Roman" w:hAnsi="Times New Roman" w:cs="Times New Roman"/>
          <w:i/>
          <w:sz w:val="24"/>
          <w:szCs w:val="24"/>
        </w:rPr>
        <w:t>3</w:t>
      </w:r>
      <w:r w:rsidR="00AB648B" w:rsidRPr="005B04C0">
        <w:rPr>
          <w:rFonts w:ascii="Times New Roman" w:hAnsi="Times New Roman" w:cs="Times New Roman"/>
          <w:i/>
          <w:sz w:val="24"/>
          <w:szCs w:val="24"/>
        </w:rPr>
        <w:t>1</w:t>
      </w:r>
      <w:r w:rsidR="006E3D05" w:rsidRPr="005B04C0">
        <w:rPr>
          <w:rFonts w:ascii="Times New Roman" w:hAnsi="Times New Roman" w:cs="Times New Roman"/>
          <w:i/>
          <w:sz w:val="24"/>
          <w:szCs w:val="24"/>
        </w:rPr>
        <w:t xml:space="preserve">.Shēma. </w:t>
      </w:r>
      <w:r w:rsidR="00F90BA2" w:rsidRPr="005B04C0">
        <w:rPr>
          <w:rFonts w:ascii="Times New Roman" w:hAnsi="Times New Roman" w:cs="Times New Roman"/>
          <w:i/>
          <w:sz w:val="24"/>
          <w:szCs w:val="24"/>
        </w:rPr>
        <w:t xml:space="preserve">Ministru kabineta </w:t>
      </w:r>
      <w:r w:rsidR="006E3D05" w:rsidRPr="005B04C0">
        <w:rPr>
          <w:rFonts w:ascii="Times New Roman" w:hAnsi="Times New Roman" w:cs="Times New Roman"/>
          <w:i/>
          <w:sz w:val="24"/>
          <w:szCs w:val="24"/>
        </w:rPr>
        <w:t>noteikumos noteikti obligāti termiņi atskaitīšanai par publicitātes pasākumiem</w:t>
      </w:r>
    </w:p>
    <w:p w14:paraId="6FDA4E42" w14:textId="77777777" w:rsidR="006E3D05" w:rsidRPr="005B04C0" w:rsidRDefault="006E3D05" w:rsidP="00AF71FD">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24F9225B" w14:textId="042EA55B" w:rsidR="006E3D05" w:rsidRPr="005B04C0" w:rsidRDefault="006E3D05" w:rsidP="00AF71FD">
      <w:pPr>
        <w:pStyle w:val="ListParagraph"/>
        <w:numPr>
          <w:ilvl w:val="0"/>
          <w:numId w:val="12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F90BA2"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78E7A859" w14:textId="77488ADA" w:rsidR="007E5E42" w:rsidRPr="005B04C0" w:rsidRDefault="00051CA5" w:rsidP="006E3D05">
      <w:pPr>
        <w:pStyle w:val="ListParagraph"/>
        <w:numPr>
          <w:ilvl w:val="0"/>
          <w:numId w:val="12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00AF6458" w:rsidRPr="005B04C0">
        <w:rPr>
          <w:rFonts w:ascii="Times New Roman" w:hAnsi="Times New Roman" w:cs="Times New Roman"/>
          <w:sz w:val="24"/>
          <w:szCs w:val="24"/>
        </w:rPr>
        <w:t xml:space="preserve">2015.gada 17.februāra </w:t>
      </w:r>
      <w:r w:rsidRPr="005B04C0">
        <w:rPr>
          <w:rFonts w:ascii="Times New Roman" w:hAnsi="Times New Roman" w:cs="Times New Roman"/>
          <w:sz w:val="24"/>
          <w:szCs w:val="24"/>
        </w:rPr>
        <w:t>noteikumi Nr.87 “Kārtība, kādā Eiropas Savienības struktūrfondu un Kohēzijas fonda ieviešanā 2014.-2020.gada plānošanas periodā nodrošināma komunikācijas un vizuālās identitātes prasību ievērošana”</w:t>
      </w:r>
      <w:r w:rsidR="006E3D05" w:rsidRPr="005B04C0">
        <w:rPr>
          <w:rFonts w:ascii="Times New Roman" w:hAnsi="Times New Roman" w:cs="Times New Roman"/>
          <w:sz w:val="24"/>
          <w:szCs w:val="24"/>
        </w:rPr>
        <w:t>.</w:t>
      </w:r>
    </w:p>
    <w:p w14:paraId="305487A2" w14:textId="56F7BBAC" w:rsidR="006E3D05" w:rsidRPr="005B04C0" w:rsidRDefault="006E3D05" w:rsidP="006E3D05">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Procedūras</w:t>
      </w:r>
    </w:p>
    <w:p w14:paraId="35E417E9" w14:textId="1A84FDA4" w:rsidR="006E3D05" w:rsidRPr="005B04C0" w:rsidRDefault="006E3D05" w:rsidP="00C559B9">
      <w:pPr>
        <w:pStyle w:val="ListParagraph"/>
        <w:numPr>
          <w:ilvl w:val="0"/>
          <w:numId w:val="12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Komunikācijas stratēģija 2015.-2023.gadam</w:t>
      </w:r>
      <w:r w:rsidR="009716DD" w:rsidRPr="005B04C0">
        <w:rPr>
          <w:rFonts w:ascii="Times New Roman" w:hAnsi="Times New Roman" w:cs="Times New Roman"/>
          <w:sz w:val="24"/>
          <w:szCs w:val="24"/>
        </w:rPr>
        <w:t xml:space="preserve"> (</w:t>
      </w:r>
      <w:r w:rsidR="00833A17" w:rsidRPr="005B04C0">
        <w:rPr>
          <w:rFonts w:ascii="Times New Roman" w:hAnsi="Times New Roman" w:cs="Times New Roman"/>
          <w:sz w:val="24"/>
          <w:szCs w:val="24"/>
        </w:rPr>
        <w:t>2018.gada 15.janvārī aktualizēta</w:t>
      </w:r>
      <w:r w:rsidR="009716DD" w:rsidRPr="005B04C0">
        <w:rPr>
          <w:rFonts w:ascii="Times New Roman" w:hAnsi="Times New Roman" w:cs="Times New Roman"/>
          <w:sz w:val="24"/>
          <w:szCs w:val="24"/>
        </w:rPr>
        <w:t xml:space="preserve"> Uzraudzības komitejā)</w:t>
      </w:r>
      <w:r w:rsidRPr="005B04C0">
        <w:rPr>
          <w:rFonts w:ascii="Times New Roman" w:hAnsi="Times New Roman" w:cs="Times New Roman"/>
          <w:sz w:val="24"/>
          <w:szCs w:val="24"/>
        </w:rPr>
        <w:t>;</w:t>
      </w:r>
    </w:p>
    <w:p w14:paraId="0A76191E" w14:textId="29C6B3DD" w:rsidR="006E3D05" w:rsidRPr="005B04C0" w:rsidRDefault="009D1826" w:rsidP="00C559B9">
      <w:pPr>
        <w:pStyle w:val="ListParagraph"/>
        <w:numPr>
          <w:ilvl w:val="0"/>
          <w:numId w:val="12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Komunikācijas departamenta 2015.gada 31.marta vadlīnijas Nr. 2.4 “</w:t>
      </w:r>
      <w:r w:rsidR="00AF6458" w:rsidRPr="005B04C0">
        <w:rPr>
          <w:rFonts w:ascii="Times New Roman" w:hAnsi="Times New Roman" w:cs="Times New Roman"/>
          <w:sz w:val="24"/>
          <w:szCs w:val="24"/>
        </w:rPr>
        <w:t>Eiropas Savienības fondu 2014.-2020. gada plānošanas perioda publicitātes vadlīnijas Eiropas Savienības fondu finansējuma saņēmējiem</w:t>
      </w:r>
      <w:r w:rsidRPr="005B04C0">
        <w:rPr>
          <w:rFonts w:ascii="Times New Roman" w:hAnsi="Times New Roman" w:cs="Times New Roman"/>
          <w:sz w:val="24"/>
          <w:szCs w:val="24"/>
        </w:rPr>
        <w:t>”</w:t>
      </w:r>
      <w:r w:rsidR="00AF6458" w:rsidRPr="005B04C0">
        <w:rPr>
          <w:rFonts w:ascii="Times New Roman" w:hAnsi="Times New Roman" w:cs="Times New Roman"/>
          <w:sz w:val="24"/>
          <w:szCs w:val="24"/>
        </w:rPr>
        <w:t xml:space="preserve"> (</w:t>
      </w:r>
      <w:r w:rsidR="00737A42" w:rsidRPr="005B04C0">
        <w:rPr>
          <w:rFonts w:ascii="Times New Roman" w:hAnsi="Times New Roman" w:cs="Times New Roman"/>
          <w:sz w:val="24"/>
          <w:szCs w:val="24"/>
        </w:rPr>
        <w:t>aktualizētas 2016</w:t>
      </w:r>
      <w:r w:rsidRPr="005B04C0">
        <w:rPr>
          <w:rFonts w:ascii="Times New Roman" w:hAnsi="Times New Roman" w:cs="Times New Roman"/>
          <w:sz w:val="24"/>
          <w:szCs w:val="24"/>
        </w:rPr>
        <w:t xml:space="preserve">.gada </w:t>
      </w:r>
      <w:r w:rsidR="00737A42" w:rsidRPr="005B04C0">
        <w:rPr>
          <w:rFonts w:ascii="Times New Roman" w:hAnsi="Times New Roman" w:cs="Times New Roman"/>
          <w:sz w:val="24"/>
          <w:szCs w:val="24"/>
        </w:rPr>
        <w:t>30.decembrī</w:t>
      </w:r>
      <w:r w:rsidR="00AF6458" w:rsidRPr="005B04C0">
        <w:rPr>
          <w:rFonts w:ascii="Times New Roman" w:hAnsi="Times New Roman" w:cs="Times New Roman"/>
          <w:sz w:val="24"/>
          <w:szCs w:val="24"/>
        </w:rPr>
        <w:t>)</w:t>
      </w:r>
      <w:r w:rsidR="006E3D05" w:rsidRPr="005B04C0">
        <w:rPr>
          <w:rFonts w:ascii="Times New Roman" w:hAnsi="Times New Roman" w:cs="Times New Roman"/>
          <w:sz w:val="24"/>
          <w:szCs w:val="24"/>
        </w:rPr>
        <w:t>;</w:t>
      </w:r>
    </w:p>
    <w:p w14:paraId="6FAE54B5" w14:textId="02C66943" w:rsidR="006E3D05" w:rsidRPr="005B04C0" w:rsidRDefault="00E1012E" w:rsidP="00C559B9">
      <w:pPr>
        <w:pStyle w:val="ListParagraph"/>
        <w:numPr>
          <w:ilvl w:val="0"/>
          <w:numId w:val="12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 2015.gada 30.aprīļa kārtība Nr.3.16 “</w:t>
      </w:r>
      <w:r w:rsidR="006E3D05" w:rsidRPr="005B04C0">
        <w:rPr>
          <w:rFonts w:ascii="Times New Roman" w:hAnsi="Times New Roman" w:cs="Times New Roman"/>
          <w:sz w:val="24"/>
          <w:szCs w:val="24"/>
        </w:rPr>
        <w:t>Kārtība, kādā vadošā iestāde nodrošina informāciju par Eiropas Savienības fondu darbības programmas un Eiropas Savienības fondu vadības un komunikācijas pasākumu izpildi un sagatavo Eiropas Savienības fondu darbības programmas komunikācijas stratēģiju 2015.–2023. gadam</w:t>
      </w:r>
      <w:r w:rsidRPr="005B04C0">
        <w:rPr>
          <w:rFonts w:ascii="Times New Roman" w:hAnsi="Times New Roman" w:cs="Times New Roman"/>
          <w:sz w:val="24"/>
          <w:szCs w:val="24"/>
        </w:rPr>
        <w:t>”</w:t>
      </w:r>
      <w:r w:rsidR="006E3D05" w:rsidRPr="005B04C0">
        <w:rPr>
          <w:rFonts w:ascii="Times New Roman" w:hAnsi="Times New Roman" w:cs="Times New Roman"/>
          <w:sz w:val="24"/>
          <w:szCs w:val="24"/>
        </w:rPr>
        <w:t>;</w:t>
      </w:r>
    </w:p>
    <w:p w14:paraId="0DF4A888" w14:textId="043D1F50" w:rsidR="006E3D05" w:rsidRPr="005B04C0" w:rsidRDefault="2F6D7030" w:rsidP="00C559B9">
      <w:pPr>
        <w:pStyle w:val="ListParagraph"/>
        <w:numPr>
          <w:ilvl w:val="0"/>
          <w:numId w:val="12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CFLA 20</w:t>
      </w:r>
      <w:r w:rsidR="0F251497" w:rsidRPr="005B04C0">
        <w:rPr>
          <w:rFonts w:ascii="Times New Roman" w:hAnsi="Times New Roman" w:cs="Times New Roman"/>
          <w:sz w:val="24"/>
          <w:szCs w:val="24"/>
        </w:rPr>
        <w:t>23</w:t>
      </w:r>
      <w:r w:rsidRPr="005B04C0">
        <w:rPr>
          <w:rFonts w:ascii="Times New Roman" w:hAnsi="Times New Roman" w:cs="Times New Roman"/>
          <w:sz w:val="24"/>
          <w:szCs w:val="24"/>
        </w:rPr>
        <w:t>.gada</w:t>
      </w:r>
      <w:r w:rsidR="00C428BD" w:rsidRPr="005B04C0">
        <w:rPr>
          <w:rFonts w:ascii="Times New Roman" w:hAnsi="Times New Roman" w:cs="Times New Roman"/>
          <w:sz w:val="24"/>
          <w:szCs w:val="24"/>
        </w:rPr>
        <w:t xml:space="preserve"> </w:t>
      </w:r>
      <w:r w:rsidR="00DC5EFC" w:rsidRPr="005B04C0">
        <w:rPr>
          <w:rFonts w:ascii="Times New Roman" w:hAnsi="Times New Roman" w:cs="Times New Roman"/>
          <w:sz w:val="24"/>
          <w:szCs w:val="24"/>
        </w:rPr>
        <w:t>2</w:t>
      </w:r>
      <w:r w:rsidR="008A6E5A" w:rsidRPr="005B04C0">
        <w:rPr>
          <w:rFonts w:ascii="Times New Roman" w:hAnsi="Times New Roman" w:cs="Times New Roman"/>
          <w:sz w:val="24"/>
          <w:szCs w:val="24"/>
        </w:rPr>
        <w:t>6</w:t>
      </w:r>
      <w:r w:rsidR="00DC5EFC" w:rsidRPr="005B04C0">
        <w:rPr>
          <w:rFonts w:ascii="Times New Roman" w:hAnsi="Times New Roman" w:cs="Times New Roman"/>
          <w:sz w:val="24"/>
          <w:szCs w:val="24"/>
        </w:rPr>
        <w:t>.marta</w:t>
      </w:r>
      <w:r w:rsidR="00C428BD" w:rsidRPr="005B04C0">
        <w:rPr>
          <w:rFonts w:ascii="Times New Roman" w:hAnsi="Times New Roman" w:cs="Times New Roman"/>
          <w:sz w:val="24"/>
          <w:szCs w:val="24"/>
        </w:rPr>
        <w:t xml:space="preserve"> iekšējie noteikumi Nr.</w:t>
      </w:r>
      <w:r w:rsidRPr="005B04C0">
        <w:rPr>
          <w:rFonts w:ascii="Times New Roman" w:hAnsi="Times New Roman" w:cs="Times New Roman"/>
          <w:sz w:val="24"/>
          <w:szCs w:val="24"/>
        </w:rPr>
        <w:t>39-1-3/</w:t>
      </w:r>
      <w:r w:rsidR="00DC5EFC" w:rsidRPr="005B04C0">
        <w:rPr>
          <w:rFonts w:ascii="Times New Roman" w:hAnsi="Times New Roman" w:cs="Times New Roman"/>
          <w:sz w:val="24"/>
          <w:szCs w:val="24"/>
        </w:rPr>
        <w:t>12</w:t>
      </w:r>
      <w:r w:rsidRPr="005B04C0">
        <w:rPr>
          <w:rFonts w:ascii="Times New Roman" w:hAnsi="Times New Roman" w:cs="Times New Roman"/>
          <w:sz w:val="24"/>
          <w:szCs w:val="24"/>
        </w:rPr>
        <w:t xml:space="preserve"> </w:t>
      </w:r>
      <w:r w:rsidR="007E5E42" w:rsidRPr="005B04C0">
        <w:rPr>
          <w:rFonts w:ascii="Times New Roman" w:hAnsi="Times New Roman" w:cs="Times New Roman"/>
          <w:sz w:val="24"/>
          <w:szCs w:val="24"/>
        </w:rPr>
        <w:t>“</w:t>
      </w:r>
      <w:r w:rsidR="07097C7C" w:rsidRPr="005B04C0">
        <w:rPr>
          <w:rFonts w:ascii="Times New Roman" w:hAnsi="Times New Roman" w:cs="Times New Roman"/>
          <w:sz w:val="24"/>
          <w:szCs w:val="24"/>
        </w:rPr>
        <w:t>Komunikācijas pasākumu īstenošanas un klientu apkalpošanas noteikumi</w:t>
      </w:r>
      <w:r w:rsidRPr="005B04C0">
        <w:rPr>
          <w:rFonts w:ascii="Times New Roman" w:hAnsi="Times New Roman" w:cs="Times New Roman"/>
          <w:sz w:val="24"/>
          <w:szCs w:val="24"/>
        </w:rPr>
        <w:t>”</w:t>
      </w:r>
      <w:r w:rsidR="3FA14327" w:rsidRPr="005B04C0">
        <w:rPr>
          <w:rFonts w:ascii="Times New Roman" w:hAnsi="Times New Roman" w:cs="Times New Roman"/>
          <w:sz w:val="24"/>
          <w:szCs w:val="24"/>
        </w:rPr>
        <w:t>;</w:t>
      </w:r>
    </w:p>
    <w:p w14:paraId="59641F76" w14:textId="2D3A7507" w:rsidR="13408481" w:rsidRPr="005B04C0" w:rsidRDefault="3D5C856F" w:rsidP="001D069E">
      <w:pPr>
        <w:pStyle w:val="ListParagraph"/>
        <w:numPr>
          <w:ilvl w:val="0"/>
          <w:numId w:val="123"/>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CFLA </w:t>
      </w:r>
      <w:r w:rsidR="00E6467A" w:rsidRPr="005B04C0">
        <w:rPr>
          <w:rFonts w:ascii="Times New Roman" w:eastAsia="Times New Roman" w:hAnsi="Times New Roman" w:cs="Times New Roman"/>
          <w:sz w:val="24"/>
          <w:szCs w:val="24"/>
        </w:rPr>
        <w:t xml:space="preserve">2025.gada </w:t>
      </w:r>
      <w:r w:rsidR="00C92FF5" w:rsidRPr="005B04C0">
        <w:rPr>
          <w:rFonts w:ascii="Times New Roman" w:eastAsia="Times New Roman" w:hAnsi="Times New Roman" w:cs="Times New Roman"/>
          <w:sz w:val="24"/>
          <w:szCs w:val="24"/>
        </w:rPr>
        <w:t>9.maija</w:t>
      </w:r>
      <w:r w:rsidR="00C428BD" w:rsidRPr="005B04C0">
        <w:rPr>
          <w:rFonts w:ascii="Times New Roman" w:eastAsia="Times New Roman" w:hAnsi="Times New Roman" w:cs="Times New Roman"/>
          <w:sz w:val="24"/>
          <w:szCs w:val="24"/>
        </w:rPr>
        <w:t xml:space="preserve"> iekšējie noteikumi Nr.</w:t>
      </w:r>
      <w:r w:rsidRPr="005B04C0">
        <w:rPr>
          <w:rFonts w:ascii="Times New Roman" w:eastAsia="Times New Roman" w:hAnsi="Times New Roman" w:cs="Times New Roman"/>
          <w:sz w:val="24"/>
          <w:szCs w:val="24"/>
        </w:rPr>
        <w:t>39-1-3</w:t>
      </w:r>
      <w:r w:rsidR="00E6467A" w:rsidRPr="005B04C0">
        <w:rPr>
          <w:rFonts w:ascii="Times New Roman" w:eastAsia="Times New Roman" w:hAnsi="Times New Roman" w:cs="Times New Roman"/>
          <w:sz w:val="24"/>
          <w:szCs w:val="24"/>
        </w:rPr>
        <w:t>17</w:t>
      </w:r>
      <w:hyperlink r:id="rId90">
        <w:r w:rsidRPr="005B04C0">
          <w:rPr>
            <w:rFonts w:ascii="Times New Roman" w:eastAsia="Times New Roman" w:hAnsi="Times New Roman" w:cs="Times New Roman"/>
            <w:sz w:val="24"/>
            <w:szCs w:val="24"/>
          </w:rPr>
          <w:t>Centrālās finanšu un līgumu aģentūras informācijas sniegšanas noteikumi</w:t>
        </w:r>
      </w:hyperlink>
      <w:r w:rsidR="00D22F83" w:rsidRPr="005B04C0">
        <w:rPr>
          <w:rFonts w:ascii="Times New Roman" w:eastAsia="Times New Roman" w:hAnsi="Times New Roman" w:cs="Times New Roman"/>
          <w:sz w:val="24"/>
          <w:szCs w:val="24"/>
        </w:rPr>
        <w:t>;</w:t>
      </w:r>
    </w:p>
    <w:p w14:paraId="593C466C" w14:textId="2B544E98" w:rsidR="00F07D20" w:rsidRPr="005B04C0" w:rsidRDefault="00F07D20" w:rsidP="001D069E">
      <w:pPr>
        <w:pStyle w:val="ListParagraph"/>
        <w:numPr>
          <w:ilvl w:val="0"/>
          <w:numId w:val="123"/>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CFLA 2025.gada </w:t>
      </w:r>
      <w:r w:rsidR="001B1F26" w:rsidRPr="005B04C0">
        <w:rPr>
          <w:rFonts w:ascii="Times New Roman" w:eastAsia="Times New Roman" w:hAnsi="Times New Roman" w:cs="Times New Roman"/>
          <w:sz w:val="24"/>
          <w:szCs w:val="24"/>
        </w:rPr>
        <w:t>4</w:t>
      </w:r>
      <w:r w:rsidRPr="005B04C0">
        <w:rPr>
          <w:rFonts w:ascii="Times New Roman" w:eastAsia="Times New Roman" w:hAnsi="Times New Roman" w:cs="Times New Roman"/>
          <w:sz w:val="24"/>
          <w:szCs w:val="24"/>
        </w:rPr>
        <w:t>.jūnija iekšējie noteikumi Nr.39-1-3/</w:t>
      </w:r>
      <w:r w:rsidR="001B1F26" w:rsidRPr="005B04C0">
        <w:rPr>
          <w:rFonts w:ascii="Times New Roman" w:eastAsia="Times New Roman" w:hAnsi="Times New Roman" w:cs="Times New Roman"/>
          <w:sz w:val="24"/>
          <w:szCs w:val="24"/>
        </w:rPr>
        <w:t>23 “Drošības politika”</w:t>
      </w:r>
    </w:p>
    <w:p w14:paraId="7DF217C9" w14:textId="77777777" w:rsidR="006E3D05" w:rsidRPr="005B04C0" w:rsidRDefault="006E3D05" w:rsidP="00C559B9">
      <w:pPr>
        <w:pStyle w:val="ListParagraph"/>
        <w:numPr>
          <w:ilvl w:val="0"/>
          <w:numId w:val="123"/>
        </w:numPr>
        <w:spacing w:before="240" w:after="24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Kārtība, kādā atbildīgā iestāde nodrošina Eiropas Savienības fondu informācijas un komunikācijas pasākumu izpildi:</w:t>
      </w:r>
    </w:p>
    <w:p w14:paraId="4B876491" w14:textId="2415021D" w:rsidR="006E3D05" w:rsidRPr="005B04C0" w:rsidRDefault="5B9D4993"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Ekonomikas ministrija</w:t>
      </w:r>
      <w:r w:rsidRPr="005B04C0">
        <w:rPr>
          <w:rFonts w:ascii="Times New Roman" w:hAnsi="Times New Roman" w:cs="Times New Roman"/>
          <w:sz w:val="24"/>
          <w:szCs w:val="24"/>
        </w:rPr>
        <w:t>:</w:t>
      </w:r>
    </w:p>
    <w:p w14:paraId="2429F3E8" w14:textId="3D4BD90F" w:rsidR="006E3D05" w:rsidRPr="005B04C0" w:rsidRDefault="4D93D961"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w:t>
      </w:r>
      <w:r w:rsidR="26F0F4F7" w:rsidRPr="005B04C0">
        <w:rPr>
          <w:rFonts w:ascii="Times New Roman" w:hAnsi="Times New Roman" w:cs="Times New Roman"/>
          <w:sz w:val="24"/>
          <w:szCs w:val="24"/>
        </w:rPr>
        <w:t>20</w:t>
      </w:r>
      <w:r w:rsidRPr="005B04C0">
        <w:rPr>
          <w:rFonts w:ascii="Times New Roman" w:hAnsi="Times New Roman" w:cs="Times New Roman"/>
          <w:sz w:val="24"/>
          <w:szCs w:val="24"/>
        </w:rPr>
        <w:t>.gada 5.</w:t>
      </w:r>
      <w:r w:rsidR="30B66C29" w:rsidRPr="005B04C0">
        <w:rPr>
          <w:rFonts w:ascii="Times New Roman" w:hAnsi="Times New Roman" w:cs="Times New Roman"/>
          <w:sz w:val="24"/>
          <w:szCs w:val="24"/>
        </w:rPr>
        <w:t>oktobra</w:t>
      </w:r>
      <w:r w:rsidRPr="005B04C0">
        <w:rPr>
          <w:rFonts w:ascii="Times New Roman" w:hAnsi="Times New Roman" w:cs="Times New Roman"/>
          <w:sz w:val="24"/>
          <w:szCs w:val="24"/>
        </w:rPr>
        <w:t xml:space="preserve"> iekšējie noteikumi Nr.</w:t>
      </w:r>
      <w:r w:rsidR="7BF48607" w:rsidRPr="005B04C0">
        <w:rPr>
          <w:rFonts w:ascii="Times New Roman" w:hAnsi="Times New Roman" w:cs="Times New Roman"/>
          <w:sz w:val="24"/>
          <w:szCs w:val="24"/>
        </w:rPr>
        <w:t>1-5.2/2020/21</w:t>
      </w:r>
      <w:r w:rsidR="569B080B" w:rsidRPr="005B04C0">
        <w:rPr>
          <w:rFonts w:ascii="Times New Roman" w:hAnsi="Times New Roman" w:cs="Times New Roman"/>
          <w:sz w:val="24"/>
          <w:szCs w:val="24"/>
        </w:rPr>
        <w:t xml:space="preserve"> “Kārtība, kādā Ekonomikas ministrija kā atbildīgā iestāde nodrošina Eiropas Savienības fondu informācijas un komunikācijas pasākumu izpildi”</w:t>
      </w:r>
      <w:r w:rsidR="65B1B427" w:rsidRPr="005B04C0">
        <w:rPr>
          <w:rFonts w:ascii="Times New Roman" w:hAnsi="Times New Roman" w:cs="Times New Roman"/>
          <w:sz w:val="24"/>
          <w:szCs w:val="24"/>
        </w:rPr>
        <w:t>.</w:t>
      </w:r>
    </w:p>
    <w:p w14:paraId="787ECDF7" w14:textId="4F499861" w:rsidR="006E3D05" w:rsidRPr="005B04C0" w:rsidRDefault="5B9D4993"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lastRenderedPageBreak/>
        <w:t>Tieslietu ministrija</w:t>
      </w:r>
      <w:r w:rsidRPr="005B04C0">
        <w:rPr>
          <w:rFonts w:ascii="Times New Roman" w:hAnsi="Times New Roman" w:cs="Times New Roman"/>
          <w:sz w:val="24"/>
          <w:szCs w:val="24"/>
        </w:rPr>
        <w:t>:</w:t>
      </w:r>
    </w:p>
    <w:p w14:paraId="74EB2007" w14:textId="4DE195F3" w:rsidR="00FB7A10" w:rsidRPr="005B04C0" w:rsidRDefault="065CD533"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2017.</w:t>
      </w:r>
      <w:r w:rsidR="7E20B48E" w:rsidRPr="005B04C0">
        <w:rPr>
          <w:rFonts w:ascii="Times New Roman" w:hAnsi="Times New Roman" w:cs="Times New Roman"/>
          <w:sz w:val="24"/>
          <w:szCs w:val="24"/>
        </w:rPr>
        <w:t xml:space="preserve">gada </w:t>
      </w:r>
      <w:r w:rsidR="06A056D7" w:rsidRPr="005B04C0">
        <w:rPr>
          <w:rFonts w:ascii="Times New Roman" w:hAnsi="Times New Roman" w:cs="Times New Roman"/>
          <w:sz w:val="24"/>
          <w:szCs w:val="24"/>
        </w:rPr>
        <w:t>28</w:t>
      </w:r>
      <w:r w:rsidRPr="005B04C0">
        <w:rPr>
          <w:rFonts w:ascii="Times New Roman" w:hAnsi="Times New Roman" w:cs="Times New Roman"/>
          <w:sz w:val="24"/>
          <w:szCs w:val="24"/>
        </w:rPr>
        <w:t>.</w:t>
      </w:r>
      <w:r w:rsidR="06A056D7" w:rsidRPr="005B04C0">
        <w:rPr>
          <w:rFonts w:ascii="Times New Roman" w:hAnsi="Times New Roman" w:cs="Times New Roman"/>
          <w:sz w:val="24"/>
          <w:szCs w:val="24"/>
        </w:rPr>
        <w:t xml:space="preserve">augusta </w:t>
      </w:r>
      <w:r w:rsidR="7E20B48E" w:rsidRPr="005B04C0">
        <w:rPr>
          <w:rFonts w:ascii="Times New Roman" w:hAnsi="Times New Roman" w:cs="Times New Roman"/>
          <w:sz w:val="24"/>
          <w:szCs w:val="24"/>
        </w:rPr>
        <w:t>iekšējie noteikumi Nr.1-2/</w:t>
      </w:r>
      <w:r w:rsidR="06A056D7" w:rsidRPr="005B04C0">
        <w:rPr>
          <w:rFonts w:ascii="Times New Roman" w:hAnsi="Times New Roman" w:cs="Times New Roman"/>
          <w:sz w:val="24"/>
          <w:szCs w:val="24"/>
        </w:rPr>
        <w:t xml:space="preserve">23 </w:t>
      </w:r>
      <w:r w:rsidR="6E5B1111" w:rsidRPr="005B04C0">
        <w:rPr>
          <w:rFonts w:ascii="Times New Roman" w:hAnsi="Times New Roman" w:cs="Times New Roman"/>
          <w:sz w:val="24"/>
          <w:szCs w:val="24"/>
        </w:rPr>
        <w:t>“</w:t>
      </w:r>
      <w:r w:rsidR="06A056D7" w:rsidRPr="005B04C0">
        <w:rPr>
          <w:rFonts w:ascii="Times New Roman" w:hAnsi="Times New Roman" w:cs="Times New Roman"/>
          <w:sz w:val="24"/>
          <w:szCs w:val="24"/>
        </w:rPr>
        <w:t>Eiropas Savienības struktūrfondu un Kohēzijas fonda informācijas un komunikācijas pasākumu noteikumi</w:t>
      </w:r>
      <w:r w:rsidR="6DB23256" w:rsidRPr="005B04C0">
        <w:rPr>
          <w:rFonts w:ascii="Times New Roman" w:hAnsi="Times New Roman" w:cs="Times New Roman"/>
          <w:sz w:val="24"/>
          <w:szCs w:val="24"/>
        </w:rPr>
        <w:t>”</w:t>
      </w:r>
      <w:r w:rsidR="33DA2E0E" w:rsidRPr="005B04C0">
        <w:rPr>
          <w:rFonts w:ascii="Times New Roman" w:hAnsi="Times New Roman" w:cs="Times New Roman"/>
          <w:sz w:val="24"/>
          <w:szCs w:val="24"/>
        </w:rPr>
        <w:t xml:space="preserve"> (aktualizēti ar</w:t>
      </w:r>
      <w:r w:rsidRPr="005B04C0">
        <w:rPr>
          <w:rFonts w:ascii="Times New Roman" w:hAnsi="Times New Roman" w:cs="Times New Roman"/>
          <w:sz w:val="24"/>
          <w:szCs w:val="24"/>
        </w:rPr>
        <w:t xml:space="preserve"> 2021.gada 19.aprīļa</w:t>
      </w:r>
      <w:r w:rsidR="33DA2E0E" w:rsidRPr="005B04C0">
        <w:rPr>
          <w:rFonts w:ascii="Times New Roman" w:hAnsi="Times New Roman" w:cs="Times New Roman"/>
          <w:sz w:val="24"/>
          <w:szCs w:val="24"/>
        </w:rPr>
        <w:t xml:space="preserve"> </w:t>
      </w:r>
      <w:r w:rsidRPr="005B04C0">
        <w:rPr>
          <w:rFonts w:ascii="Times New Roman" w:hAnsi="Times New Roman" w:cs="Times New Roman"/>
          <w:sz w:val="24"/>
          <w:szCs w:val="24"/>
        </w:rPr>
        <w:t>grozījumiem Nr.</w:t>
      </w:r>
      <w:r w:rsidR="33DA2E0E" w:rsidRPr="005B04C0">
        <w:rPr>
          <w:rFonts w:ascii="Times New Roman" w:hAnsi="Times New Roman" w:cs="Times New Roman"/>
          <w:sz w:val="24"/>
          <w:szCs w:val="24"/>
        </w:rPr>
        <w:t>1 2/23)</w:t>
      </w:r>
      <w:r w:rsidR="005C344E" w:rsidRPr="005B04C0">
        <w:rPr>
          <w:rFonts w:ascii="Times New Roman" w:hAnsi="Times New Roman" w:cs="Times New Roman"/>
          <w:sz w:val="24"/>
          <w:szCs w:val="24"/>
        </w:rPr>
        <w:t xml:space="preserve"> (</w:t>
      </w:r>
      <w:r w:rsidR="0012532A" w:rsidRPr="005B04C0">
        <w:rPr>
          <w:rFonts w:ascii="Times New Roman" w:hAnsi="Times New Roman" w:cs="Times New Roman"/>
          <w:sz w:val="24"/>
          <w:szCs w:val="24"/>
        </w:rPr>
        <w:t>zaudējuši spēku</w:t>
      </w:r>
      <w:r w:rsidR="005C344E" w:rsidRPr="005B04C0">
        <w:rPr>
          <w:rFonts w:ascii="Times New Roman" w:hAnsi="Times New Roman" w:cs="Times New Roman"/>
          <w:sz w:val="24"/>
          <w:szCs w:val="24"/>
        </w:rPr>
        <w:t>)</w:t>
      </w:r>
      <w:r w:rsidR="6E5B1111" w:rsidRPr="005B04C0">
        <w:rPr>
          <w:rFonts w:ascii="Times New Roman" w:hAnsi="Times New Roman" w:cs="Times New Roman"/>
          <w:sz w:val="24"/>
          <w:szCs w:val="24"/>
        </w:rPr>
        <w:t>.</w:t>
      </w:r>
    </w:p>
    <w:p w14:paraId="4A2BFBFC" w14:textId="4EBD53A0" w:rsidR="004717B5" w:rsidRPr="005B04C0" w:rsidRDefault="004717B5"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2023. gada 16. februāra iekšējie noteikumi Nr. 1-2/6 "Eiropas Savienības fondu informācijas un komunikācijas pasākumu noteikumi".</w:t>
      </w:r>
    </w:p>
    <w:p w14:paraId="12C18514" w14:textId="3513AD2B" w:rsidR="006E3D05" w:rsidRPr="005B04C0" w:rsidRDefault="0084060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Viedās administrācijas un reģionālās attīstības ministrija</w:t>
      </w:r>
      <w:r w:rsidR="5B9D4993" w:rsidRPr="005B04C0">
        <w:rPr>
          <w:rFonts w:ascii="Times New Roman" w:hAnsi="Times New Roman" w:cs="Times New Roman"/>
          <w:sz w:val="24"/>
          <w:szCs w:val="24"/>
        </w:rPr>
        <w:t>:</w:t>
      </w:r>
    </w:p>
    <w:p w14:paraId="057F7B9C" w14:textId="113D8E33" w:rsidR="00E614E4" w:rsidRPr="005B04C0" w:rsidRDefault="507BD3D5"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kārtība Nr.6 „Kārtība, kādā Vides aizsardzības un reģionālās attīstības ministrija kā Eiropas Savienības fondu atbildīgā iestāde nodrošina 2014.-2020. gada plānošanas periodā Eiropas Savienības fondu informācijas un komunikācijas pasākumu izpildi” (2.ver</w:t>
      </w:r>
      <w:r w:rsidR="065CD533" w:rsidRPr="005B04C0">
        <w:rPr>
          <w:rFonts w:ascii="Times New Roman" w:hAnsi="Times New Roman" w:cs="Times New Roman"/>
          <w:sz w:val="24"/>
          <w:szCs w:val="24"/>
        </w:rPr>
        <w:t>sija, aktualizēta 2016.gada 4.</w:t>
      </w:r>
      <w:r w:rsidRPr="005B04C0">
        <w:rPr>
          <w:rFonts w:ascii="Times New Roman" w:hAnsi="Times New Roman" w:cs="Times New Roman"/>
          <w:sz w:val="24"/>
          <w:szCs w:val="24"/>
        </w:rPr>
        <w:t>janvārī).</w:t>
      </w:r>
    </w:p>
    <w:p w14:paraId="179F4AE1" w14:textId="17071363" w:rsidR="006E3D05" w:rsidRPr="005B04C0" w:rsidRDefault="5B9D4993"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Valsts kanceleja</w:t>
      </w:r>
      <w:r w:rsidRPr="005B04C0">
        <w:rPr>
          <w:rFonts w:ascii="Times New Roman" w:hAnsi="Times New Roman" w:cs="Times New Roman"/>
          <w:sz w:val="24"/>
          <w:szCs w:val="24"/>
        </w:rPr>
        <w:t>:</w:t>
      </w:r>
    </w:p>
    <w:p w14:paraId="7E64C0A1" w14:textId="0E5134BB" w:rsidR="000A2A86" w:rsidRPr="005B04C0" w:rsidRDefault="065CD533" w:rsidP="00817FAF">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2019. gada 19.</w:t>
      </w:r>
      <w:r w:rsidR="4977B7F6" w:rsidRPr="005B04C0">
        <w:rPr>
          <w:rFonts w:ascii="Times New Roman" w:hAnsi="Times New Roman" w:cs="Times New Roman"/>
          <w:sz w:val="24"/>
          <w:szCs w:val="24"/>
        </w:rPr>
        <w:t>septembra rīkojums Nr.3 „ Kārtība, kādā nodrošina atbildīgās iestādes komunikāciju Eiropas Savienības fondu 2014.–2020. gada plānošanas periodā”.</w:t>
      </w:r>
    </w:p>
    <w:p w14:paraId="3E107FEA" w14:textId="7CF23BD3" w:rsidR="006E3D05" w:rsidRPr="005B04C0" w:rsidRDefault="5B9D4993" w:rsidP="00A1055C">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Satiksmes ministrija</w:t>
      </w:r>
      <w:r w:rsidRPr="005B04C0">
        <w:rPr>
          <w:rFonts w:ascii="Times New Roman" w:hAnsi="Times New Roman" w:cs="Times New Roman"/>
          <w:sz w:val="24"/>
          <w:szCs w:val="24"/>
        </w:rPr>
        <w:t>:</w:t>
      </w:r>
    </w:p>
    <w:p w14:paraId="37DF7168" w14:textId="77777777" w:rsidR="00C34675" w:rsidRPr="005B04C0" w:rsidRDefault="6E3777C4"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2018.gada 7.decembra iekšējie noteikumi Nr.01-02/15 “Kārtība, kādā Satiksmes ministrija nodrošina Eiropas Savienības fondu informācijas un komunikācijas pasākumu izpildi”.</w:t>
      </w:r>
    </w:p>
    <w:p w14:paraId="42E5658C" w14:textId="471298DE" w:rsidR="006E3D05" w:rsidRPr="005B04C0" w:rsidRDefault="5B9D4993"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Kultūras ministrija</w:t>
      </w:r>
      <w:r w:rsidRPr="005B04C0">
        <w:rPr>
          <w:rFonts w:ascii="Times New Roman" w:hAnsi="Times New Roman" w:cs="Times New Roman"/>
          <w:sz w:val="24"/>
          <w:szCs w:val="24"/>
        </w:rPr>
        <w:t>:</w:t>
      </w:r>
    </w:p>
    <w:p w14:paraId="5E656325" w14:textId="3697FB20" w:rsidR="007F6290" w:rsidRPr="005B04C0" w:rsidRDefault="496C639F"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2019</w:t>
      </w:r>
      <w:r w:rsidR="065CD533" w:rsidRPr="005B04C0">
        <w:rPr>
          <w:rFonts w:ascii="Times New Roman" w:hAnsi="Times New Roman" w:cs="Times New Roman"/>
          <w:sz w:val="24"/>
          <w:szCs w:val="24"/>
        </w:rPr>
        <w:t xml:space="preserve">.gada </w:t>
      </w:r>
      <w:r w:rsidRPr="005B04C0">
        <w:rPr>
          <w:rFonts w:ascii="Times New Roman" w:hAnsi="Times New Roman" w:cs="Times New Roman"/>
          <w:sz w:val="24"/>
          <w:szCs w:val="24"/>
        </w:rPr>
        <w:t xml:space="preserve">10.decembra </w:t>
      </w:r>
      <w:r w:rsidR="28DEB9A4" w:rsidRPr="005B04C0">
        <w:rPr>
          <w:rFonts w:ascii="Times New Roman" w:hAnsi="Times New Roman" w:cs="Times New Roman"/>
          <w:sz w:val="24"/>
          <w:szCs w:val="24"/>
        </w:rPr>
        <w:t xml:space="preserve">iekšējie noteikumi </w:t>
      </w:r>
      <w:r w:rsidRPr="005B04C0">
        <w:rPr>
          <w:rFonts w:ascii="Times New Roman" w:hAnsi="Times New Roman" w:cs="Times New Roman"/>
          <w:sz w:val="24"/>
          <w:szCs w:val="24"/>
        </w:rPr>
        <w:t xml:space="preserve">Nr.2.5.-21-4 </w:t>
      </w:r>
      <w:r w:rsidR="007E5E42" w:rsidRPr="005B04C0">
        <w:rPr>
          <w:rFonts w:ascii="Times New Roman" w:hAnsi="Times New Roman" w:cs="Times New Roman"/>
          <w:sz w:val="24"/>
          <w:szCs w:val="24"/>
        </w:rPr>
        <w:t>“</w:t>
      </w:r>
      <w:r w:rsidR="28DEB9A4" w:rsidRPr="005B04C0">
        <w:rPr>
          <w:rFonts w:ascii="Times New Roman" w:hAnsi="Times New Roman" w:cs="Times New Roman"/>
          <w:sz w:val="24"/>
          <w:szCs w:val="24"/>
        </w:rPr>
        <w:t>Informācijas un komunikācijas pasākumu īstenošanas kārtība Kultūras ministrijā kā atbildīgajā iestādē 2014.-2020.gada plānošanas periodā”.</w:t>
      </w:r>
    </w:p>
    <w:p w14:paraId="36F62874" w14:textId="2E85F386" w:rsidR="006E3D05" w:rsidRPr="005B04C0" w:rsidRDefault="5B9D4993"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Izglītības un zinātnes ministrija</w:t>
      </w:r>
      <w:r w:rsidRPr="005B04C0">
        <w:rPr>
          <w:rFonts w:ascii="Times New Roman" w:hAnsi="Times New Roman" w:cs="Times New Roman"/>
          <w:sz w:val="24"/>
          <w:szCs w:val="24"/>
        </w:rPr>
        <w:t>:</w:t>
      </w:r>
    </w:p>
    <w:p w14:paraId="2AEB10EB" w14:textId="4CC182BF" w:rsidR="00CE3558" w:rsidRPr="005B04C0" w:rsidRDefault="48B734A0"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2016.gada 16.marta iekšējie noteikumi Nr.01-09.7/21 “Kārtība, kādā Izglītības un zinātnes ministrija kā atbildīgā iestāde Eiropas Savienības fondu 2014.-2020.gada plānošanas periodā nodrošina informācijas un komunikācijas pasākumus”</w:t>
      </w:r>
      <w:r w:rsidR="553EAD8B" w:rsidRPr="005B04C0">
        <w:rPr>
          <w:rFonts w:ascii="Times New Roman" w:hAnsi="Times New Roman" w:cs="Times New Roman"/>
          <w:sz w:val="24"/>
          <w:szCs w:val="24"/>
        </w:rPr>
        <w:t xml:space="preserve"> (aktualizēta 2017.gada 28.novembrī)</w:t>
      </w:r>
      <w:r w:rsidR="774B4AAC" w:rsidRPr="005B04C0">
        <w:rPr>
          <w:rFonts w:ascii="Times New Roman" w:hAnsi="Times New Roman" w:cs="Times New Roman"/>
          <w:sz w:val="24"/>
          <w:szCs w:val="24"/>
        </w:rPr>
        <w:t>;</w:t>
      </w:r>
    </w:p>
    <w:p w14:paraId="5BCD7B12" w14:textId="77777777" w:rsidR="006C7976" w:rsidRPr="005B04C0" w:rsidRDefault="63C4E983"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2019.gada 5.marta iekšējie noteikumi Nr. 1-6e/19/8 “Kārtība, kādā Izglītības un zinātnes ministrija nodrošina projekta “Izglītības un zinātnes ministrijas ES fondu 2014. – 2020. gada plānošanas perioda informācijas un publicitātes projekts, 2. kārta”   īstenošanu”</w:t>
      </w:r>
      <w:r w:rsidR="7B793CA3" w:rsidRPr="005B04C0">
        <w:rPr>
          <w:rFonts w:ascii="Times New Roman" w:hAnsi="Times New Roman" w:cs="Times New Roman"/>
          <w:sz w:val="24"/>
          <w:szCs w:val="24"/>
        </w:rPr>
        <w:t>;</w:t>
      </w:r>
    </w:p>
    <w:p w14:paraId="789E7F89" w14:textId="36C1B09B" w:rsidR="00A72C82" w:rsidRPr="005B04C0" w:rsidRDefault="7B793CA3">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2019.gada 17.septembra iekšējie noteikumi Nr.1-6e/19/26 “Izglītības un zinātnes ministrijas tīmekļvietnē iekļaujamā informācija un tās aktualizācijas kārtība”.</w:t>
      </w:r>
    </w:p>
    <w:p w14:paraId="74EED8E0" w14:textId="77777777" w:rsidR="00203783" w:rsidRPr="005B04C0" w:rsidRDefault="5B9D4993" w:rsidP="00203783">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Labklājības ministrija</w:t>
      </w:r>
      <w:r w:rsidRPr="005B04C0">
        <w:rPr>
          <w:rFonts w:ascii="Times New Roman" w:hAnsi="Times New Roman" w:cs="Times New Roman"/>
          <w:sz w:val="24"/>
          <w:szCs w:val="24"/>
        </w:rPr>
        <w:t>:</w:t>
      </w:r>
    </w:p>
    <w:p w14:paraId="490E1557" w14:textId="00315BF3" w:rsidR="00140DD1" w:rsidRPr="005B04C0" w:rsidRDefault="00203783" w:rsidP="00140DD1">
      <w:pPr>
        <w:pStyle w:val="ListParagraph"/>
        <w:numPr>
          <w:ilvl w:val="0"/>
          <w:numId w:val="7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2022. gada 30.</w:t>
      </w:r>
      <w:r w:rsidR="001240C0" w:rsidRPr="005B04C0">
        <w:rPr>
          <w:rFonts w:ascii="Times New Roman" w:hAnsi="Times New Roman" w:cs="Times New Roman"/>
          <w:sz w:val="24"/>
          <w:szCs w:val="24"/>
        </w:rPr>
        <w:t xml:space="preserve"> </w:t>
      </w:r>
      <w:r w:rsidRPr="005B04C0">
        <w:rPr>
          <w:rFonts w:ascii="Times New Roman" w:hAnsi="Times New Roman" w:cs="Times New Roman"/>
          <w:sz w:val="24"/>
          <w:szCs w:val="24"/>
        </w:rPr>
        <w:t>novembra kārtība Nr.</w:t>
      </w:r>
      <w:r w:rsidR="001240C0" w:rsidRPr="005B04C0">
        <w:rPr>
          <w:rFonts w:ascii="Times New Roman" w:hAnsi="Times New Roman" w:cs="Times New Roman"/>
          <w:sz w:val="24"/>
          <w:szCs w:val="24"/>
        </w:rPr>
        <w:t xml:space="preserve"> </w:t>
      </w:r>
      <w:r w:rsidRPr="005B04C0">
        <w:rPr>
          <w:rFonts w:ascii="Times New Roman" w:hAnsi="Times New Roman" w:cs="Times New Roman"/>
          <w:sz w:val="24"/>
          <w:szCs w:val="24"/>
        </w:rPr>
        <w:t>17/NOT “Kārtība, kādā atbildīgā iestāde Eiropas Savienības fondu 2014.-2020. gada plānošanas periodā nodrošina informācijas un komunikācijas pasākumus”.</w:t>
      </w:r>
    </w:p>
    <w:p w14:paraId="3D629A7D" w14:textId="3F84145D" w:rsidR="006E3D05" w:rsidRPr="005B04C0" w:rsidRDefault="5B9D4993" w:rsidP="00140DD1">
      <w:pPr>
        <w:pStyle w:val="ListParagraph"/>
        <w:numPr>
          <w:ilvl w:val="0"/>
          <w:numId w:val="19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u w:val="single"/>
        </w:rPr>
        <w:t>Zemkopības ministrija</w:t>
      </w:r>
      <w:r w:rsidR="52BAED9E" w:rsidRPr="005B04C0">
        <w:rPr>
          <w:rFonts w:ascii="Times New Roman" w:hAnsi="Times New Roman" w:cs="Times New Roman"/>
          <w:sz w:val="24"/>
          <w:szCs w:val="24"/>
        </w:rPr>
        <w:t>:</w:t>
      </w:r>
    </w:p>
    <w:p w14:paraId="0ACD87B4" w14:textId="4B0121A1" w:rsidR="000F0F68" w:rsidRPr="005B04C0" w:rsidRDefault="32F27FD8"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2015.gada 14.maija kartība Nr.16 </w:t>
      </w:r>
      <w:r w:rsidR="524AD69C" w:rsidRPr="005B04C0">
        <w:rPr>
          <w:rFonts w:ascii="Times New Roman" w:hAnsi="Times New Roman" w:cs="Times New Roman"/>
          <w:sz w:val="24"/>
          <w:szCs w:val="24"/>
        </w:rPr>
        <w:t>”</w:t>
      </w:r>
      <w:r w:rsidR="588C39E3" w:rsidRPr="005B04C0">
        <w:rPr>
          <w:rFonts w:ascii="Times New Roman" w:hAnsi="Times New Roman" w:cs="Times New Roman"/>
          <w:sz w:val="24"/>
          <w:szCs w:val="24"/>
        </w:rPr>
        <w:t>Kārtība, kādā Zemkopības ministrija kā Eiropas Reģionālās attīstības fonda atbildīgā iestāde 2014.-2020.gada plānošanas periodā nodrošina Eiropas Savienības fondu informācijas un komunikācijas pasākumu izpildi”.</w:t>
      </w:r>
    </w:p>
    <w:p w14:paraId="6F3EA7D5" w14:textId="77777777" w:rsidR="00312446" w:rsidRPr="005B04C0" w:rsidRDefault="00312446" w:rsidP="00312446">
      <w:pPr>
        <w:pStyle w:val="ListParagraph"/>
        <w:spacing w:before="240" w:after="240"/>
        <w:ind w:left="1701"/>
        <w:jc w:val="both"/>
        <w:rPr>
          <w:rFonts w:ascii="Times New Roman" w:hAnsi="Times New Roman" w:cs="Times New Roman"/>
          <w:sz w:val="24"/>
          <w:szCs w:val="24"/>
        </w:rPr>
      </w:pPr>
      <w:bookmarkStart w:id="161" w:name="_Toc413229863"/>
      <w:bookmarkStart w:id="162" w:name="_Toc420918844"/>
    </w:p>
    <w:p w14:paraId="6E684704" w14:textId="77777777" w:rsidR="00C577EF" w:rsidRPr="005B04C0" w:rsidRDefault="00C577EF" w:rsidP="00312446">
      <w:pPr>
        <w:pStyle w:val="ListParagraph"/>
        <w:spacing w:before="240" w:after="240"/>
        <w:ind w:left="1701"/>
        <w:jc w:val="both"/>
        <w:rPr>
          <w:rFonts w:ascii="Times New Roman" w:hAnsi="Times New Roman" w:cs="Times New Roman"/>
          <w:sz w:val="24"/>
          <w:szCs w:val="24"/>
        </w:rPr>
      </w:pPr>
    </w:p>
    <w:p w14:paraId="18E954DA" w14:textId="77777777" w:rsidR="00C577EF" w:rsidRPr="005B04C0" w:rsidRDefault="00C577EF" w:rsidP="00312446">
      <w:pPr>
        <w:pStyle w:val="ListParagraph"/>
        <w:spacing w:before="240" w:after="240"/>
        <w:ind w:left="1701"/>
        <w:jc w:val="both"/>
        <w:rPr>
          <w:rFonts w:ascii="Times New Roman" w:hAnsi="Times New Roman" w:cs="Times New Roman"/>
          <w:sz w:val="24"/>
          <w:szCs w:val="24"/>
        </w:rPr>
      </w:pPr>
    </w:p>
    <w:p w14:paraId="5E85BE6C" w14:textId="3BAE9BB1" w:rsidR="008273F2" w:rsidRPr="005B04C0" w:rsidRDefault="44B24381" w:rsidP="00CC1119">
      <w:pPr>
        <w:pStyle w:val="Heading4"/>
        <w:rPr>
          <w:rFonts w:ascii="Times New Roman" w:eastAsia="Times New Roman" w:hAnsi="Times New Roman" w:cs="Times New Roman"/>
          <w:lang w:eastAsia="lv-LV"/>
        </w:rPr>
      </w:pPr>
      <w:r w:rsidRPr="005B04C0">
        <w:rPr>
          <w:rFonts w:ascii="Times New Roman" w:eastAsia="Times New Roman" w:hAnsi="Times New Roman" w:cs="Times New Roman"/>
          <w:lang w:eastAsia="lv-LV"/>
        </w:rPr>
        <w:lastRenderedPageBreak/>
        <w:t>2.2.3.19.Izvērtēšana</w:t>
      </w:r>
      <w:bookmarkEnd w:id="161"/>
      <w:bookmarkEnd w:id="162"/>
    </w:p>
    <w:p w14:paraId="4BE71332" w14:textId="77777777" w:rsidR="00CC1119" w:rsidRPr="005B04C0" w:rsidRDefault="00CC1119" w:rsidP="00CC1119">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Procesa apraksts</w:t>
      </w:r>
    </w:p>
    <w:p w14:paraId="7AD83675" w14:textId="41F78FAB" w:rsidR="00CC1119" w:rsidRPr="005B04C0" w:rsidRDefault="00E26FF8" w:rsidP="00CC1119">
      <w:pPr>
        <w:tabs>
          <w:tab w:val="left" w:pos="284"/>
        </w:tabs>
        <w:spacing w:before="120"/>
        <w:jc w:val="both"/>
        <w:rPr>
          <w:rFonts w:ascii="Times New Roman" w:hAnsi="Times New Roman" w:cs="Times New Roman"/>
          <w:sz w:val="24"/>
          <w:szCs w:val="24"/>
        </w:rPr>
      </w:pPr>
      <w:r w:rsidRPr="005B04C0">
        <w:rPr>
          <w:rFonts w:ascii="Times New Roman" w:hAnsi="Times New Roman" w:cs="Times New Roman"/>
          <w:sz w:val="24"/>
          <w:szCs w:val="24"/>
        </w:rPr>
        <w:t>ES</w:t>
      </w:r>
      <w:r w:rsidR="00CC1119" w:rsidRPr="005B04C0">
        <w:rPr>
          <w:rFonts w:ascii="Times New Roman" w:hAnsi="Times New Roman" w:cs="Times New Roman"/>
          <w:sz w:val="24"/>
          <w:szCs w:val="24"/>
        </w:rPr>
        <w:t xml:space="preserve"> fondu izvērtēšana ir darbību kopums, ko veic vadošā iestāde, atbildīgās iestādes un par horizontālo principu koordināciju atbildīgās institūcijas, lai novērtētu </w:t>
      </w:r>
      <w:r w:rsidRPr="005B04C0">
        <w:rPr>
          <w:rFonts w:ascii="Times New Roman" w:hAnsi="Times New Roman" w:cs="Times New Roman"/>
          <w:sz w:val="24"/>
          <w:szCs w:val="24"/>
        </w:rPr>
        <w:t>ES</w:t>
      </w:r>
      <w:r w:rsidR="00CC1119" w:rsidRPr="005B04C0">
        <w:rPr>
          <w:rFonts w:ascii="Times New Roman" w:hAnsi="Times New Roman" w:cs="Times New Roman"/>
          <w:sz w:val="24"/>
          <w:szCs w:val="24"/>
        </w:rPr>
        <w:t xml:space="preserve"> fondu finansējuma ieguldījumu efektivitāti, lietderību un ietekmi uz Latvijas tautsaimniecību un sabiedrību, tādējādi nodrošinot nepieciešamo pierādījumu bāzi turpmākiem uzlabojumiem darbības programmas </w:t>
      </w:r>
      <w:r w:rsidRPr="005B04C0">
        <w:rPr>
          <w:rFonts w:ascii="Times New Roman" w:hAnsi="Times New Roman" w:cs="Times New Roman"/>
          <w:sz w:val="24"/>
          <w:szCs w:val="24"/>
        </w:rPr>
        <w:t xml:space="preserve">“Izaugsme un nodarbinātība” </w:t>
      </w:r>
      <w:r w:rsidR="00CC1119" w:rsidRPr="005B04C0">
        <w:rPr>
          <w:rFonts w:ascii="Times New Roman" w:hAnsi="Times New Roman" w:cs="Times New Roman"/>
          <w:sz w:val="24"/>
          <w:szCs w:val="24"/>
        </w:rPr>
        <w:t>īstenošanas kvalitātē.</w:t>
      </w:r>
    </w:p>
    <w:p w14:paraId="53AE29C7" w14:textId="566D925B" w:rsidR="00CC1119" w:rsidRPr="005B04C0" w:rsidRDefault="00E26FF8" w:rsidP="00CC111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ES</w:t>
      </w:r>
      <w:r w:rsidR="00CC1119" w:rsidRPr="005B04C0">
        <w:rPr>
          <w:rFonts w:ascii="Times New Roman" w:hAnsi="Times New Roman" w:cs="Times New Roman"/>
          <w:sz w:val="24"/>
          <w:szCs w:val="24"/>
        </w:rPr>
        <w:t xml:space="preserve"> fondu ieguldījumu izvērtēšana ietver izvērtēšanas plānošanu, organizēšanu, veikšanu un kvalitātes uzraudzību, </w:t>
      </w:r>
      <w:proofErr w:type="spellStart"/>
      <w:r w:rsidR="00CC1119" w:rsidRPr="005B04C0">
        <w:rPr>
          <w:rFonts w:ascii="Times New Roman" w:hAnsi="Times New Roman" w:cs="Times New Roman"/>
          <w:sz w:val="24"/>
          <w:szCs w:val="24"/>
        </w:rPr>
        <w:t>izvērtējumos</w:t>
      </w:r>
      <w:proofErr w:type="spellEnd"/>
      <w:r w:rsidR="00CC1119" w:rsidRPr="005B04C0">
        <w:rPr>
          <w:rFonts w:ascii="Times New Roman" w:hAnsi="Times New Roman" w:cs="Times New Roman"/>
          <w:sz w:val="24"/>
          <w:szCs w:val="24"/>
        </w:rPr>
        <w:t xml:space="preserve"> izteikto ieteikumu izpildes nodrošināšanu, rezultātu publicēšanu un informēšanu par izvērtēšanas procesu.</w:t>
      </w:r>
    </w:p>
    <w:p w14:paraId="2F768781" w14:textId="70E875F5" w:rsidR="00CC1119" w:rsidRPr="005B04C0" w:rsidRDefault="00E26FF8" w:rsidP="00CC111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ES</w:t>
      </w:r>
      <w:r w:rsidR="00CC1119" w:rsidRPr="005B04C0">
        <w:rPr>
          <w:rFonts w:ascii="Times New Roman" w:hAnsi="Times New Roman" w:cs="Times New Roman"/>
          <w:sz w:val="24"/>
          <w:szCs w:val="24"/>
        </w:rPr>
        <w:t xml:space="preserve"> fondu ieguldījumu izvērtēšanu veic:</w:t>
      </w:r>
    </w:p>
    <w:p w14:paraId="71393D72" w14:textId="00D5AE31" w:rsidR="00CC1119" w:rsidRPr="005B04C0" w:rsidRDefault="00CC1119" w:rsidP="00C559B9">
      <w:pPr>
        <w:pStyle w:val="ListParagraph"/>
        <w:numPr>
          <w:ilvl w:val="0"/>
          <w:numId w:val="124"/>
        </w:numPr>
        <w:spacing w:before="240" w:after="240"/>
        <w:jc w:val="both"/>
        <w:rPr>
          <w:rFonts w:ascii="Times New Roman" w:hAnsi="Times New Roman" w:cs="Times New Roman"/>
          <w:sz w:val="24"/>
          <w:szCs w:val="24"/>
        </w:rPr>
      </w:pPr>
      <w:r w:rsidRPr="005B04C0">
        <w:rPr>
          <w:rFonts w:ascii="Times New Roman" w:hAnsi="Times New Roman" w:cs="Times New Roman"/>
          <w:b/>
          <w:bCs/>
          <w:sz w:val="24"/>
          <w:szCs w:val="24"/>
        </w:rPr>
        <w:t>vadošā iestāde</w:t>
      </w:r>
      <w:r w:rsidRPr="005B04C0">
        <w:rPr>
          <w:rFonts w:ascii="Times New Roman" w:hAnsi="Times New Roman" w:cs="Times New Roman"/>
          <w:sz w:val="24"/>
          <w:szCs w:val="24"/>
        </w:rPr>
        <w:t xml:space="preserve"> pirms </w:t>
      </w:r>
      <w:r w:rsidR="00E26FF8"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darbības programmas </w:t>
      </w:r>
      <w:r w:rsidR="00936882" w:rsidRPr="005B04C0">
        <w:rPr>
          <w:rFonts w:ascii="Times New Roman" w:hAnsi="Times New Roman" w:cs="Times New Roman"/>
          <w:sz w:val="24"/>
          <w:szCs w:val="24"/>
        </w:rPr>
        <w:t>“</w:t>
      </w:r>
      <w:r w:rsidR="00E26FF8" w:rsidRPr="005B04C0">
        <w:rPr>
          <w:rFonts w:ascii="Times New Roman" w:hAnsi="Times New Roman" w:cs="Times New Roman"/>
          <w:sz w:val="24"/>
          <w:szCs w:val="24"/>
        </w:rPr>
        <w:t xml:space="preserve">Izaugsme un nodarbinātība” </w:t>
      </w:r>
      <w:r w:rsidRPr="005B04C0">
        <w:rPr>
          <w:rFonts w:ascii="Times New Roman" w:hAnsi="Times New Roman" w:cs="Times New Roman"/>
          <w:sz w:val="24"/>
          <w:szCs w:val="24"/>
        </w:rPr>
        <w:t xml:space="preserve">izstrādes (sākotnējā izvērtēšana), atbilstoši </w:t>
      </w:r>
      <w:r w:rsidR="00D46C62"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55.pantā noteiktajam, novērtējot darbības programmas stratēģiju, rādītājus un mērķus, finansējuma sadalījuma atbilstību, kā arī sagaidāmo ieguldījumu citu stratēģisko mērķu sasniegšanā;</w:t>
      </w:r>
    </w:p>
    <w:p w14:paraId="3BF73999" w14:textId="69653AC8" w:rsidR="00CC1119" w:rsidRPr="005B04C0" w:rsidRDefault="00CC1119" w:rsidP="00C559B9">
      <w:pPr>
        <w:pStyle w:val="ListParagraph"/>
        <w:numPr>
          <w:ilvl w:val="0"/>
          <w:numId w:val="124"/>
        </w:numPr>
        <w:spacing w:before="240" w:after="240"/>
        <w:jc w:val="both"/>
        <w:rPr>
          <w:rFonts w:ascii="Times New Roman" w:hAnsi="Times New Roman" w:cs="Times New Roman"/>
          <w:sz w:val="24"/>
          <w:szCs w:val="24"/>
        </w:rPr>
      </w:pPr>
      <w:r w:rsidRPr="005B04C0">
        <w:rPr>
          <w:rFonts w:ascii="Times New Roman" w:hAnsi="Times New Roman" w:cs="Times New Roman"/>
          <w:b/>
          <w:bCs/>
          <w:sz w:val="24"/>
          <w:szCs w:val="24"/>
        </w:rPr>
        <w:t>atbildīgā iestāde</w:t>
      </w:r>
      <w:r w:rsidRPr="005B04C0">
        <w:rPr>
          <w:rFonts w:ascii="Times New Roman" w:hAnsi="Times New Roman" w:cs="Times New Roman"/>
          <w:sz w:val="24"/>
          <w:szCs w:val="24"/>
        </w:rPr>
        <w:t xml:space="preserve"> pirms </w:t>
      </w:r>
      <w:r w:rsidR="00936882"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ieguldījumu uzsākšanas un normatīvā akta par attiecīgā </w:t>
      </w:r>
      <w:r w:rsidR="00936882" w:rsidRPr="005B04C0">
        <w:rPr>
          <w:rFonts w:ascii="Times New Roman" w:hAnsi="Times New Roman" w:cs="Times New Roman"/>
          <w:sz w:val="24"/>
          <w:szCs w:val="24"/>
        </w:rPr>
        <w:t>SAM</w:t>
      </w:r>
      <w:r w:rsidRPr="005B04C0">
        <w:rPr>
          <w:rFonts w:ascii="Times New Roman" w:hAnsi="Times New Roman" w:cs="Times New Roman"/>
          <w:sz w:val="24"/>
          <w:szCs w:val="24"/>
        </w:rPr>
        <w:t xml:space="preserve"> īstenošanu izstrādāšanas (</w:t>
      </w:r>
      <w:r w:rsidR="00936882" w:rsidRPr="005B04C0">
        <w:rPr>
          <w:rFonts w:ascii="Times New Roman" w:hAnsi="Times New Roman" w:cs="Times New Roman"/>
          <w:sz w:val="24"/>
          <w:szCs w:val="24"/>
        </w:rPr>
        <w:t>SAM</w:t>
      </w:r>
      <w:r w:rsidRPr="005B04C0">
        <w:rPr>
          <w:rFonts w:ascii="Times New Roman" w:hAnsi="Times New Roman" w:cs="Times New Roman"/>
          <w:sz w:val="24"/>
          <w:szCs w:val="24"/>
        </w:rPr>
        <w:t xml:space="preserve"> sākotnējā izvērtēšana), novērtējot </w:t>
      </w:r>
      <w:r w:rsidR="00936882" w:rsidRPr="005B04C0">
        <w:rPr>
          <w:rFonts w:ascii="Times New Roman" w:hAnsi="Times New Roman" w:cs="Times New Roman"/>
          <w:sz w:val="24"/>
          <w:szCs w:val="24"/>
        </w:rPr>
        <w:t>SAM</w:t>
      </w:r>
      <w:r w:rsidRPr="005B04C0">
        <w:rPr>
          <w:rFonts w:ascii="Times New Roman" w:hAnsi="Times New Roman" w:cs="Times New Roman"/>
          <w:sz w:val="24"/>
          <w:szCs w:val="24"/>
        </w:rPr>
        <w:t xml:space="preserve"> paredzamo sociālekonomisko ietekmi un </w:t>
      </w:r>
      <w:r w:rsidR="00936882" w:rsidRPr="005B04C0">
        <w:rPr>
          <w:rFonts w:ascii="Times New Roman" w:hAnsi="Times New Roman" w:cs="Times New Roman"/>
          <w:sz w:val="24"/>
          <w:szCs w:val="24"/>
        </w:rPr>
        <w:t>SAM</w:t>
      </w:r>
      <w:r w:rsidRPr="005B04C0">
        <w:rPr>
          <w:rFonts w:ascii="Times New Roman" w:hAnsi="Times New Roman" w:cs="Times New Roman"/>
          <w:sz w:val="24"/>
          <w:szCs w:val="24"/>
        </w:rPr>
        <w:t xml:space="preserve"> ieviešanas risinājumu, ņemot vērā vajadzību analīzi teritoriālajā griezumā, iespējamos teritoriālās atstumtības riskus, faktiski veiktos ieguldījumus un, kur iespējams, izstrādājot sasniedzamo rezultātu kartējumu;</w:t>
      </w:r>
    </w:p>
    <w:p w14:paraId="16696DBD" w14:textId="1A48A9BB" w:rsidR="00CC1119" w:rsidRPr="005B04C0" w:rsidRDefault="00CC1119" w:rsidP="00C559B9">
      <w:pPr>
        <w:pStyle w:val="ListParagraph"/>
        <w:numPr>
          <w:ilvl w:val="0"/>
          <w:numId w:val="124"/>
        </w:numPr>
        <w:spacing w:before="240" w:after="240"/>
        <w:jc w:val="both"/>
        <w:rPr>
          <w:rFonts w:ascii="Times New Roman" w:hAnsi="Times New Roman" w:cs="Times New Roman"/>
          <w:sz w:val="24"/>
          <w:szCs w:val="24"/>
        </w:rPr>
      </w:pPr>
      <w:r w:rsidRPr="005B04C0">
        <w:rPr>
          <w:rFonts w:ascii="Times New Roman" w:hAnsi="Times New Roman" w:cs="Times New Roman"/>
          <w:b/>
          <w:bCs/>
          <w:sz w:val="24"/>
          <w:szCs w:val="24"/>
        </w:rPr>
        <w:t>vadošā iestāde, atbildīgā iestāde un par horizontālo principu koordināciju atbildīgā institūcija</w:t>
      </w:r>
      <w:r w:rsidRPr="005B04C0">
        <w:rPr>
          <w:rFonts w:ascii="Times New Roman" w:hAnsi="Times New Roman" w:cs="Times New Roman"/>
          <w:sz w:val="24"/>
          <w:szCs w:val="24"/>
        </w:rPr>
        <w:t xml:space="preserve"> ieguldījumu veikšanas laikā (pastāvīgā izvērtēšana) atbilstoši </w:t>
      </w:r>
      <w:r w:rsidR="00D46C62" w:rsidRPr="005B04C0">
        <w:rPr>
          <w:rFonts w:ascii="Times New Roman" w:hAnsi="Times New Roman" w:cs="Times New Roman"/>
          <w:sz w:val="24"/>
          <w:szCs w:val="24"/>
        </w:rPr>
        <w:t>R</w:t>
      </w:r>
      <w:r w:rsidRPr="005B04C0">
        <w:rPr>
          <w:rFonts w:ascii="Times New Roman" w:hAnsi="Times New Roman" w:cs="Times New Roman"/>
          <w:sz w:val="24"/>
          <w:szCs w:val="24"/>
        </w:rPr>
        <w:t xml:space="preserve">egulas </w:t>
      </w:r>
      <w:r w:rsidR="00D46C62" w:rsidRPr="005B04C0">
        <w:rPr>
          <w:rFonts w:ascii="Times New Roman" w:hAnsi="Times New Roman" w:cs="Times New Roman"/>
          <w:sz w:val="24"/>
          <w:szCs w:val="24"/>
        </w:rPr>
        <w:t xml:space="preserve">(ES) </w:t>
      </w:r>
      <w:r w:rsidRPr="005B04C0">
        <w:rPr>
          <w:rFonts w:ascii="Times New Roman" w:hAnsi="Times New Roman" w:cs="Times New Roman"/>
          <w:sz w:val="24"/>
          <w:szCs w:val="24"/>
        </w:rPr>
        <w:t xml:space="preserve">Nr.1303/2013 56.pantā noteiktajam, tai skaitā vismaz reizi plānošanas perioda laikā izvērtējot, kā atbalsts no </w:t>
      </w:r>
      <w:r w:rsidR="00936882"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fondiem ir veicinājis darbības programmas </w:t>
      </w:r>
      <w:r w:rsidR="00936882" w:rsidRPr="005B04C0">
        <w:rPr>
          <w:rFonts w:ascii="Times New Roman" w:hAnsi="Times New Roman" w:cs="Times New Roman"/>
          <w:sz w:val="24"/>
          <w:szCs w:val="24"/>
        </w:rPr>
        <w:t xml:space="preserve">“Izaugsme un nodarbinātība” </w:t>
      </w:r>
      <w:r w:rsidRPr="005B04C0">
        <w:rPr>
          <w:rFonts w:ascii="Times New Roman" w:hAnsi="Times New Roman" w:cs="Times New Roman"/>
          <w:sz w:val="24"/>
          <w:szCs w:val="24"/>
        </w:rPr>
        <w:t>prioritātes (prioritārā virziena) mērķu un horizontālo principu mērķu sasniegšanu;</w:t>
      </w:r>
    </w:p>
    <w:p w14:paraId="65A3A641" w14:textId="3A75CB43" w:rsidR="00CC1119" w:rsidRPr="005B04C0" w:rsidRDefault="00CC1119" w:rsidP="00C559B9">
      <w:pPr>
        <w:pStyle w:val="ListParagraph"/>
        <w:numPr>
          <w:ilvl w:val="0"/>
          <w:numId w:val="124"/>
        </w:numPr>
        <w:spacing w:before="240" w:after="240"/>
        <w:jc w:val="both"/>
        <w:rPr>
          <w:rFonts w:ascii="Times New Roman" w:hAnsi="Times New Roman" w:cs="Times New Roman"/>
          <w:sz w:val="24"/>
          <w:szCs w:val="24"/>
        </w:rPr>
      </w:pPr>
      <w:r w:rsidRPr="005B04C0">
        <w:rPr>
          <w:rFonts w:ascii="Times New Roman" w:hAnsi="Times New Roman" w:cs="Times New Roman"/>
          <w:b/>
          <w:bCs/>
          <w:sz w:val="24"/>
          <w:szCs w:val="24"/>
        </w:rPr>
        <w:t>vadošā iestāde</w:t>
      </w:r>
      <w:r w:rsidRPr="005B04C0">
        <w:rPr>
          <w:rFonts w:ascii="Times New Roman" w:hAnsi="Times New Roman" w:cs="Times New Roman"/>
          <w:sz w:val="24"/>
          <w:szCs w:val="24"/>
        </w:rPr>
        <w:t xml:space="preserve"> plānošanas perioda beigās pēc </w:t>
      </w:r>
      <w:r w:rsidR="00936882"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ieguldījumu veikšanas (noslēguma izvērtēšana), ievērojot </w:t>
      </w:r>
      <w:r w:rsidR="00D46C62"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 xml:space="preserve">Nr.1303/2013 57.pantā noteikto, izvērtējot </w:t>
      </w:r>
      <w:r w:rsidR="00936882"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ieguldījumu efektivitāti, lietderību un ietekmi, kā arī papildus izvērtējot </w:t>
      </w:r>
      <w:r w:rsidR="00936882"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ieguldījumu</w:t>
      </w:r>
      <w:r w:rsidR="00936882" w:rsidRPr="005B04C0">
        <w:rPr>
          <w:rFonts w:ascii="Times New Roman" w:hAnsi="Times New Roman" w:cs="Times New Roman"/>
          <w:sz w:val="24"/>
          <w:szCs w:val="24"/>
        </w:rPr>
        <w:t xml:space="preserve"> “Eiropa 2020” – </w:t>
      </w:r>
      <w:r w:rsidRPr="005B04C0">
        <w:rPr>
          <w:rFonts w:ascii="Times New Roman" w:hAnsi="Times New Roman" w:cs="Times New Roman"/>
          <w:sz w:val="24"/>
          <w:szCs w:val="24"/>
        </w:rPr>
        <w:t xml:space="preserve"> stratēģijas gudrai, ilgtspējīgai un integrējošai izaugsmei valsts līmeņa mērķu sasniegšanā.</w:t>
      </w:r>
    </w:p>
    <w:p w14:paraId="37022902" w14:textId="237759BA" w:rsidR="001D069E" w:rsidRPr="005B04C0" w:rsidRDefault="4AD9AC28" w:rsidP="00C577EF">
      <w:pPr>
        <w:jc w:val="both"/>
        <w:rPr>
          <w:rFonts w:ascii="Times New Roman" w:hAnsi="Times New Roman" w:cs="Times New Roman"/>
          <w:sz w:val="24"/>
          <w:szCs w:val="24"/>
        </w:rPr>
      </w:pPr>
      <w:r w:rsidRPr="005B04C0">
        <w:rPr>
          <w:rFonts w:ascii="Times New Roman" w:hAnsi="Times New Roman" w:cs="Times New Roman"/>
          <w:sz w:val="24"/>
          <w:szCs w:val="24"/>
        </w:rPr>
        <w:t xml:space="preserve">Vadošā iestāde izstrādā </w:t>
      </w:r>
      <w:r w:rsidR="7C2C80AB"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izvērtēšanas plānu, kuru trīs dienu laikā pēc tā apstiprināšanas publicē </w:t>
      </w:r>
      <w:r w:rsidR="7C2C80AB"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tīmekļa vietnē (</w:t>
      </w:r>
      <w:hyperlink r:id="rId91" w:history="1">
        <w:r w:rsidR="00DF7608" w:rsidRPr="005B04C0">
          <w:rPr>
            <w:rStyle w:val="Hyperlink"/>
            <w:rFonts w:ascii="Times New Roman" w:hAnsi="Times New Roman" w:cs="Times New Roman"/>
            <w:sz w:val="24"/>
            <w:szCs w:val="24"/>
          </w:rPr>
          <w:t>www.esfondi.lv</w:t>
        </w:r>
      </w:hyperlink>
      <w:r w:rsidR="00DF7608" w:rsidRPr="005B04C0">
        <w:rPr>
          <w:rFonts w:ascii="Times New Roman" w:hAnsi="Times New Roman" w:cs="Times New Roman"/>
          <w:sz w:val="24"/>
          <w:szCs w:val="24"/>
        </w:rPr>
        <w:t>)</w:t>
      </w:r>
      <w:r w:rsidRPr="005B04C0">
        <w:rPr>
          <w:rFonts w:ascii="Times New Roman" w:hAnsi="Times New Roman" w:cs="Times New Roman"/>
          <w:sz w:val="24"/>
          <w:szCs w:val="24"/>
        </w:rPr>
        <w:t xml:space="preserve">. Izvērtēšanas plāna tēmu noteikšanā vadošā iestāde iesaista citas </w:t>
      </w:r>
      <w:r w:rsidR="7C2C80AB"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vadībā iesaistītās institūcijas.</w:t>
      </w:r>
    </w:p>
    <w:p w14:paraId="373B287D" w14:textId="20191CD6" w:rsidR="71CBAD2C" w:rsidRPr="005B04C0" w:rsidRDefault="71CBAD2C" w:rsidP="00C577EF">
      <w:pPr>
        <w:jc w:val="both"/>
        <w:rPr>
          <w:rFonts w:ascii="Times New Roman" w:hAnsi="Times New Roman" w:cs="Times New Roman"/>
          <w:sz w:val="24"/>
          <w:szCs w:val="24"/>
        </w:rPr>
      </w:pPr>
      <w:proofErr w:type="spellStart"/>
      <w:r w:rsidRPr="005B04C0">
        <w:rPr>
          <w:rFonts w:ascii="Times New Roman" w:hAnsi="Times New Roman" w:cs="Times New Roman"/>
          <w:sz w:val="24"/>
          <w:szCs w:val="24"/>
        </w:rPr>
        <w:t>Izvērtējumus</w:t>
      </w:r>
      <w:proofErr w:type="spellEnd"/>
      <w:r w:rsidRPr="005B04C0">
        <w:rPr>
          <w:rFonts w:ascii="Times New Roman" w:hAnsi="Times New Roman" w:cs="Times New Roman"/>
          <w:sz w:val="24"/>
          <w:szCs w:val="24"/>
        </w:rPr>
        <w:t xml:space="preserve"> un tajos iekļaujamos izvērtēšanas jautājumus </w:t>
      </w:r>
      <w:r w:rsidR="6F354915" w:rsidRPr="005B04C0">
        <w:rPr>
          <w:rFonts w:ascii="Times New Roman" w:hAnsi="Times New Roman" w:cs="Times New Roman"/>
          <w:sz w:val="24"/>
          <w:szCs w:val="24"/>
        </w:rPr>
        <w:t xml:space="preserve">izskata </w:t>
      </w:r>
      <w:r w:rsidRPr="005B04C0">
        <w:rPr>
          <w:rFonts w:ascii="Times New Roman" w:hAnsi="Times New Roman" w:cs="Times New Roman"/>
          <w:sz w:val="24"/>
          <w:szCs w:val="24"/>
        </w:rPr>
        <w:t>uzraudzības komitejas apakškomiteja.</w:t>
      </w:r>
    </w:p>
    <w:p w14:paraId="254E6531" w14:textId="77777777" w:rsidR="00C577EF" w:rsidRPr="005B04C0" w:rsidRDefault="4F0046AF" w:rsidP="00C577EF">
      <w:pPr>
        <w:tabs>
          <w:tab w:val="left" w:pos="0"/>
          <w:tab w:val="left" w:pos="426"/>
        </w:tabs>
        <w:jc w:val="both"/>
        <w:rPr>
          <w:rFonts w:ascii="Times New Roman" w:hAnsi="Times New Roman" w:cs="Times New Roman"/>
          <w:sz w:val="24"/>
          <w:szCs w:val="24"/>
        </w:rPr>
      </w:pPr>
      <w:r w:rsidRPr="005B04C0">
        <w:rPr>
          <w:rFonts w:ascii="Times New Roman" w:hAnsi="Times New Roman" w:cs="Times New Roman"/>
          <w:sz w:val="24"/>
          <w:szCs w:val="24"/>
        </w:rPr>
        <w:t>Atbildīgās iestādes nodrošina darbības programmas “Izaugsme un nodarbinātība” un Ministru kabineta noteikumos par SAM īstenošanu noteikto izvērtēšanai nepieciešamo datu apkopošanu un uzkrāšanu, tai skaitā dalījumā pa administratīvajām teritorijām, ja attiecināms.</w:t>
      </w:r>
    </w:p>
    <w:p w14:paraId="2DDD728C" w14:textId="0742B60A" w:rsidR="00CC1119" w:rsidRPr="005B04C0" w:rsidRDefault="6F5C0AD9" w:rsidP="00C577EF">
      <w:pPr>
        <w:tabs>
          <w:tab w:val="left" w:pos="0"/>
          <w:tab w:val="left" w:pos="426"/>
        </w:tabs>
        <w:jc w:val="both"/>
        <w:rPr>
          <w:rFonts w:ascii="Times New Roman" w:hAnsi="Times New Roman" w:cs="Times New Roman"/>
          <w:sz w:val="24"/>
          <w:szCs w:val="24"/>
        </w:rPr>
      </w:pPr>
      <w:r w:rsidRPr="005B04C0">
        <w:rPr>
          <w:rFonts w:ascii="Times New Roman" w:eastAsia="Times New Roman" w:hAnsi="Times New Roman" w:cs="Times New Roman"/>
          <w:sz w:val="24"/>
          <w:szCs w:val="24"/>
        </w:rPr>
        <w:t>Izvērtēšanai un kvalitātes uzraudzībai vadošā iestāde izstrādā izvērtē</w:t>
      </w:r>
      <w:r w:rsidR="00CA1122" w:rsidRPr="005B04C0">
        <w:rPr>
          <w:rFonts w:ascii="Times New Roman" w:eastAsia="Times New Roman" w:hAnsi="Times New Roman" w:cs="Times New Roman"/>
          <w:sz w:val="24"/>
          <w:szCs w:val="24"/>
        </w:rPr>
        <w:t xml:space="preserve">šanas vadlīnijas un </w:t>
      </w:r>
      <w:r w:rsidR="7F195A1D" w:rsidRPr="005B04C0">
        <w:rPr>
          <w:rFonts w:ascii="Times New Roman" w:eastAsia="Times New Roman" w:hAnsi="Times New Roman" w:cs="Times New Roman"/>
          <w:sz w:val="24"/>
          <w:szCs w:val="24"/>
        </w:rPr>
        <w:t>ieteikumus</w:t>
      </w:r>
      <w:r w:rsidR="00CA1122" w:rsidRPr="005B04C0">
        <w:rPr>
          <w:rFonts w:ascii="Times New Roman" w:eastAsia="Times New Roman" w:hAnsi="Times New Roman" w:cs="Times New Roman"/>
          <w:sz w:val="24"/>
          <w:szCs w:val="24"/>
        </w:rPr>
        <w:t>.</w:t>
      </w:r>
    </w:p>
    <w:p w14:paraId="0C2E4CE6" w14:textId="2CC2EE4E" w:rsidR="61E7902E" w:rsidRPr="005B04C0" w:rsidRDefault="61E7902E" w:rsidP="00C577EF">
      <w:pPr>
        <w:tabs>
          <w:tab w:val="left" w:pos="426"/>
        </w:tabs>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Izvērtēšanā izteiktos ieteikumus izskata uzraudzības komitejas apakškomiteja, vienojoties, kurus ieteikumus iekļaut vadošās iestādes sagatavotajā un uzturētajā ieteikumu ieviešanas plānā</w:t>
      </w:r>
      <w:r w:rsidR="6E274B33" w:rsidRPr="005B04C0">
        <w:rPr>
          <w:rFonts w:ascii="Times New Roman" w:eastAsia="Times New Roman" w:hAnsi="Times New Roman" w:cs="Times New Roman"/>
          <w:sz w:val="24"/>
          <w:szCs w:val="24"/>
        </w:rPr>
        <w:t>, nosakot veicamās darbības, atbildīgo izpildītāju par ieteikuma ieviešanu un ieteikuma ieviešanas termiņu.</w:t>
      </w:r>
      <w:r w:rsidRPr="005B04C0">
        <w:rPr>
          <w:rFonts w:ascii="Times New Roman" w:eastAsia="Times New Roman" w:hAnsi="Times New Roman" w:cs="Times New Roman"/>
          <w:sz w:val="24"/>
          <w:szCs w:val="24"/>
        </w:rPr>
        <w:t xml:space="preserve"> Ieteikumu ieviešanas plān</w:t>
      </w:r>
      <w:r w:rsidR="4D16C48A" w:rsidRPr="005B04C0">
        <w:rPr>
          <w:rFonts w:ascii="Times New Roman" w:eastAsia="Times New Roman" w:hAnsi="Times New Roman" w:cs="Times New Roman"/>
          <w:sz w:val="24"/>
          <w:szCs w:val="24"/>
        </w:rPr>
        <w:t>a progresu</w:t>
      </w:r>
      <w:r w:rsidRPr="005B04C0">
        <w:rPr>
          <w:rFonts w:ascii="Times New Roman" w:eastAsia="Times New Roman" w:hAnsi="Times New Roman" w:cs="Times New Roman"/>
          <w:sz w:val="24"/>
          <w:szCs w:val="24"/>
        </w:rPr>
        <w:t xml:space="preserve"> izskata uzraudzības komiteja</w:t>
      </w:r>
      <w:r w:rsidR="59233F10" w:rsidRPr="005B04C0">
        <w:rPr>
          <w:rFonts w:ascii="Times New Roman" w:eastAsia="Times New Roman" w:hAnsi="Times New Roman" w:cs="Times New Roman"/>
          <w:sz w:val="24"/>
          <w:szCs w:val="24"/>
        </w:rPr>
        <w:t>.</w:t>
      </w:r>
      <w:r w:rsidRPr="005B04C0">
        <w:rPr>
          <w:rFonts w:ascii="Times New Roman" w:eastAsia="Times New Roman" w:hAnsi="Times New Roman" w:cs="Times New Roman"/>
          <w:sz w:val="24"/>
          <w:szCs w:val="24"/>
        </w:rPr>
        <w:t xml:space="preserve"> </w:t>
      </w:r>
    </w:p>
    <w:p w14:paraId="35C933F9" w14:textId="6C130169" w:rsidR="00CC1119" w:rsidRPr="005B04C0" w:rsidRDefault="0DBFB4A8" w:rsidP="00222364">
      <w:pPr>
        <w:tabs>
          <w:tab w:val="left" w:pos="426"/>
        </w:tabs>
        <w:spacing w:before="120" w:after="12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lastRenderedPageBreak/>
        <w:t>Izvērtēšanas ziņojumu publicē Eiropas Savienības fondu tīmekļa vietnē (</w:t>
      </w:r>
      <w:hyperlink r:id="rId92" w:history="1">
        <w:r w:rsidR="005C28BF" w:rsidRPr="005B04C0">
          <w:rPr>
            <w:rStyle w:val="Hyperlink"/>
            <w:rFonts w:ascii="Times New Roman" w:eastAsia="Times New Roman" w:hAnsi="Times New Roman" w:cs="Times New Roman"/>
            <w:sz w:val="24"/>
            <w:szCs w:val="24"/>
          </w:rPr>
          <w:t>www.esfondi.lv</w:t>
        </w:r>
      </w:hyperlink>
      <w:r w:rsidRPr="005B04C0">
        <w:rPr>
          <w:rFonts w:ascii="Times New Roman" w:eastAsia="Times New Roman" w:hAnsi="Times New Roman" w:cs="Times New Roman"/>
          <w:sz w:val="24"/>
          <w:szCs w:val="24"/>
        </w:rPr>
        <w:t>)</w:t>
      </w:r>
      <w:r w:rsidR="005C28BF"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 xml:space="preserve">un publikāciju datubāzē un par attiecīgā </w:t>
      </w:r>
      <w:proofErr w:type="spellStart"/>
      <w:r w:rsidRPr="005B04C0">
        <w:rPr>
          <w:rFonts w:ascii="Times New Roman" w:eastAsia="Times New Roman" w:hAnsi="Times New Roman" w:cs="Times New Roman"/>
          <w:sz w:val="24"/>
          <w:szCs w:val="24"/>
        </w:rPr>
        <w:t>izvērtējuma</w:t>
      </w:r>
      <w:proofErr w:type="spellEnd"/>
      <w:r w:rsidRPr="005B04C0">
        <w:rPr>
          <w:rFonts w:ascii="Times New Roman" w:eastAsia="Times New Roman" w:hAnsi="Times New Roman" w:cs="Times New Roman"/>
          <w:sz w:val="24"/>
          <w:szCs w:val="24"/>
        </w:rPr>
        <w:t xml:space="preserve"> veikšanu atbildīgās institūcijas tīmekļa vietnē.</w:t>
      </w:r>
      <w:bookmarkStart w:id="163" w:name="p-311962"/>
      <w:bookmarkStart w:id="164" w:name="p-311963"/>
      <w:bookmarkStart w:id="165" w:name="p23"/>
      <w:bookmarkStart w:id="166" w:name="p-311964"/>
      <w:bookmarkStart w:id="167" w:name="p24"/>
      <w:bookmarkStart w:id="168" w:name="p-311965"/>
      <w:bookmarkStart w:id="169" w:name="p25"/>
      <w:bookmarkStart w:id="170" w:name="p-311967"/>
      <w:bookmarkStart w:id="171" w:name="p26"/>
      <w:bookmarkStart w:id="172" w:name="p-311968"/>
      <w:bookmarkEnd w:id="163"/>
      <w:bookmarkEnd w:id="164"/>
      <w:bookmarkEnd w:id="165"/>
      <w:bookmarkEnd w:id="166"/>
      <w:bookmarkEnd w:id="167"/>
      <w:bookmarkEnd w:id="168"/>
      <w:bookmarkEnd w:id="169"/>
      <w:bookmarkEnd w:id="170"/>
      <w:bookmarkEnd w:id="171"/>
      <w:bookmarkEnd w:id="172"/>
      <w:r w:rsidR="00C577EF" w:rsidRPr="005B04C0">
        <w:rPr>
          <w:rFonts w:ascii="Times New Roman" w:hAnsi="Times New Roman" w:cs="Times New Roman"/>
          <w:noProof/>
          <w:lang w:eastAsia="lv-LV"/>
        </w:rPr>
        <w:t xml:space="preserve"> </w:t>
      </w:r>
      <w:r w:rsidR="00C577EF" w:rsidRPr="005B04C0">
        <w:rPr>
          <w:rFonts w:ascii="Times New Roman" w:hAnsi="Times New Roman" w:cs="Times New Roman"/>
          <w:noProof/>
          <w:lang w:eastAsia="lv-LV"/>
        </w:rPr>
        <w:drawing>
          <wp:inline distT="0" distB="0" distL="0" distR="0" wp14:anchorId="401ABCC1" wp14:editId="5670EAFF">
            <wp:extent cx="6120765" cy="7141189"/>
            <wp:effectExtent l="0" t="0" r="13335" b="60325"/>
            <wp:docPr id="1362797475" name="Diagram 136279747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3" r:lo="rId94" r:qs="rId95" r:cs="rId96"/>
              </a:graphicData>
            </a:graphic>
          </wp:inline>
        </w:drawing>
      </w:r>
    </w:p>
    <w:p w14:paraId="59A56274" w14:textId="77777777" w:rsidR="00222364" w:rsidRPr="005B04C0" w:rsidRDefault="00222364" w:rsidP="00222364">
      <w:pPr>
        <w:tabs>
          <w:tab w:val="left" w:pos="426"/>
        </w:tabs>
        <w:spacing w:before="120" w:after="120"/>
        <w:jc w:val="both"/>
        <w:rPr>
          <w:rFonts w:ascii="Times New Roman" w:eastAsia="Times New Roman" w:hAnsi="Times New Roman" w:cs="Times New Roman"/>
          <w:sz w:val="24"/>
          <w:szCs w:val="24"/>
        </w:rPr>
      </w:pPr>
    </w:p>
    <w:p w14:paraId="2497C411" w14:textId="0C7A2913" w:rsidR="00D3588A" w:rsidRPr="005B04C0" w:rsidRDefault="00B630C4" w:rsidP="00CC1119">
      <w:pPr>
        <w:spacing w:before="240" w:after="240"/>
        <w:rPr>
          <w:rFonts w:ascii="Times New Roman" w:hAnsi="Times New Roman" w:cs="Times New Roman"/>
          <w:b/>
          <w:i/>
          <w:iCs/>
          <w:sz w:val="20"/>
          <w:szCs w:val="20"/>
        </w:rPr>
      </w:pPr>
      <w:r w:rsidRPr="005B04C0">
        <w:rPr>
          <w:rFonts w:ascii="Times New Roman" w:hAnsi="Times New Roman" w:cs="Times New Roman"/>
          <w:i/>
          <w:sz w:val="24"/>
          <w:szCs w:val="24"/>
        </w:rPr>
        <w:t>3</w:t>
      </w:r>
      <w:r w:rsidR="00AB648B" w:rsidRPr="005B04C0">
        <w:rPr>
          <w:rFonts w:ascii="Times New Roman" w:hAnsi="Times New Roman" w:cs="Times New Roman"/>
          <w:i/>
          <w:sz w:val="24"/>
          <w:szCs w:val="24"/>
        </w:rPr>
        <w:t>2</w:t>
      </w:r>
      <w:r w:rsidR="00CC1119" w:rsidRPr="005B04C0">
        <w:rPr>
          <w:rFonts w:ascii="Times New Roman" w:hAnsi="Times New Roman" w:cs="Times New Roman"/>
          <w:i/>
          <w:sz w:val="24"/>
          <w:szCs w:val="24"/>
        </w:rPr>
        <w:t xml:space="preserve">.Shēma. </w:t>
      </w:r>
      <w:bookmarkStart w:id="173" w:name="_Toc132725909"/>
      <w:r w:rsidR="000B2A85" w:rsidRPr="005B04C0">
        <w:rPr>
          <w:rStyle w:val="Heading1Char"/>
          <w:rFonts w:ascii="Times New Roman" w:hAnsi="Times New Roman" w:cs="Times New Roman"/>
          <w:i/>
          <w:iCs/>
          <w:color w:val="auto"/>
          <w:sz w:val="24"/>
          <w:szCs w:val="24"/>
        </w:rPr>
        <w:t>Eiropas Savienības fondu ieguldījumu lietderības, efektivitātes un ietekmes izvērtēšana un tajā iesaistīto institūciju pienākumi un atbildība</w:t>
      </w:r>
      <w:bookmarkEnd w:id="173"/>
    </w:p>
    <w:p w14:paraId="7F9BA82F" w14:textId="77777777" w:rsidR="000B2A85" w:rsidRPr="005B04C0" w:rsidRDefault="000B2A85" w:rsidP="00CC1119">
      <w:pPr>
        <w:spacing w:before="240" w:after="240"/>
        <w:rPr>
          <w:rFonts w:ascii="Times New Roman" w:hAnsi="Times New Roman" w:cs="Times New Roman"/>
          <w:b/>
          <w:sz w:val="24"/>
          <w:szCs w:val="24"/>
        </w:rPr>
      </w:pPr>
    </w:p>
    <w:p w14:paraId="3FD1B1EE" w14:textId="56832127" w:rsidR="00CC1119" w:rsidRPr="005B04C0" w:rsidRDefault="00CC1119" w:rsidP="00CC1119">
      <w:pPr>
        <w:spacing w:before="240" w:after="240"/>
        <w:rPr>
          <w:rFonts w:ascii="Times New Roman" w:hAnsi="Times New Roman" w:cs="Times New Roman"/>
          <w:b/>
          <w:sz w:val="24"/>
          <w:szCs w:val="24"/>
        </w:rPr>
      </w:pPr>
      <w:r w:rsidRPr="005B04C0">
        <w:rPr>
          <w:rFonts w:ascii="Times New Roman" w:hAnsi="Times New Roman" w:cs="Times New Roman"/>
          <w:b/>
          <w:sz w:val="24"/>
          <w:szCs w:val="24"/>
        </w:rPr>
        <w:lastRenderedPageBreak/>
        <w:t>Normatīvie akti</w:t>
      </w:r>
    </w:p>
    <w:p w14:paraId="6AA3D0C7" w14:textId="6051B724" w:rsidR="00CC1119" w:rsidRPr="005B04C0" w:rsidRDefault="00CC1119" w:rsidP="008420EC">
      <w:pPr>
        <w:pStyle w:val="ListParagraph"/>
        <w:numPr>
          <w:ilvl w:val="0"/>
          <w:numId w:val="12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C55532"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298D408E" w14:textId="35D72AA2" w:rsidR="00CC1119" w:rsidRPr="005B04C0" w:rsidRDefault="00716745" w:rsidP="008420EC">
      <w:pPr>
        <w:pStyle w:val="ListParagraph"/>
        <w:numPr>
          <w:ilvl w:val="0"/>
          <w:numId w:val="12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2015.gada 24.februāra noteikumi Nr.108 “Kārtība, kādā uzrauga un izvērtē Eiropas Savienības struktūrfondu un Kohēzijas fonda ieviešanu, kā arī izveido un izmanto Kohēzijas politikas fondu vadības informācijas sistēmu 2014.–2020.gadam</w:t>
      </w:r>
      <w:r w:rsidR="00CC1119" w:rsidRPr="005B04C0">
        <w:rPr>
          <w:rFonts w:ascii="Times New Roman" w:hAnsi="Times New Roman" w:cs="Times New Roman"/>
          <w:sz w:val="24"/>
          <w:szCs w:val="24"/>
        </w:rPr>
        <w:t>”</w:t>
      </w:r>
      <w:r w:rsidR="00F3222C" w:rsidRPr="005B04C0">
        <w:rPr>
          <w:rFonts w:ascii="Times New Roman" w:hAnsi="Times New Roman" w:cs="Times New Roman"/>
          <w:sz w:val="24"/>
          <w:szCs w:val="24"/>
        </w:rPr>
        <w:t>.</w:t>
      </w:r>
    </w:p>
    <w:p w14:paraId="6786743A" w14:textId="77777777" w:rsidR="00CC1119" w:rsidRPr="005B04C0" w:rsidRDefault="00CC1119" w:rsidP="008420EC">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Procedūras</w:t>
      </w:r>
    </w:p>
    <w:p w14:paraId="54760F47" w14:textId="4C407775" w:rsidR="008B0150" w:rsidRPr="005B04C0" w:rsidRDefault="00EC7EC3" w:rsidP="008420EC">
      <w:pPr>
        <w:pStyle w:val="ListParagraph"/>
        <w:numPr>
          <w:ilvl w:val="0"/>
          <w:numId w:val="72"/>
        </w:numPr>
        <w:jc w:val="both"/>
        <w:rPr>
          <w:rFonts w:ascii="Times New Roman" w:hAnsi="Times New Roman" w:cs="Times New Roman"/>
          <w:sz w:val="24"/>
          <w:szCs w:val="24"/>
          <w:lang w:eastAsia="lv-LV"/>
        </w:rPr>
      </w:pPr>
      <w:r w:rsidRPr="005B04C0">
        <w:rPr>
          <w:rFonts w:ascii="Times New Roman" w:hAnsi="Times New Roman" w:cs="Times New Roman"/>
          <w:sz w:val="24"/>
          <w:szCs w:val="24"/>
        </w:rPr>
        <w:t>Vadošās iestādes 2015.gada 27.maija kārtība Nr.3.20. “</w:t>
      </w:r>
      <w:r w:rsidR="00CC1119" w:rsidRPr="005B04C0">
        <w:rPr>
          <w:rFonts w:ascii="Times New Roman" w:hAnsi="Times New Roman" w:cs="Times New Roman"/>
          <w:sz w:val="24"/>
          <w:szCs w:val="24"/>
        </w:rPr>
        <w:t>Kārtība, kādā vadošā iestāde nodrošina Eiropas Savienības fondu izvērtēšanu</w:t>
      </w:r>
      <w:r w:rsidR="008B0150" w:rsidRPr="005B04C0">
        <w:rPr>
          <w:rFonts w:ascii="Times New Roman" w:hAnsi="Times New Roman" w:cs="Times New Roman"/>
          <w:sz w:val="24"/>
          <w:szCs w:val="24"/>
        </w:rPr>
        <w:t>”</w:t>
      </w:r>
      <w:r w:rsidR="00827D3D" w:rsidRPr="005B04C0">
        <w:rPr>
          <w:rFonts w:ascii="Times New Roman" w:hAnsi="Times New Roman" w:cs="Times New Roman"/>
          <w:sz w:val="24"/>
          <w:szCs w:val="24"/>
        </w:rPr>
        <w:t xml:space="preserve"> (aktualizēta </w:t>
      </w:r>
      <w:r w:rsidR="4A9DF9AD" w:rsidRPr="005B04C0">
        <w:rPr>
          <w:rFonts w:ascii="Times New Roman" w:hAnsi="Times New Roman" w:cs="Times New Roman"/>
          <w:sz w:val="24"/>
          <w:szCs w:val="24"/>
        </w:rPr>
        <w:t>2022.gada 22.septembrī</w:t>
      </w:r>
      <w:r w:rsidR="00827D3D" w:rsidRPr="005B04C0">
        <w:rPr>
          <w:rFonts w:ascii="Times New Roman" w:hAnsi="Times New Roman" w:cs="Times New Roman"/>
          <w:sz w:val="24"/>
          <w:szCs w:val="24"/>
        </w:rPr>
        <w:t>)</w:t>
      </w:r>
      <w:r w:rsidR="008B0150" w:rsidRPr="005B04C0">
        <w:rPr>
          <w:rFonts w:ascii="Times New Roman" w:hAnsi="Times New Roman" w:cs="Times New Roman"/>
          <w:sz w:val="24"/>
          <w:szCs w:val="24"/>
        </w:rPr>
        <w:t>;</w:t>
      </w:r>
    </w:p>
    <w:p w14:paraId="27B174A9" w14:textId="1A8B55A8" w:rsidR="00CC1119" w:rsidRPr="005B04C0" w:rsidRDefault="00756FBD" w:rsidP="008420EC">
      <w:pPr>
        <w:pStyle w:val="ListParagraph"/>
        <w:numPr>
          <w:ilvl w:val="0"/>
          <w:numId w:val="72"/>
        </w:numPr>
        <w:jc w:val="both"/>
        <w:rPr>
          <w:rFonts w:ascii="Times New Roman" w:hAnsi="Times New Roman" w:cs="Times New Roman"/>
          <w:sz w:val="24"/>
          <w:szCs w:val="24"/>
          <w:lang w:eastAsia="lv-LV"/>
        </w:rPr>
      </w:pPr>
      <w:r w:rsidRPr="005B04C0">
        <w:rPr>
          <w:rFonts w:ascii="Times New Roman" w:hAnsi="Times New Roman" w:cs="Times New Roman"/>
          <w:sz w:val="24"/>
          <w:szCs w:val="24"/>
        </w:rPr>
        <w:t xml:space="preserve">Vadošās iestādes sagatavotie </w:t>
      </w:r>
      <w:r w:rsidR="00263562" w:rsidRPr="005B04C0">
        <w:rPr>
          <w:rFonts w:ascii="Times New Roman" w:hAnsi="Times New Roman" w:cs="Times New Roman"/>
          <w:sz w:val="24"/>
          <w:szCs w:val="24"/>
        </w:rPr>
        <w:t>Ieteikumi Eiropas Savienības fondu ieguldījumu izvērtēšanai (izstrādāti 2015.gada oktobrī).</w:t>
      </w:r>
    </w:p>
    <w:p w14:paraId="1956B028" w14:textId="77777777" w:rsidR="008B0150" w:rsidRPr="005B04C0" w:rsidRDefault="008B0150" w:rsidP="008B0150">
      <w:pPr>
        <w:pStyle w:val="ListParagraph"/>
        <w:jc w:val="both"/>
        <w:rPr>
          <w:rFonts w:ascii="Times New Roman" w:hAnsi="Times New Roman" w:cs="Times New Roman"/>
          <w:lang w:eastAsia="lv-LV"/>
        </w:rPr>
      </w:pPr>
    </w:p>
    <w:p w14:paraId="5DD53BE1" w14:textId="4A5937CC" w:rsidR="00B02273" w:rsidRPr="005B04C0" w:rsidRDefault="004B42B9" w:rsidP="004B42B9">
      <w:pPr>
        <w:pStyle w:val="Heading4"/>
        <w:rPr>
          <w:rFonts w:ascii="Times New Roman" w:hAnsi="Times New Roman" w:cs="Times New Roman"/>
          <w:lang w:eastAsia="lv-LV"/>
        </w:rPr>
      </w:pPr>
      <w:bookmarkStart w:id="174" w:name="_Toc413229864"/>
      <w:bookmarkStart w:id="175" w:name="_Toc420918845"/>
      <w:r w:rsidRPr="005B04C0">
        <w:rPr>
          <w:rFonts w:ascii="Times New Roman" w:hAnsi="Times New Roman" w:cs="Times New Roman"/>
          <w:lang w:eastAsia="lv-LV"/>
        </w:rPr>
        <w:t>2.2.3.20. Tehniskā palīdzība</w:t>
      </w:r>
      <w:bookmarkEnd w:id="174"/>
      <w:bookmarkEnd w:id="175"/>
      <w:r w:rsidR="00855BAC" w:rsidRPr="005B04C0">
        <w:rPr>
          <w:rFonts w:ascii="Times New Roman" w:hAnsi="Times New Roman" w:cs="Times New Roman"/>
          <w:lang w:eastAsia="lv-LV"/>
        </w:rPr>
        <w:t xml:space="preserve"> (turpmāk – TP)</w:t>
      </w:r>
    </w:p>
    <w:p w14:paraId="58670153" w14:textId="7FA0477F" w:rsidR="004B42B9" w:rsidRPr="005B04C0" w:rsidRDefault="004B42B9" w:rsidP="004B42B9">
      <w:pPr>
        <w:spacing w:before="240" w:after="240"/>
        <w:jc w:val="both"/>
        <w:rPr>
          <w:rFonts w:ascii="Times New Roman" w:eastAsia="Times New Roman" w:hAnsi="Times New Roman" w:cs="Times New Roman"/>
          <w:sz w:val="24"/>
          <w:szCs w:val="19"/>
          <w:lang w:eastAsia="lv-LV"/>
        </w:rPr>
      </w:pPr>
      <w:r w:rsidRPr="005B04C0">
        <w:rPr>
          <w:rFonts w:ascii="Times New Roman" w:eastAsia="Times New Roman" w:hAnsi="Times New Roman" w:cs="Times New Roman"/>
          <w:sz w:val="24"/>
          <w:szCs w:val="19"/>
          <w:lang w:eastAsia="lv-LV"/>
        </w:rPr>
        <w:t>TP mērķis ir nodrošin</w:t>
      </w:r>
      <w:r w:rsidR="00915803" w:rsidRPr="005B04C0">
        <w:rPr>
          <w:rFonts w:ascii="Times New Roman" w:eastAsia="Times New Roman" w:hAnsi="Times New Roman" w:cs="Times New Roman"/>
          <w:sz w:val="24"/>
          <w:szCs w:val="19"/>
          <w:lang w:eastAsia="lv-LV"/>
        </w:rPr>
        <w:t>ā</w:t>
      </w:r>
      <w:r w:rsidRPr="005B04C0">
        <w:rPr>
          <w:rFonts w:ascii="Times New Roman" w:eastAsia="Times New Roman" w:hAnsi="Times New Roman" w:cs="Times New Roman"/>
          <w:sz w:val="24"/>
          <w:szCs w:val="19"/>
          <w:lang w:eastAsia="lv-LV"/>
        </w:rPr>
        <w:t>t darbības programmas „Izaugsme un nodarbinātība” ES fondu administrēšanā iesaistīto institūciju kapacitātes celšanu, lai īstenotu ES fondu plānošanu, ieviešanu, uzraudzību, revīziju un izvērtēšanu, līdzfinansējot noteiktas atbalstāmās darbības.</w:t>
      </w:r>
    </w:p>
    <w:p w14:paraId="02AABE26" w14:textId="42E3DF07" w:rsidR="004B42B9" w:rsidRPr="005B04C0" w:rsidRDefault="004B42B9" w:rsidP="004B42B9">
      <w:pPr>
        <w:spacing w:before="240" w:after="240"/>
        <w:jc w:val="both"/>
        <w:rPr>
          <w:rFonts w:ascii="Times New Roman" w:eastAsia="Times New Roman" w:hAnsi="Times New Roman" w:cs="Times New Roman"/>
          <w:sz w:val="24"/>
          <w:szCs w:val="19"/>
          <w:lang w:eastAsia="lv-LV"/>
        </w:rPr>
      </w:pPr>
      <w:r w:rsidRPr="005B04C0">
        <w:rPr>
          <w:rFonts w:ascii="Times New Roman" w:eastAsia="Times New Roman" w:hAnsi="Times New Roman" w:cs="Times New Roman"/>
          <w:sz w:val="24"/>
          <w:szCs w:val="19"/>
          <w:lang w:eastAsia="lv-LV"/>
        </w:rPr>
        <w:t xml:space="preserve">TP mērķa grupa ir ES fondu plānošanā, vadībā, tai skaitā uzraudzībā un izvērtēšanā, īstenošanā un </w:t>
      </w:r>
      <w:proofErr w:type="spellStart"/>
      <w:r w:rsidRPr="005B04C0">
        <w:rPr>
          <w:rFonts w:ascii="Times New Roman" w:eastAsia="Times New Roman" w:hAnsi="Times New Roman" w:cs="Times New Roman"/>
          <w:sz w:val="24"/>
          <w:szCs w:val="19"/>
          <w:lang w:eastAsia="lv-LV"/>
        </w:rPr>
        <w:t>pēcuzraudzībā</w:t>
      </w:r>
      <w:proofErr w:type="spellEnd"/>
      <w:r w:rsidRPr="005B04C0">
        <w:rPr>
          <w:rFonts w:ascii="Times New Roman" w:eastAsia="Times New Roman" w:hAnsi="Times New Roman" w:cs="Times New Roman"/>
          <w:sz w:val="24"/>
          <w:szCs w:val="19"/>
          <w:lang w:eastAsia="lv-LV"/>
        </w:rPr>
        <w:t xml:space="preserve"> iesaistītās valsts pārvaldes iestādes, sociālie partneri, biedrības un nodibinājumi,</w:t>
      </w:r>
      <w:r w:rsidR="00567EEF" w:rsidRPr="005B04C0">
        <w:rPr>
          <w:rFonts w:ascii="Times New Roman" w:eastAsia="Times New Roman" w:hAnsi="Times New Roman" w:cs="Times New Roman"/>
          <w:sz w:val="24"/>
          <w:szCs w:val="19"/>
          <w:lang w:eastAsia="lv-LV"/>
        </w:rPr>
        <w:t xml:space="preserve"> </w:t>
      </w:r>
      <w:r w:rsidRPr="005B04C0">
        <w:rPr>
          <w:rFonts w:ascii="Times New Roman" w:eastAsia="Times New Roman" w:hAnsi="Times New Roman" w:cs="Times New Roman"/>
          <w:sz w:val="24"/>
          <w:szCs w:val="19"/>
          <w:lang w:eastAsia="lv-LV"/>
        </w:rPr>
        <w:t>sadarbības partneri un sabiedrība kopumā.</w:t>
      </w:r>
    </w:p>
    <w:p w14:paraId="6B4D67FB" w14:textId="77777777" w:rsidR="004B42B9" w:rsidRPr="005B04C0" w:rsidRDefault="004B42B9" w:rsidP="004B42B9">
      <w:pPr>
        <w:spacing w:before="240" w:after="240"/>
        <w:jc w:val="both"/>
        <w:rPr>
          <w:rFonts w:ascii="Times New Roman" w:eastAsia="Times New Roman" w:hAnsi="Times New Roman" w:cs="Times New Roman"/>
          <w:sz w:val="24"/>
          <w:szCs w:val="19"/>
          <w:lang w:eastAsia="lv-LV"/>
        </w:rPr>
      </w:pPr>
      <w:r w:rsidRPr="005B04C0">
        <w:rPr>
          <w:rFonts w:ascii="Times New Roman" w:eastAsia="Times New Roman" w:hAnsi="Times New Roman" w:cs="Times New Roman"/>
          <w:sz w:val="24"/>
          <w:szCs w:val="19"/>
          <w:lang w:eastAsia="lv-LV"/>
        </w:rPr>
        <w:t>TP atbalstāmās darbības un attiecināmās izmaksas ir noteiktas katram ES fondam atsevišķi (katram SAM), tādejādi ir noteiktas</w:t>
      </w:r>
      <w:r w:rsidR="00E01236" w:rsidRPr="005B04C0">
        <w:rPr>
          <w:rFonts w:ascii="Times New Roman" w:eastAsia="Times New Roman" w:hAnsi="Times New Roman" w:cs="Times New Roman"/>
          <w:sz w:val="24"/>
          <w:szCs w:val="19"/>
          <w:lang w:eastAsia="lv-LV"/>
        </w:rPr>
        <w:t>,</w:t>
      </w:r>
      <w:r w:rsidRPr="005B04C0">
        <w:rPr>
          <w:rFonts w:ascii="Times New Roman" w:eastAsia="Times New Roman" w:hAnsi="Times New Roman" w:cs="Times New Roman"/>
          <w:sz w:val="24"/>
          <w:szCs w:val="19"/>
          <w:lang w:eastAsia="lv-LV"/>
        </w:rPr>
        <w:t xml:space="preserve"> kādas funkcijas atbalsta katrs ES fonds.</w:t>
      </w:r>
    </w:p>
    <w:p w14:paraId="139B0086" w14:textId="77777777" w:rsidR="004B42B9" w:rsidRPr="005B04C0" w:rsidRDefault="004B42B9" w:rsidP="004B42B9">
      <w:pPr>
        <w:spacing w:before="240" w:after="240"/>
        <w:jc w:val="both"/>
        <w:rPr>
          <w:rFonts w:ascii="Times New Roman" w:eastAsia="Times New Roman" w:hAnsi="Times New Roman" w:cs="Times New Roman"/>
          <w:sz w:val="24"/>
          <w:szCs w:val="19"/>
          <w:lang w:eastAsia="lv-LV"/>
        </w:rPr>
      </w:pPr>
      <w:r w:rsidRPr="005B04C0">
        <w:rPr>
          <w:rFonts w:ascii="Times New Roman" w:eastAsia="Times New Roman" w:hAnsi="Times New Roman" w:cs="Times New Roman"/>
          <w:sz w:val="24"/>
          <w:szCs w:val="19"/>
          <w:lang w:eastAsia="lv-LV"/>
        </w:rPr>
        <w:t>TP projektu iesniegumu vērtēšanas kritēriji un projekta iesniegumu veidlapa ir pieejama TP SAM projektu iesniegumu atlases nolikumā.</w:t>
      </w:r>
    </w:p>
    <w:p w14:paraId="3C6FD44B" w14:textId="77777777" w:rsidR="004B42B9" w:rsidRPr="005B04C0" w:rsidRDefault="004B42B9" w:rsidP="004B42B9">
      <w:pPr>
        <w:spacing w:before="240" w:after="240"/>
        <w:jc w:val="both"/>
        <w:rPr>
          <w:rFonts w:ascii="Times New Roman" w:eastAsia="Times New Roman" w:hAnsi="Times New Roman" w:cs="Times New Roman"/>
          <w:sz w:val="24"/>
          <w:szCs w:val="19"/>
          <w:lang w:eastAsia="lv-LV"/>
        </w:rPr>
      </w:pPr>
      <w:r w:rsidRPr="005B04C0">
        <w:rPr>
          <w:rFonts w:ascii="Times New Roman" w:eastAsia="Times New Roman" w:hAnsi="Times New Roman" w:cs="Times New Roman"/>
          <w:sz w:val="24"/>
          <w:szCs w:val="19"/>
          <w:lang w:eastAsia="lv-LV"/>
        </w:rPr>
        <w:t xml:space="preserve">TP SAM īsteno ierobežotas projektu iesniegumu atlases veidā. </w:t>
      </w:r>
    </w:p>
    <w:p w14:paraId="29302341" w14:textId="57389DD2" w:rsidR="00D123D6" w:rsidRPr="005B04C0" w:rsidRDefault="00D123D6" w:rsidP="004B42B9">
      <w:pPr>
        <w:spacing w:before="240" w:after="240"/>
        <w:jc w:val="both"/>
        <w:rPr>
          <w:rFonts w:ascii="Times New Roman" w:eastAsia="Times New Roman" w:hAnsi="Times New Roman" w:cs="Times New Roman"/>
          <w:sz w:val="24"/>
          <w:szCs w:val="19"/>
          <w:lang w:eastAsia="lv-LV"/>
        </w:rPr>
      </w:pPr>
      <w:r w:rsidRPr="005B04C0">
        <w:rPr>
          <w:rFonts w:ascii="Times New Roman" w:eastAsia="Times New Roman" w:hAnsi="Times New Roman" w:cs="Times New Roman"/>
          <w:sz w:val="24"/>
          <w:szCs w:val="19"/>
          <w:lang w:eastAsia="lv-LV"/>
        </w:rPr>
        <w:t xml:space="preserve">Vadošā iestāde nodrošina TP SAM vadību un tās īstenošanas efektivitāti, tai skaitā </w:t>
      </w:r>
      <w:r w:rsidR="00EA48ED" w:rsidRPr="005B04C0">
        <w:rPr>
          <w:rFonts w:ascii="Times New Roman" w:eastAsia="Times New Roman" w:hAnsi="Times New Roman" w:cs="Times New Roman"/>
          <w:sz w:val="24"/>
          <w:szCs w:val="19"/>
          <w:lang w:eastAsia="lv-LV"/>
        </w:rPr>
        <w:t>pildot atbildīgās iestādes funkcijas saskaņā ar</w:t>
      </w:r>
      <w:r w:rsidRPr="005B04C0">
        <w:rPr>
          <w:rFonts w:ascii="Times New Roman" w:eastAsia="Times New Roman" w:hAnsi="Times New Roman" w:cs="Times New Roman"/>
          <w:sz w:val="24"/>
          <w:szCs w:val="19"/>
          <w:lang w:eastAsia="lv-LV"/>
        </w:rPr>
        <w:t xml:space="preserve"> Eiropas Savienības struktūrfondu un Kohēzijas fonda 2014.-2020.gada plānošanas perioda vadības likumā noteikt</w:t>
      </w:r>
      <w:r w:rsidR="00EA48ED" w:rsidRPr="005B04C0">
        <w:rPr>
          <w:rFonts w:ascii="Times New Roman" w:eastAsia="Times New Roman" w:hAnsi="Times New Roman" w:cs="Times New Roman"/>
          <w:sz w:val="24"/>
          <w:szCs w:val="19"/>
          <w:lang w:eastAsia="lv-LV"/>
        </w:rPr>
        <w:t>o</w:t>
      </w:r>
      <w:r w:rsidRPr="005B04C0">
        <w:rPr>
          <w:rFonts w:ascii="Times New Roman" w:eastAsia="Times New Roman" w:hAnsi="Times New Roman" w:cs="Times New Roman"/>
          <w:sz w:val="24"/>
          <w:szCs w:val="19"/>
          <w:lang w:eastAsia="lv-LV"/>
        </w:rPr>
        <w:t>.</w:t>
      </w:r>
      <w:r w:rsidR="00670FCD" w:rsidRPr="005B04C0">
        <w:rPr>
          <w:rFonts w:ascii="Times New Roman" w:eastAsia="Times New Roman" w:hAnsi="Times New Roman" w:cs="Times New Roman"/>
          <w:sz w:val="24"/>
          <w:szCs w:val="19"/>
          <w:lang w:eastAsia="lv-LV"/>
        </w:rPr>
        <w:t xml:space="preserve"> </w:t>
      </w:r>
    </w:p>
    <w:p w14:paraId="36C53E92" w14:textId="3D891BC3" w:rsidR="004319BC" w:rsidRPr="005B04C0" w:rsidRDefault="6F5E7E6B" w:rsidP="0030584F">
      <w:p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Eiropas Savienības struktūrfondu un Kohēzijas fonda 2014.</w:t>
      </w:r>
      <w:r w:rsidR="054FFF79" w:rsidRPr="005B04C0">
        <w:rPr>
          <w:rFonts w:ascii="Times New Roman" w:eastAsia="Times New Roman" w:hAnsi="Times New Roman" w:cs="Times New Roman"/>
          <w:sz w:val="24"/>
          <w:szCs w:val="24"/>
          <w:lang w:eastAsia="lv-LV"/>
        </w:rPr>
        <w:t>-</w:t>
      </w:r>
      <w:r w:rsidRPr="005B04C0">
        <w:rPr>
          <w:rFonts w:ascii="Times New Roman" w:eastAsia="Times New Roman" w:hAnsi="Times New Roman" w:cs="Times New Roman"/>
          <w:sz w:val="24"/>
          <w:szCs w:val="24"/>
          <w:lang w:eastAsia="lv-LV"/>
        </w:rPr>
        <w:t>2020.gada plānošanas perioda vadības likuma</w:t>
      </w:r>
      <w:r w:rsidR="56128880" w:rsidRPr="005B04C0">
        <w:rPr>
          <w:rFonts w:ascii="Times New Roman" w:eastAsia="Times New Roman" w:hAnsi="Times New Roman" w:cs="Times New Roman"/>
          <w:sz w:val="24"/>
          <w:szCs w:val="24"/>
          <w:lang w:eastAsia="lv-LV"/>
        </w:rPr>
        <w:t xml:space="preserve"> </w:t>
      </w:r>
      <w:r w:rsidRPr="005B04C0">
        <w:rPr>
          <w:rFonts w:ascii="Times New Roman" w:eastAsia="Times New Roman" w:hAnsi="Times New Roman" w:cs="Times New Roman"/>
          <w:sz w:val="24"/>
          <w:szCs w:val="24"/>
          <w:lang w:eastAsia="lv-LV"/>
        </w:rPr>
        <w:t xml:space="preserve">10.panta </w:t>
      </w:r>
      <w:r w:rsidR="010CBEA3" w:rsidRPr="005B04C0">
        <w:rPr>
          <w:rFonts w:ascii="Times New Roman" w:eastAsia="Times New Roman" w:hAnsi="Times New Roman" w:cs="Times New Roman"/>
          <w:sz w:val="24"/>
          <w:szCs w:val="24"/>
          <w:lang w:eastAsia="lv-LV"/>
        </w:rPr>
        <w:t>cet</w:t>
      </w:r>
      <w:r w:rsidRPr="005B04C0">
        <w:rPr>
          <w:rFonts w:ascii="Times New Roman" w:eastAsia="Times New Roman" w:hAnsi="Times New Roman" w:cs="Times New Roman"/>
          <w:sz w:val="24"/>
          <w:szCs w:val="24"/>
          <w:lang w:eastAsia="lv-LV"/>
        </w:rPr>
        <w:t xml:space="preserve">urtā daļa nosaka, ka Finanšu ministrija nodrošina, lai funkcijas, kuras tā saskaņā ar šo likumu pilda kā vadošā iestāde, tiktu nodalītas no citām tās funkcijām, tai skaitā no funkcijām, kuras tā pilda kā finansējuma saņēmējs. </w:t>
      </w:r>
      <w:r w:rsidR="2A37A185" w:rsidRPr="005B04C0">
        <w:rPr>
          <w:rFonts w:ascii="Times New Roman" w:eastAsia="Times New Roman" w:hAnsi="Times New Roman" w:cs="Times New Roman"/>
          <w:sz w:val="24"/>
          <w:szCs w:val="24"/>
          <w:lang w:eastAsia="lv-LV"/>
        </w:rPr>
        <w:t>Finanšu ministrijas kā finansējuma saņēmēja funkcijas nodal</w:t>
      </w:r>
      <w:r w:rsidRPr="005B04C0">
        <w:rPr>
          <w:rFonts w:ascii="Times New Roman" w:eastAsia="Times New Roman" w:hAnsi="Times New Roman" w:cs="Times New Roman"/>
          <w:sz w:val="24"/>
          <w:szCs w:val="24"/>
          <w:lang w:eastAsia="lv-LV"/>
        </w:rPr>
        <w:t>a</w:t>
      </w:r>
      <w:r w:rsidR="2A37A185" w:rsidRPr="005B04C0">
        <w:rPr>
          <w:rFonts w:ascii="Times New Roman" w:eastAsia="Times New Roman" w:hAnsi="Times New Roman" w:cs="Times New Roman"/>
          <w:sz w:val="24"/>
          <w:szCs w:val="24"/>
          <w:lang w:eastAsia="lv-LV"/>
        </w:rPr>
        <w:t xml:space="preserve"> no Finanšu ministrijas kā vadošās iestādes funkcijām. </w:t>
      </w:r>
      <w:r w:rsidR="69AF225C" w:rsidRPr="005B04C0">
        <w:rPr>
          <w:rFonts w:ascii="Times New Roman" w:eastAsia="Times New Roman" w:hAnsi="Times New Roman" w:cs="Times New Roman"/>
          <w:sz w:val="24"/>
          <w:szCs w:val="24"/>
          <w:lang w:eastAsia="lv-LV"/>
        </w:rPr>
        <w:t xml:space="preserve">Finanšu ministrijā ES fondu vadošās iestādes vadītāja funkcijas pilda valsts sekretāra vietnieks </w:t>
      </w:r>
      <w:r w:rsidR="00FF2056" w:rsidRPr="005B04C0">
        <w:rPr>
          <w:rFonts w:ascii="Times New Roman" w:hAnsi="Times New Roman" w:cs="Times New Roman"/>
          <w:sz w:val="24"/>
          <w:szCs w:val="24"/>
        </w:rPr>
        <w:t>Eiropas Savienības fondu  jautājumos</w:t>
      </w:r>
      <w:r w:rsidR="0E20B558" w:rsidRPr="005B04C0">
        <w:rPr>
          <w:rFonts w:ascii="Times New Roman" w:eastAsia="Times New Roman" w:hAnsi="Times New Roman" w:cs="Times New Roman"/>
          <w:sz w:val="24"/>
          <w:szCs w:val="24"/>
          <w:lang w:eastAsia="lv-LV"/>
        </w:rPr>
        <w:t>. Savukārt Finanšu ministrijā ārvalstu finanšu palīdzības projektu finansējuma saņēmēja funk</w:t>
      </w:r>
      <w:r w:rsidR="7984627E" w:rsidRPr="005B04C0">
        <w:rPr>
          <w:rFonts w:ascii="Times New Roman" w:eastAsia="Times New Roman" w:hAnsi="Times New Roman" w:cs="Times New Roman"/>
          <w:sz w:val="24"/>
          <w:szCs w:val="24"/>
          <w:lang w:eastAsia="lv-LV"/>
        </w:rPr>
        <w:t>c</w:t>
      </w:r>
      <w:r w:rsidR="0E20B558" w:rsidRPr="005B04C0">
        <w:rPr>
          <w:rFonts w:ascii="Times New Roman" w:eastAsia="Times New Roman" w:hAnsi="Times New Roman" w:cs="Times New Roman"/>
          <w:sz w:val="24"/>
          <w:szCs w:val="24"/>
          <w:lang w:eastAsia="lv-LV"/>
        </w:rPr>
        <w:t xml:space="preserve">ijas pilda Administrācijas vadītājs. </w:t>
      </w:r>
      <w:r w:rsidR="69AF225C" w:rsidRPr="005B04C0">
        <w:rPr>
          <w:rFonts w:ascii="Times New Roman" w:eastAsia="Times New Roman" w:hAnsi="Times New Roman" w:cs="Times New Roman"/>
          <w:sz w:val="24"/>
          <w:szCs w:val="24"/>
          <w:lang w:eastAsia="lv-LV"/>
        </w:rPr>
        <w:t xml:space="preserve">Valsts sekretāres 2015.gada </w:t>
      </w:r>
      <w:r w:rsidR="540CF1CA" w:rsidRPr="005B04C0">
        <w:rPr>
          <w:rFonts w:ascii="Times New Roman" w:eastAsia="Times New Roman" w:hAnsi="Times New Roman" w:cs="Times New Roman"/>
          <w:sz w:val="24"/>
          <w:szCs w:val="24"/>
          <w:lang w:eastAsia="lv-LV"/>
        </w:rPr>
        <w:t>22.maija</w:t>
      </w:r>
      <w:r w:rsidR="69AF225C" w:rsidRPr="005B04C0">
        <w:rPr>
          <w:rFonts w:ascii="Times New Roman" w:eastAsia="Times New Roman" w:hAnsi="Times New Roman" w:cs="Times New Roman"/>
          <w:sz w:val="24"/>
          <w:szCs w:val="24"/>
          <w:lang w:eastAsia="lv-LV"/>
        </w:rPr>
        <w:t xml:space="preserve"> rīkojums Nr.</w:t>
      </w:r>
      <w:r w:rsidR="540CF1CA" w:rsidRPr="005B04C0">
        <w:rPr>
          <w:rFonts w:ascii="Times New Roman" w:eastAsia="Times New Roman" w:hAnsi="Times New Roman" w:cs="Times New Roman"/>
          <w:sz w:val="24"/>
          <w:szCs w:val="24"/>
          <w:lang w:eastAsia="lv-LV"/>
        </w:rPr>
        <w:t>215</w:t>
      </w:r>
      <w:r w:rsidR="69AF225C" w:rsidRPr="005B04C0">
        <w:rPr>
          <w:rFonts w:ascii="Times New Roman" w:eastAsia="Times New Roman" w:hAnsi="Times New Roman" w:cs="Times New Roman"/>
          <w:sz w:val="24"/>
          <w:szCs w:val="24"/>
          <w:lang w:eastAsia="lv-LV"/>
        </w:rPr>
        <w:t xml:space="preserve"> “Par dokumentu parakstīšanas tiesībām” nosaka, ka valsts sekretāra vietnieks </w:t>
      </w:r>
      <w:r w:rsidR="00FF2056" w:rsidRPr="005B04C0">
        <w:rPr>
          <w:rFonts w:ascii="Times New Roman" w:hAnsi="Times New Roman" w:cs="Times New Roman"/>
          <w:sz w:val="24"/>
          <w:szCs w:val="24"/>
        </w:rPr>
        <w:t xml:space="preserve">Eiropas Savienības fondu  jautājumos </w:t>
      </w:r>
      <w:r w:rsidR="69AF225C" w:rsidRPr="005B04C0">
        <w:rPr>
          <w:rFonts w:ascii="Times New Roman" w:eastAsia="Times New Roman" w:hAnsi="Times New Roman" w:cs="Times New Roman"/>
          <w:sz w:val="24"/>
          <w:szCs w:val="24"/>
          <w:lang w:eastAsia="lv-LV"/>
        </w:rPr>
        <w:t xml:space="preserve">paraksta dokumentus, kas saistīti ar vadošās iestādes kompetences jautājumiem. Savukārt attiecīgais rīkojums nosaka, ka Administrācijas vadītājs paraksta ar Finanšu ministrijā īstenojamo ārvalstu finanšu palīdzības līdzfinansēto projektu ieviešanu saistītos dokumentus. </w:t>
      </w:r>
      <w:r w:rsidR="7C3F7337" w:rsidRPr="005B04C0">
        <w:rPr>
          <w:rFonts w:ascii="Times New Roman" w:eastAsia="Times New Roman" w:hAnsi="Times New Roman" w:cs="Times New Roman"/>
          <w:sz w:val="24"/>
          <w:szCs w:val="24"/>
          <w:lang w:eastAsia="lv-LV"/>
        </w:rPr>
        <w:t xml:space="preserve">Saskaņā ar Finanšu </w:t>
      </w:r>
      <w:r w:rsidR="7C3F7337" w:rsidRPr="005B04C0">
        <w:rPr>
          <w:rFonts w:ascii="Times New Roman" w:eastAsia="Times New Roman" w:hAnsi="Times New Roman" w:cs="Times New Roman"/>
          <w:sz w:val="24"/>
          <w:szCs w:val="24"/>
          <w:lang w:eastAsia="lv-LV"/>
        </w:rPr>
        <w:lastRenderedPageBreak/>
        <w:t>ministrijas reglamentu Administr</w:t>
      </w:r>
      <w:r w:rsidR="0E20B558" w:rsidRPr="005B04C0">
        <w:rPr>
          <w:rFonts w:ascii="Times New Roman" w:eastAsia="Times New Roman" w:hAnsi="Times New Roman" w:cs="Times New Roman"/>
          <w:sz w:val="24"/>
          <w:szCs w:val="24"/>
          <w:lang w:eastAsia="lv-LV"/>
        </w:rPr>
        <w:t>ācijas</w:t>
      </w:r>
      <w:r w:rsidR="7C3F7337" w:rsidRPr="005B04C0">
        <w:rPr>
          <w:rFonts w:ascii="Times New Roman" w:eastAsia="Times New Roman" w:hAnsi="Times New Roman" w:cs="Times New Roman"/>
          <w:sz w:val="24"/>
          <w:szCs w:val="24"/>
          <w:lang w:eastAsia="lv-LV"/>
        </w:rPr>
        <w:t xml:space="preserve"> vadītāja tiešā pakļautībā ir Finanšu un darbības nodrošinājuma departaments un tā pakļautībā esošās nodaļas, tai skaitā, Ārvalstu finansēto projektu ieviešanas nodaļa</w:t>
      </w:r>
      <w:r w:rsidR="6224D073" w:rsidRPr="005B04C0">
        <w:rPr>
          <w:rFonts w:ascii="Times New Roman" w:eastAsia="Times New Roman" w:hAnsi="Times New Roman" w:cs="Times New Roman"/>
          <w:sz w:val="24"/>
          <w:szCs w:val="24"/>
          <w:lang w:eastAsia="lv-LV"/>
        </w:rPr>
        <w:t xml:space="preserve">, kura </w:t>
      </w:r>
      <w:r w:rsidR="37102250" w:rsidRPr="005B04C0">
        <w:rPr>
          <w:rFonts w:ascii="Times New Roman" w:eastAsia="Times New Roman" w:hAnsi="Times New Roman" w:cs="Times New Roman"/>
          <w:sz w:val="24"/>
          <w:szCs w:val="24"/>
          <w:lang w:eastAsia="lv-LV"/>
        </w:rPr>
        <w:t>nodrošina ministrijas izpildāmo ārvalstu finansēto projektu administratīvo, tehnisko un finanšu vadību</w:t>
      </w:r>
      <w:r w:rsidR="32AD5590" w:rsidRPr="005B04C0">
        <w:rPr>
          <w:rFonts w:ascii="Times New Roman" w:eastAsia="Times New Roman" w:hAnsi="Times New Roman" w:cs="Times New Roman"/>
          <w:sz w:val="24"/>
          <w:szCs w:val="24"/>
          <w:lang w:eastAsia="lv-LV"/>
        </w:rPr>
        <w:t xml:space="preserve">, kā arī saskaņā ar ārvalstu projektu iepirkumu plāniem sagatavo nepieciešamos dokumentus publiskā iepirkuma veikšanai atbilstoši Publisko iepirkumu likuma un </w:t>
      </w:r>
      <w:r w:rsidR="377D04DE" w:rsidRPr="005B04C0">
        <w:rPr>
          <w:rFonts w:ascii="Times New Roman" w:eastAsia="Times New Roman" w:hAnsi="Times New Roman" w:cs="Times New Roman"/>
          <w:sz w:val="24"/>
          <w:szCs w:val="24"/>
          <w:lang w:eastAsia="lv-LV"/>
        </w:rPr>
        <w:t xml:space="preserve">Finanšu </w:t>
      </w:r>
      <w:r w:rsidR="32AD5590" w:rsidRPr="005B04C0">
        <w:rPr>
          <w:rFonts w:ascii="Times New Roman" w:eastAsia="Times New Roman" w:hAnsi="Times New Roman" w:cs="Times New Roman"/>
          <w:sz w:val="24"/>
          <w:szCs w:val="24"/>
          <w:lang w:eastAsia="lv-LV"/>
        </w:rPr>
        <w:t xml:space="preserve">ministrijas </w:t>
      </w:r>
      <w:r w:rsidR="377D04DE" w:rsidRPr="005B04C0">
        <w:rPr>
          <w:rFonts w:ascii="Times New Roman" w:eastAsia="Times New Roman" w:hAnsi="Times New Roman" w:cs="Times New Roman"/>
          <w:sz w:val="24"/>
          <w:szCs w:val="24"/>
          <w:lang w:eastAsia="en-GB"/>
        </w:rPr>
        <w:t xml:space="preserve">2016.gada 10.februāra </w:t>
      </w:r>
      <w:r w:rsidR="32AD5590" w:rsidRPr="005B04C0">
        <w:rPr>
          <w:rFonts w:ascii="Times New Roman" w:eastAsia="Times New Roman" w:hAnsi="Times New Roman" w:cs="Times New Roman"/>
          <w:sz w:val="24"/>
          <w:szCs w:val="24"/>
          <w:lang w:eastAsia="lv-LV"/>
        </w:rPr>
        <w:t>iekšējo noteikumu</w:t>
      </w:r>
      <w:r w:rsidR="4F067F18" w:rsidRPr="005B04C0">
        <w:rPr>
          <w:rFonts w:ascii="Times New Roman" w:eastAsia="Times New Roman" w:hAnsi="Times New Roman" w:cs="Times New Roman"/>
          <w:sz w:val="24"/>
          <w:szCs w:val="24"/>
          <w:lang w:eastAsia="lv-LV"/>
        </w:rPr>
        <w:t xml:space="preserve"> Nr.12-29/12 “Iepirkuma organizēšana Finanšu ministrijā” </w:t>
      </w:r>
      <w:r w:rsidR="32AD5590" w:rsidRPr="005B04C0">
        <w:rPr>
          <w:rFonts w:ascii="Times New Roman" w:eastAsia="Times New Roman" w:hAnsi="Times New Roman" w:cs="Times New Roman"/>
          <w:sz w:val="24"/>
          <w:szCs w:val="24"/>
          <w:lang w:eastAsia="lv-LV"/>
        </w:rPr>
        <w:t>par iepirkumu organizēšanu prasībām, nodrošinot arī iepirkuma komisijas sekretariāta funkciju izpildi</w:t>
      </w:r>
      <w:r w:rsidR="6224D073" w:rsidRPr="005B04C0">
        <w:rPr>
          <w:rFonts w:ascii="Times New Roman" w:eastAsia="Times New Roman" w:hAnsi="Times New Roman" w:cs="Times New Roman"/>
          <w:sz w:val="24"/>
          <w:szCs w:val="24"/>
          <w:lang w:eastAsia="lv-LV"/>
        </w:rPr>
        <w:t xml:space="preserve">. </w:t>
      </w:r>
    </w:p>
    <w:p w14:paraId="47FE253B" w14:textId="13D3B8A5" w:rsidR="00554D88" w:rsidRPr="005B04C0" w:rsidRDefault="00A74AD8" w:rsidP="00554D88">
      <w:pPr>
        <w:spacing w:before="240" w:after="240"/>
        <w:jc w:val="both"/>
        <w:rPr>
          <w:rFonts w:ascii="Times New Roman" w:eastAsia="Times New Roman" w:hAnsi="Times New Roman" w:cs="Times New Roman"/>
          <w:sz w:val="24"/>
          <w:szCs w:val="19"/>
          <w:lang w:eastAsia="lv-LV"/>
        </w:rPr>
      </w:pPr>
      <w:r w:rsidRPr="005B04C0">
        <w:rPr>
          <w:rFonts w:ascii="Times New Roman" w:eastAsia="Times New Roman" w:hAnsi="Times New Roman" w:cs="Times New Roman"/>
          <w:sz w:val="24"/>
          <w:szCs w:val="19"/>
          <w:lang w:eastAsia="lv-LV"/>
        </w:rPr>
        <w:t xml:space="preserve">Finanšu ministrijas organizatorisko struktūru skatīt </w:t>
      </w:r>
      <w:r w:rsidR="00EA48ED" w:rsidRPr="005B04C0">
        <w:rPr>
          <w:rFonts w:ascii="Times New Roman" w:eastAsia="Times New Roman" w:hAnsi="Times New Roman" w:cs="Times New Roman"/>
          <w:sz w:val="24"/>
          <w:szCs w:val="19"/>
          <w:lang w:eastAsia="lv-LV"/>
        </w:rPr>
        <w:t xml:space="preserve">šī apraksta </w:t>
      </w:r>
      <w:r w:rsidRPr="005B04C0">
        <w:rPr>
          <w:rFonts w:ascii="Times New Roman" w:eastAsia="Times New Roman" w:hAnsi="Times New Roman" w:cs="Times New Roman"/>
          <w:sz w:val="24"/>
          <w:szCs w:val="19"/>
          <w:lang w:eastAsia="lv-LV"/>
        </w:rPr>
        <w:t xml:space="preserve">1.pielikumā. </w:t>
      </w:r>
    </w:p>
    <w:p w14:paraId="7BE71921" w14:textId="36B31509" w:rsidR="009D1AC5" w:rsidRPr="005B04C0" w:rsidRDefault="00554D88" w:rsidP="009D1AC5">
      <w:pPr>
        <w:spacing w:before="120" w:after="120"/>
        <w:jc w:val="both"/>
        <w:rPr>
          <w:rFonts w:ascii="Times New Roman" w:eastAsia="Times New Roman" w:hAnsi="Times New Roman" w:cs="Times New Roman"/>
          <w:sz w:val="24"/>
          <w:szCs w:val="19"/>
          <w:lang w:eastAsia="lv-LV"/>
        </w:rPr>
      </w:pPr>
      <w:r w:rsidRPr="005B04C0">
        <w:rPr>
          <w:rFonts w:ascii="Times New Roman" w:eastAsia="Times New Roman" w:hAnsi="Times New Roman" w:cs="Times New Roman"/>
          <w:sz w:val="24"/>
          <w:szCs w:val="19"/>
          <w:lang w:eastAsia="lv-LV"/>
        </w:rPr>
        <w:t>Eiropas Savienības struktūrfondu un Kohēzijas fonda 2014.</w:t>
      </w:r>
      <w:r w:rsidR="00EA48ED" w:rsidRPr="005B04C0">
        <w:rPr>
          <w:rFonts w:ascii="Times New Roman" w:eastAsia="Times New Roman" w:hAnsi="Times New Roman" w:cs="Times New Roman"/>
          <w:sz w:val="24"/>
          <w:szCs w:val="19"/>
          <w:lang w:eastAsia="lv-LV"/>
        </w:rPr>
        <w:t>-</w:t>
      </w:r>
      <w:r w:rsidRPr="005B04C0">
        <w:rPr>
          <w:rFonts w:ascii="Times New Roman" w:eastAsia="Times New Roman" w:hAnsi="Times New Roman" w:cs="Times New Roman"/>
          <w:sz w:val="24"/>
          <w:szCs w:val="19"/>
          <w:lang w:eastAsia="lv-LV"/>
        </w:rPr>
        <w:t>2020.gada plānošanas perioda vadības likuma 1</w:t>
      </w:r>
      <w:r w:rsidR="004446B7" w:rsidRPr="005B04C0">
        <w:rPr>
          <w:rFonts w:ascii="Times New Roman" w:eastAsia="Times New Roman" w:hAnsi="Times New Roman" w:cs="Times New Roman"/>
          <w:sz w:val="24"/>
          <w:szCs w:val="19"/>
          <w:lang w:eastAsia="lv-LV"/>
        </w:rPr>
        <w:t>0</w:t>
      </w:r>
      <w:r w:rsidRPr="005B04C0">
        <w:rPr>
          <w:rFonts w:ascii="Times New Roman" w:eastAsia="Times New Roman" w:hAnsi="Times New Roman" w:cs="Times New Roman"/>
          <w:sz w:val="24"/>
          <w:szCs w:val="19"/>
          <w:lang w:eastAsia="lv-LV"/>
        </w:rPr>
        <w:t xml:space="preserve">.panta piektā daļa </w:t>
      </w:r>
      <w:r w:rsidR="004446B7" w:rsidRPr="005B04C0">
        <w:rPr>
          <w:rFonts w:ascii="Times New Roman" w:eastAsia="Times New Roman" w:hAnsi="Times New Roman" w:cs="Times New Roman"/>
          <w:sz w:val="24"/>
          <w:szCs w:val="19"/>
          <w:lang w:eastAsia="lv-LV"/>
        </w:rPr>
        <w:t>nosaka, ka vadošā iestāde nodrošina ES fondu TP vadību un tās īstenošanas efektivitāti, tai skait</w:t>
      </w:r>
      <w:r w:rsidR="000B0C2A" w:rsidRPr="005B04C0">
        <w:rPr>
          <w:rFonts w:ascii="Times New Roman" w:eastAsia="Times New Roman" w:hAnsi="Times New Roman" w:cs="Times New Roman"/>
          <w:sz w:val="24"/>
          <w:szCs w:val="19"/>
          <w:lang w:eastAsia="lv-LV"/>
        </w:rPr>
        <w:t>ā šā uzdevuma īstenošanai pilda</w:t>
      </w:r>
      <w:r w:rsidR="004446B7" w:rsidRPr="005B04C0">
        <w:rPr>
          <w:rFonts w:ascii="Times New Roman" w:eastAsia="Times New Roman" w:hAnsi="Times New Roman" w:cs="Times New Roman"/>
          <w:sz w:val="24"/>
          <w:szCs w:val="19"/>
          <w:lang w:eastAsia="lv-LV"/>
        </w:rPr>
        <w:t xml:space="preserve"> atbildīgās iestādes pienākumus.</w:t>
      </w:r>
    </w:p>
    <w:p w14:paraId="6BBBF8E0" w14:textId="4B39BEE1" w:rsidR="009D1AC5" w:rsidRPr="005B04C0" w:rsidRDefault="00554D88" w:rsidP="009D1AC5">
      <w:pPr>
        <w:spacing w:before="120" w:after="12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lv-LV"/>
        </w:rPr>
        <w:t>Savukārt attiecībā uz sadarbības iestādi Eiropas Savienības struktūrfondu un Kohēzijas fonda 2014.</w:t>
      </w:r>
      <w:r w:rsidR="00592488" w:rsidRPr="005B04C0">
        <w:rPr>
          <w:rFonts w:ascii="Times New Roman" w:eastAsia="Times New Roman" w:hAnsi="Times New Roman" w:cs="Times New Roman"/>
          <w:sz w:val="24"/>
          <w:szCs w:val="24"/>
          <w:lang w:eastAsia="lv-LV"/>
        </w:rPr>
        <w:t>- </w:t>
      </w:r>
      <w:r w:rsidRPr="005B04C0">
        <w:rPr>
          <w:rFonts w:ascii="Times New Roman" w:eastAsia="Times New Roman" w:hAnsi="Times New Roman" w:cs="Times New Roman"/>
          <w:sz w:val="24"/>
          <w:szCs w:val="24"/>
          <w:lang w:eastAsia="lv-LV"/>
        </w:rPr>
        <w:t xml:space="preserve">2020.gada plānošanas perioda vadības likuma 12.panta piektā daļa nosaka, ka </w:t>
      </w:r>
      <w:r w:rsidR="009D1AC5" w:rsidRPr="005B04C0">
        <w:rPr>
          <w:rFonts w:ascii="Times New Roman" w:eastAsia="Times New Roman" w:hAnsi="Times New Roman" w:cs="Times New Roman"/>
          <w:sz w:val="24"/>
          <w:szCs w:val="24"/>
          <w:lang w:eastAsia="lv-LV"/>
        </w:rPr>
        <w:t>CFLA</w:t>
      </w:r>
      <w:r w:rsidRPr="005B04C0">
        <w:rPr>
          <w:rFonts w:ascii="Times New Roman" w:eastAsia="Times New Roman" w:hAnsi="Times New Roman" w:cs="Times New Roman"/>
          <w:sz w:val="24"/>
          <w:szCs w:val="24"/>
          <w:lang w:eastAsia="lv-LV"/>
        </w:rPr>
        <w:t xml:space="preserve"> nodrošina, lai funkcijas, kuras tā saskaņā ar šo likumu pilda kā sadarbības iestāde, tiktu nodalītas no citām tās funkcijām, tai skaitā no funkcijām, kuras tā pilda kā finansējuma saņēmējs.</w:t>
      </w:r>
      <w:r w:rsidR="009D1AC5" w:rsidRPr="005B04C0">
        <w:rPr>
          <w:rFonts w:ascii="Times New Roman" w:eastAsia="Times New Roman" w:hAnsi="Times New Roman" w:cs="Times New Roman"/>
          <w:sz w:val="24"/>
          <w:szCs w:val="24"/>
          <w:lang w:eastAsia="en-GB"/>
        </w:rPr>
        <w:t xml:space="preserve"> Lai nošķirtu CFLA kā sadarbības iestādes funkcijas no CFLA kā finansējuma saņēmēja funkcijām izstrādāti šādi </w:t>
      </w:r>
      <w:r w:rsidR="00E82526" w:rsidRPr="005B04C0">
        <w:rPr>
          <w:rFonts w:ascii="Times New Roman" w:eastAsia="Times New Roman" w:hAnsi="Times New Roman" w:cs="Times New Roman"/>
          <w:sz w:val="24"/>
          <w:szCs w:val="24"/>
          <w:lang w:eastAsia="en-GB"/>
        </w:rPr>
        <w:t>dokumenti</w:t>
      </w:r>
      <w:r w:rsidR="009D1AC5" w:rsidRPr="005B04C0">
        <w:rPr>
          <w:rFonts w:ascii="Times New Roman" w:eastAsia="Times New Roman" w:hAnsi="Times New Roman" w:cs="Times New Roman"/>
          <w:sz w:val="24"/>
          <w:szCs w:val="24"/>
          <w:lang w:eastAsia="en-GB"/>
        </w:rPr>
        <w:t>:</w:t>
      </w:r>
    </w:p>
    <w:p w14:paraId="5BBE5F28" w14:textId="4AC1B558" w:rsidR="00855BAC" w:rsidRPr="005B04C0" w:rsidRDefault="009D1AC5"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CFLA</w:t>
      </w:r>
      <w:r w:rsidR="00D30ED7" w:rsidRPr="005B04C0">
        <w:rPr>
          <w:rFonts w:ascii="Times New Roman" w:eastAsia="Times New Roman" w:hAnsi="Times New Roman" w:cs="Times New Roman"/>
          <w:sz w:val="24"/>
          <w:szCs w:val="24"/>
          <w:lang w:eastAsia="lv-LV"/>
        </w:rPr>
        <w:t xml:space="preserve"> </w:t>
      </w:r>
      <w:r w:rsidRPr="005B04C0">
        <w:rPr>
          <w:rFonts w:ascii="Times New Roman" w:eastAsia="Times New Roman" w:hAnsi="Times New Roman" w:cs="Times New Roman"/>
          <w:sz w:val="24"/>
          <w:szCs w:val="24"/>
          <w:lang w:eastAsia="lv-LV"/>
        </w:rPr>
        <w:t xml:space="preserve">TP finansējuma saņēmēja funkcijas noteiktas </w:t>
      </w:r>
      <w:r w:rsidR="1AF158FA" w:rsidRPr="005B04C0">
        <w:rPr>
          <w:rFonts w:ascii="Times New Roman" w:eastAsia="Times New Roman" w:hAnsi="Times New Roman" w:cs="Times New Roman"/>
          <w:sz w:val="24"/>
          <w:szCs w:val="24"/>
          <w:lang w:eastAsia="lv-LV"/>
        </w:rPr>
        <w:t>Administrācijas</w:t>
      </w:r>
      <w:r w:rsidR="00CD34ED" w:rsidRPr="005B04C0">
        <w:rPr>
          <w:rFonts w:ascii="Times New Roman" w:eastAsia="Times New Roman" w:hAnsi="Times New Roman" w:cs="Times New Roman"/>
          <w:sz w:val="24"/>
          <w:szCs w:val="24"/>
          <w:lang w:eastAsia="lv-LV"/>
        </w:rPr>
        <w:t xml:space="preserve"> </w:t>
      </w:r>
      <w:r w:rsidRPr="005B04C0">
        <w:rPr>
          <w:rFonts w:ascii="Times New Roman" w:eastAsia="Times New Roman" w:hAnsi="Times New Roman" w:cs="Times New Roman"/>
          <w:sz w:val="24"/>
          <w:szCs w:val="24"/>
          <w:lang w:eastAsia="lv-LV"/>
        </w:rPr>
        <w:t>reglamentā</w:t>
      </w:r>
      <w:r w:rsidR="26F9A9F6" w:rsidRPr="005B04C0">
        <w:rPr>
          <w:rFonts w:ascii="Times New Roman" w:eastAsia="Times New Roman" w:hAnsi="Times New Roman" w:cs="Times New Roman"/>
          <w:sz w:val="24"/>
          <w:szCs w:val="24"/>
          <w:lang w:eastAsia="lv-LV"/>
        </w:rPr>
        <w:t>,</w:t>
      </w:r>
      <w:r w:rsidRPr="005B04C0">
        <w:rPr>
          <w:rFonts w:ascii="Times New Roman" w:eastAsia="Times New Roman" w:hAnsi="Times New Roman" w:cs="Times New Roman"/>
          <w:sz w:val="24"/>
          <w:szCs w:val="24"/>
          <w:lang w:eastAsia="lv-LV"/>
        </w:rPr>
        <w:t xml:space="preserve"> </w:t>
      </w:r>
      <w:r w:rsidR="7F1AD84E" w:rsidRPr="005B04C0">
        <w:rPr>
          <w:rFonts w:ascii="Times New Roman" w:eastAsia="Times New Roman" w:hAnsi="Times New Roman" w:cs="Times New Roman"/>
          <w:sz w:val="24"/>
          <w:szCs w:val="24"/>
          <w:lang w:eastAsia="lv-LV"/>
        </w:rPr>
        <w:t xml:space="preserve">Administrācijas vadītajā vietnieka finanšu jautājumos amata aprakstā </w:t>
      </w:r>
      <w:r w:rsidRPr="005B04C0">
        <w:rPr>
          <w:rFonts w:ascii="Times New Roman" w:eastAsia="Times New Roman" w:hAnsi="Times New Roman" w:cs="Times New Roman"/>
          <w:sz w:val="24"/>
          <w:szCs w:val="24"/>
          <w:lang w:eastAsia="lv-LV"/>
        </w:rPr>
        <w:t xml:space="preserve">un finansējuma saņēmēja projektu vadītāja amata aprakstā; </w:t>
      </w:r>
    </w:p>
    <w:p w14:paraId="69343ABA" w14:textId="77777777" w:rsidR="00D30ED7" w:rsidRPr="005B04C0" w:rsidRDefault="00D30ED7" w:rsidP="00D30ED7">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CFLA sadarbības iestādes funkcijas TP specifisko atbalsta mērķu uzraudzībai noteiktas Cilvēkresursu attīstības projektu departamenta reglamentā un šī departamenta Publiskās pārvaldes attīstības projektu nodaļas darbinieku amata aprakstos;</w:t>
      </w:r>
    </w:p>
    <w:p w14:paraId="285D3959" w14:textId="3354FD8C" w:rsidR="00E614E4" w:rsidRPr="005B04C0" w:rsidRDefault="7FD5A516"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CFLA 202</w:t>
      </w:r>
      <w:r w:rsidR="008A6E5A" w:rsidRPr="005B04C0">
        <w:rPr>
          <w:rFonts w:ascii="Times New Roman" w:eastAsia="Times New Roman" w:hAnsi="Times New Roman" w:cs="Times New Roman"/>
          <w:sz w:val="24"/>
          <w:szCs w:val="24"/>
          <w:lang w:eastAsia="lv-LV"/>
        </w:rPr>
        <w:t>4</w:t>
      </w:r>
      <w:r w:rsidRPr="005B04C0">
        <w:rPr>
          <w:rFonts w:ascii="Times New Roman" w:eastAsia="Times New Roman" w:hAnsi="Times New Roman" w:cs="Times New Roman"/>
          <w:sz w:val="24"/>
          <w:szCs w:val="24"/>
          <w:lang w:eastAsia="lv-LV"/>
        </w:rPr>
        <w:t xml:space="preserve">.gada </w:t>
      </w:r>
      <w:r w:rsidR="4DD7E48F" w:rsidRPr="005B04C0">
        <w:rPr>
          <w:rFonts w:ascii="Times New Roman" w:eastAsia="Times New Roman" w:hAnsi="Times New Roman" w:cs="Times New Roman"/>
          <w:sz w:val="24"/>
          <w:szCs w:val="24"/>
          <w:lang w:eastAsia="lv-LV"/>
        </w:rPr>
        <w:t>2</w:t>
      </w:r>
      <w:r w:rsidR="008A6E5A" w:rsidRPr="005B04C0">
        <w:rPr>
          <w:rFonts w:ascii="Times New Roman" w:eastAsia="Times New Roman" w:hAnsi="Times New Roman" w:cs="Times New Roman"/>
          <w:sz w:val="24"/>
          <w:szCs w:val="24"/>
          <w:lang w:eastAsia="lv-LV"/>
        </w:rPr>
        <w:t>6</w:t>
      </w:r>
      <w:r w:rsidR="4DD7E48F" w:rsidRPr="005B04C0">
        <w:rPr>
          <w:rFonts w:ascii="Times New Roman" w:eastAsia="Times New Roman" w:hAnsi="Times New Roman" w:cs="Times New Roman"/>
          <w:sz w:val="24"/>
          <w:szCs w:val="24"/>
          <w:lang w:eastAsia="lv-LV"/>
        </w:rPr>
        <w:t>.</w:t>
      </w:r>
      <w:r w:rsidR="008A6E5A" w:rsidRPr="005B04C0">
        <w:rPr>
          <w:rFonts w:ascii="Times New Roman" w:eastAsia="Times New Roman" w:hAnsi="Times New Roman" w:cs="Times New Roman"/>
          <w:sz w:val="24"/>
          <w:szCs w:val="24"/>
          <w:lang w:eastAsia="lv-LV"/>
        </w:rPr>
        <w:t>jūnija</w:t>
      </w:r>
      <w:r w:rsidR="41E8BEE6" w:rsidRPr="005B04C0">
        <w:rPr>
          <w:rFonts w:ascii="Times New Roman" w:eastAsia="Times New Roman" w:hAnsi="Times New Roman" w:cs="Times New Roman"/>
          <w:sz w:val="24"/>
          <w:szCs w:val="24"/>
          <w:lang w:eastAsia="lv-LV"/>
        </w:rPr>
        <w:t xml:space="preserve"> </w:t>
      </w:r>
      <w:r w:rsidRPr="005B04C0">
        <w:rPr>
          <w:rFonts w:ascii="Times New Roman" w:eastAsia="Times New Roman" w:hAnsi="Times New Roman" w:cs="Times New Roman"/>
          <w:sz w:val="24"/>
          <w:szCs w:val="24"/>
          <w:lang w:eastAsia="lv-LV"/>
        </w:rPr>
        <w:t>rīkojums  Nr.39-1-4/</w:t>
      </w:r>
      <w:r w:rsidR="0F634199" w:rsidRPr="005B04C0">
        <w:rPr>
          <w:rFonts w:ascii="Times New Roman" w:eastAsia="Times New Roman" w:hAnsi="Times New Roman" w:cs="Times New Roman"/>
          <w:sz w:val="24"/>
          <w:szCs w:val="24"/>
          <w:lang w:eastAsia="lv-LV"/>
        </w:rPr>
        <w:t>1</w:t>
      </w:r>
      <w:r w:rsidR="008A6E5A" w:rsidRPr="005B04C0">
        <w:rPr>
          <w:rFonts w:ascii="Times New Roman" w:eastAsia="Times New Roman" w:hAnsi="Times New Roman" w:cs="Times New Roman"/>
          <w:sz w:val="24"/>
          <w:szCs w:val="24"/>
          <w:lang w:eastAsia="lv-LV"/>
        </w:rPr>
        <w:t>67</w:t>
      </w:r>
      <w:r w:rsidRPr="005B04C0">
        <w:rPr>
          <w:rFonts w:ascii="Times New Roman" w:eastAsia="Times New Roman" w:hAnsi="Times New Roman" w:cs="Times New Roman"/>
          <w:sz w:val="24"/>
          <w:szCs w:val="24"/>
          <w:lang w:eastAsia="lv-LV"/>
        </w:rPr>
        <w:t xml:space="preserve"> </w:t>
      </w:r>
      <w:r w:rsidR="007E5E42" w:rsidRPr="005B04C0">
        <w:rPr>
          <w:rFonts w:ascii="Times New Roman" w:eastAsia="Times New Roman" w:hAnsi="Times New Roman" w:cs="Times New Roman"/>
          <w:sz w:val="24"/>
          <w:szCs w:val="24"/>
          <w:lang w:eastAsia="lv-LV"/>
        </w:rPr>
        <w:t>“</w:t>
      </w:r>
      <w:r w:rsidRPr="005B04C0">
        <w:rPr>
          <w:rFonts w:ascii="Times New Roman" w:eastAsia="Times New Roman" w:hAnsi="Times New Roman" w:cs="Times New Roman"/>
          <w:sz w:val="24"/>
          <w:szCs w:val="24"/>
          <w:lang w:eastAsia="lv-LV"/>
        </w:rPr>
        <w:t>Par paraksta tiesībām maksājumu  dokumentos”</w:t>
      </w:r>
      <w:r w:rsidR="2C49BD70" w:rsidRPr="005B04C0">
        <w:rPr>
          <w:rFonts w:ascii="Times New Roman" w:eastAsia="Times New Roman" w:hAnsi="Times New Roman" w:cs="Times New Roman"/>
          <w:sz w:val="24"/>
          <w:szCs w:val="24"/>
          <w:lang w:eastAsia="lv-LV"/>
        </w:rPr>
        <w:t>.</w:t>
      </w:r>
    </w:p>
    <w:p w14:paraId="52D36D86" w14:textId="3A0B8BE5" w:rsidR="008B0150" w:rsidRPr="005B04C0" w:rsidRDefault="7FD5A516"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CFLA </w:t>
      </w:r>
      <w:r w:rsidR="002B7698" w:rsidRPr="005B04C0">
        <w:rPr>
          <w:rFonts w:ascii="Times New Roman" w:eastAsia="Times New Roman" w:hAnsi="Times New Roman" w:cs="Times New Roman"/>
          <w:sz w:val="24"/>
          <w:szCs w:val="24"/>
          <w:lang w:eastAsia="lv-LV"/>
        </w:rPr>
        <w:t xml:space="preserve">2025.gada </w:t>
      </w:r>
      <w:r w:rsidR="007E573E" w:rsidRPr="005B04C0">
        <w:rPr>
          <w:rFonts w:ascii="Times New Roman" w:eastAsia="Times New Roman" w:hAnsi="Times New Roman" w:cs="Times New Roman"/>
          <w:sz w:val="24"/>
          <w:szCs w:val="24"/>
          <w:lang w:eastAsia="lv-LV"/>
        </w:rPr>
        <w:t>17.marta</w:t>
      </w:r>
      <w:r w:rsidR="721CADE0" w:rsidRPr="005B04C0">
        <w:rPr>
          <w:rFonts w:ascii="Times New Roman" w:eastAsia="Times New Roman" w:hAnsi="Times New Roman" w:cs="Times New Roman"/>
          <w:sz w:val="24"/>
          <w:szCs w:val="24"/>
          <w:lang w:eastAsia="lv-LV"/>
        </w:rPr>
        <w:t xml:space="preserve"> </w:t>
      </w:r>
      <w:r w:rsidRPr="005B04C0">
        <w:rPr>
          <w:rFonts w:ascii="Times New Roman" w:eastAsia="Times New Roman" w:hAnsi="Times New Roman" w:cs="Times New Roman"/>
          <w:sz w:val="24"/>
          <w:szCs w:val="24"/>
          <w:lang w:eastAsia="lv-LV"/>
        </w:rPr>
        <w:t>iekšējie noteikumi Nr.39-1-3/</w:t>
      </w:r>
      <w:r w:rsidR="007E573E" w:rsidRPr="005B04C0">
        <w:rPr>
          <w:rFonts w:ascii="Times New Roman" w:eastAsia="Times New Roman" w:hAnsi="Times New Roman" w:cs="Times New Roman"/>
          <w:sz w:val="24"/>
          <w:szCs w:val="24"/>
          <w:lang w:eastAsia="lv-LV"/>
        </w:rPr>
        <w:t>6</w:t>
      </w:r>
      <w:r w:rsidRPr="005B04C0">
        <w:rPr>
          <w:rFonts w:ascii="Times New Roman" w:eastAsia="Times New Roman" w:hAnsi="Times New Roman" w:cs="Times New Roman"/>
          <w:sz w:val="24"/>
          <w:szCs w:val="24"/>
          <w:lang w:eastAsia="lv-LV"/>
        </w:rPr>
        <w:t xml:space="preserve"> “Paraksta tiesību piešķiršanas un izmantošanas noteikumi”.</w:t>
      </w:r>
    </w:p>
    <w:p w14:paraId="5A320E1E" w14:textId="51CC1E15" w:rsidR="1CD1F196" w:rsidRPr="005B04C0" w:rsidRDefault="01A01046" w:rsidP="3E8070B6">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CFLA </w:t>
      </w:r>
      <w:r w:rsidR="002B4AF9" w:rsidRPr="005B04C0">
        <w:rPr>
          <w:rFonts w:ascii="Times New Roman" w:eastAsia="Times New Roman" w:hAnsi="Times New Roman" w:cs="Times New Roman"/>
          <w:sz w:val="24"/>
          <w:szCs w:val="24"/>
          <w:lang w:eastAsia="lv-LV"/>
        </w:rPr>
        <w:t xml:space="preserve">2025.gada </w:t>
      </w:r>
      <w:r w:rsidR="002E4005" w:rsidRPr="005B04C0">
        <w:rPr>
          <w:rFonts w:ascii="Times New Roman" w:eastAsia="Times New Roman" w:hAnsi="Times New Roman" w:cs="Times New Roman"/>
          <w:sz w:val="24"/>
          <w:szCs w:val="24"/>
          <w:lang w:eastAsia="lv-LV"/>
        </w:rPr>
        <w:t>8.jūlija</w:t>
      </w:r>
      <w:r w:rsidRPr="005B04C0">
        <w:rPr>
          <w:rFonts w:ascii="Times New Roman" w:eastAsia="Times New Roman" w:hAnsi="Times New Roman" w:cs="Times New Roman"/>
          <w:sz w:val="24"/>
          <w:szCs w:val="24"/>
          <w:lang w:eastAsia="lv-LV"/>
        </w:rPr>
        <w:t xml:space="preserve"> rīkojums </w:t>
      </w:r>
      <w:r w:rsidR="7FBE882E" w:rsidRPr="005B04C0">
        <w:rPr>
          <w:rFonts w:ascii="Times New Roman" w:eastAsia="Times New Roman" w:hAnsi="Times New Roman" w:cs="Times New Roman"/>
          <w:sz w:val="24"/>
          <w:szCs w:val="24"/>
          <w:lang w:eastAsia="lv-LV"/>
        </w:rPr>
        <w:t>Nr.39-1-4/</w:t>
      </w:r>
      <w:r w:rsidR="002E4005" w:rsidRPr="005B04C0">
        <w:rPr>
          <w:rFonts w:ascii="Times New Roman" w:eastAsia="Times New Roman" w:hAnsi="Times New Roman" w:cs="Times New Roman"/>
          <w:sz w:val="24"/>
          <w:szCs w:val="24"/>
          <w:lang w:eastAsia="lv-LV"/>
        </w:rPr>
        <w:t>175</w:t>
      </w:r>
      <w:r w:rsidR="7FBE882E" w:rsidRPr="005B04C0">
        <w:rPr>
          <w:rFonts w:ascii="Times New Roman" w:eastAsia="Times New Roman" w:hAnsi="Times New Roman" w:cs="Times New Roman"/>
          <w:sz w:val="24"/>
          <w:szCs w:val="24"/>
          <w:lang w:eastAsia="lv-LV"/>
        </w:rPr>
        <w:t xml:space="preserve"> </w:t>
      </w:r>
      <w:r w:rsidR="007E5E42" w:rsidRPr="005B04C0">
        <w:rPr>
          <w:rFonts w:ascii="Times New Roman" w:eastAsia="Times New Roman" w:hAnsi="Times New Roman" w:cs="Times New Roman"/>
          <w:sz w:val="24"/>
          <w:szCs w:val="24"/>
          <w:lang w:eastAsia="lv-LV"/>
        </w:rPr>
        <w:t>“</w:t>
      </w:r>
      <w:r w:rsidR="7FBE882E" w:rsidRPr="005B04C0">
        <w:rPr>
          <w:rFonts w:ascii="Times New Roman" w:eastAsia="Times New Roman" w:hAnsi="Times New Roman" w:cs="Times New Roman"/>
          <w:sz w:val="24"/>
          <w:szCs w:val="24"/>
          <w:lang w:eastAsia="lv-LV"/>
        </w:rPr>
        <w:t>Par atbildības sadalījumu Eiropas Savienības finanšu instrumentu projektu ieviešanas uzraudzības nodrošināšanā</w:t>
      </w:r>
      <w:r w:rsidR="007E5E42" w:rsidRPr="005B04C0">
        <w:rPr>
          <w:rFonts w:ascii="Times New Roman" w:eastAsia="Times New Roman" w:hAnsi="Times New Roman" w:cs="Times New Roman"/>
          <w:sz w:val="24"/>
          <w:szCs w:val="24"/>
          <w:lang w:eastAsia="lv-LV"/>
        </w:rPr>
        <w:t>”</w:t>
      </w:r>
      <w:r w:rsidR="7FBE882E" w:rsidRPr="005B04C0">
        <w:rPr>
          <w:rFonts w:ascii="Times New Roman" w:eastAsia="Times New Roman" w:hAnsi="Times New Roman" w:cs="Times New Roman"/>
          <w:sz w:val="24"/>
          <w:szCs w:val="24"/>
          <w:lang w:eastAsia="lv-LV"/>
        </w:rPr>
        <w:t>.</w:t>
      </w:r>
    </w:p>
    <w:p w14:paraId="4EA09F1D" w14:textId="63D55012" w:rsidR="00FD3348" w:rsidRPr="005B04C0" w:rsidRDefault="3CACF47E" w:rsidP="009D1AC5">
      <w:pPr>
        <w:spacing w:before="120" w:after="120"/>
        <w:contextualSpacing/>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CFLA organizatorisko struktūru skatīt </w:t>
      </w:r>
      <w:r w:rsidR="0707F187" w:rsidRPr="005B04C0">
        <w:rPr>
          <w:rFonts w:ascii="Times New Roman" w:eastAsia="Times New Roman" w:hAnsi="Times New Roman" w:cs="Times New Roman"/>
          <w:sz w:val="24"/>
          <w:szCs w:val="24"/>
          <w:lang w:eastAsia="en-GB"/>
        </w:rPr>
        <w:t xml:space="preserve">šī apraksta </w:t>
      </w:r>
      <w:r w:rsidRPr="005B04C0">
        <w:rPr>
          <w:rFonts w:ascii="Times New Roman" w:eastAsia="Times New Roman" w:hAnsi="Times New Roman" w:cs="Times New Roman"/>
          <w:sz w:val="24"/>
          <w:szCs w:val="24"/>
          <w:lang w:eastAsia="en-GB"/>
        </w:rPr>
        <w:t xml:space="preserve">1.pielikumā. </w:t>
      </w:r>
    </w:p>
    <w:p w14:paraId="0304FE72" w14:textId="41474346" w:rsidR="004B42B9" w:rsidRPr="005B04C0" w:rsidRDefault="004B42B9" w:rsidP="004B42B9">
      <w:pPr>
        <w:pStyle w:val="ListParagraph"/>
        <w:spacing w:before="240" w:after="240"/>
        <w:ind w:left="0"/>
        <w:jc w:val="both"/>
        <w:rPr>
          <w:rFonts w:ascii="Times New Roman" w:eastAsia="Times New Roman" w:hAnsi="Times New Roman" w:cs="Times New Roman"/>
          <w:sz w:val="24"/>
          <w:szCs w:val="19"/>
          <w:lang w:eastAsia="lv-LV"/>
        </w:rPr>
      </w:pPr>
      <w:r w:rsidRPr="005B04C0">
        <w:rPr>
          <w:rFonts w:ascii="Times New Roman" w:eastAsia="Times New Roman" w:hAnsi="Times New Roman" w:cs="Times New Roman"/>
          <w:sz w:val="24"/>
          <w:szCs w:val="19"/>
          <w:lang w:eastAsia="lv-LV"/>
        </w:rPr>
        <w:t>TP ietvaros tiek īstenoti</w:t>
      </w:r>
      <w:r w:rsidR="0076514D" w:rsidRPr="005B04C0">
        <w:rPr>
          <w:rFonts w:ascii="Times New Roman" w:eastAsia="Times New Roman" w:hAnsi="Times New Roman" w:cs="Times New Roman"/>
          <w:sz w:val="24"/>
          <w:szCs w:val="19"/>
          <w:lang w:eastAsia="lv-LV"/>
        </w:rPr>
        <w:t xml:space="preserve"> 5</w:t>
      </w:r>
      <w:r w:rsidR="00D30BE5" w:rsidRPr="005B04C0">
        <w:rPr>
          <w:rFonts w:ascii="Times New Roman" w:eastAsia="Times New Roman" w:hAnsi="Times New Roman" w:cs="Times New Roman"/>
          <w:sz w:val="24"/>
          <w:szCs w:val="19"/>
          <w:lang w:eastAsia="lv-LV"/>
        </w:rPr>
        <w:t xml:space="preserve"> (pieci)</w:t>
      </w:r>
      <w:r w:rsidRPr="005B04C0">
        <w:rPr>
          <w:rFonts w:ascii="Times New Roman" w:eastAsia="Times New Roman" w:hAnsi="Times New Roman" w:cs="Times New Roman"/>
          <w:sz w:val="24"/>
          <w:szCs w:val="19"/>
          <w:lang w:eastAsia="lv-LV"/>
        </w:rPr>
        <w:t xml:space="preserve"> SAM:</w:t>
      </w:r>
    </w:p>
    <w:p w14:paraId="71A205E5" w14:textId="6E61C879" w:rsidR="004B42B9" w:rsidRPr="005B04C0" w:rsidRDefault="2B09C2CB"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Nr.10.1.1. „Palielināt KP fondu izvērtēšanas kapacitāti”. Tā ietvaros plānots sniegt atbalstu ES fondu izvērtēšanas darbības, tai skaitā </w:t>
      </w:r>
      <w:proofErr w:type="spellStart"/>
      <w:r w:rsidRPr="005B04C0">
        <w:rPr>
          <w:rFonts w:ascii="Times New Roman" w:eastAsia="Times New Roman" w:hAnsi="Times New Roman" w:cs="Times New Roman"/>
          <w:sz w:val="24"/>
          <w:szCs w:val="24"/>
          <w:lang w:eastAsia="lv-LV"/>
        </w:rPr>
        <w:t>izvērtējumu</w:t>
      </w:r>
      <w:proofErr w:type="spellEnd"/>
      <w:r w:rsidRPr="005B04C0">
        <w:rPr>
          <w:rFonts w:ascii="Times New Roman" w:eastAsia="Times New Roman" w:hAnsi="Times New Roman" w:cs="Times New Roman"/>
          <w:sz w:val="24"/>
          <w:szCs w:val="24"/>
          <w:lang w:eastAsia="lv-LV"/>
        </w:rPr>
        <w:t xml:space="preserve"> veikšanai, ieviešanai atbilstoši uzraudzības komitejas apstiprinātajam ES fondu izvērtēšanas plānam;</w:t>
      </w:r>
    </w:p>
    <w:p w14:paraId="6FC92205" w14:textId="3854BDDF" w:rsidR="004B42B9" w:rsidRPr="005B04C0" w:rsidRDefault="2B09C2CB"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Nr.10.1.2. “Paaugstināt informētību par KP fondiem, sniedzot atbalstu informācijas un komunikācijas pasākumiem”. Tā ietvaros plānots sniegt atbalstu ES fondu informatīvo un publicitātes pasākumu nodrošināšanai;</w:t>
      </w:r>
    </w:p>
    <w:p w14:paraId="3237809C" w14:textId="2604EDDA" w:rsidR="00E64B1E" w:rsidRPr="005B04C0" w:rsidRDefault="2C99D3C7"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Nr.</w:t>
      </w:r>
      <w:r w:rsidR="5DA7A628" w:rsidRPr="005B04C0">
        <w:rPr>
          <w:rFonts w:ascii="Times New Roman" w:eastAsia="Times New Roman" w:hAnsi="Times New Roman" w:cs="Times New Roman"/>
          <w:sz w:val="24"/>
          <w:szCs w:val="24"/>
          <w:lang w:eastAsia="lv-LV"/>
        </w:rPr>
        <w:t>10.1.3</w:t>
      </w:r>
      <w:r w:rsidRPr="005B04C0">
        <w:rPr>
          <w:rFonts w:ascii="Times New Roman" w:eastAsia="Times New Roman" w:hAnsi="Times New Roman" w:cs="Times New Roman"/>
          <w:sz w:val="24"/>
          <w:szCs w:val="24"/>
          <w:lang w:eastAsia="lv-LV"/>
        </w:rPr>
        <w:t xml:space="preserve"> atbalsta mērķis „Atbalstīt un uzlabot Kohēzijas politikas fondu ieviešanu, uzraudzību, kontroli, revīziju, horizontālās politikas principu koordin</w:t>
      </w:r>
      <w:r w:rsidR="7D2A6D29" w:rsidRPr="005B04C0">
        <w:rPr>
          <w:rFonts w:ascii="Times New Roman" w:eastAsia="Times New Roman" w:hAnsi="Times New Roman" w:cs="Times New Roman"/>
          <w:sz w:val="24"/>
          <w:szCs w:val="24"/>
          <w:lang w:eastAsia="lv-LV"/>
        </w:rPr>
        <w:t xml:space="preserve">ēšanu un pilnveidot e-Kohēziju”. Tā ietvaros plānots sniegt atbalstu ES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ES fondu plānošanai, ES fondu </w:t>
      </w:r>
      <w:r w:rsidR="7D2A6D29" w:rsidRPr="005B04C0">
        <w:rPr>
          <w:rFonts w:ascii="Times New Roman" w:eastAsia="Times New Roman" w:hAnsi="Times New Roman" w:cs="Times New Roman"/>
          <w:sz w:val="24"/>
          <w:szCs w:val="24"/>
          <w:lang w:eastAsia="lv-LV"/>
        </w:rPr>
        <w:lastRenderedPageBreak/>
        <w:t>vadības informācijas sistēmas izveidei, attīstīšanai, sasaistei un uzturēšanas nodrošināšana, kā arī finanšu kontroles un revīzijas nodrošināšanai</w:t>
      </w:r>
      <w:r w:rsidR="55066695" w:rsidRPr="005B04C0">
        <w:rPr>
          <w:rFonts w:ascii="Times New Roman" w:eastAsia="Times New Roman" w:hAnsi="Times New Roman" w:cs="Times New Roman"/>
          <w:sz w:val="24"/>
          <w:szCs w:val="24"/>
          <w:lang w:eastAsia="lv-LV"/>
        </w:rPr>
        <w:t>;</w:t>
      </w:r>
    </w:p>
    <w:p w14:paraId="122B0617" w14:textId="262595DE" w:rsidR="004B42B9" w:rsidRPr="005B04C0" w:rsidRDefault="2B09C2CB"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Nr.11.1.1. „Atbalstīt un pilnveidot KP fondu plānošanu, ieviešanu, uzraudzību un kontroli”. Tā ietvaros plānots sniegt atbalstu </w:t>
      </w:r>
      <w:r w:rsidR="6348C060" w:rsidRPr="005B04C0">
        <w:rPr>
          <w:rFonts w:ascii="Times New Roman" w:eastAsia="Times New Roman" w:hAnsi="Times New Roman" w:cs="Times New Roman"/>
          <w:sz w:val="24"/>
          <w:szCs w:val="24"/>
          <w:lang w:eastAsia="lv-LV"/>
        </w:rPr>
        <w:t>ES</w:t>
      </w:r>
      <w:r w:rsidRPr="005B04C0">
        <w:rPr>
          <w:rFonts w:ascii="Times New Roman" w:eastAsia="Times New Roman" w:hAnsi="Times New Roman" w:cs="Times New Roman"/>
          <w:sz w:val="24"/>
          <w:szCs w:val="24"/>
          <w:lang w:eastAsia="lv-LV"/>
        </w:rPr>
        <w:t xml:space="preserve">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un ES fondu plānošanai;</w:t>
      </w:r>
    </w:p>
    <w:p w14:paraId="179565F7" w14:textId="0AF33F0B" w:rsidR="004B42B9" w:rsidRPr="005B04C0" w:rsidRDefault="2B09C2CB"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Nr.12.1.1. „Uzlabot KP fondu plānošanu, ieviešanu, uzraudzību, kontroli, revīziju un atbalstīt e-Kohēziju”. Tā ietvaros plānots sniegt atbalstu </w:t>
      </w:r>
      <w:r w:rsidR="4D028BEC" w:rsidRPr="005B04C0">
        <w:rPr>
          <w:rFonts w:ascii="Times New Roman" w:eastAsia="Times New Roman" w:hAnsi="Times New Roman" w:cs="Times New Roman"/>
          <w:sz w:val="24"/>
          <w:szCs w:val="24"/>
          <w:lang w:eastAsia="lv-LV"/>
        </w:rPr>
        <w:t>ES</w:t>
      </w:r>
      <w:r w:rsidRPr="005B04C0">
        <w:rPr>
          <w:rFonts w:ascii="Times New Roman" w:eastAsia="Times New Roman" w:hAnsi="Times New Roman" w:cs="Times New Roman"/>
          <w:sz w:val="24"/>
          <w:szCs w:val="24"/>
          <w:lang w:eastAsia="lv-LV"/>
        </w:rPr>
        <w:t xml:space="preserve">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ES fondu plānošanai, ES fondu vadības informācijas sistēmas izveidei, attīstīšanai, sasaistei un uzturēšanas nodrošināšana, kā arī finanšu kontroles un revīzijas nodrošināšanai.</w:t>
      </w:r>
    </w:p>
    <w:p w14:paraId="597584C1" w14:textId="77777777" w:rsidR="004B42B9" w:rsidRPr="005B04C0" w:rsidRDefault="004B42B9" w:rsidP="004B42B9">
      <w:pPr>
        <w:spacing w:before="240" w:after="240"/>
        <w:jc w:val="both"/>
        <w:rPr>
          <w:rFonts w:ascii="Times New Roman" w:eastAsia="Times New Roman" w:hAnsi="Times New Roman" w:cs="Times New Roman"/>
          <w:sz w:val="24"/>
          <w:szCs w:val="19"/>
          <w:lang w:eastAsia="lv-LV"/>
        </w:rPr>
      </w:pPr>
      <w:r w:rsidRPr="005B04C0">
        <w:rPr>
          <w:rFonts w:ascii="Times New Roman" w:eastAsia="Times New Roman" w:hAnsi="Times New Roman" w:cs="Times New Roman"/>
          <w:b/>
          <w:sz w:val="24"/>
          <w:szCs w:val="19"/>
          <w:u w:val="single"/>
          <w:lang w:eastAsia="lv-LV"/>
        </w:rPr>
        <w:t>Vadošās iestādes kompetence un funkcijas</w:t>
      </w:r>
      <w:r w:rsidRPr="005B04C0">
        <w:rPr>
          <w:rFonts w:ascii="Times New Roman" w:eastAsia="Times New Roman" w:hAnsi="Times New Roman" w:cs="Times New Roman"/>
          <w:sz w:val="24"/>
          <w:szCs w:val="19"/>
          <w:lang w:eastAsia="lv-LV"/>
        </w:rPr>
        <w:t>:</w:t>
      </w:r>
    </w:p>
    <w:p w14:paraId="0C72B9A8" w14:textId="71064CD1" w:rsidR="004B42B9" w:rsidRPr="005B04C0" w:rsidRDefault="2B09C2CB"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analizēt problēmas ES fondu TP SAM īstenošanā un sagatavot priekšlikumus par ES fondu </w:t>
      </w:r>
      <w:r w:rsidR="63AB0825" w:rsidRPr="005B04C0">
        <w:rPr>
          <w:rFonts w:ascii="Times New Roman" w:eastAsia="Times New Roman" w:hAnsi="Times New Roman" w:cs="Times New Roman"/>
          <w:sz w:val="24"/>
          <w:szCs w:val="24"/>
          <w:lang w:eastAsia="lv-LV"/>
        </w:rPr>
        <w:t>TP,</w:t>
      </w:r>
      <w:r w:rsidRPr="005B04C0">
        <w:rPr>
          <w:rFonts w:ascii="Times New Roman" w:eastAsia="Times New Roman" w:hAnsi="Times New Roman" w:cs="Times New Roman"/>
          <w:sz w:val="24"/>
          <w:szCs w:val="24"/>
          <w:lang w:eastAsia="lv-LV"/>
        </w:rPr>
        <w:t xml:space="preserve"> SAM īstenošanas uzlabošanai;</w:t>
      </w:r>
    </w:p>
    <w:p w14:paraId="284917D5" w14:textId="468356FD" w:rsidR="004B42B9" w:rsidRPr="005B04C0" w:rsidRDefault="2B09C2CB"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uzraudzīt pieejamā ES fondu TP SAM finansējuma apguvi</w:t>
      </w:r>
      <w:r w:rsidR="7BCF888E" w:rsidRPr="005B04C0">
        <w:rPr>
          <w:rFonts w:ascii="Times New Roman" w:eastAsia="Times New Roman" w:hAnsi="Times New Roman" w:cs="Times New Roman"/>
          <w:sz w:val="24"/>
          <w:szCs w:val="24"/>
          <w:lang w:eastAsia="lv-LV"/>
        </w:rPr>
        <w:t>;</w:t>
      </w:r>
      <w:r w:rsidRPr="005B04C0">
        <w:rPr>
          <w:rFonts w:ascii="Times New Roman" w:eastAsia="Times New Roman" w:hAnsi="Times New Roman" w:cs="Times New Roman"/>
          <w:sz w:val="24"/>
          <w:szCs w:val="24"/>
          <w:lang w:eastAsia="lv-LV"/>
        </w:rPr>
        <w:t xml:space="preserve"> </w:t>
      </w:r>
    </w:p>
    <w:p w14:paraId="4E65CE69" w14:textId="01A6D8CB" w:rsidR="000512C7" w:rsidRPr="005B04C0" w:rsidRDefault="2B09C2CB"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nodrošināt normatīvo aktu izstrādi par ES fondu TP SAM vadību</w:t>
      </w:r>
      <w:r w:rsidR="7BCF888E" w:rsidRPr="005B04C0">
        <w:rPr>
          <w:rFonts w:ascii="Times New Roman" w:eastAsia="Times New Roman" w:hAnsi="Times New Roman" w:cs="Times New Roman"/>
          <w:sz w:val="24"/>
          <w:szCs w:val="24"/>
          <w:lang w:eastAsia="lv-LV"/>
        </w:rPr>
        <w:t>.</w:t>
      </w:r>
    </w:p>
    <w:p w14:paraId="70CBED6C" w14:textId="1A65CC92" w:rsidR="004B42B9" w:rsidRPr="005B04C0" w:rsidRDefault="004B42B9" w:rsidP="000512C7">
      <w:pPr>
        <w:spacing w:before="240" w:after="240"/>
        <w:ind w:left="360"/>
        <w:jc w:val="both"/>
        <w:rPr>
          <w:rFonts w:ascii="Times New Roman" w:eastAsia="Times New Roman" w:hAnsi="Times New Roman" w:cs="Times New Roman"/>
          <w:sz w:val="24"/>
          <w:szCs w:val="19"/>
          <w:lang w:eastAsia="lv-LV"/>
        </w:rPr>
      </w:pPr>
      <w:r w:rsidRPr="005B04C0">
        <w:rPr>
          <w:rFonts w:ascii="Times New Roman" w:eastAsia="Times New Roman" w:hAnsi="Times New Roman" w:cs="Times New Roman"/>
          <w:b/>
          <w:sz w:val="24"/>
          <w:szCs w:val="19"/>
          <w:u w:val="single"/>
          <w:lang w:eastAsia="lv-LV"/>
        </w:rPr>
        <w:t>Sadarbības iestādes funkcijas</w:t>
      </w:r>
      <w:r w:rsidRPr="005B04C0">
        <w:rPr>
          <w:rFonts w:ascii="Times New Roman" w:eastAsia="Times New Roman" w:hAnsi="Times New Roman" w:cs="Times New Roman"/>
          <w:sz w:val="24"/>
          <w:szCs w:val="19"/>
          <w:lang w:eastAsia="lv-LV"/>
        </w:rPr>
        <w:t xml:space="preserve"> ES fondu TP SAM īstenošanā:</w:t>
      </w:r>
    </w:p>
    <w:p w14:paraId="5A604045" w14:textId="77777777" w:rsidR="004B42B9" w:rsidRPr="005B04C0" w:rsidRDefault="004B42B9" w:rsidP="005C662E">
      <w:pPr>
        <w:pStyle w:val="ListParagraph"/>
        <w:numPr>
          <w:ilvl w:val="0"/>
          <w:numId w:val="183"/>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izsludināt un veikt ierobežotu projektu iesniegumu atlasi;</w:t>
      </w:r>
    </w:p>
    <w:p w14:paraId="398E709B" w14:textId="77777777" w:rsidR="004B42B9" w:rsidRPr="005B04C0" w:rsidRDefault="004B42B9" w:rsidP="005C662E">
      <w:pPr>
        <w:pStyle w:val="ListParagraph"/>
        <w:numPr>
          <w:ilvl w:val="0"/>
          <w:numId w:val="183"/>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izstrādāt ES fondu TP projektu iesniegumu atlases nolikumu; </w:t>
      </w:r>
    </w:p>
    <w:p w14:paraId="2882C679" w14:textId="77777777" w:rsidR="004B42B9" w:rsidRPr="005B04C0" w:rsidRDefault="004B42B9" w:rsidP="005C662E">
      <w:pPr>
        <w:pStyle w:val="ListParagraph"/>
        <w:numPr>
          <w:ilvl w:val="0"/>
          <w:numId w:val="183"/>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izstrādāt ES fondu TP projekta iesnieguma veidlapas aizpildīšanas metodiku;</w:t>
      </w:r>
    </w:p>
    <w:p w14:paraId="3C04D378" w14:textId="77777777" w:rsidR="004B42B9" w:rsidRPr="005B04C0" w:rsidRDefault="004B42B9" w:rsidP="005C662E">
      <w:pPr>
        <w:pStyle w:val="ListParagraph"/>
        <w:numPr>
          <w:ilvl w:val="0"/>
          <w:numId w:val="183"/>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konsultēt projektu iesniedzējus par projektu iesniegumu iesniegšanu un finansējuma saņēmējus par projektu īstenošanu;</w:t>
      </w:r>
    </w:p>
    <w:p w14:paraId="20316F53" w14:textId="77777777" w:rsidR="004B42B9" w:rsidRPr="005B04C0" w:rsidRDefault="004B42B9" w:rsidP="005C662E">
      <w:pPr>
        <w:pStyle w:val="ListParagraph"/>
        <w:numPr>
          <w:ilvl w:val="0"/>
          <w:numId w:val="183"/>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nodrošināt ES fondu TP projektu iesniegumu vērtēšanu;</w:t>
      </w:r>
    </w:p>
    <w:p w14:paraId="238876A1" w14:textId="77777777" w:rsidR="004B42B9" w:rsidRPr="005B04C0" w:rsidRDefault="004B42B9" w:rsidP="005C662E">
      <w:pPr>
        <w:pStyle w:val="ListParagraph"/>
        <w:numPr>
          <w:ilvl w:val="0"/>
          <w:numId w:val="183"/>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pieņemt lēmumu par ES fondu TP projekta iesnieguma apstiprināšanu, apstiprināšanu ar nosacījumu vai noraidīšanu;</w:t>
      </w:r>
    </w:p>
    <w:p w14:paraId="453BD029" w14:textId="77777777" w:rsidR="004B42B9" w:rsidRPr="005B04C0" w:rsidRDefault="004B42B9" w:rsidP="005C662E">
      <w:pPr>
        <w:pStyle w:val="ListParagraph"/>
        <w:numPr>
          <w:ilvl w:val="0"/>
          <w:numId w:val="183"/>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izstrādāt vienošanās projektu par ES fondu TP projekta īstenošanu;</w:t>
      </w:r>
    </w:p>
    <w:p w14:paraId="22AD8E49" w14:textId="77777777" w:rsidR="004B42B9" w:rsidRPr="005B04C0" w:rsidRDefault="004B42B9" w:rsidP="005C662E">
      <w:pPr>
        <w:pStyle w:val="ListParagraph"/>
        <w:numPr>
          <w:ilvl w:val="0"/>
          <w:numId w:val="183"/>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slēgt vienošanos ar ES fondu TP finansējuma saņēmēju;</w:t>
      </w:r>
    </w:p>
    <w:p w14:paraId="773854BE" w14:textId="77777777" w:rsidR="004B42B9" w:rsidRPr="005B04C0" w:rsidRDefault="004B42B9" w:rsidP="005C662E">
      <w:pPr>
        <w:pStyle w:val="ListParagraph"/>
        <w:numPr>
          <w:ilvl w:val="0"/>
          <w:numId w:val="183"/>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veikt pārbaudes ES fondu TP projekta īstenošanas vietā;</w:t>
      </w:r>
    </w:p>
    <w:p w14:paraId="4717EF24" w14:textId="464D2930" w:rsidR="004B42B9" w:rsidRPr="005B04C0" w:rsidRDefault="004B42B9" w:rsidP="005C662E">
      <w:pPr>
        <w:pStyle w:val="ListParagraph"/>
        <w:numPr>
          <w:ilvl w:val="0"/>
          <w:numId w:val="183"/>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atbilstoši plānošanas dokumentiem nodrošināt ES fondu TP projekta īstenošanas uzraudzību un kontroli</w:t>
      </w:r>
      <w:r w:rsidR="00FB6A1A" w:rsidRPr="005B04C0">
        <w:rPr>
          <w:rFonts w:ascii="Times New Roman" w:eastAsia="Times New Roman" w:hAnsi="Times New Roman" w:cs="Times New Roman"/>
          <w:sz w:val="24"/>
          <w:szCs w:val="24"/>
          <w:lang w:eastAsia="lv-LV"/>
        </w:rPr>
        <w:t>;</w:t>
      </w:r>
    </w:p>
    <w:p w14:paraId="7C3E0421" w14:textId="2EBE45A0" w:rsidR="004B42B9" w:rsidRPr="005B04C0" w:rsidRDefault="004B42B9" w:rsidP="005C662E">
      <w:pPr>
        <w:pStyle w:val="ListParagraph"/>
        <w:numPr>
          <w:ilvl w:val="0"/>
          <w:numId w:val="183"/>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izstrādāt, uzturēt un izmantot </w:t>
      </w:r>
      <w:r w:rsidR="00301397" w:rsidRPr="005B04C0">
        <w:rPr>
          <w:rFonts w:ascii="Times New Roman" w:eastAsia="Times New Roman" w:hAnsi="Times New Roman" w:cs="Times New Roman"/>
          <w:sz w:val="24"/>
          <w:szCs w:val="24"/>
          <w:lang w:eastAsia="lv-LV"/>
        </w:rPr>
        <w:t>KPVIS</w:t>
      </w:r>
      <w:r w:rsidRPr="005B04C0">
        <w:rPr>
          <w:rFonts w:ascii="Times New Roman" w:eastAsia="Times New Roman" w:hAnsi="Times New Roman" w:cs="Times New Roman"/>
          <w:sz w:val="24"/>
          <w:szCs w:val="24"/>
          <w:lang w:eastAsia="lv-LV"/>
        </w:rPr>
        <w:t xml:space="preserve"> un uzkrāt tajā datus par ES fondu TP projektu iesniegumiem un ES fondu TP projektiem;</w:t>
      </w:r>
    </w:p>
    <w:p w14:paraId="72314DD6" w14:textId="0ADE4C0E" w:rsidR="004B42B9" w:rsidRPr="005B04C0" w:rsidRDefault="004B42B9" w:rsidP="005C662E">
      <w:pPr>
        <w:pStyle w:val="ListParagraph"/>
        <w:numPr>
          <w:ilvl w:val="0"/>
          <w:numId w:val="183"/>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uzraudzīt pieejamā ES fondu TP projektu finansējuma apguvi, tai skaitā </w:t>
      </w:r>
      <w:r w:rsidR="00855BAC" w:rsidRPr="005B04C0">
        <w:rPr>
          <w:rFonts w:ascii="Times New Roman" w:eastAsia="Times New Roman" w:hAnsi="Times New Roman" w:cs="Times New Roman"/>
          <w:sz w:val="24"/>
          <w:szCs w:val="24"/>
          <w:lang w:eastAsia="lv-LV"/>
        </w:rPr>
        <w:t xml:space="preserve">Regulas (ES) </w:t>
      </w:r>
      <w:r w:rsidRPr="005B04C0">
        <w:rPr>
          <w:rFonts w:ascii="Times New Roman" w:eastAsia="Times New Roman" w:hAnsi="Times New Roman" w:cs="Times New Roman"/>
          <w:sz w:val="24"/>
          <w:szCs w:val="24"/>
          <w:lang w:eastAsia="lv-LV"/>
        </w:rPr>
        <w:t>Nr.1303/2013 principu izpildi ES fondu TP SAM līmenī.</w:t>
      </w:r>
    </w:p>
    <w:p w14:paraId="0D186591" w14:textId="77777777" w:rsidR="00083597" w:rsidRPr="005B04C0" w:rsidRDefault="00083597" w:rsidP="00083597">
      <w:pPr>
        <w:spacing w:before="240" w:after="240"/>
        <w:ind w:left="360"/>
        <w:jc w:val="both"/>
        <w:rPr>
          <w:rFonts w:ascii="Times New Roman" w:eastAsia="Times New Roman" w:hAnsi="Times New Roman" w:cs="Times New Roman"/>
          <w:sz w:val="24"/>
          <w:szCs w:val="19"/>
          <w:lang w:eastAsia="lv-LV"/>
        </w:rPr>
      </w:pPr>
    </w:p>
    <w:p w14:paraId="5C0B644F" w14:textId="0B734429" w:rsidR="00670FCD" w:rsidRPr="005B04C0" w:rsidRDefault="00D268D8" w:rsidP="00AD7E2E">
      <w:pPr>
        <w:pStyle w:val="ListParagraph"/>
        <w:spacing w:before="240" w:after="240"/>
        <w:ind w:left="0"/>
        <w:contextualSpacing w:val="0"/>
        <w:jc w:val="center"/>
        <w:rPr>
          <w:rFonts w:ascii="Times New Roman" w:hAnsi="Times New Roman" w:cs="Times New Roman"/>
          <w:b/>
        </w:rPr>
      </w:pPr>
      <w:r w:rsidRPr="005B04C0">
        <w:rPr>
          <w:rFonts w:ascii="Times New Roman" w:hAnsi="Times New Roman" w:cs="Times New Roman"/>
          <w:noProof/>
          <w:color w:val="2B579A"/>
          <w:shd w:val="clear" w:color="auto" w:fill="E6E6E6"/>
          <w:lang w:eastAsia="lv-LV"/>
        </w:rPr>
        <w:lastRenderedPageBreak/>
        <w:drawing>
          <wp:inline distT="0" distB="0" distL="0" distR="0" wp14:anchorId="600A9AD4" wp14:editId="44F42DD3">
            <wp:extent cx="6120765" cy="3579495"/>
            <wp:effectExtent l="0" t="0" r="0" b="1905"/>
            <wp:docPr id="29" name="Attēls 29" descr="S:\2014-2020.g. TEHNISKĀ PALĪDZĪBA\Tehniskā palīdzība 2. kārta\Shēma TP_29.1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98">
                      <a:extLst>
                        <a:ext uri="{28A0092B-C50C-407E-A947-70E740481C1C}">
                          <a14:useLocalDpi xmlns:a14="http://schemas.microsoft.com/office/drawing/2010/main" val="0"/>
                        </a:ext>
                      </a:extLst>
                    </a:blip>
                    <a:stretch>
                      <a:fillRect/>
                    </a:stretch>
                  </pic:blipFill>
                  <pic:spPr>
                    <a:xfrm>
                      <a:off x="0" y="0"/>
                      <a:ext cx="6120765" cy="3579495"/>
                    </a:xfrm>
                    <a:prstGeom prst="rect">
                      <a:avLst/>
                    </a:prstGeom>
                  </pic:spPr>
                </pic:pic>
              </a:graphicData>
            </a:graphic>
          </wp:inline>
        </w:drawing>
      </w:r>
    </w:p>
    <w:p w14:paraId="692C9AB7" w14:textId="74D42101" w:rsidR="004B42B9" w:rsidRPr="005B04C0" w:rsidRDefault="00B630C4" w:rsidP="004B42B9">
      <w:pPr>
        <w:spacing w:before="240" w:after="240"/>
        <w:jc w:val="both"/>
        <w:rPr>
          <w:rFonts w:ascii="Times New Roman" w:hAnsi="Times New Roman" w:cs="Times New Roman"/>
          <w:i/>
          <w:sz w:val="24"/>
          <w:szCs w:val="24"/>
        </w:rPr>
      </w:pPr>
      <w:r w:rsidRPr="005B04C0">
        <w:rPr>
          <w:rFonts w:ascii="Times New Roman" w:hAnsi="Times New Roman" w:cs="Times New Roman"/>
          <w:i/>
          <w:sz w:val="24"/>
          <w:szCs w:val="24"/>
        </w:rPr>
        <w:t>3</w:t>
      </w:r>
      <w:r w:rsidR="00AB648B" w:rsidRPr="005B04C0">
        <w:rPr>
          <w:rFonts w:ascii="Times New Roman" w:hAnsi="Times New Roman" w:cs="Times New Roman"/>
          <w:i/>
          <w:sz w:val="24"/>
          <w:szCs w:val="24"/>
        </w:rPr>
        <w:t>3</w:t>
      </w:r>
      <w:r w:rsidR="004B42B9" w:rsidRPr="005B04C0">
        <w:rPr>
          <w:rFonts w:ascii="Times New Roman" w:hAnsi="Times New Roman" w:cs="Times New Roman"/>
          <w:i/>
          <w:sz w:val="24"/>
          <w:szCs w:val="24"/>
        </w:rPr>
        <w:t xml:space="preserve">. Shēma. Tehniskās palīdzības ieviešana (Ministru kabineta </w:t>
      </w:r>
      <w:r w:rsidR="00D268D8" w:rsidRPr="005B04C0">
        <w:rPr>
          <w:rFonts w:ascii="Times New Roman" w:hAnsi="Times New Roman" w:cs="Times New Roman"/>
          <w:i/>
          <w:sz w:val="24"/>
          <w:szCs w:val="24"/>
        </w:rPr>
        <w:t>2018</w:t>
      </w:r>
      <w:r w:rsidR="000F09D5" w:rsidRPr="005B04C0">
        <w:rPr>
          <w:rFonts w:ascii="Times New Roman" w:hAnsi="Times New Roman" w:cs="Times New Roman"/>
          <w:i/>
          <w:sz w:val="24"/>
          <w:szCs w:val="24"/>
        </w:rPr>
        <w:t xml:space="preserve">.gada </w:t>
      </w:r>
      <w:r w:rsidR="00D268D8" w:rsidRPr="005B04C0">
        <w:rPr>
          <w:rFonts w:ascii="Times New Roman" w:hAnsi="Times New Roman" w:cs="Times New Roman"/>
          <w:i/>
          <w:sz w:val="24"/>
          <w:szCs w:val="24"/>
        </w:rPr>
        <w:t>4.septembra</w:t>
      </w:r>
      <w:r w:rsidR="000F09D5" w:rsidRPr="005B04C0">
        <w:rPr>
          <w:rFonts w:ascii="Times New Roman" w:hAnsi="Times New Roman" w:cs="Times New Roman"/>
          <w:i/>
          <w:sz w:val="24"/>
          <w:szCs w:val="24"/>
        </w:rPr>
        <w:t xml:space="preserve"> </w:t>
      </w:r>
      <w:r w:rsidR="004B42B9" w:rsidRPr="005B04C0">
        <w:rPr>
          <w:rFonts w:ascii="Times New Roman" w:hAnsi="Times New Roman" w:cs="Times New Roman"/>
          <w:i/>
          <w:sz w:val="24"/>
          <w:szCs w:val="24"/>
        </w:rPr>
        <w:t>noteikum</w:t>
      </w:r>
      <w:r w:rsidR="00F20294" w:rsidRPr="005B04C0">
        <w:rPr>
          <w:rFonts w:ascii="Times New Roman" w:hAnsi="Times New Roman" w:cs="Times New Roman"/>
          <w:i/>
          <w:sz w:val="24"/>
          <w:szCs w:val="24"/>
        </w:rPr>
        <w:t xml:space="preserve">i Nr. </w:t>
      </w:r>
      <w:r w:rsidR="00D268D8" w:rsidRPr="005B04C0">
        <w:rPr>
          <w:rFonts w:ascii="Times New Roman" w:hAnsi="Times New Roman" w:cs="Times New Roman"/>
          <w:i/>
          <w:sz w:val="24"/>
          <w:szCs w:val="24"/>
        </w:rPr>
        <w:t>562</w:t>
      </w:r>
      <w:r w:rsidR="004B42B9" w:rsidRPr="005B04C0">
        <w:rPr>
          <w:rFonts w:ascii="Times New Roman" w:hAnsi="Times New Roman" w:cs="Times New Roman"/>
          <w:i/>
          <w:sz w:val="24"/>
          <w:szCs w:val="24"/>
        </w:rPr>
        <w:t xml:space="preserve"> “</w:t>
      </w:r>
      <w:r w:rsidR="00D268D8" w:rsidRPr="005B04C0">
        <w:rPr>
          <w:rFonts w:ascii="Times New Roman" w:hAnsi="Times New Roman" w:cs="Times New Roman"/>
          <w:i/>
          <w:sz w:val="24"/>
          <w:szCs w:val="24"/>
        </w:rPr>
        <w:t>D</w:t>
      </w:r>
      <w:r w:rsidR="004B42B9" w:rsidRPr="005B04C0">
        <w:rPr>
          <w:rFonts w:ascii="Times New Roman" w:hAnsi="Times New Roman" w:cs="Times New Roman"/>
          <w:i/>
          <w:sz w:val="24"/>
          <w:szCs w:val="24"/>
        </w:rPr>
        <w:t xml:space="preserve">arbības programmas "Izaugsme un nodarbinātība" 2.10. prioritārā virziena „Tehniskā palīdzība „Eiropas Sociālā fonda atbalsts Kohēzijas politikas fondu ieviešanai un vadībai””, 2.11. prioritārā virziena „Tehniskā palīdzība „Eiropas Reģionālās attīstības fonda atbalsts Kohēzijas politikas fondu ieviešanai un vadībai”” un 2.12. prioritārā virziena „Tehniskā palīdzība „Kohēzijas fonda atbalsts Kohēzijas politikas fondu ieviešanai un vadībai”” projektu iesniegumu atlases </w:t>
      </w:r>
      <w:r w:rsidR="00D268D8" w:rsidRPr="005B04C0">
        <w:rPr>
          <w:rFonts w:ascii="Times New Roman" w:hAnsi="Times New Roman" w:cs="Times New Roman"/>
          <w:i/>
          <w:sz w:val="24"/>
          <w:szCs w:val="24"/>
        </w:rPr>
        <w:t xml:space="preserve">otrās </w:t>
      </w:r>
      <w:r w:rsidR="004B42B9" w:rsidRPr="005B04C0">
        <w:rPr>
          <w:rFonts w:ascii="Times New Roman" w:hAnsi="Times New Roman" w:cs="Times New Roman"/>
          <w:i/>
          <w:sz w:val="24"/>
          <w:szCs w:val="24"/>
        </w:rPr>
        <w:t>kārt</w:t>
      </w:r>
      <w:r w:rsidR="00D268D8" w:rsidRPr="005B04C0">
        <w:rPr>
          <w:rFonts w:ascii="Times New Roman" w:hAnsi="Times New Roman" w:cs="Times New Roman"/>
          <w:i/>
          <w:sz w:val="24"/>
          <w:szCs w:val="24"/>
        </w:rPr>
        <w:t>as noteikumi</w:t>
      </w:r>
      <w:r w:rsidR="004B42B9" w:rsidRPr="005B04C0">
        <w:rPr>
          <w:rFonts w:ascii="Times New Roman" w:hAnsi="Times New Roman" w:cs="Times New Roman"/>
          <w:i/>
          <w:sz w:val="24"/>
          <w:szCs w:val="24"/>
        </w:rPr>
        <w:t>”)</w:t>
      </w:r>
    </w:p>
    <w:p w14:paraId="5BAFE9A1" w14:textId="77777777" w:rsidR="004B42B9" w:rsidRPr="005B04C0" w:rsidRDefault="004B42B9" w:rsidP="004B42B9">
      <w:pPr>
        <w:spacing w:before="240" w:after="240"/>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06A2BF1A" w14:textId="052336E9" w:rsidR="004B42B9" w:rsidRPr="005B04C0" w:rsidRDefault="004B42B9" w:rsidP="008420EC">
      <w:pPr>
        <w:pStyle w:val="ListParagraph"/>
        <w:numPr>
          <w:ilvl w:val="0"/>
          <w:numId w:val="130"/>
        </w:numPr>
        <w:spacing w:before="240" w:after="24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Eiropas Savienības struktūrfondu un Kohēzijas fonda 2014.</w:t>
      </w:r>
      <w:r w:rsidR="00FB6A1A"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2020.gada plānošanas perioda vadības likums;</w:t>
      </w:r>
    </w:p>
    <w:p w14:paraId="2C89F45B" w14:textId="77777777" w:rsidR="004B42B9" w:rsidRPr="005B04C0" w:rsidRDefault="004B42B9" w:rsidP="008420EC">
      <w:pPr>
        <w:pStyle w:val="ListParagraph"/>
        <w:numPr>
          <w:ilvl w:val="0"/>
          <w:numId w:val="130"/>
        </w:num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Ministru kabineta </w:t>
      </w:r>
      <w:r w:rsidR="00C20171" w:rsidRPr="005B04C0">
        <w:rPr>
          <w:rFonts w:ascii="Times New Roman" w:eastAsia="Times New Roman" w:hAnsi="Times New Roman" w:cs="Times New Roman"/>
          <w:sz w:val="24"/>
          <w:szCs w:val="24"/>
          <w:lang w:eastAsia="lv-LV"/>
        </w:rPr>
        <w:t xml:space="preserve">2014.gada 7.oktobra </w:t>
      </w:r>
      <w:r w:rsidRPr="005B04C0">
        <w:rPr>
          <w:rFonts w:ascii="Times New Roman" w:eastAsia="Times New Roman" w:hAnsi="Times New Roman" w:cs="Times New Roman"/>
          <w:sz w:val="24"/>
          <w:szCs w:val="24"/>
          <w:lang w:eastAsia="lv-LV"/>
        </w:rPr>
        <w:t>noteikumu Nr.611 “Prasības Eiropas Savienības struktūrfondu un Kohēzijas fonda 2014.–2020.gada plānošanas perioda vadības un kontroles sistēmas izveidošanai”;</w:t>
      </w:r>
    </w:p>
    <w:p w14:paraId="0D3B8C35" w14:textId="7C865074" w:rsidR="00C233DC" w:rsidRPr="005B04C0" w:rsidRDefault="004B42B9" w:rsidP="008420EC">
      <w:pPr>
        <w:pStyle w:val="ListParagraph"/>
        <w:numPr>
          <w:ilvl w:val="0"/>
          <w:numId w:val="130"/>
        </w:numPr>
        <w:spacing w:before="240" w:after="240"/>
        <w:jc w:val="both"/>
        <w:rPr>
          <w:rFonts w:ascii="Times New Roman" w:hAnsi="Times New Roman" w:cs="Times New Roman"/>
          <w:b/>
          <w:bCs/>
          <w:sz w:val="24"/>
          <w:szCs w:val="24"/>
        </w:rPr>
      </w:pPr>
      <w:r w:rsidRPr="005B04C0">
        <w:rPr>
          <w:rFonts w:ascii="Times New Roman" w:eastAsia="Times New Roman" w:hAnsi="Times New Roman" w:cs="Times New Roman"/>
          <w:sz w:val="24"/>
          <w:szCs w:val="24"/>
          <w:lang w:eastAsia="en-GB"/>
        </w:rPr>
        <w:t xml:space="preserve">Ministru kabineta </w:t>
      </w:r>
      <w:r w:rsidR="00EA57F0" w:rsidRPr="005B04C0">
        <w:rPr>
          <w:rFonts w:ascii="Times New Roman" w:eastAsia="Times New Roman" w:hAnsi="Times New Roman" w:cs="Times New Roman"/>
          <w:sz w:val="24"/>
          <w:szCs w:val="24"/>
          <w:lang w:eastAsia="en-GB"/>
        </w:rPr>
        <w:t>2018</w:t>
      </w:r>
      <w:r w:rsidR="00855BAC" w:rsidRPr="005B04C0">
        <w:rPr>
          <w:rFonts w:ascii="Times New Roman" w:eastAsia="Times New Roman" w:hAnsi="Times New Roman" w:cs="Times New Roman"/>
          <w:sz w:val="24"/>
          <w:szCs w:val="24"/>
          <w:lang w:eastAsia="en-GB"/>
        </w:rPr>
        <w:t xml:space="preserve">.gada </w:t>
      </w:r>
      <w:r w:rsidR="00EA57F0" w:rsidRPr="005B04C0">
        <w:rPr>
          <w:rFonts w:ascii="Times New Roman" w:eastAsia="Times New Roman" w:hAnsi="Times New Roman" w:cs="Times New Roman"/>
          <w:sz w:val="24"/>
          <w:szCs w:val="24"/>
          <w:lang w:eastAsia="en-GB"/>
        </w:rPr>
        <w:t>4.septembra</w:t>
      </w:r>
      <w:r w:rsidR="00855BAC" w:rsidRPr="005B04C0">
        <w:rPr>
          <w:rFonts w:ascii="Times New Roman" w:eastAsia="Times New Roman" w:hAnsi="Times New Roman" w:cs="Times New Roman"/>
          <w:sz w:val="24"/>
          <w:szCs w:val="24"/>
          <w:lang w:eastAsia="en-GB"/>
        </w:rPr>
        <w:t xml:space="preserve"> </w:t>
      </w:r>
      <w:r w:rsidRPr="005B04C0">
        <w:rPr>
          <w:rFonts w:ascii="Times New Roman" w:eastAsia="Times New Roman" w:hAnsi="Times New Roman" w:cs="Times New Roman"/>
          <w:sz w:val="24"/>
          <w:szCs w:val="24"/>
          <w:lang w:eastAsia="en-GB"/>
        </w:rPr>
        <w:t>noteikumi</w:t>
      </w:r>
      <w:r w:rsidR="00855BAC" w:rsidRPr="005B04C0">
        <w:rPr>
          <w:rFonts w:ascii="Times New Roman" w:eastAsia="Times New Roman" w:hAnsi="Times New Roman" w:cs="Times New Roman"/>
          <w:sz w:val="24"/>
          <w:szCs w:val="24"/>
          <w:lang w:eastAsia="en-GB"/>
        </w:rPr>
        <w:t xml:space="preserve"> Nr.</w:t>
      </w:r>
      <w:r w:rsidR="00EA57F0" w:rsidRPr="005B04C0">
        <w:rPr>
          <w:rFonts w:ascii="Times New Roman" w:eastAsia="Times New Roman" w:hAnsi="Times New Roman" w:cs="Times New Roman"/>
          <w:sz w:val="24"/>
          <w:szCs w:val="24"/>
          <w:lang w:eastAsia="en-GB"/>
        </w:rPr>
        <w:t xml:space="preserve">562 </w:t>
      </w:r>
      <w:r w:rsidRPr="005B04C0">
        <w:rPr>
          <w:rFonts w:ascii="Times New Roman" w:eastAsia="Times New Roman" w:hAnsi="Times New Roman" w:cs="Times New Roman"/>
          <w:sz w:val="24"/>
          <w:szCs w:val="24"/>
          <w:lang w:eastAsia="en-GB"/>
        </w:rPr>
        <w:t>“</w:t>
      </w:r>
      <w:r w:rsidR="00EA57F0" w:rsidRPr="005B04C0">
        <w:rPr>
          <w:rFonts w:ascii="Times New Roman" w:eastAsia="Times New Roman" w:hAnsi="Times New Roman" w:cs="Times New Roman"/>
          <w:sz w:val="24"/>
          <w:szCs w:val="24"/>
          <w:lang w:eastAsia="en-GB"/>
        </w:rPr>
        <w:t>D</w:t>
      </w:r>
      <w:r w:rsidRPr="005B04C0">
        <w:rPr>
          <w:rFonts w:ascii="Times New Roman" w:eastAsia="Times New Roman" w:hAnsi="Times New Roman" w:cs="Times New Roman"/>
          <w:sz w:val="24"/>
          <w:szCs w:val="24"/>
          <w:lang w:eastAsia="en-GB"/>
        </w:rPr>
        <w:t xml:space="preserve">arbības programmas </w:t>
      </w:r>
      <w:r w:rsidR="007256DB"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Izaugsme un nodarbinātība</w:t>
      </w:r>
      <w:r w:rsidR="007256DB" w:rsidRPr="005B04C0">
        <w:rPr>
          <w:rFonts w:ascii="Times New Roman" w:eastAsia="Times New Roman" w:hAnsi="Times New Roman" w:cs="Times New Roman"/>
          <w:sz w:val="24"/>
          <w:szCs w:val="24"/>
          <w:lang w:eastAsia="en-GB"/>
        </w:rPr>
        <w:t xml:space="preserve">” </w:t>
      </w:r>
      <w:r w:rsidRPr="005B04C0">
        <w:rPr>
          <w:rFonts w:ascii="Times New Roman" w:eastAsia="Times New Roman" w:hAnsi="Times New Roman" w:cs="Times New Roman"/>
          <w:sz w:val="24"/>
          <w:szCs w:val="24"/>
          <w:lang w:eastAsia="en-GB"/>
        </w:rPr>
        <w:t xml:space="preserve">2.10. prioritārā virziena </w:t>
      </w:r>
      <w:r w:rsidR="00A764C8"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 xml:space="preserve">Tehniskā palīdzība </w:t>
      </w:r>
      <w:r w:rsidR="00A764C8"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 xml:space="preserve">Eiropas Sociālā fonda atbalsts Kohēzijas politikas fondu ieviešanai un vadībai””, 2.11. prioritārā virziena </w:t>
      </w:r>
      <w:r w:rsidR="00A764C8"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 xml:space="preserve">Tehniskā palīdzība </w:t>
      </w:r>
      <w:r w:rsidR="00A764C8"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 xml:space="preserve">Eiropas Reģionālās attīstības fonda atbalsts Kohēzijas politikas fondu ieviešanai un vadībai”” un 2.12. prioritārā virziena </w:t>
      </w:r>
      <w:r w:rsidR="00A764C8"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 xml:space="preserve">Tehniskā palīdzība </w:t>
      </w:r>
      <w:r w:rsidR="00A764C8"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 xml:space="preserve">Kohēzijas fonda atbalsts Kohēzijas politikas fondu ieviešanai un vadībai”” projektu iesniegumu atlases </w:t>
      </w:r>
      <w:r w:rsidR="00EA57F0" w:rsidRPr="005B04C0">
        <w:rPr>
          <w:rFonts w:ascii="Times New Roman" w:eastAsia="Times New Roman" w:hAnsi="Times New Roman" w:cs="Times New Roman"/>
          <w:sz w:val="24"/>
          <w:szCs w:val="24"/>
          <w:lang w:eastAsia="en-GB"/>
        </w:rPr>
        <w:t>otrās kārtas noteikumi</w:t>
      </w:r>
      <w:r w:rsidRPr="005B04C0">
        <w:rPr>
          <w:rFonts w:ascii="Times New Roman" w:eastAsia="Times New Roman" w:hAnsi="Times New Roman" w:cs="Times New Roman"/>
          <w:sz w:val="24"/>
          <w:szCs w:val="24"/>
          <w:lang w:eastAsia="en-GB"/>
        </w:rPr>
        <w:t>”</w:t>
      </w:r>
      <w:r w:rsidR="00EA57F0" w:rsidRPr="005B04C0">
        <w:rPr>
          <w:rFonts w:ascii="Times New Roman" w:eastAsia="Times New Roman" w:hAnsi="Times New Roman" w:cs="Times New Roman"/>
          <w:sz w:val="24"/>
          <w:szCs w:val="24"/>
          <w:lang w:eastAsia="en-GB"/>
        </w:rPr>
        <w:t>.</w:t>
      </w:r>
    </w:p>
    <w:p w14:paraId="3C74CE37" w14:textId="59E6FB17" w:rsidR="004B42B9" w:rsidRPr="005B04C0" w:rsidRDefault="004B42B9" w:rsidP="008420EC">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P</w:t>
      </w:r>
      <w:r w:rsidR="00E657D3" w:rsidRPr="005B04C0">
        <w:rPr>
          <w:rFonts w:ascii="Times New Roman" w:hAnsi="Times New Roman" w:cs="Times New Roman"/>
          <w:b/>
          <w:sz w:val="24"/>
          <w:szCs w:val="24"/>
        </w:rPr>
        <w:t>ro</w:t>
      </w:r>
      <w:r w:rsidRPr="005B04C0">
        <w:rPr>
          <w:rFonts w:ascii="Times New Roman" w:hAnsi="Times New Roman" w:cs="Times New Roman"/>
          <w:b/>
          <w:sz w:val="24"/>
          <w:szCs w:val="24"/>
        </w:rPr>
        <w:t>cedūras</w:t>
      </w:r>
    </w:p>
    <w:p w14:paraId="7488DC8C" w14:textId="131498BF" w:rsidR="005E476D" w:rsidRPr="005B04C0" w:rsidRDefault="004B42B9" w:rsidP="008420EC">
      <w:pPr>
        <w:pStyle w:val="ListParagraph"/>
        <w:numPr>
          <w:ilvl w:val="0"/>
          <w:numId w:val="131"/>
        </w:numPr>
        <w:spacing w:before="240" w:after="24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Finanšu ministrijas </w:t>
      </w:r>
      <w:r w:rsidR="000F09D5" w:rsidRPr="005B04C0">
        <w:rPr>
          <w:rFonts w:ascii="Times New Roman" w:eastAsia="Times New Roman" w:hAnsi="Times New Roman" w:cs="Times New Roman"/>
          <w:sz w:val="24"/>
          <w:szCs w:val="24"/>
          <w:lang w:eastAsia="en-GB"/>
        </w:rPr>
        <w:t xml:space="preserve">2015.gada 16.novembra </w:t>
      </w:r>
      <w:r w:rsidRPr="005B04C0">
        <w:rPr>
          <w:rFonts w:ascii="Times New Roman" w:eastAsia="Times New Roman" w:hAnsi="Times New Roman" w:cs="Times New Roman"/>
          <w:sz w:val="24"/>
          <w:szCs w:val="24"/>
          <w:lang w:eastAsia="en-GB"/>
        </w:rPr>
        <w:t>iekšējie noteikumi</w:t>
      </w:r>
      <w:r w:rsidR="00493265" w:rsidRPr="005B04C0">
        <w:rPr>
          <w:rFonts w:ascii="Times New Roman" w:eastAsia="Times New Roman" w:hAnsi="Times New Roman" w:cs="Times New Roman"/>
          <w:sz w:val="24"/>
          <w:szCs w:val="24"/>
          <w:lang w:eastAsia="en-GB"/>
        </w:rPr>
        <w:t xml:space="preserve"> Nr.12-29/29</w:t>
      </w:r>
      <w:r w:rsidRPr="005B04C0">
        <w:rPr>
          <w:rFonts w:ascii="Times New Roman" w:eastAsia="Times New Roman" w:hAnsi="Times New Roman" w:cs="Times New Roman"/>
          <w:sz w:val="24"/>
          <w:szCs w:val="24"/>
          <w:lang w:eastAsia="en-GB"/>
        </w:rPr>
        <w:t xml:space="preserve"> “Eiropas Savienības fondu tehniskās palīdzības specifisko atbalsta mērķu īstenošanas nodrošināšana Finanšu ministrijā”</w:t>
      </w:r>
      <w:r w:rsidR="005E476D" w:rsidRPr="005B04C0">
        <w:rPr>
          <w:rFonts w:ascii="Times New Roman" w:eastAsia="Times New Roman" w:hAnsi="Times New Roman" w:cs="Times New Roman"/>
          <w:sz w:val="24"/>
          <w:szCs w:val="24"/>
          <w:lang w:eastAsia="en-GB"/>
        </w:rPr>
        <w:t>.</w:t>
      </w:r>
    </w:p>
    <w:p w14:paraId="58932E7A" w14:textId="711858D5" w:rsidR="00963849" w:rsidRPr="005B04C0" w:rsidRDefault="004B42B9" w:rsidP="008420EC">
      <w:pPr>
        <w:pStyle w:val="ListParagraph"/>
        <w:numPr>
          <w:ilvl w:val="0"/>
          <w:numId w:val="131"/>
        </w:numPr>
        <w:spacing w:before="240" w:after="24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lastRenderedPageBreak/>
        <w:t xml:space="preserve">Finanšu ministrija kā finansējuma saņēmējs: </w:t>
      </w:r>
    </w:p>
    <w:p w14:paraId="1292CB3C" w14:textId="46767561" w:rsidR="00963849" w:rsidRPr="005B04C0" w:rsidRDefault="00B13312" w:rsidP="008420EC">
      <w:pPr>
        <w:pStyle w:val="ListParagraph"/>
        <w:numPr>
          <w:ilvl w:val="0"/>
          <w:numId w:val="131"/>
        </w:numPr>
        <w:spacing w:before="240" w:after="24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201</w:t>
      </w:r>
      <w:r w:rsidR="00293E73" w:rsidRPr="005B04C0">
        <w:rPr>
          <w:rFonts w:ascii="Times New Roman" w:eastAsia="Times New Roman" w:hAnsi="Times New Roman" w:cs="Times New Roman"/>
          <w:sz w:val="24"/>
          <w:szCs w:val="24"/>
          <w:lang w:eastAsia="en-GB"/>
        </w:rPr>
        <w:t>9</w:t>
      </w:r>
      <w:r w:rsidRPr="005B04C0">
        <w:rPr>
          <w:rFonts w:ascii="Times New Roman" w:eastAsia="Times New Roman" w:hAnsi="Times New Roman" w:cs="Times New Roman"/>
          <w:sz w:val="24"/>
          <w:szCs w:val="24"/>
          <w:lang w:eastAsia="en-GB"/>
        </w:rPr>
        <w:t xml:space="preserve">.gada </w:t>
      </w:r>
      <w:r w:rsidR="003548CF" w:rsidRPr="005B04C0">
        <w:rPr>
          <w:rFonts w:ascii="Times New Roman" w:eastAsia="Times New Roman" w:hAnsi="Times New Roman" w:cs="Times New Roman"/>
          <w:sz w:val="24"/>
          <w:szCs w:val="24"/>
          <w:lang w:eastAsia="en-GB"/>
        </w:rPr>
        <w:t>1</w:t>
      </w:r>
      <w:r w:rsidRPr="005B04C0">
        <w:rPr>
          <w:rFonts w:ascii="Times New Roman" w:eastAsia="Times New Roman" w:hAnsi="Times New Roman" w:cs="Times New Roman"/>
          <w:sz w:val="24"/>
          <w:szCs w:val="24"/>
          <w:lang w:eastAsia="en-GB"/>
        </w:rPr>
        <w:t>.</w:t>
      </w:r>
      <w:r w:rsidR="00293E73" w:rsidRPr="005B04C0">
        <w:rPr>
          <w:rFonts w:ascii="Times New Roman" w:eastAsia="Times New Roman" w:hAnsi="Times New Roman" w:cs="Times New Roman"/>
          <w:sz w:val="24"/>
          <w:szCs w:val="24"/>
          <w:lang w:eastAsia="en-GB"/>
        </w:rPr>
        <w:t>februāra</w:t>
      </w:r>
      <w:r w:rsidR="003548CF" w:rsidRPr="005B04C0">
        <w:rPr>
          <w:rFonts w:ascii="Times New Roman" w:eastAsia="Times New Roman" w:hAnsi="Times New Roman" w:cs="Times New Roman"/>
          <w:sz w:val="24"/>
          <w:szCs w:val="24"/>
          <w:lang w:eastAsia="en-GB"/>
        </w:rPr>
        <w:t xml:space="preserve"> </w:t>
      </w:r>
      <w:r w:rsidR="00963849" w:rsidRPr="005B04C0">
        <w:rPr>
          <w:rFonts w:ascii="Times New Roman" w:eastAsia="Times New Roman" w:hAnsi="Times New Roman" w:cs="Times New Roman"/>
          <w:sz w:val="24"/>
          <w:szCs w:val="24"/>
          <w:lang w:eastAsia="en-GB"/>
        </w:rPr>
        <w:t>iekšējie noteikumi Nr.12-</w:t>
      </w:r>
      <w:r w:rsidR="00E76D06" w:rsidRPr="005B04C0">
        <w:rPr>
          <w:rFonts w:ascii="Times New Roman" w:eastAsia="Times New Roman" w:hAnsi="Times New Roman" w:cs="Times New Roman"/>
          <w:sz w:val="24"/>
          <w:szCs w:val="24"/>
          <w:lang w:eastAsia="en-GB"/>
        </w:rPr>
        <w:t>5</w:t>
      </w:r>
      <w:r w:rsidR="00963849" w:rsidRPr="005B04C0">
        <w:rPr>
          <w:rFonts w:ascii="Times New Roman" w:eastAsia="Times New Roman" w:hAnsi="Times New Roman" w:cs="Times New Roman"/>
          <w:sz w:val="24"/>
          <w:szCs w:val="24"/>
          <w:lang w:eastAsia="en-GB"/>
        </w:rPr>
        <w:t>/</w:t>
      </w:r>
      <w:r w:rsidR="003548CF" w:rsidRPr="005B04C0">
        <w:rPr>
          <w:rFonts w:ascii="Times New Roman" w:eastAsia="Times New Roman" w:hAnsi="Times New Roman" w:cs="Times New Roman"/>
          <w:sz w:val="24"/>
          <w:szCs w:val="24"/>
          <w:lang w:eastAsia="en-GB"/>
        </w:rPr>
        <w:t>3</w:t>
      </w:r>
      <w:r w:rsidR="00E76D06" w:rsidRPr="005B04C0">
        <w:rPr>
          <w:rFonts w:ascii="Times New Roman" w:eastAsia="Times New Roman" w:hAnsi="Times New Roman" w:cs="Times New Roman"/>
          <w:sz w:val="24"/>
          <w:szCs w:val="24"/>
          <w:lang w:eastAsia="en-GB"/>
        </w:rPr>
        <w:tab/>
        <w:t>“Kohēzijas fonda 2014.-2020.gada plānošanas perioda tehniskās palīdzības projekta "Tehniskā palīdzība Eiropas Savienības struktūrfondu un Kohēzijas fonda vadošajai iestādei Latvijā 2014.-2020.gada plānošanas periodā (2019.-2021.gads)" īstenošana Finanšu ministrijā”;</w:t>
      </w:r>
    </w:p>
    <w:p w14:paraId="11BFFAF4" w14:textId="25491338" w:rsidR="00274919" w:rsidRPr="005B04C0" w:rsidRDefault="0004789F" w:rsidP="008420EC">
      <w:pPr>
        <w:pStyle w:val="ListParagraph"/>
        <w:numPr>
          <w:ilvl w:val="0"/>
          <w:numId w:val="131"/>
        </w:numPr>
        <w:spacing w:before="240" w:after="240"/>
        <w:jc w:val="both"/>
        <w:rPr>
          <w:rFonts w:ascii="Times New Roman" w:hAnsi="Times New Roman" w:cs="Times New Roman"/>
          <w:sz w:val="24"/>
          <w:szCs w:val="24"/>
        </w:rPr>
      </w:pPr>
      <w:r w:rsidRPr="005B04C0">
        <w:rPr>
          <w:rFonts w:ascii="Times New Roman" w:eastAsia="Times New Roman" w:hAnsi="Times New Roman" w:cs="Times New Roman"/>
          <w:sz w:val="24"/>
          <w:szCs w:val="24"/>
          <w:lang w:eastAsia="en-GB"/>
        </w:rPr>
        <w:t>CFLA 2020.gada 16</w:t>
      </w:r>
      <w:r w:rsidR="00C84BDA" w:rsidRPr="005B04C0">
        <w:rPr>
          <w:rFonts w:ascii="Times New Roman" w:eastAsia="Times New Roman" w:hAnsi="Times New Roman" w:cs="Times New Roman"/>
          <w:sz w:val="24"/>
          <w:szCs w:val="24"/>
          <w:lang w:eastAsia="en-GB"/>
        </w:rPr>
        <w:t>.janvāra iekšējie noteikumi Nr.</w:t>
      </w:r>
      <w:r w:rsidRPr="005B04C0">
        <w:rPr>
          <w:rFonts w:ascii="Times New Roman" w:eastAsia="Times New Roman" w:hAnsi="Times New Roman" w:cs="Times New Roman"/>
          <w:sz w:val="24"/>
          <w:szCs w:val="24"/>
          <w:lang w:eastAsia="en-GB"/>
        </w:rPr>
        <w:t>39-1-3/6 “Atzīt par spēku zaudējušiem aģentūras 201</w:t>
      </w:r>
      <w:r w:rsidR="00C84BDA" w:rsidRPr="005B04C0">
        <w:rPr>
          <w:rFonts w:ascii="Times New Roman" w:eastAsia="Times New Roman" w:hAnsi="Times New Roman" w:cs="Times New Roman"/>
          <w:sz w:val="24"/>
          <w:szCs w:val="24"/>
          <w:lang w:eastAsia="en-GB"/>
        </w:rPr>
        <w:t>8.gada 8.augusta noteikumus Nr.</w:t>
      </w:r>
      <w:r w:rsidRPr="005B04C0">
        <w:rPr>
          <w:rFonts w:ascii="Times New Roman" w:eastAsia="Times New Roman" w:hAnsi="Times New Roman" w:cs="Times New Roman"/>
          <w:sz w:val="24"/>
          <w:szCs w:val="24"/>
          <w:lang w:eastAsia="en-GB"/>
        </w:rPr>
        <w:t>39-1-3/26 “Noteikumi par kārtību, kādā Centrālā finanšu un līgumu aģentūra īsteno ierobežotas atlases pirmās kārtas ietvaros apstiprinātos Eiropas Savienības fondu tehniskās palīdzības projektus”.</w:t>
      </w:r>
    </w:p>
    <w:p w14:paraId="6591BAE6" w14:textId="394264B4" w:rsidR="00836A17" w:rsidRPr="005B04C0" w:rsidRDefault="0004789F" w:rsidP="008420EC">
      <w:pPr>
        <w:pStyle w:val="ListParagraph"/>
        <w:numPr>
          <w:ilvl w:val="0"/>
          <w:numId w:val="13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CFLA 2020.gada 8.</w:t>
      </w:r>
      <w:r w:rsidR="00C84BDA" w:rsidRPr="005B04C0">
        <w:rPr>
          <w:rFonts w:ascii="Times New Roman" w:hAnsi="Times New Roman" w:cs="Times New Roman"/>
          <w:sz w:val="24"/>
          <w:szCs w:val="24"/>
        </w:rPr>
        <w:t xml:space="preserve"> aprīļa iekšējie noteikumi Nr.</w:t>
      </w:r>
      <w:r w:rsidRPr="005B04C0">
        <w:rPr>
          <w:rFonts w:ascii="Times New Roman" w:hAnsi="Times New Roman" w:cs="Times New Roman"/>
          <w:sz w:val="24"/>
          <w:szCs w:val="24"/>
        </w:rPr>
        <w:t>39-1-3/24</w:t>
      </w:r>
      <w:r w:rsidR="007A107A" w:rsidRPr="005B04C0">
        <w:rPr>
          <w:rFonts w:ascii="Times New Roman" w:hAnsi="Times New Roman" w:cs="Times New Roman"/>
          <w:sz w:val="24"/>
          <w:szCs w:val="24"/>
        </w:rPr>
        <w:t xml:space="preserve"> </w:t>
      </w:r>
      <w:r w:rsidRPr="005B04C0">
        <w:rPr>
          <w:rFonts w:ascii="Times New Roman" w:hAnsi="Times New Roman" w:cs="Times New Roman"/>
          <w:sz w:val="24"/>
          <w:szCs w:val="24"/>
        </w:rPr>
        <w:t>“Noteikumi par kārtību, kādā Centrālā finanšu un līgumu aģentūra īsteno ierobežotas atlases otrās kārtas ietvaros apstiprinātos Eiropas Savienības fondu tehniskās palīdzības projektus”</w:t>
      </w:r>
      <w:r w:rsidR="00274919" w:rsidRPr="005B04C0">
        <w:rPr>
          <w:rFonts w:ascii="Times New Roman" w:hAnsi="Times New Roman" w:cs="Times New Roman"/>
          <w:sz w:val="24"/>
          <w:szCs w:val="24"/>
        </w:rPr>
        <w:t xml:space="preserve">. </w:t>
      </w:r>
      <w:r w:rsidRPr="005B04C0">
        <w:rPr>
          <w:rFonts w:ascii="Times New Roman" w:hAnsi="Times New Roman" w:cs="Times New Roman"/>
          <w:sz w:val="24"/>
          <w:szCs w:val="24"/>
        </w:rPr>
        <w:t>Grozījumi veikti, ņemot vērā izmaiņas apmaksas dokumentu plūsmā.</w:t>
      </w:r>
    </w:p>
    <w:p w14:paraId="580D1428" w14:textId="6DEE15F9" w:rsidR="00E70B17" w:rsidRPr="005B04C0" w:rsidRDefault="00E70B17" w:rsidP="00E70B17">
      <w:pPr>
        <w:pStyle w:val="Heading2"/>
        <w:jc w:val="both"/>
        <w:rPr>
          <w:rFonts w:ascii="Times New Roman" w:eastAsia="Times New Roman" w:hAnsi="Times New Roman" w:cs="Times New Roman"/>
          <w:lang w:eastAsia="lv-LV"/>
        </w:rPr>
      </w:pPr>
      <w:bookmarkStart w:id="176" w:name="_Toc413229865"/>
      <w:bookmarkStart w:id="177" w:name="_Toc420918846"/>
      <w:bookmarkStart w:id="178" w:name="_Toc207648093"/>
      <w:r w:rsidRPr="005B04C0">
        <w:rPr>
          <w:rFonts w:ascii="Times New Roman" w:eastAsia="Times New Roman" w:hAnsi="Times New Roman" w:cs="Times New Roman"/>
          <w:lang w:eastAsia="lv-LV"/>
        </w:rPr>
        <w:t>2.3. Revīzijas liecības</w:t>
      </w:r>
      <w:bookmarkEnd w:id="176"/>
      <w:bookmarkEnd w:id="177"/>
      <w:bookmarkEnd w:id="178"/>
      <w:r w:rsidRPr="005B04C0">
        <w:rPr>
          <w:rFonts w:ascii="Times New Roman" w:eastAsia="Times New Roman" w:hAnsi="Times New Roman" w:cs="Times New Roman"/>
          <w:lang w:eastAsia="lv-LV"/>
        </w:rPr>
        <w:t xml:space="preserve"> </w:t>
      </w:r>
    </w:p>
    <w:p w14:paraId="08CB1B1A" w14:textId="31C8B415" w:rsidR="00E70B17" w:rsidRPr="005B04C0" w:rsidRDefault="00E70B17" w:rsidP="00E70B17">
      <w:pPr>
        <w:pStyle w:val="Heading3"/>
        <w:jc w:val="both"/>
        <w:rPr>
          <w:rFonts w:ascii="Times New Roman" w:eastAsia="Times New Roman" w:hAnsi="Times New Roman" w:cs="Times New Roman"/>
          <w:lang w:eastAsia="lv-LV"/>
        </w:rPr>
      </w:pPr>
      <w:bookmarkStart w:id="179" w:name="_Toc413229866"/>
      <w:bookmarkStart w:id="180" w:name="_Toc420918847"/>
      <w:r w:rsidRPr="005B04C0">
        <w:rPr>
          <w:rFonts w:ascii="Times New Roman" w:eastAsia="Times New Roman" w:hAnsi="Times New Roman" w:cs="Times New Roman"/>
          <w:lang w:eastAsia="lv-LV"/>
        </w:rPr>
        <w:t>2.3.1. Procedūras, kā nodrošināt atbilstīgas revīzijas liecības un arhivēšanas sistēmu, tostarp nodrošinot datu drošību, ņemot vērā Regulas (ES) Nr. 1303/2013 122. panta 3. punktu, saskaņā ar valsts noteikumiem par dokumentu atbilstības apliecināšanu (Regulas (ES) Nr. 1303/2013 125. panta 4. punkta d) apakšpunkts un Komisijas deleģētās regulas (ES) Nr. 480/2014 25. pants).</w:t>
      </w:r>
      <w:bookmarkEnd w:id="179"/>
      <w:bookmarkEnd w:id="180"/>
    </w:p>
    <w:p w14:paraId="6473EE52" w14:textId="4796DE56" w:rsidR="00D40A98" w:rsidRPr="005B04C0" w:rsidRDefault="00D40A98" w:rsidP="00D40A98">
      <w:pPr>
        <w:pStyle w:val="Text3"/>
        <w:tabs>
          <w:tab w:val="clear" w:pos="2302"/>
        </w:tabs>
        <w:spacing w:before="240"/>
        <w:ind w:left="0"/>
        <w:rPr>
          <w:lang w:val="lv-LV"/>
        </w:rPr>
      </w:pPr>
      <w:r w:rsidRPr="005B04C0">
        <w:rPr>
          <w:lang w:val="lv-LV"/>
        </w:rPr>
        <w:t xml:space="preserve">Vadošā iestāde kopumā ir atbildīga par pietiekamām un atbilstīgām revīzijas liecībām. Nacionālajos normatīvajos aktos un iekšējās kārtībās ir iekļauti nosacījumi, lai nodrošinātu atbilstošas revīzijas liecības un dokumentu arhivēšanu. </w:t>
      </w:r>
    </w:p>
    <w:p w14:paraId="4E8AAE02" w14:textId="77777777" w:rsidR="00D40A98" w:rsidRPr="005B04C0" w:rsidRDefault="00D40A98" w:rsidP="00D40A98">
      <w:pPr>
        <w:pStyle w:val="Text3"/>
        <w:tabs>
          <w:tab w:val="clear" w:pos="2302"/>
        </w:tabs>
        <w:spacing w:before="240"/>
        <w:ind w:left="0"/>
        <w:rPr>
          <w:lang w:val="lv-LV"/>
        </w:rPr>
      </w:pPr>
      <w:r w:rsidRPr="005B04C0">
        <w:rPr>
          <w:lang w:val="lv-LV"/>
        </w:rPr>
        <w:t>Pārbaudēs projektu īstenošanas vietās ir obligāti jāpārbauda, vai finansējuma saņēmēja līmenī ir nodrošināti un ievēroti visi nosacījumi, kas nodrošina atbilstošas revīzijas liecības. Papildus iekšējo auditu struktūrvienību veikto sistēmas auditu ietvaros tiek pārbaudītas procedūras attiecībā uz revīzijas liecībām.</w:t>
      </w:r>
    </w:p>
    <w:p w14:paraId="394263FC" w14:textId="77777777" w:rsidR="00D40A98" w:rsidRPr="005B04C0" w:rsidRDefault="00D40A98" w:rsidP="00D40A98">
      <w:pPr>
        <w:pStyle w:val="Text3"/>
        <w:tabs>
          <w:tab w:val="clear" w:pos="2302"/>
        </w:tabs>
        <w:spacing w:before="240"/>
        <w:ind w:left="0"/>
        <w:rPr>
          <w:lang w:val="lv-LV"/>
        </w:rPr>
      </w:pPr>
      <w:r w:rsidRPr="005B04C0">
        <w:rPr>
          <w:lang w:val="lv-LV"/>
        </w:rPr>
        <w:t>Galvenās prasības attiecībā uz revīzijas liecībām ir:</w:t>
      </w:r>
    </w:p>
    <w:p w14:paraId="43028B8B" w14:textId="77777777" w:rsidR="00D40A98" w:rsidRPr="005B04C0" w:rsidRDefault="00D40A98" w:rsidP="00C559B9">
      <w:pPr>
        <w:pStyle w:val="Text3"/>
        <w:numPr>
          <w:ilvl w:val="0"/>
          <w:numId w:val="106"/>
        </w:numPr>
        <w:tabs>
          <w:tab w:val="clear" w:pos="2302"/>
        </w:tabs>
        <w:spacing w:before="240"/>
        <w:rPr>
          <w:lang w:val="lv-LV"/>
        </w:rPr>
      </w:pPr>
      <w:r w:rsidRPr="005B04C0">
        <w:rPr>
          <w:lang w:val="lv-LV"/>
        </w:rPr>
        <w:t>visi grāmatvedības ieraksti un cita veida dokumentācija, tai skaitā, dokumenti attiecībā uz projektu iesniegumu vērtēšanas kritērijiem, finansējuma piešķiršanu, publiskā iepirkuma procedūrām un auditu un pārbaužu ziņojumi tiek glabāti atbilstoši ES un nacionālo normatīvo aktu prasībām.</w:t>
      </w:r>
    </w:p>
    <w:p w14:paraId="53B03AE5" w14:textId="33D4983E" w:rsidR="00D40A98" w:rsidRPr="005B04C0" w:rsidRDefault="00D40A98" w:rsidP="00C559B9">
      <w:pPr>
        <w:numPr>
          <w:ilvl w:val="0"/>
          <w:numId w:val="107"/>
        </w:numPr>
        <w:autoSpaceDE w:val="0"/>
        <w:autoSpaceDN w:val="0"/>
        <w:adjustRightInd w:val="0"/>
        <w:spacing w:before="240" w:after="24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nodrošināt </w:t>
      </w:r>
      <w:r w:rsidR="00E05A62" w:rsidRPr="005B04C0">
        <w:rPr>
          <w:rFonts w:ascii="Times New Roman" w:eastAsia="Times New Roman" w:hAnsi="Times New Roman" w:cs="Times New Roman"/>
          <w:sz w:val="24"/>
          <w:szCs w:val="24"/>
          <w:lang w:eastAsia="en-GB"/>
        </w:rPr>
        <w:t xml:space="preserve">Eiropas </w:t>
      </w:r>
      <w:r w:rsidRPr="005B04C0">
        <w:rPr>
          <w:rFonts w:ascii="Times New Roman" w:eastAsia="Times New Roman" w:hAnsi="Times New Roman" w:cs="Times New Roman"/>
          <w:sz w:val="24"/>
          <w:szCs w:val="24"/>
          <w:lang w:eastAsia="en-GB"/>
        </w:rPr>
        <w:t>Komisijas sertificēto kopsummu un citu maksājumu, kas attiecas uz valsts ieguldījumu, saskaņotību ar detalizētu grāmatvedības dokumentāciju un attaisnojuma dokumentiem, kas tiek glabātas institūcijās, attiecībā uz darbībām, kurām līdzfinansējumu nodrošina darbības programmas.</w:t>
      </w:r>
    </w:p>
    <w:p w14:paraId="2AD05682" w14:textId="76AB0873" w:rsidR="00D40A98" w:rsidRPr="005B04C0" w:rsidRDefault="00D40A98" w:rsidP="00D40A98">
      <w:pPr>
        <w:autoSpaceDE w:val="0"/>
        <w:autoSpaceDN w:val="0"/>
        <w:adjustRightInd w:val="0"/>
        <w:spacing w:before="240" w:after="24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Vadošā iestāde deleģēto funkciju pārbaudēs pārliecinās, vai sadarbības iestāde</w:t>
      </w:r>
      <w:r w:rsidR="00E05A62" w:rsidRPr="005B04C0">
        <w:rPr>
          <w:rFonts w:ascii="Times New Roman" w:eastAsia="Times New Roman" w:hAnsi="Times New Roman" w:cs="Times New Roman"/>
          <w:sz w:val="24"/>
          <w:szCs w:val="24"/>
          <w:lang w:eastAsia="en-GB"/>
        </w:rPr>
        <w:t xml:space="preserve"> un </w:t>
      </w:r>
      <w:proofErr w:type="spellStart"/>
      <w:r w:rsidR="2615C958" w:rsidRPr="005B04C0">
        <w:rPr>
          <w:rFonts w:ascii="Times New Roman" w:eastAsia="Times New Roman" w:hAnsi="Times New Roman" w:cs="Times New Roman"/>
          <w:sz w:val="24"/>
          <w:szCs w:val="24"/>
          <w:lang w:eastAsia="en-GB"/>
        </w:rPr>
        <w:t>valstspilsētu</w:t>
      </w:r>
      <w:proofErr w:type="spellEnd"/>
      <w:r w:rsidR="00E05A62" w:rsidRPr="005B04C0">
        <w:rPr>
          <w:rFonts w:ascii="Times New Roman" w:eastAsia="Times New Roman" w:hAnsi="Times New Roman" w:cs="Times New Roman"/>
          <w:sz w:val="24"/>
          <w:szCs w:val="24"/>
          <w:lang w:eastAsia="en-GB"/>
        </w:rPr>
        <w:t xml:space="preserve"> pašvaldības</w:t>
      </w:r>
      <w:r w:rsidRPr="005B04C0">
        <w:rPr>
          <w:rFonts w:ascii="Times New Roman" w:eastAsia="Times New Roman" w:hAnsi="Times New Roman" w:cs="Times New Roman"/>
          <w:sz w:val="24"/>
          <w:szCs w:val="24"/>
          <w:lang w:eastAsia="en-GB"/>
        </w:rPr>
        <w:t xml:space="preserve"> nodrošina atbilstošu dokumentu uzglabāšanu un nodrošina audita liecības. </w:t>
      </w:r>
      <w:r w:rsidR="006C7B9C" w:rsidRPr="005B04C0">
        <w:rPr>
          <w:rFonts w:ascii="Times New Roman" w:eastAsia="Times New Roman" w:hAnsi="Times New Roman" w:cs="Times New Roman"/>
          <w:sz w:val="24"/>
          <w:szCs w:val="24"/>
          <w:lang w:eastAsia="en-GB"/>
        </w:rPr>
        <w:t>Attiecībā uz atbildīgajām iestādēm vadošā iestāde, izvērtējot procedūras, secina, vai atbildīgās iestādes nodrošina atbilstošu dokumentācijas uzglabāšanu – ja rodas šaubas par minētā nodrošināšanu, vadošā iestāde var veikt pārbaudi pie atbildīgajām iestādēm, lai gūtu pārliecību par konkrētā aspekta ievērošanu.</w:t>
      </w:r>
    </w:p>
    <w:p w14:paraId="1593819C" w14:textId="5481CA37" w:rsidR="00484DD1" w:rsidRPr="005B04C0" w:rsidRDefault="391C258D" w:rsidP="008510D3">
      <w:pPr>
        <w:autoSpaceDE w:val="0"/>
        <w:autoSpaceDN w:val="0"/>
        <w:adjustRightInd w:val="0"/>
        <w:spacing w:before="240" w:after="24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Vadošā iestāde nodrošina, ka saskaņā ar </w:t>
      </w:r>
      <w:r w:rsidR="1D3EEBA8" w:rsidRPr="005B04C0">
        <w:rPr>
          <w:rFonts w:ascii="Times New Roman" w:eastAsia="Times New Roman" w:hAnsi="Times New Roman" w:cs="Times New Roman"/>
          <w:sz w:val="24"/>
          <w:szCs w:val="24"/>
          <w:lang w:eastAsia="en-GB"/>
        </w:rPr>
        <w:t>R</w:t>
      </w:r>
      <w:r w:rsidRPr="005B04C0">
        <w:rPr>
          <w:rFonts w:ascii="Times New Roman" w:eastAsia="Times New Roman" w:hAnsi="Times New Roman" w:cs="Times New Roman"/>
          <w:sz w:val="24"/>
          <w:szCs w:val="24"/>
          <w:lang w:eastAsia="en-GB"/>
        </w:rPr>
        <w:t>egulas</w:t>
      </w:r>
      <w:r w:rsidR="30DA30CA" w:rsidRPr="005B04C0">
        <w:rPr>
          <w:rFonts w:ascii="Times New Roman" w:eastAsia="Times New Roman" w:hAnsi="Times New Roman" w:cs="Times New Roman"/>
          <w:sz w:val="24"/>
          <w:szCs w:val="24"/>
          <w:lang w:eastAsia="en-GB"/>
        </w:rPr>
        <w:t xml:space="preserve"> (ES)</w:t>
      </w:r>
      <w:r w:rsidRPr="005B04C0">
        <w:rPr>
          <w:rFonts w:ascii="Times New Roman" w:eastAsia="Times New Roman" w:hAnsi="Times New Roman" w:cs="Times New Roman"/>
          <w:sz w:val="24"/>
          <w:szCs w:val="24"/>
          <w:lang w:eastAsia="en-GB"/>
        </w:rPr>
        <w:t xml:space="preserve"> </w:t>
      </w:r>
      <w:r w:rsidR="1D3EEBA8" w:rsidRPr="005B04C0">
        <w:rPr>
          <w:rFonts w:ascii="Times New Roman" w:eastAsia="Times New Roman" w:hAnsi="Times New Roman" w:cs="Times New Roman"/>
          <w:sz w:val="24"/>
          <w:szCs w:val="24"/>
          <w:lang w:eastAsia="en-GB"/>
        </w:rPr>
        <w:t>Nr.</w:t>
      </w:r>
      <w:r w:rsidRPr="005B04C0">
        <w:rPr>
          <w:rFonts w:ascii="Times New Roman" w:eastAsia="Times New Roman" w:hAnsi="Times New Roman" w:cs="Times New Roman"/>
          <w:sz w:val="24"/>
          <w:szCs w:val="24"/>
          <w:lang w:eastAsia="en-GB"/>
        </w:rPr>
        <w:t>480/2014 25.pant</w:t>
      </w:r>
      <w:r w:rsidR="1D3EEBA8" w:rsidRPr="005B04C0">
        <w:rPr>
          <w:rFonts w:ascii="Times New Roman" w:eastAsia="Times New Roman" w:hAnsi="Times New Roman" w:cs="Times New Roman"/>
          <w:sz w:val="24"/>
          <w:szCs w:val="24"/>
          <w:lang w:eastAsia="en-GB"/>
        </w:rPr>
        <w:t xml:space="preserve">a 2.punktu </w:t>
      </w:r>
      <w:r w:rsidRPr="005B04C0">
        <w:rPr>
          <w:rFonts w:ascii="Times New Roman" w:eastAsia="Times New Roman" w:hAnsi="Times New Roman" w:cs="Times New Roman"/>
          <w:sz w:val="24"/>
          <w:szCs w:val="24"/>
          <w:lang w:eastAsia="en-GB"/>
        </w:rPr>
        <w:t>ir pieejami ieraksti par to struktūru identitāti un atrašanās vietu, kuras glabā visus apliecinošos dokumentus, kuri nepieciešami, lai nodrošinātu pienācīgas revīzijas liecības.</w:t>
      </w:r>
      <w:r w:rsidR="1D3EEBA8" w:rsidRPr="005B04C0">
        <w:rPr>
          <w:rFonts w:ascii="Times New Roman" w:eastAsia="Times New Roman" w:hAnsi="Times New Roman" w:cs="Times New Roman"/>
          <w:sz w:val="24"/>
          <w:szCs w:val="24"/>
          <w:lang w:eastAsia="en-GB"/>
        </w:rPr>
        <w:t xml:space="preserve"> </w:t>
      </w:r>
      <w:r w:rsidR="6D6717ED" w:rsidRPr="005B04C0">
        <w:rPr>
          <w:rFonts w:ascii="Times New Roman" w:eastAsia="Times New Roman" w:hAnsi="Times New Roman" w:cs="Times New Roman"/>
          <w:sz w:val="24"/>
          <w:szCs w:val="24"/>
          <w:lang w:eastAsia="en-GB"/>
        </w:rPr>
        <w:t xml:space="preserve">Eiropas Savienības struktūrfondu un </w:t>
      </w:r>
      <w:r w:rsidR="6D6717ED" w:rsidRPr="005B04C0">
        <w:rPr>
          <w:rFonts w:ascii="Times New Roman" w:eastAsia="Times New Roman" w:hAnsi="Times New Roman" w:cs="Times New Roman"/>
          <w:sz w:val="24"/>
          <w:szCs w:val="24"/>
          <w:lang w:eastAsia="en-GB"/>
        </w:rPr>
        <w:lastRenderedPageBreak/>
        <w:t xml:space="preserve">Kohēzijas fonda 2014-2020.gada </w:t>
      </w:r>
      <w:r w:rsidR="2D44114F" w:rsidRPr="005B04C0">
        <w:rPr>
          <w:rFonts w:ascii="Times New Roman" w:eastAsia="Times New Roman" w:hAnsi="Times New Roman" w:cs="Times New Roman"/>
          <w:sz w:val="24"/>
          <w:szCs w:val="24"/>
          <w:lang w:eastAsia="en-GB"/>
        </w:rPr>
        <w:t>plānošanas</w:t>
      </w:r>
      <w:r w:rsidR="6D6717ED" w:rsidRPr="005B04C0">
        <w:rPr>
          <w:rFonts w:ascii="Times New Roman" w:eastAsia="Times New Roman" w:hAnsi="Times New Roman" w:cs="Times New Roman"/>
          <w:sz w:val="24"/>
          <w:szCs w:val="24"/>
          <w:lang w:eastAsia="en-GB"/>
        </w:rPr>
        <w:t xml:space="preserve"> perioda vadības likuma </w:t>
      </w:r>
      <w:r w:rsidR="5907A4A9" w:rsidRPr="005B04C0">
        <w:rPr>
          <w:rFonts w:ascii="Times New Roman" w:eastAsia="Times New Roman" w:hAnsi="Times New Roman" w:cs="Times New Roman"/>
          <w:sz w:val="24"/>
          <w:szCs w:val="24"/>
          <w:lang w:eastAsia="en-GB"/>
        </w:rPr>
        <w:t xml:space="preserve">un </w:t>
      </w:r>
      <w:r w:rsidR="3057BD6B" w:rsidRPr="005B04C0">
        <w:rPr>
          <w:rFonts w:ascii="Times New Roman" w:eastAsia="Times New Roman" w:hAnsi="Times New Roman" w:cs="Times New Roman"/>
          <w:sz w:val="24"/>
          <w:szCs w:val="24"/>
          <w:lang w:eastAsia="en-GB"/>
        </w:rPr>
        <w:t>MK</w:t>
      </w:r>
      <w:r w:rsidR="6D6717ED" w:rsidRPr="005B04C0">
        <w:rPr>
          <w:rFonts w:ascii="Times New Roman" w:eastAsia="Times New Roman" w:hAnsi="Times New Roman" w:cs="Times New Roman"/>
          <w:sz w:val="24"/>
          <w:szCs w:val="24"/>
          <w:lang w:eastAsia="en-GB"/>
        </w:rPr>
        <w:t xml:space="preserve"> noteikumos </w:t>
      </w:r>
      <w:r w:rsidR="5907A4A9" w:rsidRPr="005B04C0">
        <w:rPr>
          <w:rFonts w:ascii="Times New Roman" w:eastAsia="Times New Roman" w:hAnsi="Times New Roman" w:cs="Times New Roman"/>
          <w:sz w:val="24"/>
          <w:szCs w:val="24"/>
          <w:lang w:eastAsia="en-GB"/>
        </w:rPr>
        <w:t>Nr.784</w:t>
      </w:r>
      <w:r w:rsidR="6D6717ED" w:rsidRPr="005B04C0">
        <w:rPr>
          <w:rFonts w:ascii="Times New Roman" w:eastAsia="Times New Roman" w:hAnsi="Times New Roman" w:cs="Times New Roman"/>
          <w:sz w:val="24"/>
          <w:szCs w:val="24"/>
          <w:lang w:eastAsia="en-GB"/>
        </w:rPr>
        <w:t xml:space="preserve"> noteikts</w:t>
      </w:r>
      <w:r w:rsidR="5907A4A9" w:rsidRPr="005B04C0">
        <w:rPr>
          <w:rFonts w:ascii="Times New Roman" w:eastAsia="Times New Roman" w:hAnsi="Times New Roman" w:cs="Times New Roman"/>
          <w:sz w:val="24"/>
          <w:szCs w:val="24"/>
          <w:lang w:eastAsia="en-GB"/>
        </w:rPr>
        <w:t xml:space="preserve">, ka sadarbības iestāde slēdz līgumu vai vienošanos ar finansējuma saņēmēju par projekta īstenošanu, kā arī </w:t>
      </w:r>
      <w:r w:rsidR="1B37430D" w:rsidRPr="005B04C0">
        <w:rPr>
          <w:rFonts w:ascii="Times New Roman" w:eastAsia="Times New Roman" w:hAnsi="Times New Roman" w:cs="Times New Roman"/>
          <w:sz w:val="24"/>
          <w:szCs w:val="24"/>
          <w:lang w:eastAsia="en-GB"/>
        </w:rPr>
        <w:t xml:space="preserve">slēdz </w:t>
      </w:r>
      <w:r w:rsidR="5907A4A9" w:rsidRPr="005B04C0">
        <w:rPr>
          <w:rFonts w:ascii="Times New Roman" w:eastAsia="Times New Roman" w:hAnsi="Times New Roman" w:cs="Times New Roman"/>
          <w:sz w:val="24"/>
          <w:szCs w:val="24"/>
          <w:lang w:eastAsia="en-GB"/>
        </w:rPr>
        <w:t xml:space="preserve">līgumu par finanšu instrumenta un fondu fonda īstenošanu, ietverot līgumā vai vienošanās arī nosacījumus par dokumentu pieejamību audita liecībām. Saskaņā ar </w:t>
      </w:r>
      <w:r w:rsidR="6D6717ED" w:rsidRPr="005B04C0">
        <w:rPr>
          <w:rFonts w:ascii="Times New Roman" w:eastAsia="Times New Roman" w:hAnsi="Times New Roman" w:cs="Times New Roman"/>
          <w:sz w:val="24"/>
          <w:szCs w:val="24"/>
          <w:lang w:eastAsia="en-GB"/>
        </w:rPr>
        <w:t>minētā l</w:t>
      </w:r>
      <w:r w:rsidR="5907A4A9" w:rsidRPr="005B04C0">
        <w:rPr>
          <w:rFonts w:ascii="Times New Roman" w:eastAsia="Times New Roman" w:hAnsi="Times New Roman" w:cs="Times New Roman"/>
          <w:sz w:val="24"/>
          <w:szCs w:val="24"/>
          <w:lang w:eastAsia="en-GB"/>
        </w:rPr>
        <w:t xml:space="preserve">ikuma prasībām finansējuma saņēmēja pienākums ir nodrošināt pieeju visu ar projekta īstenošanu saistīto dokumentu oriģināliem un grāmatvedības sistēmai, kā arī attiecīgā projekta īstenošanas vietai. </w:t>
      </w:r>
      <w:r w:rsidR="1D3EEBA8" w:rsidRPr="005B04C0">
        <w:rPr>
          <w:rFonts w:ascii="Times New Roman" w:eastAsia="Times New Roman" w:hAnsi="Times New Roman" w:cs="Times New Roman"/>
          <w:sz w:val="24"/>
          <w:szCs w:val="24"/>
          <w:lang w:eastAsia="en-GB"/>
        </w:rPr>
        <w:t>Informācija par finansējuma saņēmēj</w:t>
      </w:r>
      <w:r w:rsidR="43D30179" w:rsidRPr="005B04C0">
        <w:rPr>
          <w:rFonts w:ascii="Times New Roman" w:eastAsia="Times New Roman" w:hAnsi="Times New Roman" w:cs="Times New Roman"/>
          <w:sz w:val="24"/>
          <w:szCs w:val="24"/>
          <w:lang w:eastAsia="en-GB"/>
        </w:rPr>
        <w:t>u</w:t>
      </w:r>
      <w:r w:rsidR="1D3EEBA8" w:rsidRPr="005B04C0">
        <w:rPr>
          <w:rFonts w:ascii="Times New Roman" w:eastAsia="Times New Roman" w:hAnsi="Times New Roman" w:cs="Times New Roman"/>
          <w:sz w:val="24"/>
          <w:szCs w:val="24"/>
          <w:lang w:eastAsia="en-GB"/>
        </w:rPr>
        <w:t xml:space="preserve"> un sadarbības partneri ir uzkrāta un pieejama KPVIS. Savukārt informācija par vadošo iestādi, sadarbības iestādi, </w:t>
      </w:r>
      <w:proofErr w:type="spellStart"/>
      <w:r w:rsidR="4066CD8F" w:rsidRPr="005B04C0">
        <w:rPr>
          <w:rFonts w:ascii="Times New Roman" w:eastAsia="Times New Roman" w:hAnsi="Times New Roman" w:cs="Times New Roman"/>
          <w:sz w:val="24"/>
          <w:szCs w:val="24"/>
          <w:lang w:eastAsia="en-GB"/>
        </w:rPr>
        <w:t>valstspilsētu</w:t>
      </w:r>
      <w:proofErr w:type="spellEnd"/>
      <w:r w:rsidR="30DA30CA" w:rsidRPr="005B04C0">
        <w:rPr>
          <w:rFonts w:ascii="Times New Roman" w:eastAsia="Times New Roman" w:hAnsi="Times New Roman" w:cs="Times New Roman"/>
          <w:sz w:val="24"/>
          <w:szCs w:val="24"/>
          <w:lang w:eastAsia="en-GB"/>
        </w:rPr>
        <w:t xml:space="preserve"> pašvaldībām, </w:t>
      </w:r>
      <w:r w:rsidR="1D3EEBA8" w:rsidRPr="005B04C0">
        <w:rPr>
          <w:rFonts w:ascii="Times New Roman" w:eastAsia="Times New Roman" w:hAnsi="Times New Roman" w:cs="Times New Roman"/>
          <w:sz w:val="24"/>
          <w:szCs w:val="24"/>
          <w:lang w:eastAsia="en-GB"/>
        </w:rPr>
        <w:t>sertifikācijas iestādi, atbildīgajām iestādēm, par horizontālo principu atbildīgajām iestādēm un citām ES fondu vadībā iesaistītajām inst</w:t>
      </w:r>
      <w:r w:rsidR="2B07B04B" w:rsidRPr="005B04C0">
        <w:rPr>
          <w:rFonts w:ascii="Times New Roman" w:eastAsia="Times New Roman" w:hAnsi="Times New Roman" w:cs="Times New Roman"/>
          <w:sz w:val="24"/>
          <w:szCs w:val="24"/>
          <w:lang w:eastAsia="en-GB"/>
        </w:rPr>
        <w:t>it</w:t>
      </w:r>
      <w:r w:rsidR="1D3EEBA8" w:rsidRPr="005B04C0">
        <w:rPr>
          <w:rFonts w:ascii="Times New Roman" w:eastAsia="Times New Roman" w:hAnsi="Times New Roman" w:cs="Times New Roman"/>
          <w:sz w:val="24"/>
          <w:szCs w:val="24"/>
          <w:lang w:eastAsia="en-GB"/>
        </w:rPr>
        <w:t>ūcijām ir pieejama šajā “Vadošās iestādes un Sertifikācijas iestādes pastāvošo funkciju un procedūru aprakstā”</w:t>
      </w:r>
      <w:r w:rsidR="5907A4A9" w:rsidRPr="005B04C0">
        <w:rPr>
          <w:rFonts w:ascii="Times New Roman" w:eastAsia="Times New Roman" w:hAnsi="Times New Roman" w:cs="Times New Roman"/>
          <w:sz w:val="24"/>
          <w:szCs w:val="24"/>
          <w:lang w:eastAsia="en-GB"/>
        </w:rPr>
        <w:t>.</w:t>
      </w:r>
      <w:r w:rsidR="1D3EEBA8" w:rsidRPr="005B04C0">
        <w:rPr>
          <w:rFonts w:ascii="Times New Roman" w:eastAsia="Times New Roman" w:hAnsi="Times New Roman" w:cs="Times New Roman"/>
          <w:sz w:val="24"/>
          <w:szCs w:val="24"/>
          <w:lang w:eastAsia="en-GB"/>
        </w:rPr>
        <w:t xml:space="preserve"> </w:t>
      </w:r>
    </w:p>
    <w:p w14:paraId="56E002FB" w14:textId="5559B041" w:rsidR="00C20171" w:rsidRPr="005B04C0" w:rsidRDefault="00484DD1" w:rsidP="008510D3">
      <w:pPr>
        <w:autoSpaceDE w:val="0"/>
        <w:autoSpaceDN w:val="0"/>
        <w:adjustRightInd w:val="0"/>
        <w:spacing w:before="240" w:after="24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Informāciju par </w:t>
      </w:r>
      <w:r w:rsidRPr="005B04C0">
        <w:rPr>
          <w:rFonts w:ascii="Times New Roman" w:eastAsia="Times New Roman" w:hAnsi="Times New Roman" w:cs="Times New Roman"/>
          <w:sz w:val="24"/>
          <w:szCs w:val="24"/>
          <w:lang w:eastAsia="ar-SA"/>
        </w:rPr>
        <w:t>revīzijas liecību pieejamību, kas nodrošināma</w:t>
      </w:r>
      <w:r w:rsidR="001773AB" w:rsidRPr="005B04C0">
        <w:rPr>
          <w:rFonts w:ascii="Times New Roman" w:eastAsia="Times New Roman" w:hAnsi="Times New Roman" w:cs="Times New Roman"/>
          <w:sz w:val="24"/>
          <w:szCs w:val="24"/>
          <w:lang w:eastAsia="ar-SA"/>
        </w:rPr>
        <w:t>,</w:t>
      </w:r>
      <w:r w:rsidRPr="005B04C0">
        <w:rPr>
          <w:rFonts w:ascii="Times New Roman" w:eastAsia="Times New Roman" w:hAnsi="Times New Roman" w:cs="Times New Roman"/>
          <w:sz w:val="24"/>
          <w:szCs w:val="24"/>
          <w:lang w:eastAsia="ar-SA"/>
        </w:rPr>
        <w:t xml:space="preserve"> ņ</w:t>
      </w:r>
      <w:r w:rsidR="00C20171" w:rsidRPr="005B04C0">
        <w:rPr>
          <w:rFonts w:ascii="Times New Roman" w:eastAsia="Times New Roman" w:hAnsi="Times New Roman" w:cs="Times New Roman"/>
          <w:sz w:val="24"/>
          <w:szCs w:val="24"/>
          <w:lang w:eastAsia="ar-SA"/>
        </w:rPr>
        <w:t xml:space="preserve">emot vērā Regulas (ES) Nr. 480/2014 25.panta otrajā punktā noteikto, </w:t>
      </w:r>
      <w:r w:rsidRPr="005B04C0">
        <w:rPr>
          <w:rFonts w:ascii="Times New Roman" w:eastAsia="Times New Roman" w:hAnsi="Times New Roman" w:cs="Times New Roman"/>
          <w:sz w:val="24"/>
          <w:szCs w:val="24"/>
          <w:lang w:eastAsia="ar-SA"/>
        </w:rPr>
        <w:t xml:space="preserve">skatīt </w:t>
      </w:r>
      <w:r w:rsidR="00D21098" w:rsidRPr="005B04C0">
        <w:rPr>
          <w:rFonts w:ascii="Times New Roman" w:eastAsia="Times New Roman" w:hAnsi="Times New Roman" w:cs="Times New Roman"/>
          <w:sz w:val="24"/>
          <w:szCs w:val="24"/>
          <w:lang w:eastAsia="ar-SA"/>
        </w:rPr>
        <w:t>4.pielikumā</w:t>
      </w:r>
      <w:r w:rsidRPr="005B04C0">
        <w:rPr>
          <w:rFonts w:ascii="Times New Roman" w:eastAsia="Times New Roman" w:hAnsi="Times New Roman" w:cs="Times New Roman"/>
          <w:sz w:val="24"/>
          <w:szCs w:val="24"/>
          <w:lang w:eastAsia="ar-SA"/>
        </w:rPr>
        <w:t>.</w:t>
      </w:r>
    </w:p>
    <w:p w14:paraId="6ADF31B2" w14:textId="2061D5C0" w:rsidR="003B0ADA" w:rsidRPr="005B04C0" w:rsidRDefault="7745147F" w:rsidP="00D40A98">
      <w:pPr>
        <w:autoSpaceDE w:val="0"/>
        <w:autoSpaceDN w:val="0"/>
        <w:adjustRightInd w:val="0"/>
        <w:spacing w:before="240" w:after="24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Informācija par inst</w:t>
      </w:r>
      <w:r w:rsidR="49A7A1E3" w:rsidRPr="005B04C0">
        <w:rPr>
          <w:rFonts w:ascii="Times New Roman" w:eastAsia="Times New Roman" w:hAnsi="Times New Roman" w:cs="Times New Roman"/>
          <w:sz w:val="24"/>
          <w:szCs w:val="24"/>
          <w:lang w:eastAsia="en-GB"/>
        </w:rPr>
        <w:t>it</w:t>
      </w:r>
      <w:r w:rsidRPr="005B04C0">
        <w:rPr>
          <w:rFonts w:ascii="Times New Roman" w:eastAsia="Times New Roman" w:hAnsi="Times New Roman" w:cs="Times New Roman"/>
          <w:sz w:val="24"/>
          <w:szCs w:val="24"/>
          <w:lang w:eastAsia="en-GB"/>
        </w:rPr>
        <w:t>ūcijām, kuras nodrošina revīzijas liecību uzglabāšanu</w:t>
      </w:r>
      <w:r w:rsidR="1D3EEBA8" w:rsidRPr="005B04C0">
        <w:rPr>
          <w:rFonts w:ascii="Times New Roman" w:eastAsia="Times New Roman" w:hAnsi="Times New Roman" w:cs="Times New Roman"/>
          <w:sz w:val="24"/>
          <w:szCs w:val="24"/>
          <w:lang w:eastAsia="en-GB"/>
        </w:rPr>
        <w:t xml:space="preserve"> un pieejamību</w:t>
      </w:r>
      <w:r w:rsidRPr="005B04C0">
        <w:rPr>
          <w:rFonts w:ascii="Times New Roman" w:eastAsia="Times New Roman" w:hAnsi="Times New Roman" w:cs="Times New Roman"/>
          <w:sz w:val="24"/>
          <w:szCs w:val="24"/>
          <w:lang w:eastAsia="en-GB"/>
        </w:rPr>
        <w:t>, kā arī nosacījumi un prasības</w:t>
      </w:r>
      <w:r w:rsidR="2208AD44" w:rsidRPr="005B04C0">
        <w:rPr>
          <w:rFonts w:ascii="Times New Roman" w:eastAsia="Times New Roman" w:hAnsi="Times New Roman" w:cs="Times New Roman"/>
          <w:sz w:val="24"/>
          <w:szCs w:val="24"/>
          <w:lang w:eastAsia="en-GB"/>
        </w:rPr>
        <w:t xml:space="preserve"> attiecībā uz</w:t>
      </w:r>
      <w:r w:rsidRPr="005B04C0">
        <w:rPr>
          <w:rFonts w:ascii="Times New Roman" w:eastAsia="Times New Roman" w:hAnsi="Times New Roman" w:cs="Times New Roman"/>
          <w:sz w:val="24"/>
          <w:szCs w:val="24"/>
          <w:lang w:eastAsia="en-GB"/>
        </w:rPr>
        <w:t xml:space="preserve"> termiņu, pierādījumiem veiktajām darbībām attiecībā uz projektu iesniegumu vērtēšanu, izdevumiem, uzraudzību, kontroli un citiem </w:t>
      </w:r>
      <w:proofErr w:type="spellStart"/>
      <w:r w:rsidRPr="005B04C0">
        <w:rPr>
          <w:rFonts w:ascii="Times New Roman" w:eastAsia="Times New Roman" w:hAnsi="Times New Roman" w:cs="Times New Roman"/>
          <w:sz w:val="24"/>
          <w:szCs w:val="24"/>
          <w:lang w:eastAsia="en-GB"/>
        </w:rPr>
        <w:t>attiecināmību</w:t>
      </w:r>
      <w:proofErr w:type="spellEnd"/>
      <w:r w:rsidRPr="005B04C0">
        <w:rPr>
          <w:rFonts w:ascii="Times New Roman" w:eastAsia="Times New Roman" w:hAnsi="Times New Roman" w:cs="Times New Roman"/>
          <w:sz w:val="24"/>
          <w:szCs w:val="24"/>
          <w:lang w:eastAsia="en-GB"/>
        </w:rPr>
        <w:t xml:space="preserve"> pamatojošajiem dokumentiem noteiktas šādos normatīvajos aktos un procedūrās:</w:t>
      </w:r>
    </w:p>
    <w:p w14:paraId="0F8263B1" w14:textId="77777777" w:rsidR="00D40A98" w:rsidRPr="005B04C0" w:rsidRDefault="00D40A98" w:rsidP="00F3222C">
      <w:pPr>
        <w:pStyle w:val="ListBullet3"/>
        <w:numPr>
          <w:ilvl w:val="0"/>
          <w:numId w:val="0"/>
        </w:numPr>
        <w:spacing w:before="240" w:after="240"/>
        <w:contextualSpacing w:val="0"/>
        <w:jc w:val="both"/>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183731AE" w14:textId="77777777" w:rsidR="00D40A98" w:rsidRPr="005B04C0" w:rsidRDefault="00D40A98"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Arhīvu likums;</w:t>
      </w:r>
    </w:p>
    <w:p w14:paraId="1879926A" w14:textId="77777777" w:rsidR="00D40A98" w:rsidRPr="005B04C0" w:rsidRDefault="00D40A98"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Elektronisko dokumentu likumu;</w:t>
      </w:r>
    </w:p>
    <w:p w14:paraId="0AF2BAD0" w14:textId="39B099E2" w:rsidR="00D40A98" w:rsidRPr="005B04C0" w:rsidRDefault="00D40A98"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Eiropas Savienības struktūrfondu un Kohēzijas fonda 2014.</w:t>
      </w:r>
      <w:r w:rsidR="00027EA5"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2020.gada plānošanas perioda vadības likums;</w:t>
      </w:r>
    </w:p>
    <w:p w14:paraId="1CF569EC" w14:textId="341A0F84" w:rsidR="00D40A98" w:rsidRPr="005B04C0" w:rsidRDefault="00D8525D"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Ministru kabineta </w:t>
      </w:r>
      <w:r w:rsidR="00D40A98" w:rsidRPr="005B04C0">
        <w:rPr>
          <w:rFonts w:ascii="Times New Roman" w:eastAsia="Times New Roman" w:hAnsi="Times New Roman" w:cs="Times New Roman"/>
          <w:sz w:val="24"/>
          <w:szCs w:val="24"/>
          <w:lang w:eastAsia="en-GB"/>
        </w:rPr>
        <w:t>2014.</w:t>
      </w:r>
      <w:r w:rsidR="00484DD1" w:rsidRPr="005B04C0">
        <w:rPr>
          <w:rFonts w:ascii="Times New Roman" w:eastAsia="Times New Roman" w:hAnsi="Times New Roman" w:cs="Times New Roman"/>
          <w:sz w:val="24"/>
          <w:szCs w:val="24"/>
          <w:lang w:eastAsia="en-GB"/>
        </w:rPr>
        <w:t>gada7.oktrobra</w:t>
      </w:r>
      <w:r w:rsidR="00D40A98" w:rsidRPr="005B04C0">
        <w:rPr>
          <w:rFonts w:ascii="Times New Roman" w:eastAsia="Times New Roman" w:hAnsi="Times New Roman" w:cs="Times New Roman"/>
          <w:sz w:val="24"/>
          <w:szCs w:val="24"/>
          <w:lang w:eastAsia="en-GB"/>
        </w:rPr>
        <w:t xml:space="preserve"> noteikumi Nr.611 “Prasības Eiropas Savienības struktūrfondu un Kohēzijas fonda 2014.–2020.gada plānošanas perioda vadības un kontroles sistēmas izveidošanai”;</w:t>
      </w:r>
    </w:p>
    <w:p w14:paraId="0DED4A98" w14:textId="77777777" w:rsidR="00D40A98" w:rsidRPr="005B04C0" w:rsidRDefault="0C0A4E09"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Komercdarbības atbalsta kontroles likums;</w:t>
      </w:r>
    </w:p>
    <w:p w14:paraId="3B730BCE" w14:textId="2059B9ED" w:rsidR="1A632783" w:rsidRPr="005B04C0" w:rsidRDefault="1E58978E" w:rsidP="57DED7B1">
      <w:pPr>
        <w:pStyle w:val="ListParagraph"/>
        <w:numPr>
          <w:ilvl w:val="0"/>
          <w:numId w:val="154"/>
        </w:numPr>
        <w:jc w:val="both"/>
        <w:rPr>
          <w:rFonts w:ascii="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Ministru kabinet</w:t>
      </w:r>
      <w:r w:rsidR="50684398" w:rsidRPr="005B04C0">
        <w:rPr>
          <w:rFonts w:ascii="Times New Roman" w:eastAsia="Times New Roman" w:hAnsi="Times New Roman" w:cs="Times New Roman"/>
          <w:sz w:val="24"/>
          <w:szCs w:val="24"/>
          <w:lang w:eastAsia="en-GB"/>
        </w:rPr>
        <w:t>a 2018.gada 21.</w:t>
      </w:r>
      <w:r w:rsidRPr="005B04C0">
        <w:rPr>
          <w:rFonts w:ascii="Times New Roman" w:eastAsia="Times New Roman" w:hAnsi="Times New Roman" w:cs="Times New Roman"/>
          <w:sz w:val="24"/>
          <w:szCs w:val="24"/>
          <w:lang w:eastAsia="en-GB"/>
        </w:rPr>
        <w:t>novembra noteikumi Nr.715 “</w:t>
      </w:r>
      <w:proofErr w:type="spellStart"/>
      <w:r w:rsidR="009C481E" w:rsidRPr="005B04C0">
        <w:rPr>
          <w:rFonts w:ascii="Times New Roman" w:eastAsia="Times New Roman" w:hAnsi="Times New Roman" w:cs="Times New Roman"/>
          <w:sz w:val="24"/>
          <w:szCs w:val="24"/>
          <w:lang w:eastAsia="en-GB"/>
        </w:rPr>
        <w:t>D</w:t>
      </w:r>
      <w:r w:rsidRPr="005B04C0">
        <w:rPr>
          <w:rFonts w:ascii="Times New Roman" w:eastAsia="Times New Roman" w:hAnsi="Times New Roman" w:cs="Times New Roman"/>
          <w:sz w:val="24"/>
          <w:szCs w:val="24"/>
          <w:lang w:eastAsia="en-GB"/>
        </w:rPr>
        <w:t>e</w:t>
      </w:r>
      <w:proofErr w:type="spellEnd"/>
      <w:r w:rsidRPr="005B04C0">
        <w:rPr>
          <w:rFonts w:ascii="Times New Roman" w:eastAsia="Times New Roman" w:hAnsi="Times New Roman" w:cs="Times New Roman"/>
          <w:sz w:val="24"/>
          <w:szCs w:val="24"/>
          <w:lang w:eastAsia="en-GB"/>
        </w:rPr>
        <w:t xml:space="preserve"> </w:t>
      </w:r>
      <w:proofErr w:type="spellStart"/>
      <w:r w:rsidRPr="005B04C0">
        <w:rPr>
          <w:rFonts w:ascii="Times New Roman" w:eastAsia="Times New Roman" w:hAnsi="Times New Roman" w:cs="Times New Roman"/>
          <w:sz w:val="24"/>
          <w:szCs w:val="24"/>
          <w:lang w:eastAsia="en-GB"/>
        </w:rPr>
        <w:t>minimis</w:t>
      </w:r>
      <w:proofErr w:type="spellEnd"/>
      <w:r w:rsidRPr="005B04C0">
        <w:rPr>
          <w:rFonts w:ascii="Times New Roman" w:eastAsia="Times New Roman" w:hAnsi="Times New Roman" w:cs="Times New Roman"/>
          <w:sz w:val="24"/>
          <w:szCs w:val="24"/>
          <w:lang w:eastAsia="en-GB"/>
        </w:rPr>
        <w:t xml:space="preserve"> atbalsta uzskaites un piešķiršanas kārtīb</w:t>
      </w:r>
      <w:r w:rsidR="009C481E" w:rsidRPr="005B04C0">
        <w:rPr>
          <w:rFonts w:ascii="Times New Roman" w:eastAsia="Times New Roman" w:hAnsi="Times New Roman" w:cs="Times New Roman"/>
          <w:sz w:val="24"/>
          <w:szCs w:val="24"/>
          <w:lang w:eastAsia="en-GB"/>
        </w:rPr>
        <w:t>a</w:t>
      </w:r>
      <w:r w:rsidRPr="005B04C0">
        <w:rPr>
          <w:rFonts w:ascii="Times New Roman" w:eastAsia="Times New Roman" w:hAnsi="Times New Roman" w:cs="Times New Roman"/>
          <w:sz w:val="24"/>
          <w:szCs w:val="24"/>
          <w:lang w:eastAsia="en-GB"/>
        </w:rPr>
        <w:t>”</w:t>
      </w:r>
      <w:r w:rsidR="00383906" w:rsidRPr="005B04C0">
        <w:rPr>
          <w:rStyle w:val="FootnoteReference"/>
          <w:rFonts w:ascii="Times New Roman" w:eastAsia="Times New Roman" w:hAnsi="Times New Roman" w:cs="Times New Roman"/>
          <w:sz w:val="24"/>
          <w:szCs w:val="24"/>
          <w:lang w:eastAsia="en-GB"/>
        </w:rPr>
        <w:footnoteReference w:id="41"/>
      </w:r>
      <w:r w:rsidR="1A14C817" w:rsidRPr="005B04C0">
        <w:rPr>
          <w:rFonts w:ascii="Times New Roman" w:eastAsia="Times New Roman" w:hAnsi="Times New Roman" w:cs="Times New Roman"/>
          <w:sz w:val="24"/>
          <w:szCs w:val="24"/>
          <w:lang w:eastAsia="en-GB"/>
        </w:rPr>
        <w:t>;</w:t>
      </w:r>
    </w:p>
    <w:p w14:paraId="13259F19" w14:textId="66D1FFA9" w:rsidR="76377B58" w:rsidRPr="005B04C0" w:rsidRDefault="76377B58" w:rsidP="57DED7B1">
      <w:pPr>
        <w:pStyle w:val="ListParagraph"/>
        <w:numPr>
          <w:ilvl w:val="0"/>
          <w:numId w:val="154"/>
        </w:numPr>
        <w:jc w:val="both"/>
        <w:rPr>
          <w:rFonts w:ascii="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Ministru kabineta 2016 gada 21.jūnija noteikumi Nr.386 “Kārtība, kādā publicē informāciju par sniegto komercdarbības atbalstu un piešķir un anulē elektroniskās sistēmas lietošanas tiesības”</w:t>
      </w:r>
      <w:r w:rsidR="50EC7499" w:rsidRPr="005B04C0">
        <w:rPr>
          <w:rFonts w:ascii="Times New Roman" w:eastAsia="Times New Roman" w:hAnsi="Times New Roman" w:cs="Times New Roman"/>
          <w:sz w:val="24"/>
          <w:szCs w:val="24"/>
          <w:lang w:eastAsia="en-GB"/>
        </w:rPr>
        <w:t>;</w:t>
      </w:r>
    </w:p>
    <w:p w14:paraId="14FA4469" w14:textId="519DE81F" w:rsidR="50EC7499" w:rsidRPr="005B04C0" w:rsidRDefault="50EC7499" w:rsidP="57DED7B1">
      <w:pPr>
        <w:pStyle w:val="ListParagraph"/>
        <w:numPr>
          <w:ilvl w:val="0"/>
          <w:numId w:val="154"/>
        </w:numPr>
        <w:jc w:val="both"/>
        <w:rPr>
          <w:rFonts w:ascii="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Ministru kabineta 2014.gada 16.decembra noteikumi Nr.777 “Kārtība, kādā Eiropas Komisija iesniedz gada ziņojumus par ko</w:t>
      </w:r>
      <w:r w:rsidR="66440226" w:rsidRPr="005B04C0">
        <w:rPr>
          <w:rFonts w:ascii="Times New Roman" w:eastAsia="Times New Roman" w:hAnsi="Times New Roman" w:cs="Times New Roman"/>
          <w:sz w:val="24"/>
          <w:szCs w:val="24"/>
          <w:lang w:eastAsia="en-GB"/>
        </w:rPr>
        <w:t>mercdarbības atbalsta izdevumiem, un kārtība, kādā piešķir un anulē elektroniskās sistēmas lietošanas tiesības</w:t>
      </w:r>
      <w:r w:rsidRPr="005B04C0">
        <w:rPr>
          <w:rFonts w:ascii="Times New Roman" w:eastAsia="Times New Roman" w:hAnsi="Times New Roman" w:cs="Times New Roman"/>
          <w:sz w:val="24"/>
          <w:szCs w:val="24"/>
          <w:lang w:eastAsia="en-GB"/>
        </w:rPr>
        <w:t>”</w:t>
      </w:r>
      <w:r w:rsidR="05A76608" w:rsidRPr="005B04C0">
        <w:rPr>
          <w:rFonts w:ascii="Times New Roman" w:eastAsia="Times New Roman" w:hAnsi="Times New Roman" w:cs="Times New Roman"/>
          <w:sz w:val="24"/>
          <w:szCs w:val="24"/>
          <w:lang w:eastAsia="en-GB"/>
        </w:rPr>
        <w:t>;</w:t>
      </w:r>
    </w:p>
    <w:p w14:paraId="6098CCE0" w14:textId="509490ED" w:rsidR="05A76608" w:rsidRPr="005B04C0" w:rsidRDefault="05A76608" w:rsidP="57DED7B1">
      <w:pPr>
        <w:pStyle w:val="ListParagraph"/>
        <w:numPr>
          <w:ilvl w:val="0"/>
          <w:numId w:val="154"/>
        </w:numPr>
        <w:jc w:val="both"/>
        <w:rPr>
          <w:rFonts w:ascii="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Ministru kabineta 2014.gada 16.decembra noteikumi Nr.759</w:t>
      </w:r>
      <w:r w:rsidR="45365B9D" w:rsidRPr="005B04C0">
        <w:rPr>
          <w:rFonts w:ascii="Times New Roman" w:eastAsia="Times New Roman" w:hAnsi="Times New Roman" w:cs="Times New Roman"/>
          <w:sz w:val="24"/>
          <w:szCs w:val="24"/>
          <w:lang w:eastAsia="en-GB"/>
        </w:rPr>
        <w:t xml:space="preserve"> “Kārtība, kādā Eiropas Komisijā iesniedz atbalsta programmu un individuālo atbalsta projektu paziņojumus un</w:t>
      </w:r>
      <w:r w:rsidR="56D60939" w:rsidRPr="005B04C0">
        <w:rPr>
          <w:rFonts w:ascii="Times New Roman" w:eastAsia="Times New Roman" w:hAnsi="Times New Roman" w:cs="Times New Roman"/>
          <w:sz w:val="24"/>
          <w:szCs w:val="24"/>
          <w:lang w:eastAsia="en-GB"/>
        </w:rPr>
        <w:t xml:space="preserve"> kopsavilkuma informāciju, un kārtība, kādā piešķir un anulē elektroniskās sistēmas lietošanas tiesības</w:t>
      </w:r>
      <w:r w:rsidR="45365B9D" w:rsidRPr="005B04C0">
        <w:rPr>
          <w:rFonts w:ascii="Times New Roman" w:eastAsia="Times New Roman" w:hAnsi="Times New Roman" w:cs="Times New Roman"/>
          <w:sz w:val="24"/>
          <w:szCs w:val="24"/>
          <w:lang w:eastAsia="en-GB"/>
        </w:rPr>
        <w:t>”</w:t>
      </w:r>
      <w:r w:rsidR="36287BD2" w:rsidRPr="005B04C0">
        <w:rPr>
          <w:rFonts w:ascii="Times New Roman" w:eastAsia="Times New Roman" w:hAnsi="Times New Roman" w:cs="Times New Roman"/>
          <w:sz w:val="24"/>
          <w:szCs w:val="24"/>
          <w:lang w:eastAsia="en-GB"/>
        </w:rPr>
        <w:t>;</w:t>
      </w:r>
    </w:p>
    <w:p w14:paraId="3D32E9D3" w14:textId="2149E5E4" w:rsidR="36287BD2" w:rsidRPr="005B04C0" w:rsidRDefault="36287BD2" w:rsidP="57DED7B1">
      <w:pPr>
        <w:pStyle w:val="ListParagraph"/>
        <w:numPr>
          <w:ilvl w:val="0"/>
          <w:numId w:val="154"/>
        </w:numPr>
        <w:jc w:val="both"/>
        <w:rPr>
          <w:rFonts w:ascii="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Ministru kabineta 2003.gada 29. aprīļa noteikumi Nr. 239 “Finanšu ministrijas nolikums”;</w:t>
      </w:r>
    </w:p>
    <w:p w14:paraId="6353641C" w14:textId="707DCA5D" w:rsidR="00D40A98" w:rsidRPr="005B04C0" w:rsidRDefault="00D8525D"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Ministru kabineta</w:t>
      </w:r>
      <w:r w:rsidR="00D40A98" w:rsidRPr="005B04C0">
        <w:rPr>
          <w:rFonts w:ascii="Times New Roman" w:eastAsia="Times New Roman" w:hAnsi="Times New Roman" w:cs="Times New Roman"/>
          <w:sz w:val="24"/>
          <w:szCs w:val="24"/>
          <w:lang w:eastAsia="en-GB"/>
        </w:rPr>
        <w:t xml:space="preserve"> 20</w:t>
      </w:r>
      <w:r w:rsidR="005D0A73" w:rsidRPr="005B04C0">
        <w:rPr>
          <w:rFonts w:ascii="Times New Roman" w:eastAsia="Times New Roman" w:hAnsi="Times New Roman" w:cs="Times New Roman"/>
          <w:sz w:val="24"/>
          <w:szCs w:val="24"/>
          <w:lang w:eastAsia="en-GB"/>
        </w:rPr>
        <w:t>24</w:t>
      </w:r>
      <w:r w:rsidR="00D40A98" w:rsidRPr="005B04C0">
        <w:rPr>
          <w:rFonts w:ascii="Times New Roman" w:eastAsia="Times New Roman" w:hAnsi="Times New Roman" w:cs="Times New Roman"/>
          <w:sz w:val="24"/>
          <w:szCs w:val="24"/>
          <w:lang w:eastAsia="en-GB"/>
        </w:rPr>
        <w:t>.</w:t>
      </w:r>
      <w:r w:rsidR="00484DD1" w:rsidRPr="005B04C0">
        <w:rPr>
          <w:rFonts w:ascii="Times New Roman" w:eastAsia="Times New Roman" w:hAnsi="Times New Roman" w:cs="Times New Roman"/>
          <w:sz w:val="24"/>
          <w:szCs w:val="24"/>
          <w:lang w:eastAsia="en-GB"/>
        </w:rPr>
        <w:t xml:space="preserve">gada </w:t>
      </w:r>
      <w:r w:rsidR="005D0A73" w:rsidRPr="005B04C0">
        <w:rPr>
          <w:rFonts w:ascii="Times New Roman" w:eastAsia="Times New Roman" w:hAnsi="Times New Roman" w:cs="Times New Roman"/>
          <w:sz w:val="24"/>
          <w:szCs w:val="24"/>
          <w:lang w:eastAsia="en-GB"/>
        </w:rPr>
        <w:t>7</w:t>
      </w:r>
      <w:r w:rsidR="00484DD1" w:rsidRPr="005B04C0">
        <w:rPr>
          <w:rFonts w:ascii="Times New Roman" w:eastAsia="Times New Roman" w:hAnsi="Times New Roman" w:cs="Times New Roman"/>
          <w:sz w:val="24"/>
          <w:szCs w:val="24"/>
          <w:lang w:eastAsia="en-GB"/>
        </w:rPr>
        <w:t>.</w:t>
      </w:r>
      <w:r w:rsidR="005D0A73" w:rsidRPr="005B04C0">
        <w:rPr>
          <w:rFonts w:ascii="Times New Roman" w:eastAsia="Times New Roman" w:hAnsi="Times New Roman" w:cs="Times New Roman"/>
          <w:sz w:val="24"/>
          <w:szCs w:val="24"/>
          <w:lang w:eastAsia="en-GB"/>
        </w:rPr>
        <w:t xml:space="preserve">maija </w:t>
      </w:r>
      <w:r w:rsidR="00D40A98" w:rsidRPr="005B04C0">
        <w:rPr>
          <w:rFonts w:ascii="Times New Roman" w:eastAsia="Times New Roman" w:hAnsi="Times New Roman" w:cs="Times New Roman"/>
          <w:sz w:val="24"/>
          <w:szCs w:val="24"/>
          <w:lang w:eastAsia="en-GB"/>
        </w:rPr>
        <w:t>noteikumi Nr.</w:t>
      </w:r>
      <w:r w:rsidR="005D0A73" w:rsidRPr="005B04C0">
        <w:rPr>
          <w:rFonts w:ascii="Times New Roman" w:eastAsia="Times New Roman" w:hAnsi="Times New Roman" w:cs="Times New Roman"/>
          <w:sz w:val="24"/>
          <w:szCs w:val="24"/>
          <w:lang w:eastAsia="en-GB"/>
        </w:rPr>
        <w:t>2</w:t>
      </w:r>
      <w:r w:rsidR="00D40A98" w:rsidRPr="005B04C0">
        <w:rPr>
          <w:rFonts w:ascii="Times New Roman" w:eastAsia="Times New Roman" w:hAnsi="Times New Roman" w:cs="Times New Roman"/>
          <w:sz w:val="24"/>
          <w:szCs w:val="24"/>
          <w:lang w:eastAsia="en-GB"/>
        </w:rPr>
        <w:t>8</w:t>
      </w:r>
      <w:r w:rsidR="005D0A73" w:rsidRPr="005B04C0">
        <w:rPr>
          <w:rFonts w:ascii="Times New Roman" w:eastAsia="Times New Roman" w:hAnsi="Times New Roman" w:cs="Times New Roman"/>
          <w:sz w:val="24"/>
          <w:szCs w:val="24"/>
          <w:lang w:eastAsia="en-GB"/>
        </w:rPr>
        <w:t>2</w:t>
      </w:r>
      <w:r w:rsidR="00D40A98" w:rsidRPr="005B04C0">
        <w:rPr>
          <w:rFonts w:ascii="Times New Roman" w:eastAsia="Times New Roman" w:hAnsi="Times New Roman" w:cs="Times New Roman"/>
          <w:sz w:val="24"/>
          <w:szCs w:val="24"/>
          <w:lang w:eastAsia="en-GB"/>
        </w:rPr>
        <w:t xml:space="preserve"> </w:t>
      </w:r>
      <w:r w:rsidR="00675167" w:rsidRPr="005B04C0">
        <w:rPr>
          <w:rFonts w:ascii="Times New Roman" w:eastAsia="Times New Roman" w:hAnsi="Times New Roman" w:cs="Times New Roman"/>
          <w:sz w:val="24"/>
          <w:szCs w:val="24"/>
          <w:lang w:eastAsia="en-GB"/>
        </w:rPr>
        <w:t>”</w:t>
      </w:r>
      <w:r w:rsidR="00D40A98" w:rsidRPr="005B04C0">
        <w:rPr>
          <w:rFonts w:ascii="Times New Roman" w:eastAsia="Times New Roman" w:hAnsi="Times New Roman" w:cs="Times New Roman"/>
          <w:sz w:val="24"/>
          <w:szCs w:val="24"/>
          <w:lang w:eastAsia="en-GB"/>
        </w:rPr>
        <w:t>Dokumentu un arhīvu pārvaldības noteikumi</w:t>
      </w:r>
      <w:r w:rsidR="00675167" w:rsidRPr="005B04C0">
        <w:rPr>
          <w:rFonts w:ascii="Times New Roman" w:eastAsia="Times New Roman" w:hAnsi="Times New Roman" w:cs="Times New Roman"/>
          <w:sz w:val="24"/>
          <w:szCs w:val="24"/>
          <w:lang w:eastAsia="en-GB"/>
        </w:rPr>
        <w:t>”;</w:t>
      </w:r>
    </w:p>
    <w:p w14:paraId="25C0B1CF" w14:textId="4108E13E" w:rsidR="00D40A98" w:rsidRPr="005B04C0" w:rsidRDefault="00D8525D"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lastRenderedPageBreak/>
        <w:t>Ministru kabineta</w:t>
      </w:r>
      <w:r w:rsidR="00D40A98" w:rsidRPr="005B04C0">
        <w:rPr>
          <w:rFonts w:ascii="Times New Roman" w:eastAsia="Times New Roman" w:hAnsi="Times New Roman" w:cs="Times New Roman"/>
          <w:sz w:val="24"/>
          <w:szCs w:val="24"/>
          <w:lang w:eastAsia="en-GB"/>
        </w:rPr>
        <w:t xml:space="preserve"> 2005.</w:t>
      </w:r>
      <w:r w:rsidR="00484DD1" w:rsidRPr="005B04C0">
        <w:rPr>
          <w:rFonts w:ascii="Times New Roman" w:eastAsia="Times New Roman" w:hAnsi="Times New Roman" w:cs="Times New Roman"/>
          <w:sz w:val="24"/>
          <w:szCs w:val="24"/>
          <w:lang w:eastAsia="en-GB"/>
        </w:rPr>
        <w:t>gada 28.jūnija</w:t>
      </w:r>
      <w:r w:rsidR="00D40A98" w:rsidRPr="005B04C0">
        <w:rPr>
          <w:rFonts w:ascii="Times New Roman" w:eastAsia="Times New Roman" w:hAnsi="Times New Roman" w:cs="Times New Roman"/>
          <w:sz w:val="24"/>
          <w:szCs w:val="24"/>
          <w:lang w:eastAsia="en-GB"/>
        </w:rPr>
        <w:t xml:space="preserve"> noteikumi Nr.473 </w:t>
      </w:r>
      <w:r w:rsidR="00675167" w:rsidRPr="005B04C0">
        <w:rPr>
          <w:rFonts w:ascii="Times New Roman" w:eastAsia="Times New Roman" w:hAnsi="Times New Roman" w:cs="Times New Roman"/>
          <w:sz w:val="24"/>
          <w:szCs w:val="24"/>
          <w:lang w:eastAsia="en-GB"/>
        </w:rPr>
        <w:t>”</w:t>
      </w:r>
      <w:r w:rsidR="00D40A98" w:rsidRPr="005B04C0">
        <w:rPr>
          <w:rFonts w:ascii="Times New Roman" w:eastAsia="Times New Roman" w:hAnsi="Times New Roman" w:cs="Times New Roman"/>
          <w:sz w:val="24"/>
          <w:szCs w:val="24"/>
          <w:lang w:eastAsia="en-GB"/>
        </w:rPr>
        <w:t>Elektronisko dokumentu izstrādāšanas, noformēšanas, glabāšanas un aprites kārtība valsts un pašvaldību iestādēs un kārtība, kādā notiek elektronisko dokumentu aprite starp valsts un pašvaldību iestādēm vai starp šīm iestādēm un fiziskajām un juridiskajām personām”;</w:t>
      </w:r>
    </w:p>
    <w:p w14:paraId="6C721F26" w14:textId="0196448B" w:rsidR="00D40A98" w:rsidRPr="005B04C0" w:rsidRDefault="00D40A98"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Latvijas Nacionālā arhīva 2013</w:t>
      </w:r>
      <w:r w:rsidR="00484DD1" w:rsidRPr="005B04C0">
        <w:rPr>
          <w:rFonts w:ascii="Times New Roman" w:eastAsia="Times New Roman" w:hAnsi="Times New Roman" w:cs="Times New Roman"/>
          <w:sz w:val="24"/>
          <w:szCs w:val="24"/>
          <w:lang w:eastAsia="en-GB"/>
        </w:rPr>
        <w:t>.gada 1.jūlija</w:t>
      </w:r>
      <w:r w:rsidRPr="005B04C0">
        <w:rPr>
          <w:rFonts w:ascii="Times New Roman" w:eastAsia="Times New Roman" w:hAnsi="Times New Roman" w:cs="Times New Roman"/>
          <w:sz w:val="24"/>
          <w:szCs w:val="24"/>
          <w:lang w:eastAsia="en-GB"/>
        </w:rPr>
        <w:t xml:space="preserve"> rīkojums Nr.74 </w:t>
      </w:r>
      <w:r w:rsidR="00675167" w:rsidRPr="005B04C0">
        <w:rPr>
          <w:rFonts w:ascii="Times New Roman" w:eastAsia="Times New Roman" w:hAnsi="Times New Roman" w:cs="Times New Roman"/>
          <w:sz w:val="24"/>
          <w:szCs w:val="24"/>
          <w:lang w:eastAsia="en-GB"/>
        </w:rPr>
        <w:t>”P</w:t>
      </w:r>
      <w:r w:rsidRPr="005B04C0">
        <w:rPr>
          <w:rFonts w:ascii="Times New Roman" w:eastAsia="Times New Roman" w:hAnsi="Times New Roman" w:cs="Times New Roman"/>
          <w:sz w:val="24"/>
          <w:szCs w:val="24"/>
          <w:lang w:eastAsia="en-GB"/>
        </w:rPr>
        <w:t>ar personāla tipveida dokumentu glabāšanas paraugsaraksta apstiprināšanu</w:t>
      </w:r>
      <w:r w:rsidR="00675167"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w:t>
      </w:r>
    </w:p>
    <w:p w14:paraId="7121E38C" w14:textId="69B2AF98" w:rsidR="00893218" w:rsidRPr="005B04C0" w:rsidRDefault="009A08B6"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MK</w:t>
      </w:r>
      <w:r w:rsidR="00893218" w:rsidRPr="005B04C0">
        <w:rPr>
          <w:rFonts w:ascii="Times New Roman" w:eastAsia="Times New Roman" w:hAnsi="Times New Roman" w:cs="Times New Roman"/>
          <w:sz w:val="24"/>
          <w:szCs w:val="24"/>
          <w:lang w:eastAsia="en-GB"/>
        </w:rPr>
        <w:t xml:space="preserve"> noteikumi Nr.784;</w:t>
      </w:r>
    </w:p>
    <w:p w14:paraId="3C235DAF" w14:textId="562B6581" w:rsidR="00431F74" w:rsidRPr="005B04C0" w:rsidRDefault="00D8525D"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Ministru kabineta</w:t>
      </w:r>
      <w:r w:rsidR="00431F74" w:rsidRPr="005B04C0">
        <w:rPr>
          <w:rFonts w:ascii="Times New Roman" w:eastAsia="Times New Roman" w:hAnsi="Times New Roman" w:cs="Times New Roman"/>
          <w:sz w:val="24"/>
          <w:szCs w:val="24"/>
          <w:lang w:eastAsia="en-GB"/>
        </w:rPr>
        <w:t xml:space="preserve"> 2014.</w:t>
      </w:r>
      <w:r w:rsidR="00484DD1" w:rsidRPr="005B04C0">
        <w:rPr>
          <w:rFonts w:ascii="Times New Roman" w:eastAsia="Times New Roman" w:hAnsi="Times New Roman" w:cs="Times New Roman"/>
          <w:sz w:val="24"/>
          <w:szCs w:val="24"/>
          <w:lang w:eastAsia="en-GB"/>
        </w:rPr>
        <w:t>gada 25.novembra</w:t>
      </w:r>
      <w:r w:rsidR="00431F74" w:rsidRPr="005B04C0">
        <w:rPr>
          <w:rFonts w:ascii="Times New Roman" w:eastAsia="Times New Roman" w:hAnsi="Times New Roman" w:cs="Times New Roman"/>
          <w:sz w:val="24"/>
          <w:szCs w:val="24"/>
          <w:lang w:eastAsia="en-GB"/>
        </w:rPr>
        <w:t xml:space="preserve"> noteikumi Nr.714 </w:t>
      </w:r>
      <w:r w:rsidR="00675167" w:rsidRPr="005B04C0">
        <w:rPr>
          <w:rFonts w:ascii="Times New Roman" w:eastAsia="Times New Roman" w:hAnsi="Times New Roman" w:cs="Times New Roman"/>
          <w:sz w:val="24"/>
          <w:szCs w:val="24"/>
          <w:lang w:eastAsia="en-GB"/>
        </w:rPr>
        <w:t>”</w:t>
      </w:r>
      <w:r w:rsidR="00431F74" w:rsidRPr="005B04C0">
        <w:rPr>
          <w:rFonts w:ascii="Times New Roman" w:eastAsia="Times New Roman" w:hAnsi="Times New Roman" w:cs="Times New Roman"/>
          <w:sz w:val="24"/>
          <w:szCs w:val="24"/>
          <w:lang w:eastAsia="en-GB"/>
        </w:rPr>
        <w:t>Revīzijas iestādes funkciju nodrošināšanas kārtība Eiropas Savienības struktūrfondu un Kohēzijas fonda 2014.–2020.gada plānošanas periodā”;</w:t>
      </w:r>
    </w:p>
    <w:p w14:paraId="33CDC4BD" w14:textId="2B051A18" w:rsidR="00D40A98" w:rsidRPr="005B04C0" w:rsidRDefault="00D8525D"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Ministru kabineta</w:t>
      </w:r>
      <w:r w:rsidR="00893218" w:rsidRPr="005B04C0">
        <w:rPr>
          <w:rFonts w:ascii="Times New Roman" w:eastAsia="Times New Roman" w:hAnsi="Times New Roman" w:cs="Times New Roman"/>
          <w:sz w:val="24"/>
          <w:szCs w:val="24"/>
          <w:lang w:eastAsia="en-GB"/>
        </w:rPr>
        <w:t xml:space="preserve"> </w:t>
      </w:r>
      <w:r w:rsidR="00716745" w:rsidRPr="005B04C0">
        <w:rPr>
          <w:rFonts w:ascii="Times New Roman" w:eastAsia="Times New Roman" w:hAnsi="Times New Roman" w:cs="Times New Roman"/>
          <w:sz w:val="24"/>
          <w:szCs w:val="24"/>
          <w:lang w:eastAsia="en-GB"/>
        </w:rPr>
        <w:t>2015.</w:t>
      </w:r>
      <w:r w:rsidR="00484DD1" w:rsidRPr="005B04C0">
        <w:rPr>
          <w:rFonts w:ascii="Times New Roman" w:eastAsia="Times New Roman" w:hAnsi="Times New Roman" w:cs="Times New Roman"/>
          <w:sz w:val="24"/>
          <w:szCs w:val="24"/>
          <w:lang w:eastAsia="en-GB"/>
        </w:rPr>
        <w:t>gada 24.februāra</w:t>
      </w:r>
      <w:r w:rsidR="00716745" w:rsidRPr="005B04C0">
        <w:rPr>
          <w:rFonts w:ascii="Times New Roman" w:eastAsia="Times New Roman" w:hAnsi="Times New Roman" w:cs="Times New Roman"/>
          <w:sz w:val="24"/>
          <w:szCs w:val="24"/>
          <w:lang w:eastAsia="en-GB"/>
        </w:rPr>
        <w:t xml:space="preserve"> noteikumi Nr.108 </w:t>
      </w:r>
      <w:r w:rsidR="00675167" w:rsidRPr="005B04C0">
        <w:rPr>
          <w:rFonts w:ascii="Times New Roman" w:eastAsia="Times New Roman" w:hAnsi="Times New Roman" w:cs="Times New Roman"/>
          <w:sz w:val="24"/>
          <w:szCs w:val="24"/>
          <w:lang w:eastAsia="en-GB"/>
        </w:rPr>
        <w:t>”</w:t>
      </w:r>
      <w:r w:rsidR="00716745" w:rsidRPr="005B04C0">
        <w:rPr>
          <w:rFonts w:ascii="Times New Roman" w:eastAsia="Times New Roman" w:hAnsi="Times New Roman" w:cs="Times New Roman"/>
          <w:sz w:val="24"/>
          <w:szCs w:val="24"/>
          <w:lang w:eastAsia="en-GB"/>
        </w:rPr>
        <w:t>Kārtība, kādā uzrauga un izvērtē Eiropas Savienības struktūrfondu un Kohēzijas fonda ieviešanu, kā arī izveido un izmanto Kohēzijas politikas fondu vadības informācijas sistēmu 2014.–2020.gadam</w:t>
      </w:r>
      <w:r w:rsidR="00D40A98" w:rsidRPr="005B04C0">
        <w:rPr>
          <w:rFonts w:ascii="Times New Roman" w:eastAsia="Times New Roman" w:hAnsi="Times New Roman" w:cs="Times New Roman"/>
          <w:sz w:val="24"/>
          <w:szCs w:val="24"/>
          <w:lang w:eastAsia="en-GB"/>
        </w:rPr>
        <w:t>”;</w:t>
      </w:r>
    </w:p>
    <w:p w14:paraId="7801490B" w14:textId="2483D152" w:rsidR="00D40A98" w:rsidRPr="005B04C0" w:rsidRDefault="00D8525D"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Ministru kabineta</w:t>
      </w:r>
      <w:r w:rsidR="00893218" w:rsidRPr="005B04C0">
        <w:rPr>
          <w:rFonts w:ascii="Times New Roman" w:eastAsia="Times New Roman" w:hAnsi="Times New Roman" w:cs="Times New Roman"/>
          <w:sz w:val="24"/>
          <w:szCs w:val="24"/>
          <w:lang w:eastAsia="en-GB"/>
        </w:rPr>
        <w:t xml:space="preserve"> </w:t>
      </w:r>
      <w:r w:rsidR="004831AD" w:rsidRPr="005B04C0">
        <w:rPr>
          <w:rFonts w:ascii="Times New Roman" w:eastAsia="Times New Roman" w:hAnsi="Times New Roman" w:cs="Times New Roman"/>
          <w:sz w:val="24"/>
          <w:szCs w:val="24"/>
          <w:lang w:eastAsia="en-GB"/>
        </w:rPr>
        <w:t>2015.</w:t>
      </w:r>
      <w:r w:rsidR="00484DD1" w:rsidRPr="005B04C0">
        <w:rPr>
          <w:rFonts w:ascii="Times New Roman" w:eastAsia="Times New Roman" w:hAnsi="Times New Roman" w:cs="Times New Roman"/>
          <w:sz w:val="24"/>
          <w:szCs w:val="24"/>
          <w:lang w:eastAsia="en-GB"/>
        </w:rPr>
        <w:t>gada 10.februāra</w:t>
      </w:r>
      <w:r w:rsidR="004831AD" w:rsidRPr="005B04C0">
        <w:rPr>
          <w:rFonts w:ascii="Times New Roman" w:eastAsia="Times New Roman" w:hAnsi="Times New Roman" w:cs="Times New Roman"/>
          <w:sz w:val="24"/>
          <w:szCs w:val="24"/>
          <w:lang w:eastAsia="en-GB"/>
        </w:rPr>
        <w:t xml:space="preserve"> noteikumi Nr.77 </w:t>
      </w:r>
      <w:r w:rsidR="00675167" w:rsidRPr="005B04C0">
        <w:rPr>
          <w:rFonts w:ascii="Times New Roman" w:eastAsia="Times New Roman" w:hAnsi="Times New Roman" w:cs="Times New Roman"/>
          <w:sz w:val="24"/>
          <w:szCs w:val="24"/>
          <w:lang w:eastAsia="en-GB"/>
        </w:rPr>
        <w:t>”</w:t>
      </w:r>
      <w:r w:rsidR="004831AD" w:rsidRPr="005B04C0">
        <w:rPr>
          <w:rFonts w:ascii="Times New Roman" w:eastAsia="Times New Roman" w:hAnsi="Times New Roman" w:cs="Times New Roman"/>
          <w:sz w:val="24"/>
          <w:szCs w:val="24"/>
          <w:lang w:eastAsia="en-GB"/>
        </w:rPr>
        <w:t>Eiropas Savienības struktūrfondu un Kohēzijas fonda projektu pārbaužu veikšanas kārtība 2014.-2020.gada plānošanas periodā”</w:t>
      </w:r>
      <w:r w:rsidR="00D40A98" w:rsidRPr="005B04C0">
        <w:rPr>
          <w:rFonts w:ascii="Times New Roman" w:eastAsia="Times New Roman" w:hAnsi="Times New Roman" w:cs="Times New Roman"/>
          <w:sz w:val="24"/>
          <w:szCs w:val="24"/>
          <w:lang w:eastAsia="en-GB"/>
        </w:rPr>
        <w:t>.</w:t>
      </w:r>
    </w:p>
    <w:p w14:paraId="3E9059AC" w14:textId="7DC4AD62" w:rsidR="00D40A98" w:rsidRPr="005B04C0" w:rsidRDefault="00D40A98" w:rsidP="00F3222C">
      <w:pPr>
        <w:pStyle w:val="ListBullet3"/>
        <w:numPr>
          <w:ilvl w:val="0"/>
          <w:numId w:val="0"/>
        </w:numPr>
        <w:spacing w:before="240" w:after="240"/>
        <w:contextualSpacing w:val="0"/>
        <w:jc w:val="both"/>
        <w:rPr>
          <w:rFonts w:ascii="Times New Roman" w:hAnsi="Times New Roman" w:cs="Times New Roman"/>
          <w:b/>
          <w:sz w:val="24"/>
          <w:szCs w:val="24"/>
        </w:rPr>
      </w:pPr>
      <w:r w:rsidRPr="005B04C0">
        <w:rPr>
          <w:rFonts w:ascii="Times New Roman" w:hAnsi="Times New Roman" w:cs="Times New Roman"/>
          <w:b/>
          <w:sz w:val="24"/>
          <w:szCs w:val="24"/>
        </w:rPr>
        <w:t>Procedūras</w:t>
      </w:r>
    </w:p>
    <w:p w14:paraId="42CCEE81" w14:textId="0FDD8CA0" w:rsidR="00D40A98" w:rsidRPr="005B04C0" w:rsidRDefault="00D40A98"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Finanšu ministrijas </w:t>
      </w:r>
      <w:r w:rsidR="008A16D0" w:rsidRPr="005B04C0">
        <w:rPr>
          <w:rFonts w:ascii="Times New Roman" w:eastAsia="Times New Roman" w:hAnsi="Times New Roman" w:cs="Times New Roman"/>
          <w:sz w:val="24"/>
          <w:szCs w:val="24"/>
          <w:lang w:eastAsia="en-GB"/>
        </w:rPr>
        <w:t>2018</w:t>
      </w:r>
      <w:r w:rsidRPr="005B04C0">
        <w:rPr>
          <w:rFonts w:ascii="Times New Roman" w:eastAsia="Times New Roman" w:hAnsi="Times New Roman" w:cs="Times New Roman"/>
          <w:sz w:val="24"/>
          <w:szCs w:val="24"/>
          <w:lang w:eastAsia="en-GB"/>
        </w:rPr>
        <w:t>.</w:t>
      </w:r>
      <w:r w:rsidR="00484DD1" w:rsidRPr="005B04C0">
        <w:rPr>
          <w:rFonts w:ascii="Times New Roman" w:eastAsia="Times New Roman" w:hAnsi="Times New Roman" w:cs="Times New Roman"/>
          <w:sz w:val="24"/>
          <w:szCs w:val="24"/>
          <w:lang w:eastAsia="en-GB"/>
        </w:rPr>
        <w:t xml:space="preserve">gada </w:t>
      </w:r>
      <w:r w:rsidR="008A16D0" w:rsidRPr="005B04C0">
        <w:rPr>
          <w:rFonts w:ascii="Times New Roman" w:eastAsia="Times New Roman" w:hAnsi="Times New Roman" w:cs="Times New Roman"/>
          <w:sz w:val="24"/>
          <w:szCs w:val="24"/>
          <w:lang w:eastAsia="en-GB"/>
        </w:rPr>
        <w:t>13</w:t>
      </w:r>
      <w:r w:rsidR="00484DD1" w:rsidRPr="005B04C0">
        <w:rPr>
          <w:rFonts w:ascii="Times New Roman" w:eastAsia="Times New Roman" w:hAnsi="Times New Roman" w:cs="Times New Roman"/>
          <w:sz w:val="24"/>
          <w:szCs w:val="24"/>
          <w:lang w:eastAsia="en-GB"/>
        </w:rPr>
        <w:t>.</w:t>
      </w:r>
      <w:r w:rsidR="008A16D0" w:rsidRPr="005B04C0">
        <w:rPr>
          <w:rFonts w:ascii="Times New Roman" w:eastAsia="Times New Roman" w:hAnsi="Times New Roman" w:cs="Times New Roman"/>
          <w:sz w:val="24"/>
          <w:szCs w:val="24"/>
          <w:lang w:eastAsia="en-GB"/>
        </w:rPr>
        <w:t xml:space="preserve">decembra </w:t>
      </w:r>
      <w:r w:rsidRPr="005B04C0">
        <w:rPr>
          <w:rFonts w:ascii="Times New Roman" w:eastAsia="Times New Roman" w:hAnsi="Times New Roman" w:cs="Times New Roman"/>
          <w:sz w:val="24"/>
          <w:szCs w:val="24"/>
          <w:lang w:eastAsia="en-GB"/>
        </w:rPr>
        <w:t>iekšējie noteikumi Nr.12-</w:t>
      </w:r>
      <w:r w:rsidR="008A16D0" w:rsidRPr="005B04C0">
        <w:rPr>
          <w:rFonts w:ascii="Times New Roman" w:eastAsia="Times New Roman" w:hAnsi="Times New Roman" w:cs="Times New Roman"/>
          <w:sz w:val="24"/>
          <w:szCs w:val="24"/>
          <w:lang w:eastAsia="en-GB"/>
        </w:rPr>
        <w:t>5</w:t>
      </w:r>
      <w:r w:rsidRPr="005B04C0">
        <w:rPr>
          <w:rFonts w:ascii="Times New Roman" w:eastAsia="Times New Roman" w:hAnsi="Times New Roman" w:cs="Times New Roman"/>
          <w:sz w:val="24"/>
          <w:szCs w:val="24"/>
          <w:lang w:eastAsia="en-GB"/>
        </w:rPr>
        <w:t>/</w:t>
      </w:r>
      <w:r w:rsidR="008A16D0" w:rsidRPr="005B04C0">
        <w:rPr>
          <w:rFonts w:ascii="Times New Roman" w:eastAsia="Times New Roman" w:hAnsi="Times New Roman" w:cs="Times New Roman"/>
          <w:sz w:val="24"/>
          <w:szCs w:val="24"/>
          <w:lang w:eastAsia="en-GB"/>
        </w:rPr>
        <w:t xml:space="preserve">43 </w:t>
      </w:r>
      <w:r w:rsidR="002F268A"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Lietvedības kārtība</w:t>
      </w:r>
      <w:r w:rsidR="002F268A" w:rsidRPr="005B04C0">
        <w:rPr>
          <w:rFonts w:ascii="Times New Roman" w:eastAsia="Times New Roman" w:hAnsi="Times New Roman" w:cs="Times New Roman"/>
          <w:sz w:val="24"/>
          <w:szCs w:val="24"/>
          <w:lang w:eastAsia="en-GB"/>
        </w:rPr>
        <w:t>”;</w:t>
      </w:r>
    </w:p>
    <w:p w14:paraId="0EC4CDFF" w14:textId="7DBB9DB5" w:rsidR="00D40A98" w:rsidRPr="005B04C0" w:rsidRDefault="00D40A98"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Finanšu ministrijas </w:t>
      </w:r>
      <w:r w:rsidR="00247706" w:rsidRPr="005B04C0">
        <w:rPr>
          <w:rFonts w:ascii="Times New Roman" w:eastAsia="Times New Roman" w:hAnsi="Times New Roman" w:cs="Times New Roman"/>
          <w:sz w:val="24"/>
          <w:szCs w:val="24"/>
          <w:lang w:eastAsia="en-GB"/>
        </w:rPr>
        <w:t>20</w:t>
      </w:r>
      <w:r w:rsidR="007159C1" w:rsidRPr="005B04C0">
        <w:rPr>
          <w:rFonts w:ascii="Times New Roman" w:eastAsia="Times New Roman" w:hAnsi="Times New Roman" w:cs="Times New Roman"/>
          <w:sz w:val="24"/>
          <w:szCs w:val="24"/>
          <w:lang w:eastAsia="en-GB"/>
        </w:rPr>
        <w:t>21</w:t>
      </w:r>
      <w:r w:rsidR="003D25C3" w:rsidRPr="005B04C0">
        <w:rPr>
          <w:rFonts w:ascii="Times New Roman" w:eastAsia="Times New Roman" w:hAnsi="Times New Roman" w:cs="Times New Roman"/>
          <w:sz w:val="24"/>
          <w:szCs w:val="24"/>
          <w:lang w:eastAsia="en-GB"/>
        </w:rPr>
        <w:t xml:space="preserve">.gada </w:t>
      </w:r>
      <w:r w:rsidR="007159C1" w:rsidRPr="005B04C0">
        <w:rPr>
          <w:rFonts w:ascii="Times New Roman" w:eastAsia="Times New Roman" w:hAnsi="Times New Roman" w:cs="Times New Roman"/>
          <w:sz w:val="24"/>
          <w:szCs w:val="24"/>
          <w:lang w:eastAsia="en-GB"/>
        </w:rPr>
        <w:t>2</w:t>
      </w:r>
      <w:r w:rsidR="00247706" w:rsidRPr="005B04C0">
        <w:rPr>
          <w:rFonts w:ascii="Times New Roman" w:eastAsia="Times New Roman" w:hAnsi="Times New Roman" w:cs="Times New Roman"/>
          <w:sz w:val="24"/>
          <w:szCs w:val="24"/>
          <w:lang w:eastAsia="en-GB"/>
        </w:rPr>
        <w:t>8</w:t>
      </w:r>
      <w:r w:rsidR="003D25C3" w:rsidRPr="005B04C0">
        <w:rPr>
          <w:rFonts w:ascii="Times New Roman" w:eastAsia="Times New Roman" w:hAnsi="Times New Roman" w:cs="Times New Roman"/>
          <w:sz w:val="24"/>
          <w:szCs w:val="24"/>
          <w:lang w:eastAsia="en-GB"/>
        </w:rPr>
        <w:t>.</w:t>
      </w:r>
      <w:r w:rsidR="002F268A" w:rsidRPr="005B04C0">
        <w:rPr>
          <w:rFonts w:ascii="Times New Roman" w:eastAsia="Times New Roman" w:hAnsi="Times New Roman" w:cs="Times New Roman"/>
          <w:sz w:val="24"/>
          <w:szCs w:val="24"/>
          <w:lang w:eastAsia="en-GB"/>
        </w:rPr>
        <w:t xml:space="preserve">decembra </w:t>
      </w:r>
      <w:r w:rsidR="003D25C3" w:rsidRPr="005B04C0">
        <w:rPr>
          <w:rFonts w:ascii="Times New Roman" w:eastAsia="Times New Roman" w:hAnsi="Times New Roman" w:cs="Times New Roman"/>
          <w:sz w:val="24"/>
          <w:szCs w:val="24"/>
          <w:lang w:eastAsia="en-GB"/>
        </w:rPr>
        <w:t>rīkojums Nr.</w:t>
      </w:r>
      <w:r w:rsidR="007159C1" w:rsidRPr="005B04C0">
        <w:rPr>
          <w:rFonts w:ascii="Times New Roman" w:eastAsia="Times New Roman" w:hAnsi="Times New Roman" w:cs="Times New Roman"/>
          <w:sz w:val="24"/>
          <w:szCs w:val="24"/>
          <w:lang w:eastAsia="en-GB"/>
        </w:rPr>
        <w:t>944</w:t>
      </w:r>
      <w:r w:rsidR="00D77E34" w:rsidRPr="005B04C0">
        <w:rPr>
          <w:rFonts w:ascii="Times New Roman" w:eastAsia="Times New Roman" w:hAnsi="Times New Roman" w:cs="Times New Roman"/>
          <w:sz w:val="24"/>
          <w:szCs w:val="24"/>
          <w:lang w:eastAsia="en-GB"/>
        </w:rPr>
        <w:t xml:space="preserve"> </w:t>
      </w:r>
      <w:r w:rsidR="002F268A" w:rsidRPr="005B04C0">
        <w:rPr>
          <w:rFonts w:ascii="Times New Roman" w:eastAsia="Times New Roman" w:hAnsi="Times New Roman" w:cs="Times New Roman"/>
          <w:sz w:val="24"/>
          <w:szCs w:val="24"/>
          <w:lang w:eastAsia="en-GB"/>
        </w:rPr>
        <w:t>”</w:t>
      </w:r>
      <w:r w:rsidR="003D25C3" w:rsidRPr="005B04C0">
        <w:rPr>
          <w:rFonts w:ascii="Times New Roman" w:eastAsia="Times New Roman" w:hAnsi="Times New Roman" w:cs="Times New Roman"/>
          <w:sz w:val="24"/>
          <w:szCs w:val="24"/>
          <w:lang w:eastAsia="en-GB"/>
        </w:rPr>
        <w:t>P</w:t>
      </w:r>
      <w:r w:rsidRPr="005B04C0">
        <w:rPr>
          <w:rFonts w:ascii="Times New Roman" w:eastAsia="Times New Roman" w:hAnsi="Times New Roman" w:cs="Times New Roman"/>
          <w:sz w:val="24"/>
          <w:szCs w:val="24"/>
          <w:lang w:eastAsia="en-GB"/>
        </w:rPr>
        <w:t xml:space="preserve">ar </w:t>
      </w:r>
      <w:r w:rsidR="002E7859" w:rsidRPr="005B04C0">
        <w:rPr>
          <w:rFonts w:ascii="Times New Roman" w:eastAsia="Times New Roman" w:hAnsi="Times New Roman" w:cs="Times New Roman"/>
          <w:sz w:val="24"/>
          <w:szCs w:val="24"/>
          <w:lang w:eastAsia="en-GB"/>
        </w:rPr>
        <w:t>202</w:t>
      </w:r>
      <w:r w:rsidR="007159C1" w:rsidRPr="005B04C0">
        <w:rPr>
          <w:rFonts w:ascii="Times New Roman" w:eastAsia="Times New Roman" w:hAnsi="Times New Roman" w:cs="Times New Roman"/>
          <w:sz w:val="24"/>
          <w:szCs w:val="24"/>
          <w:lang w:eastAsia="en-GB"/>
        </w:rPr>
        <w:t>2</w:t>
      </w:r>
      <w:r w:rsidR="002E7859" w:rsidRPr="005B04C0">
        <w:rPr>
          <w:rFonts w:ascii="Times New Roman" w:eastAsia="Times New Roman" w:hAnsi="Times New Roman" w:cs="Times New Roman"/>
          <w:sz w:val="24"/>
          <w:szCs w:val="24"/>
          <w:lang w:eastAsia="en-GB"/>
        </w:rPr>
        <w:t xml:space="preserve">.gada </w:t>
      </w:r>
      <w:r w:rsidRPr="005B04C0">
        <w:rPr>
          <w:rFonts w:ascii="Times New Roman" w:eastAsia="Times New Roman" w:hAnsi="Times New Roman" w:cs="Times New Roman"/>
          <w:sz w:val="24"/>
          <w:szCs w:val="24"/>
          <w:lang w:eastAsia="en-GB"/>
        </w:rPr>
        <w:t>lietu nomenklatūru</w:t>
      </w:r>
      <w:r w:rsidR="003D25C3"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w:t>
      </w:r>
    </w:p>
    <w:p w14:paraId="2F1F5BC5" w14:textId="29E5F5CF" w:rsidR="003D4878" w:rsidRPr="005B04C0" w:rsidRDefault="00484DD1"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Vadošās iestādes </w:t>
      </w:r>
      <w:r w:rsidR="00EA50D5" w:rsidRPr="005B04C0">
        <w:rPr>
          <w:rFonts w:ascii="Times New Roman" w:eastAsia="Times New Roman" w:hAnsi="Times New Roman" w:cs="Times New Roman"/>
          <w:sz w:val="24"/>
          <w:szCs w:val="24"/>
          <w:lang w:eastAsia="en-GB"/>
        </w:rPr>
        <w:t>kārtība</w:t>
      </w:r>
      <w:r w:rsidR="00D40A98" w:rsidRPr="005B04C0">
        <w:rPr>
          <w:rFonts w:ascii="Times New Roman" w:eastAsia="Times New Roman" w:hAnsi="Times New Roman" w:cs="Times New Roman"/>
          <w:sz w:val="24"/>
          <w:szCs w:val="24"/>
          <w:lang w:eastAsia="en-GB"/>
        </w:rPr>
        <w:t>Nr.3.3</w:t>
      </w:r>
      <w:r w:rsidR="00960D89" w:rsidRPr="005B04C0">
        <w:rPr>
          <w:rFonts w:ascii="Times New Roman" w:eastAsia="Times New Roman" w:hAnsi="Times New Roman" w:cs="Times New Roman"/>
          <w:sz w:val="24"/>
          <w:szCs w:val="24"/>
          <w:lang w:eastAsia="en-GB"/>
        </w:rPr>
        <w:t xml:space="preserve"> “Kārtība, kādā vadošajā iestādē nodrošina horizontālo jautājumu risināšanu</w:t>
      </w:r>
      <w:r w:rsidR="00D40A98" w:rsidRPr="005B04C0">
        <w:rPr>
          <w:rFonts w:ascii="Times New Roman" w:eastAsia="Times New Roman" w:hAnsi="Times New Roman" w:cs="Times New Roman"/>
          <w:sz w:val="24"/>
          <w:szCs w:val="24"/>
          <w:lang w:eastAsia="en-GB"/>
        </w:rPr>
        <w:t>”</w:t>
      </w:r>
      <w:r w:rsidR="007C29D9" w:rsidRPr="005B04C0">
        <w:rPr>
          <w:rFonts w:ascii="Times New Roman" w:eastAsia="Times New Roman" w:hAnsi="Times New Roman" w:cs="Times New Roman"/>
          <w:sz w:val="24"/>
          <w:szCs w:val="24"/>
          <w:lang w:eastAsia="en-GB"/>
        </w:rPr>
        <w:t xml:space="preserve"> (aktualizēta</w:t>
      </w:r>
      <w:r w:rsidR="003D25C3" w:rsidRPr="005B04C0">
        <w:rPr>
          <w:rFonts w:ascii="Times New Roman" w:eastAsia="Times New Roman" w:hAnsi="Times New Roman" w:cs="Times New Roman"/>
          <w:sz w:val="24"/>
          <w:szCs w:val="24"/>
          <w:lang w:eastAsia="en-GB"/>
        </w:rPr>
        <w:t xml:space="preserve"> </w:t>
      </w:r>
      <w:r w:rsidR="00995777" w:rsidRPr="005B04C0">
        <w:rPr>
          <w:rFonts w:ascii="Times New Roman" w:eastAsia="Times New Roman" w:hAnsi="Times New Roman" w:cs="Times New Roman"/>
          <w:sz w:val="24"/>
          <w:szCs w:val="24"/>
          <w:lang w:eastAsia="en-GB"/>
        </w:rPr>
        <w:t>202</w:t>
      </w:r>
      <w:r w:rsidR="000707E5" w:rsidRPr="005B04C0">
        <w:rPr>
          <w:rFonts w:ascii="Times New Roman" w:eastAsia="Times New Roman" w:hAnsi="Times New Roman" w:cs="Times New Roman"/>
          <w:sz w:val="24"/>
          <w:szCs w:val="24"/>
          <w:lang w:eastAsia="en-GB"/>
        </w:rPr>
        <w:t>5</w:t>
      </w:r>
      <w:r w:rsidR="003D25C3" w:rsidRPr="005B04C0">
        <w:rPr>
          <w:rFonts w:ascii="Times New Roman" w:eastAsia="Times New Roman" w:hAnsi="Times New Roman" w:cs="Times New Roman"/>
          <w:sz w:val="24"/>
          <w:szCs w:val="24"/>
          <w:lang w:eastAsia="en-GB"/>
        </w:rPr>
        <w:t xml:space="preserve">.gada </w:t>
      </w:r>
      <w:r w:rsidR="00995777" w:rsidRPr="005B04C0">
        <w:rPr>
          <w:rFonts w:ascii="Times New Roman" w:eastAsia="Times New Roman" w:hAnsi="Times New Roman" w:cs="Times New Roman"/>
          <w:sz w:val="24"/>
          <w:szCs w:val="24"/>
          <w:lang w:eastAsia="en-GB"/>
        </w:rPr>
        <w:t>6</w:t>
      </w:r>
      <w:r w:rsidR="003D25C3" w:rsidRPr="005B04C0">
        <w:rPr>
          <w:rFonts w:ascii="Times New Roman" w:eastAsia="Times New Roman" w:hAnsi="Times New Roman" w:cs="Times New Roman"/>
          <w:sz w:val="24"/>
          <w:szCs w:val="24"/>
          <w:lang w:eastAsia="en-GB"/>
        </w:rPr>
        <w:t>.</w:t>
      </w:r>
      <w:r w:rsidR="00EA50D5" w:rsidRPr="005B04C0">
        <w:rPr>
          <w:rFonts w:ascii="Times New Roman" w:eastAsia="Times New Roman" w:hAnsi="Times New Roman" w:cs="Times New Roman"/>
          <w:sz w:val="24"/>
          <w:szCs w:val="24"/>
          <w:lang w:eastAsia="en-GB"/>
        </w:rPr>
        <w:t>jūnijā</w:t>
      </w:r>
      <w:r w:rsidR="007C29D9" w:rsidRPr="005B04C0">
        <w:rPr>
          <w:rFonts w:ascii="Times New Roman" w:eastAsia="Times New Roman" w:hAnsi="Times New Roman" w:cs="Times New Roman"/>
          <w:sz w:val="24"/>
          <w:szCs w:val="24"/>
          <w:lang w:eastAsia="en-GB"/>
        </w:rPr>
        <w:t>)</w:t>
      </w:r>
      <w:r w:rsidR="00D40A98" w:rsidRPr="005B04C0">
        <w:rPr>
          <w:rFonts w:ascii="Times New Roman" w:eastAsia="Times New Roman" w:hAnsi="Times New Roman" w:cs="Times New Roman"/>
          <w:sz w:val="24"/>
          <w:szCs w:val="24"/>
          <w:lang w:eastAsia="en-GB"/>
        </w:rPr>
        <w:t>;</w:t>
      </w:r>
    </w:p>
    <w:p w14:paraId="61106DE1" w14:textId="77777777" w:rsidR="00D40A98" w:rsidRPr="005B04C0" w:rsidRDefault="00D40A98"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Deleģēšanas līgums par integrētu teritoriālo investīciju projektu iesniegumu atlases nodrošināšanu;</w:t>
      </w:r>
    </w:p>
    <w:p w14:paraId="7FABA3DC" w14:textId="2D1881D0" w:rsidR="00E614E4" w:rsidRPr="005B04C0" w:rsidRDefault="7031B2FE"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hAnsi="Times New Roman" w:cs="Times New Roman"/>
          <w:sz w:val="24"/>
          <w:szCs w:val="24"/>
        </w:rPr>
        <w:t xml:space="preserve">Finanšu ministrijas </w:t>
      </w:r>
      <w:r w:rsidR="00C42BC1" w:rsidRPr="005B04C0">
        <w:rPr>
          <w:rFonts w:ascii="Times New Roman" w:eastAsia="Times New Roman" w:hAnsi="Times New Roman" w:cs="Times New Roman"/>
          <w:sz w:val="24"/>
          <w:szCs w:val="24"/>
          <w:lang w:eastAsia="lv-LV"/>
        </w:rPr>
        <w:t>202</w:t>
      </w:r>
      <w:r w:rsidR="0030519D" w:rsidRPr="005B04C0">
        <w:rPr>
          <w:rFonts w:ascii="Times New Roman" w:eastAsia="Times New Roman" w:hAnsi="Times New Roman" w:cs="Times New Roman"/>
          <w:sz w:val="24"/>
          <w:szCs w:val="24"/>
          <w:lang w:eastAsia="lv-LV"/>
        </w:rPr>
        <w:t>4</w:t>
      </w:r>
      <w:r w:rsidR="00C42BC1" w:rsidRPr="005B04C0">
        <w:rPr>
          <w:rFonts w:ascii="Times New Roman" w:eastAsia="Times New Roman" w:hAnsi="Times New Roman" w:cs="Times New Roman"/>
          <w:sz w:val="24"/>
          <w:szCs w:val="24"/>
          <w:lang w:eastAsia="lv-LV"/>
        </w:rPr>
        <w:t>.gada</w:t>
      </w:r>
      <w:r w:rsidR="003A7889" w:rsidRPr="005B04C0">
        <w:rPr>
          <w:rFonts w:ascii="Times New Roman" w:eastAsia="Times New Roman" w:hAnsi="Times New Roman" w:cs="Times New Roman"/>
          <w:sz w:val="24"/>
          <w:szCs w:val="24"/>
          <w:lang w:eastAsia="lv-LV"/>
        </w:rPr>
        <w:t xml:space="preserve"> </w:t>
      </w:r>
      <w:r w:rsidR="00C42BC1" w:rsidRPr="005B04C0">
        <w:rPr>
          <w:rFonts w:ascii="Times New Roman" w:eastAsia="Times New Roman" w:hAnsi="Times New Roman" w:cs="Times New Roman"/>
          <w:sz w:val="24"/>
          <w:szCs w:val="24"/>
          <w:lang w:eastAsia="lv-LV"/>
        </w:rPr>
        <w:t>1</w:t>
      </w:r>
      <w:r w:rsidR="0030519D" w:rsidRPr="005B04C0">
        <w:rPr>
          <w:rFonts w:ascii="Times New Roman" w:eastAsia="Times New Roman" w:hAnsi="Times New Roman" w:cs="Times New Roman"/>
          <w:sz w:val="24"/>
          <w:szCs w:val="24"/>
          <w:lang w:eastAsia="lv-LV"/>
        </w:rPr>
        <w:t>8</w:t>
      </w:r>
      <w:r w:rsidR="00C42BC1" w:rsidRPr="005B04C0">
        <w:rPr>
          <w:rFonts w:ascii="Times New Roman" w:eastAsia="Times New Roman" w:hAnsi="Times New Roman" w:cs="Times New Roman"/>
          <w:sz w:val="24"/>
          <w:szCs w:val="24"/>
          <w:lang w:eastAsia="lv-LV"/>
        </w:rPr>
        <w:t>.</w:t>
      </w:r>
      <w:r w:rsidR="00707200" w:rsidRPr="005B04C0">
        <w:rPr>
          <w:rFonts w:ascii="Times New Roman" w:eastAsia="Times New Roman" w:hAnsi="Times New Roman" w:cs="Times New Roman"/>
          <w:sz w:val="24"/>
          <w:szCs w:val="24"/>
          <w:lang w:eastAsia="lv-LV"/>
        </w:rPr>
        <w:t>decembra</w:t>
      </w:r>
      <w:r w:rsidR="00C42BC1" w:rsidRPr="005B04C0">
        <w:rPr>
          <w:rFonts w:ascii="Times New Roman" w:eastAsia="Times New Roman" w:hAnsi="Times New Roman" w:cs="Times New Roman"/>
          <w:sz w:val="24"/>
          <w:szCs w:val="24"/>
          <w:lang w:eastAsia="lv-LV"/>
        </w:rPr>
        <w:t>iekšējie noteikumi Nr.1.1-5/12/2</w:t>
      </w:r>
      <w:r w:rsidR="00707200" w:rsidRPr="005B04C0">
        <w:rPr>
          <w:rFonts w:ascii="Times New Roman" w:eastAsia="Times New Roman" w:hAnsi="Times New Roman" w:cs="Times New Roman"/>
          <w:sz w:val="24"/>
          <w:szCs w:val="24"/>
          <w:lang w:eastAsia="lv-LV"/>
        </w:rPr>
        <w:t>3</w:t>
      </w:r>
      <w:r w:rsidR="00C42BC1" w:rsidRPr="005B04C0">
        <w:rPr>
          <w:rFonts w:ascii="Times New Roman" w:eastAsia="Times New Roman" w:hAnsi="Times New Roman" w:cs="Times New Roman"/>
          <w:sz w:val="24"/>
          <w:szCs w:val="24"/>
          <w:lang w:eastAsia="lv-LV"/>
        </w:rPr>
        <w:t xml:space="preserve"> </w:t>
      </w:r>
      <w:r w:rsidRPr="005B04C0">
        <w:rPr>
          <w:rFonts w:ascii="Times New Roman" w:hAnsi="Times New Roman" w:cs="Times New Roman"/>
          <w:sz w:val="24"/>
          <w:szCs w:val="24"/>
        </w:rPr>
        <w:t>“Kārtība, kādā Finanšu ministrija, Centrālā finanšu un līgumu aģentūra un Valsts kase sadarbojas Eiropas Savienības fondu ieviešanas un uzraudzības jautājumos”</w:t>
      </w:r>
      <w:r w:rsidR="0F9EF9BC" w:rsidRPr="005B04C0">
        <w:rPr>
          <w:rFonts w:ascii="Times New Roman" w:hAnsi="Times New Roman" w:cs="Times New Roman"/>
          <w:sz w:val="24"/>
          <w:szCs w:val="24"/>
        </w:rPr>
        <w:t>;</w:t>
      </w:r>
    </w:p>
    <w:p w14:paraId="10E91F4C" w14:textId="791A0BEF" w:rsidR="00D40A98" w:rsidRPr="005B04C0" w:rsidRDefault="00484DD1"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Vadošās iestādes </w:t>
      </w:r>
      <w:r w:rsidR="00C20171" w:rsidRPr="005B04C0">
        <w:rPr>
          <w:rFonts w:ascii="Times New Roman" w:eastAsia="Times New Roman" w:hAnsi="Times New Roman" w:cs="Times New Roman"/>
          <w:sz w:val="24"/>
          <w:szCs w:val="24"/>
          <w:lang w:eastAsia="en-GB"/>
        </w:rPr>
        <w:t>201</w:t>
      </w:r>
      <w:r w:rsidR="002D7013" w:rsidRPr="005B04C0">
        <w:rPr>
          <w:rFonts w:ascii="Times New Roman" w:eastAsia="Times New Roman" w:hAnsi="Times New Roman" w:cs="Times New Roman"/>
          <w:sz w:val="24"/>
          <w:szCs w:val="24"/>
          <w:lang w:eastAsia="en-GB"/>
        </w:rPr>
        <w:t>5</w:t>
      </w:r>
      <w:r w:rsidR="00C20171"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 xml:space="preserve">gada </w:t>
      </w:r>
      <w:r w:rsidR="002D7013" w:rsidRPr="005B04C0">
        <w:rPr>
          <w:rFonts w:ascii="Times New Roman" w:eastAsia="Times New Roman" w:hAnsi="Times New Roman" w:cs="Times New Roman"/>
          <w:sz w:val="24"/>
          <w:szCs w:val="24"/>
          <w:lang w:eastAsia="en-GB"/>
        </w:rPr>
        <w:t>24.aprīļa</w:t>
      </w:r>
      <w:r w:rsidR="00C20171" w:rsidRPr="005B04C0">
        <w:rPr>
          <w:rFonts w:ascii="Times New Roman" w:eastAsia="Times New Roman" w:hAnsi="Times New Roman" w:cs="Times New Roman"/>
          <w:sz w:val="24"/>
          <w:szCs w:val="24"/>
          <w:lang w:eastAsia="en-GB"/>
        </w:rPr>
        <w:t xml:space="preserve"> vadlīnijas Nr.2.5 “</w:t>
      </w:r>
      <w:r w:rsidR="00D40A98" w:rsidRPr="005B04C0">
        <w:rPr>
          <w:rFonts w:ascii="Times New Roman" w:eastAsia="Times New Roman" w:hAnsi="Times New Roman" w:cs="Times New Roman"/>
          <w:sz w:val="24"/>
          <w:szCs w:val="24"/>
          <w:lang w:eastAsia="en-GB"/>
        </w:rPr>
        <w:t>Vadlīnijas par Eiropas Savienības struktūrfondu un Kohēzijas fonda līdzfinansētā projekta pārbaudēm 2014.-2020.gada plānošanas periodā</w:t>
      </w:r>
      <w:r w:rsidR="00C20171" w:rsidRPr="005B04C0">
        <w:rPr>
          <w:rFonts w:ascii="Times New Roman" w:eastAsia="Times New Roman" w:hAnsi="Times New Roman" w:cs="Times New Roman"/>
          <w:sz w:val="24"/>
          <w:szCs w:val="24"/>
          <w:lang w:eastAsia="en-GB"/>
        </w:rPr>
        <w:t>”</w:t>
      </w:r>
      <w:r w:rsidR="002D7013" w:rsidRPr="005B04C0">
        <w:rPr>
          <w:rFonts w:ascii="Times New Roman" w:eastAsia="Times New Roman" w:hAnsi="Times New Roman" w:cs="Times New Roman"/>
          <w:sz w:val="24"/>
          <w:szCs w:val="24"/>
          <w:lang w:eastAsia="en-GB"/>
        </w:rPr>
        <w:t xml:space="preserve"> </w:t>
      </w:r>
      <w:r w:rsidR="002D7013" w:rsidRPr="005B04C0">
        <w:rPr>
          <w:rFonts w:ascii="Times New Roman" w:hAnsi="Times New Roman" w:cs="Times New Roman"/>
          <w:sz w:val="24"/>
          <w:szCs w:val="24"/>
        </w:rPr>
        <w:t>(aktualizētas</w:t>
      </w:r>
      <w:r w:rsidR="001C296C" w:rsidRPr="005B04C0">
        <w:rPr>
          <w:rFonts w:ascii="Times New Roman" w:hAnsi="Times New Roman" w:cs="Times New Roman"/>
          <w:sz w:val="24"/>
          <w:szCs w:val="24"/>
        </w:rPr>
        <w:t xml:space="preserve"> </w:t>
      </w:r>
      <w:r w:rsidR="00247706" w:rsidRPr="005B04C0">
        <w:rPr>
          <w:rFonts w:ascii="Times New Roman" w:hAnsi="Times New Roman" w:cs="Times New Roman"/>
          <w:sz w:val="24"/>
          <w:szCs w:val="24"/>
        </w:rPr>
        <w:t>202</w:t>
      </w:r>
      <w:r w:rsidR="00995777" w:rsidRPr="005B04C0">
        <w:rPr>
          <w:rFonts w:ascii="Times New Roman" w:hAnsi="Times New Roman" w:cs="Times New Roman"/>
          <w:sz w:val="24"/>
          <w:szCs w:val="24"/>
        </w:rPr>
        <w:t>2</w:t>
      </w:r>
      <w:r w:rsidR="002D7013" w:rsidRPr="005B04C0">
        <w:rPr>
          <w:rFonts w:ascii="Times New Roman" w:hAnsi="Times New Roman" w:cs="Times New Roman"/>
          <w:sz w:val="24"/>
          <w:szCs w:val="24"/>
        </w:rPr>
        <w:t xml:space="preserve">.gada </w:t>
      </w:r>
      <w:r w:rsidR="00247706" w:rsidRPr="005B04C0">
        <w:rPr>
          <w:rFonts w:ascii="Times New Roman" w:hAnsi="Times New Roman" w:cs="Times New Roman"/>
          <w:sz w:val="24"/>
          <w:szCs w:val="24"/>
        </w:rPr>
        <w:t>1</w:t>
      </w:r>
      <w:r w:rsidR="00995777" w:rsidRPr="005B04C0">
        <w:rPr>
          <w:rFonts w:ascii="Times New Roman" w:hAnsi="Times New Roman" w:cs="Times New Roman"/>
          <w:sz w:val="24"/>
          <w:szCs w:val="24"/>
        </w:rPr>
        <w:t>7</w:t>
      </w:r>
      <w:r w:rsidR="007116D2" w:rsidRPr="005B04C0">
        <w:rPr>
          <w:rFonts w:ascii="Times New Roman" w:hAnsi="Times New Roman" w:cs="Times New Roman"/>
          <w:sz w:val="24"/>
          <w:szCs w:val="24"/>
        </w:rPr>
        <w:t>.</w:t>
      </w:r>
      <w:r w:rsidR="00995777" w:rsidRPr="005B04C0">
        <w:rPr>
          <w:rFonts w:ascii="Times New Roman" w:hAnsi="Times New Roman" w:cs="Times New Roman"/>
          <w:sz w:val="24"/>
          <w:szCs w:val="24"/>
        </w:rPr>
        <w:t>jūnijā</w:t>
      </w:r>
      <w:r w:rsidR="002D7013" w:rsidRPr="005B04C0">
        <w:rPr>
          <w:rFonts w:ascii="Times New Roman" w:hAnsi="Times New Roman" w:cs="Times New Roman"/>
          <w:sz w:val="24"/>
          <w:szCs w:val="24"/>
        </w:rPr>
        <w:t>)</w:t>
      </w:r>
      <w:r w:rsidR="00D40A98" w:rsidRPr="005B04C0">
        <w:rPr>
          <w:rFonts w:ascii="Times New Roman" w:eastAsia="Times New Roman" w:hAnsi="Times New Roman" w:cs="Times New Roman"/>
          <w:sz w:val="24"/>
          <w:szCs w:val="24"/>
          <w:lang w:eastAsia="en-GB"/>
        </w:rPr>
        <w:t>;</w:t>
      </w:r>
    </w:p>
    <w:p w14:paraId="5A627236" w14:textId="2A7C2EBF" w:rsidR="003D4878" w:rsidRPr="005B04C0" w:rsidRDefault="00484DD1"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Vadošās iestādes </w:t>
      </w:r>
      <w:r w:rsidR="00C20171" w:rsidRPr="005B04C0">
        <w:rPr>
          <w:rFonts w:ascii="Times New Roman" w:eastAsia="Times New Roman" w:hAnsi="Times New Roman" w:cs="Times New Roman"/>
          <w:sz w:val="24"/>
          <w:szCs w:val="24"/>
          <w:lang w:eastAsia="en-GB"/>
        </w:rPr>
        <w:t xml:space="preserve">vadlīnijas </w:t>
      </w:r>
      <w:r w:rsidR="00855BAC" w:rsidRPr="005B04C0">
        <w:rPr>
          <w:rFonts w:ascii="Times New Roman" w:eastAsia="Times New Roman" w:hAnsi="Times New Roman" w:cs="Times New Roman"/>
          <w:sz w:val="24"/>
          <w:szCs w:val="24"/>
          <w:lang w:eastAsia="en-GB"/>
        </w:rPr>
        <w:t>N</w:t>
      </w:r>
      <w:r w:rsidR="00C20171" w:rsidRPr="005B04C0">
        <w:rPr>
          <w:rFonts w:ascii="Times New Roman" w:eastAsia="Times New Roman" w:hAnsi="Times New Roman" w:cs="Times New Roman"/>
          <w:sz w:val="24"/>
          <w:szCs w:val="24"/>
          <w:lang w:eastAsia="en-GB"/>
        </w:rPr>
        <w:t xml:space="preserve">r.2.1 </w:t>
      </w:r>
      <w:r w:rsidR="002F268A" w:rsidRPr="005B04C0">
        <w:rPr>
          <w:rFonts w:ascii="Times New Roman" w:eastAsia="Times New Roman" w:hAnsi="Times New Roman" w:cs="Times New Roman"/>
          <w:sz w:val="24"/>
          <w:szCs w:val="24"/>
          <w:lang w:eastAsia="en-GB"/>
        </w:rPr>
        <w:t>”</w:t>
      </w:r>
      <w:r w:rsidR="003D4878" w:rsidRPr="005B04C0">
        <w:rPr>
          <w:rFonts w:ascii="Times New Roman" w:eastAsia="Times New Roman" w:hAnsi="Times New Roman" w:cs="Times New Roman"/>
          <w:sz w:val="24"/>
          <w:szCs w:val="24"/>
          <w:lang w:eastAsia="en-GB"/>
        </w:rPr>
        <w:t>Vadlīniju attiecināmo un neattiecināmo izmaksu noteikšanas 2014-2020.g. plānošanas periodā</w:t>
      </w:r>
      <w:r w:rsidR="00C20171" w:rsidRPr="005B04C0">
        <w:rPr>
          <w:rFonts w:ascii="Times New Roman" w:eastAsia="Times New Roman" w:hAnsi="Times New Roman" w:cs="Times New Roman"/>
          <w:sz w:val="24"/>
          <w:szCs w:val="24"/>
          <w:lang w:eastAsia="en-GB"/>
        </w:rPr>
        <w:t>” (</w:t>
      </w:r>
      <w:r w:rsidR="002F268A" w:rsidRPr="005B04C0">
        <w:rPr>
          <w:rFonts w:ascii="Times New Roman" w:eastAsia="Times New Roman" w:hAnsi="Times New Roman" w:cs="Times New Roman"/>
          <w:sz w:val="24"/>
          <w:szCs w:val="24"/>
          <w:lang w:eastAsia="en-GB"/>
        </w:rPr>
        <w:t xml:space="preserve">aktualizētas </w:t>
      </w:r>
      <w:r w:rsidR="005229D7" w:rsidRPr="005B04C0">
        <w:rPr>
          <w:rFonts w:ascii="Times New Roman" w:eastAsia="Times New Roman" w:hAnsi="Times New Roman" w:cs="Times New Roman"/>
          <w:sz w:val="24"/>
          <w:szCs w:val="24"/>
          <w:lang w:eastAsia="en-GB"/>
        </w:rPr>
        <w:t>20</w:t>
      </w:r>
      <w:r w:rsidR="009131F1" w:rsidRPr="005B04C0">
        <w:rPr>
          <w:rFonts w:ascii="Times New Roman" w:eastAsia="Times New Roman" w:hAnsi="Times New Roman" w:cs="Times New Roman"/>
          <w:sz w:val="24"/>
          <w:szCs w:val="24"/>
          <w:lang w:eastAsia="en-GB"/>
        </w:rPr>
        <w:t>2</w:t>
      </w:r>
      <w:r w:rsidR="00995777" w:rsidRPr="005B04C0">
        <w:rPr>
          <w:rFonts w:ascii="Times New Roman" w:eastAsia="Times New Roman" w:hAnsi="Times New Roman" w:cs="Times New Roman"/>
          <w:sz w:val="24"/>
          <w:szCs w:val="24"/>
          <w:lang w:eastAsia="en-GB"/>
        </w:rPr>
        <w:t>2</w:t>
      </w:r>
      <w:r w:rsidR="00C20171" w:rsidRPr="005B04C0">
        <w:rPr>
          <w:rFonts w:ascii="Times New Roman" w:eastAsia="Times New Roman" w:hAnsi="Times New Roman" w:cs="Times New Roman"/>
          <w:sz w:val="24"/>
          <w:szCs w:val="24"/>
          <w:lang w:eastAsia="en-GB"/>
        </w:rPr>
        <w:t>.</w:t>
      </w:r>
      <w:r w:rsidR="00201638" w:rsidRPr="005B04C0">
        <w:rPr>
          <w:rFonts w:ascii="Times New Roman" w:eastAsia="Times New Roman" w:hAnsi="Times New Roman" w:cs="Times New Roman"/>
          <w:sz w:val="24"/>
          <w:szCs w:val="24"/>
          <w:lang w:eastAsia="en-GB"/>
        </w:rPr>
        <w:t xml:space="preserve">gada </w:t>
      </w:r>
      <w:r w:rsidR="00995777" w:rsidRPr="005B04C0">
        <w:rPr>
          <w:rFonts w:ascii="Times New Roman" w:eastAsia="Times New Roman" w:hAnsi="Times New Roman" w:cs="Times New Roman"/>
          <w:sz w:val="24"/>
          <w:szCs w:val="24"/>
          <w:lang w:eastAsia="en-GB"/>
        </w:rPr>
        <w:t>8</w:t>
      </w:r>
      <w:r w:rsidR="00180033" w:rsidRPr="005B04C0">
        <w:rPr>
          <w:rFonts w:ascii="Times New Roman" w:eastAsia="Times New Roman" w:hAnsi="Times New Roman" w:cs="Times New Roman"/>
          <w:sz w:val="24"/>
          <w:szCs w:val="24"/>
          <w:lang w:eastAsia="en-GB"/>
        </w:rPr>
        <w:t>.</w:t>
      </w:r>
      <w:r w:rsidR="00995777" w:rsidRPr="005B04C0">
        <w:rPr>
          <w:rFonts w:ascii="Times New Roman" w:eastAsia="Times New Roman" w:hAnsi="Times New Roman" w:cs="Times New Roman"/>
          <w:sz w:val="24"/>
          <w:szCs w:val="24"/>
          <w:lang w:eastAsia="en-GB"/>
        </w:rPr>
        <w:t>februārī)</w:t>
      </w:r>
      <w:r w:rsidR="00B152DD" w:rsidRPr="005B04C0">
        <w:rPr>
          <w:rFonts w:ascii="Times New Roman" w:eastAsia="Times New Roman" w:hAnsi="Times New Roman" w:cs="Times New Roman"/>
          <w:sz w:val="24"/>
          <w:szCs w:val="24"/>
          <w:lang w:eastAsia="en-GB"/>
        </w:rPr>
        <w:t>;</w:t>
      </w:r>
    </w:p>
    <w:p w14:paraId="37ACC913" w14:textId="3B387874" w:rsidR="00FE2B69" w:rsidRPr="005B04C0" w:rsidRDefault="00240BC2" w:rsidP="00240BC2">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V</w:t>
      </w:r>
      <w:r w:rsidR="00FE2B69" w:rsidRPr="005B04C0">
        <w:rPr>
          <w:rFonts w:ascii="Times New Roman" w:eastAsia="Times New Roman" w:hAnsi="Times New Roman" w:cs="Times New Roman"/>
          <w:sz w:val="24"/>
          <w:szCs w:val="24"/>
          <w:lang w:eastAsia="en-GB"/>
        </w:rPr>
        <w:t>adošās iestādes</w:t>
      </w:r>
      <w:r w:rsidR="008420EC" w:rsidRPr="005B04C0">
        <w:rPr>
          <w:rFonts w:ascii="Times New Roman" w:eastAsia="Times New Roman" w:hAnsi="Times New Roman" w:cs="Times New Roman"/>
          <w:sz w:val="24"/>
          <w:szCs w:val="24"/>
          <w:lang w:eastAsia="en-GB"/>
        </w:rPr>
        <w:t xml:space="preserve"> 2020.gada 19.augusta</w:t>
      </w:r>
      <w:r w:rsidR="008420EC" w:rsidRPr="005B04C0">
        <w:rPr>
          <w:rFonts w:ascii="Times New Roman" w:hAnsi="Times New Roman" w:cs="Times New Roman"/>
        </w:rPr>
        <w:t xml:space="preserve"> </w:t>
      </w:r>
      <w:r w:rsidR="00FE2B69" w:rsidRPr="005B04C0">
        <w:rPr>
          <w:rFonts w:ascii="Times New Roman" w:eastAsia="Times New Roman" w:hAnsi="Times New Roman" w:cs="Times New Roman"/>
          <w:sz w:val="24"/>
          <w:szCs w:val="24"/>
          <w:lang w:eastAsia="en-GB"/>
        </w:rPr>
        <w:t>vadlīnijas Nr.2.8. “Vadlīnijas par vienkāršoto izmaksu izmantošanas iespējām un to piemērošana ES fondu 2014.-2020. gada plānošanas periodā”</w:t>
      </w:r>
      <w:r w:rsidR="00B152DD" w:rsidRPr="005B04C0">
        <w:rPr>
          <w:rFonts w:ascii="Times New Roman" w:eastAsia="Times New Roman" w:hAnsi="Times New Roman" w:cs="Times New Roman"/>
          <w:sz w:val="24"/>
          <w:szCs w:val="24"/>
          <w:lang w:eastAsia="en-GB"/>
        </w:rPr>
        <w:t>;</w:t>
      </w:r>
    </w:p>
    <w:p w14:paraId="3739E34F" w14:textId="3F07F579" w:rsidR="003C3C6A" w:rsidRPr="005B04C0" w:rsidRDefault="13493C08"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Vadošās iestādes 2015.gada 24.aprīļa iekšējā kārtība Nr.3.14 </w:t>
      </w:r>
      <w:r w:rsidR="651FCEE4"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 xml:space="preserve">Kārtība, kādā vadošā iestāde nodrošina 2014.-2020.gada plānošanas periodā vadošajai iestādei noteikto funkciju izpildes pārbaudes un pārbaudes Eiropas Savienības fondu projektu īstenošanas vietās” </w:t>
      </w:r>
      <w:r w:rsidRPr="005B04C0">
        <w:rPr>
          <w:rFonts w:ascii="Times New Roman" w:hAnsi="Times New Roman" w:cs="Times New Roman"/>
          <w:sz w:val="24"/>
          <w:szCs w:val="24"/>
        </w:rPr>
        <w:t xml:space="preserve">(aktualizēta </w:t>
      </w:r>
      <w:r w:rsidR="547B3023" w:rsidRPr="005B04C0">
        <w:rPr>
          <w:rFonts w:ascii="Times New Roman" w:hAnsi="Times New Roman" w:cs="Times New Roman"/>
          <w:sz w:val="24"/>
          <w:szCs w:val="24"/>
        </w:rPr>
        <w:t>202</w:t>
      </w:r>
      <w:r w:rsidR="00255C89" w:rsidRPr="005B04C0">
        <w:rPr>
          <w:rFonts w:ascii="Times New Roman" w:hAnsi="Times New Roman" w:cs="Times New Roman"/>
          <w:sz w:val="24"/>
          <w:szCs w:val="24"/>
        </w:rPr>
        <w:t>4</w:t>
      </w:r>
      <w:r w:rsidRPr="005B04C0">
        <w:rPr>
          <w:rFonts w:ascii="Times New Roman" w:hAnsi="Times New Roman" w:cs="Times New Roman"/>
          <w:sz w:val="24"/>
          <w:szCs w:val="24"/>
        </w:rPr>
        <w:t xml:space="preserve">.gada </w:t>
      </w:r>
      <w:r w:rsidR="2836D6C4" w:rsidRPr="005B04C0">
        <w:rPr>
          <w:rFonts w:ascii="Times New Roman" w:hAnsi="Times New Roman" w:cs="Times New Roman"/>
          <w:sz w:val="24"/>
          <w:szCs w:val="24"/>
        </w:rPr>
        <w:t>1</w:t>
      </w:r>
      <w:r w:rsidR="00255C89" w:rsidRPr="005B04C0">
        <w:rPr>
          <w:rFonts w:ascii="Times New Roman" w:hAnsi="Times New Roman" w:cs="Times New Roman"/>
          <w:sz w:val="24"/>
          <w:szCs w:val="24"/>
        </w:rPr>
        <w:t>6</w:t>
      </w:r>
      <w:r w:rsidR="2836D6C4" w:rsidRPr="005B04C0">
        <w:rPr>
          <w:rFonts w:ascii="Times New Roman" w:hAnsi="Times New Roman" w:cs="Times New Roman"/>
          <w:sz w:val="24"/>
          <w:szCs w:val="24"/>
        </w:rPr>
        <w:t>.septembrī</w:t>
      </w:r>
      <w:r w:rsidRPr="005B04C0">
        <w:rPr>
          <w:rFonts w:ascii="Times New Roman" w:hAnsi="Times New Roman" w:cs="Times New Roman"/>
          <w:sz w:val="24"/>
          <w:szCs w:val="24"/>
        </w:rPr>
        <w:t>)</w:t>
      </w:r>
      <w:r w:rsidRPr="005B04C0">
        <w:rPr>
          <w:rFonts w:ascii="Times New Roman" w:eastAsia="Times New Roman" w:hAnsi="Times New Roman" w:cs="Times New Roman"/>
          <w:sz w:val="24"/>
          <w:szCs w:val="24"/>
          <w:lang w:eastAsia="en-GB"/>
        </w:rPr>
        <w:t>;</w:t>
      </w:r>
    </w:p>
    <w:p w14:paraId="7ACDE00D" w14:textId="29B78A16" w:rsidR="0FEC1326" w:rsidRPr="005B04C0" w:rsidRDefault="63378C2C" w:rsidP="57DED7B1">
      <w:pPr>
        <w:pStyle w:val="ListParagraph"/>
        <w:numPr>
          <w:ilvl w:val="0"/>
          <w:numId w:val="154"/>
        </w:numPr>
        <w:jc w:val="both"/>
        <w:rPr>
          <w:rFonts w:ascii="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Finanšu ministrijas 2019</w:t>
      </w:r>
      <w:r w:rsidR="008420EC" w:rsidRPr="005B04C0">
        <w:rPr>
          <w:rFonts w:ascii="Times New Roman" w:eastAsia="Times New Roman" w:hAnsi="Times New Roman" w:cs="Times New Roman"/>
          <w:sz w:val="24"/>
          <w:szCs w:val="24"/>
          <w:lang w:eastAsia="en-GB"/>
        </w:rPr>
        <w:t>.</w:t>
      </w:r>
      <w:r w:rsidRPr="005B04C0">
        <w:rPr>
          <w:rFonts w:ascii="Times New Roman" w:eastAsia="Times New Roman" w:hAnsi="Times New Roman" w:cs="Times New Roman"/>
          <w:sz w:val="24"/>
          <w:szCs w:val="24"/>
          <w:lang w:eastAsia="en-GB"/>
        </w:rPr>
        <w:t xml:space="preserve">gada 18.septembra iekšējie noteikumi Nr. 12-5/15 “Kārtība, kādā Finanšu ministrija nodrošina darbību </w:t>
      </w:r>
      <w:proofErr w:type="spellStart"/>
      <w:r w:rsidRPr="005B04C0">
        <w:rPr>
          <w:rFonts w:ascii="Times New Roman" w:eastAsia="Times New Roman" w:hAnsi="Times New Roman" w:cs="Times New Roman"/>
          <w:sz w:val="24"/>
          <w:szCs w:val="24"/>
          <w:lang w:eastAsia="en-GB"/>
        </w:rPr>
        <w:t>State</w:t>
      </w:r>
      <w:proofErr w:type="spellEnd"/>
      <w:r w:rsidRPr="005B04C0">
        <w:rPr>
          <w:rFonts w:ascii="Times New Roman" w:eastAsia="Times New Roman" w:hAnsi="Times New Roman" w:cs="Times New Roman"/>
          <w:sz w:val="24"/>
          <w:szCs w:val="24"/>
          <w:lang w:eastAsia="en-GB"/>
        </w:rPr>
        <w:t xml:space="preserve"> Aid </w:t>
      </w:r>
      <w:proofErr w:type="spellStart"/>
      <w:r w:rsidRPr="005B04C0">
        <w:rPr>
          <w:rFonts w:ascii="Times New Roman" w:eastAsia="Times New Roman" w:hAnsi="Times New Roman" w:cs="Times New Roman"/>
          <w:sz w:val="24"/>
          <w:szCs w:val="24"/>
          <w:lang w:eastAsia="en-GB"/>
        </w:rPr>
        <w:t>Reporting</w:t>
      </w:r>
      <w:proofErr w:type="spellEnd"/>
      <w:r w:rsidRPr="005B04C0">
        <w:rPr>
          <w:rFonts w:ascii="Times New Roman" w:eastAsia="Times New Roman" w:hAnsi="Times New Roman" w:cs="Times New Roman"/>
          <w:sz w:val="24"/>
          <w:szCs w:val="24"/>
          <w:lang w:eastAsia="en-GB"/>
        </w:rPr>
        <w:t xml:space="preserve"> </w:t>
      </w:r>
      <w:proofErr w:type="spellStart"/>
      <w:r w:rsidRPr="005B04C0">
        <w:rPr>
          <w:rFonts w:ascii="Times New Roman" w:eastAsia="Times New Roman" w:hAnsi="Times New Roman" w:cs="Times New Roman"/>
          <w:sz w:val="24"/>
          <w:szCs w:val="24"/>
          <w:lang w:eastAsia="en-GB"/>
        </w:rPr>
        <w:t>Interactive</w:t>
      </w:r>
      <w:proofErr w:type="spellEnd"/>
      <w:r w:rsidRPr="005B04C0">
        <w:rPr>
          <w:rFonts w:ascii="Times New Roman" w:eastAsia="Times New Roman" w:hAnsi="Times New Roman" w:cs="Times New Roman"/>
          <w:sz w:val="24"/>
          <w:szCs w:val="24"/>
          <w:lang w:eastAsia="en-GB"/>
        </w:rPr>
        <w:t xml:space="preserve">, </w:t>
      </w:r>
      <w:proofErr w:type="spellStart"/>
      <w:r w:rsidRPr="005B04C0">
        <w:rPr>
          <w:rFonts w:ascii="Times New Roman" w:eastAsia="Times New Roman" w:hAnsi="Times New Roman" w:cs="Times New Roman"/>
          <w:sz w:val="24"/>
          <w:szCs w:val="24"/>
          <w:lang w:eastAsia="en-GB"/>
        </w:rPr>
        <w:t>State</w:t>
      </w:r>
      <w:proofErr w:type="spellEnd"/>
      <w:r w:rsidRPr="005B04C0">
        <w:rPr>
          <w:rFonts w:ascii="Times New Roman" w:eastAsia="Times New Roman" w:hAnsi="Times New Roman" w:cs="Times New Roman"/>
          <w:sz w:val="24"/>
          <w:szCs w:val="24"/>
          <w:lang w:eastAsia="en-GB"/>
        </w:rPr>
        <w:t xml:space="preserve"> Aid </w:t>
      </w:r>
      <w:proofErr w:type="spellStart"/>
      <w:r w:rsidRPr="005B04C0">
        <w:rPr>
          <w:rFonts w:ascii="Times New Roman" w:eastAsia="Times New Roman" w:hAnsi="Times New Roman" w:cs="Times New Roman"/>
          <w:sz w:val="24"/>
          <w:szCs w:val="24"/>
          <w:lang w:eastAsia="en-GB"/>
        </w:rPr>
        <w:t>No</w:t>
      </w:r>
      <w:r w:rsidR="70595AF6" w:rsidRPr="005B04C0">
        <w:rPr>
          <w:rFonts w:ascii="Times New Roman" w:eastAsia="Times New Roman" w:hAnsi="Times New Roman" w:cs="Times New Roman"/>
          <w:sz w:val="24"/>
          <w:szCs w:val="24"/>
          <w:lang w:eastAsia="en-GB"/>
        </w:rPr>
        <w:t>tification</w:t>
      </w:r>
      <w:proofErr w:type="spellEnd"/>
      <w:r w:rsidR="70595AF6" w:rsidRPr="005B04C0">
        <w:rPr>
          <w:rFonts w:ascii="Times New Roman" w:eastAsia="Times New Roman" w:hAnsi="Times New Roman" w:cs="Times New Roman"/>
          <w:sz w:val="24"/>
          <w:szCs w:val="24"/>
          <w:lang w:eastAsia="en-GB"/>
        </w:rPr>
        <w:t xml:space="preserve"> </w:t>
      </w:r>
      <w:proofErr w:type="spellStart"/>
      <w:r w:rsidR="70595AF6" w:rsidRPr="005B04C0">
        <w:rPr>
          <w:rFonts w:ascii="Times New Roman" w:eastAsia="Times New Roman" w:hAnsi="Times New Roman" w:cs="Times New Roman"/>
          <w:sz w:val="24"/>
          <w:szCs w:val="24"/>
          <w:lang w:eastAsia="en-GB"/>
        </w:rPr>
        <w:t>Interactive</w:t>
      </w:r>
      <w:proofErr w:type="spellEnd"/>
      <w:r w:rsidR="70595AF6" w:rsidRPr="005B04C0">
        <w:rPr>
          <w:rFonts w:ascii="Times New Roman" w:eastAsia="Times New Roman" w:hAnsi="Times New Roman" w:cs="Times New Roman"/>
          <w:sz w:val="24"/>
          <w:szCs w:val="24"/>
          <w:lang w:eastAsia="en-GB"/>
        </w:rPr>
        <w:t xml:space="preserve">, Aid </w:t>
      </w:r>
      <w:proofErr w:type="spellStart"/>
      <w:r w:rsidR="70595AF6" w:rsidRPr="005B04C0">
        <w:rPr>
          <w:rFonts w:ascii="Times New Roman" w:eastAsia="Times New Roman" w:hAnsi="Times New Roman" w:cs="Times New Roman"/>
          <w:sz w:val="24"/>
          <w:szCs w:val="24"/>
          <w:lang w:eastAsia="en-GB"/>
        </w:rPr>
        <w:t>Award</w:t>
      </w:r>
      <w:proofErr w:type="spellEnd"/>
      <w:r w:rsidR="70595AF6" w:rsidRPr="005B04C0">
        <w:rPr>
          <w:rFonts w:ascii="Times New Roman" w:eastAsia="Times New Roman" w:hAnsi="Times New Roman" w:cs="Times New Roman"/>
          <w:sz w:val="24"/>
          <w:szCs w:val="24"/>
          <w:lang w:eastAsia="en-GB"/>
        </w:rPr>
        <w:t xml:space="preserve"> </w:t>
      </w:r>
      <w:proofErr w:type="spellStart"/>
      <w:r w:rsidR="70595AF6" w:rsidRPr="005B04C0">
        <w:rPr>
          <w:rFonts w:ascii="Times New Roman" w:eastAsia="Times New Roman" w:hAnsi="Times New Roman" w:cs="Times New Roman"/>
          <w:sz w:val="24"/>
          <w:szCs w:val="24"/>
          <w:lang w:eastAsia="en-GB"/>
        </w:rPr>
        <w:t>System</w:t>
      </w:r>
      <w:proofErr w:type="spellEnd"/>
      <w:r w:rsidR="70595AF6" w:rsidRPr="005B04C0">
        <w:rPr>
          <w:rFonts w:ascii="Times New Roman" w:eastAsia="Times New Roman" w:hAnsi="Times New Roman" w:cs="Times New Roman"/>
          <w:sz w:val="24"/>
          <w:szCs w:val="24"/>
          <w:lang w:eastAsia="en-GB"/>
        </w:rPr>
        <w:t xml:space="preserve"> </w:t>
      </w:r>
      <w:proofErr w:type="spellStart"/>
      <w:r w:rsidR="70595AF6" w:rsidRPr="005B04C0">
        <w:rPr>
          <w:rFonts w:ascii="Times New Roman" w:eastAsia="Times New Roman" w:hAnsi="Times New Roman" w:cs="Times New Roman"/>
          <w:sz w:val="24"/>
          <w:szCs w:val="24"/>
          <w:lang w:eastAsia="en-GB"/>
        </w:rPr>
        <w:t>Application</w:t>
      </w:r>
      <w:proofErr w:type="spellEnd"/>
      <w:r w:rsidR="70595AF6" w:rsidRPr="005B04C0">
        <w:rPr>
          <w:rFonts w:ascii="Times New Roman" w:eastAsia="Times New Roman" w:hAnsi="Times New Roman" w:cs="Times New Roman"/>
          <w:sz w:val="24"/>
          <w:szCs w:val="24"/>
          <w:lang w:eastAsia="en-GB"/>
        </w:rPr>
        <w:t>, e-</w:t>
      </w:r>
      <w:proofErr w:type="spellStart"/>
      <w:r w:rsidR="70595AF6" w:rsidRPr="005B04C0">
        <w:rPr>
          <w:rFonts w:ascii="Times New Roman" w:eastAsia="Times New Roman" w:hAnsi="Times New Roman" w:cs="Times New Roman"/>
          <w:sz w:val="24"/>
          <w:szCs w:val="24"/>
          <w:lang w:eastAsia="en-GB"/>
        </w:rPr>
        <w:t>State</w:t>
      </w:r>
      <w:proofErr w:type="spellEnd"/>
      <w:r w:rsidR="70595AF6" w:rsidRPr="005B04C0">
        <w:rPr>
          <w:rFonts w:ascii="Times New Roman" w:eastAsia="Times New Roman" w:hAnsi="Times New Roman" w:cs="Times New Roman"/>
          <w:sz w:val="24"/>
          <w:szCs w:val="24"/>
          <w:lang w:eastAsia="en-GB"/>
        </w:rPr>
        <w:t xml:space="preserve"> Aid </w:t>
      </w:r>
      <w:proofErr w:type="spellStart"/>
      <w:r w:rsidR="70595AF6" w:rsidRPr="005B04C0">
        <w:rPr>
          <w:rFonts w:ascii="Times New Roman" w:eastAsia="Times New Roman" w:hAnsi="Times New Roman" w:cs="Times New Roman"/>
          <w:sz w:val="24"/>
          <w:szCs w:val="24"/>
          <w:lang w:eastAsia="en-GB"/>
        </w:rPr>
        <w:t>Wiki</w:t>
      </w:r>
      <w:proofErr w:type="spellEnd"/>
      <w:r w:rsidR="70595AF6" w:rsidRPr="005B04C0">
        <w:rPr>
          <w:rFonts w:ascii="Times New Roman" w:eastAsia="Times New Roman" w:hAnsi="Times New Roman" w:cs="Times New Roman"/>
          <w:sz w:val="24"/>
          <w:szCs w:val="24"/>
          <w:lang w:eastAsia="en-GB"/>
        </w:rPr>
        <w:t xml:space="preserve"> un </w:t>
      </w:r>
      <w:proofErr w:type="spellStart"/>
      <w:r w:rsidR="70595AF6" w:rsidRPr="005B04C0">
        <w:rPr>
          <w:rFonts w:ascii="Times New Roman" w:eastAsia="Times New Roman" w:hAnsi="Times New Roman" w:cs="Times New Roman"/>
          <w:sz w:val="24"/>
          <w:szCs w:val="24"/>
          <w:lang w:eastAsia="en-GB"/>
        </w:rPr>
        <w:t>de</w:t>
      </w:r>
      <w:proofErr w:type="spellEnd"/>
      <w:r w:rsidR="70595AF6" w:rsidRPr="005B04C0">
        <w:rPr>
          <w:rFonts w:ascii="Times New Roman" w:eastAsia="Times New Roman" w:hAnsi="Times New Roman" w:cs="Times New Roman"/>
          <w:sz w:val="24"/>
          <w:szCs w:val="24"/>
          <w:lang w:eastAsia="en-GB"/>
        </w:rPr>
        <w:t xml:space="preserve"> </w:t>
      </w:r>
      <w:proofErr w:type="spellStart"/>
      <w:r w:rsidR="70595AF6" w:rsidRPr="005B04C0">
        <w:rPr>
          <w:rFonts w:ascii="Times New Roman" w:eastAsia="Times New Roman" w:hAnsi="Times New Roman" w:cs="Times New Roman"/>
          <w:sz w:val="24"/>
          <w:szCs w:val="24"/>
          <w:lang w:eastAsia="en-GB"/>
        </w:rPr>
        <w:t>minimis</w:t>
      </w:r>
      <w:proofErr w:type="spellEnd"/>
      <w:r w:rsidR="70595AF6" w:rsidRPr="005B04C0">
        <w:rPr>
          <w:rFonts w:ascii="Times New Roman" w:eastAsia="Times New Roman" w:hAnsi="Times New Roman" w:cs="Times New Roman"/>
          <w:sz w:val="24"/>
          <w:szCs w:val="24"/>
          <w:lang w:eastAsia="en-GB"/>
        </w:rPr>
        <w:t xml:space="preserve"> atbalsta uzskaites sistēmā”;</w:t>
      </w:r>
    </w:p>
    <w:p w14:paraId="1F374701" w14:textId="2367697B" w:rsidR="5AF532AA" w:rsidRPr="005B04C0" w:rsidRDefault="2D02CCC6" w:rsidP="00FB3CE7">
      <w:pPr>
        <w:pStyle w:val="ListParagraph"/>
        <w:numPr>
          <w:ilvl w:val="0"/>
          <w:numId w:val="154"/>
        </w:numPr>
        <w:jc w:val="both"/>
        <w:rPr>
          <w:rFonts w:ascii="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lastRenderedPageBreak/>
        <w:t>Finanšu ministrijas 2019.gada 28.</w:t>
      </w:r>
      <w:r w:rsidR="70595AF6" w:rsidRPr="005B04C0">
        <w:rPr>
          <w:rFonts w:ascii="Times New Roman" w:eastAsia="Times New Roman" w:hAnsi="Times New Roman" w:cs="Times New Roman"/>
          <w:sz w:val="24"/>
          <w:szCs w:val="24"/>
          <w:lang w:eastAsia="en-GB"/>
        </w:rPr>
        <w:t xml:space="preserve">jūnija iekšējie noteikumi Nr.12-5/13 “Kārtība, kādā tiek nodrošināta </w:t>
      </w:r>
      <w:proofErr w:type="spellStart"/>
      <w:r w:rsidR="70595AF6" w:rsidRPr="005B04C0">
        <w:rPr>
          <w:rFonts w:ascii="Times New Roman" w:eastAsia="Times New Roman" w:hAnsi="Times New Roman" w:cs="Times New Roman"/>
          <w:sz w:val="24"/>
          <w:szCs w:val="24"/>
          <w:lang w:eastAsia="en-GB"/>
        </w:rPr>
        <w:t>de</w:t>
      </w:r>
      <w:proofErr w:type="spellEnd"/>
      <w:r w:rsidR="70595AF6" w:rsidRPr="005B04C0">
        <w:rPr>
          <w:rFonts w:ascii="Times New Roman" w:eastAsia="Times New Roman" w:hAnsi="Times New Roman" w:cs="Times New Roman"/>
          <w:sz w:val="24"/>
          <w:szCs w:val="24"/>
          <w:lang w:eastAsia="en-GB"/>
        </w:rPr>
        <w:t xml:space="preserve"> </w:t>
      </w:r>
      <w:proofErr w:type="spellStart"/>
      <w:r w:rsidR="70595AF6" w:rsidRPr="005B04C0">
        <w:rPr>
          <w:rFonts w:ascii="Times New Roman" w:eastAsia="Times New Roman" w:hAnsi="Times New Roman" w:cs="Times New Roman"/>
          <w:sz w:val="24"/>
          <w:szCs w:val="24"/>
          <w:lang w:eastAsia="en-GB"/>
        </w:rPr>
        <w:t>minimis</w:t>
      </w:r>
      <w:proofErr w:type="spellEnd"/>
      <w:r w:rsidR="70595AF6" w:rsidRPr="005B04C0">
        <w:rPr>
          <w:rFonts w:ascii="Times New Roman" w:eastAsia="Times New Roman" w:hAnsi="Times New Roman" w:cs="Times New Roman"/>
          <w:sz w:val="24"/>
          <w:szCs w:val="24"/>
          <w:lang w:eastAsia="en-GB"/>
        </w:rPr>
        <w:t xml:space="preserve"> atbalsta uzskaites sistēmas pieejamība un autentifikācijas un autorizācijas risi</w:t>
      </w:r>
      <w:r w:rsidR="50DF3B6F" w:rsidRPr="005B04C0">
        <w:rPr>
          <w:rFonts w:ascii="Times New Roman" w:eastAsia="Times New Roman" w:hAnsi="Times New Roman" w:cs="Times New Roman"/>
          <w:sz w:val="24"/>
          <w:szCs w:val="24"/>
          <w:lang w:eastAsia="en-GB"/>
        </w:rPr>
        <w:t>nājuma uzturēšana</w:t>
      </w:r>
      <w:r w:rsidR="70595AF6" w:rsidRPr="005B04C0">
        <w:rPr>
          <w:rFonts w:ascii="Times New Roman" w:eastAsia="Times New Roman" w:hAnsi="Times New Roman" w:cs="Times New Roman"/>
          <w:sz w:val="24"/>
          <w:szCs w:val="24"/>
          <w:lang w:eastAsia="en-GB"/>
        </w:rPr>
        <w:t>”</w:t>
      </w:r>
      <w:r w:rsidR="2145CE9F" w:rsidRPr="005B04C0">
        <w:rPr>
          <w:rFonts w:ascii="Times New Roman" w:eastAsia="Times New Roman" w:hAnsi="Times New Roman" w:cs="Times New Roman"/>
          <w:sz w:val="24"/>
          <w:szCs w:val="24"/>
          <w:lang w:eastAsia="en-GB"/>
        </w:rPr>
        <w:t>;</w:t>
      </w:r>
    </w:p>
    <w:p w14:paraId="4F585BB8" w14:textId="363F3640" w:rsidR="008D5CA7" w:rsidRPr="005B04C0" w:rsidRDefault="5875393F"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CFLA </w:t>
      </w:r>
      <w:r w:rsidR="00CD4936" w:rsidRPr="005B04C0">
        <w:rPr>
          <w:rFonts w:ascii="Times New Roman" w:eastAsia="Times New Roman" w:hAnsi="Times New Roman" w:cs="Times New Roman"/>
          <w:sz w:val="24"/>
          <w:szCs w:val="24"/>
          <w:lang w:eastAsia="en-GB"/>
        </w:rPr>
        <w:t xml:space="preserve">2025.gada </w:t>
      </w:r>
      <w:r w:rsidR="00127693" w:rsidRPr="005B04C0">
        <w:rPr>
          <w:rFonts w:ascii="Times New Roman" w:eastAsia="Times New Roman" w:hAnsi="Times New Roman" w:cs="Times New Roman"/>
          <w:sz w:val="24"/>
          <w:szCs w:val="24"/>
          <w:lang w:eastAsia="en-GB"/>
        </w:rPr>
        <w:t>16.jūnija</w:t>
      </w:r>
      <w:r w:rsidR="2D02CCC6" w:rsidRPr="005B04C0">
        <w:rPr>
          <w:rFonts w:ascii="Times New Roman" w:eastAsia="Times New Roman" w:hAnsi="Times New Roman" w:cs="Times New Roman"/>
          <w:sz w:val="24"/>
          <w:szCs w:val="24"/>
          <w:lang w:eastAsia="en-GB"/>
        </w:rPr>
        <w:t xml:space="preserve"> iekšējie noteikumi Nr.</w:t>
      </w:r>
      <w:r w:rsidRPr="005B04C0">
        <w:rPr>
          <w:rFonts w:ascii="Times New Roman" w:eastAsia="Times New Roman" w:hAnsi="Times New Roman" w:cs="Times New Roman"/>
          <w:sz w:val="24"/>
          <w:szCs w:val="24"/>
          <w:lang w:eastAsia="en-GB"/>
        </w:rPr>
        <w:t>39-1-3/</w:t>
      </w:r>
      <w:r w:rsidR="00127693" w:rsidRPr="005B04C0">
        <w:rPr>
          <w:rFonts w:ascii="Times New Roman" w:eastAsia="Times New Roman" w:hAnsi="Times New Roman" w:cs="Times New Roman"/>
          <w:sz w:val="24"/>
          <w:szCs w:val="24"/>
          <w:lang w:eastAsia="en-GB"/>
        </w:rPr>
        <w:t>25</w:t>
      </w:r>
      <w:r w:rsidRPr="005B04C0">
        <w:rPr>
          <w:rFonts w:ascii="Times New Roman" w:eastAsia="Times New Roman" w:hAnsi="Times New Roman" w:cs="Times New Roman"/>
          <w:sz w:val="24"/>
          <w:szCs w:val="24"/>
          <w:lang w:eastAsia="en-GB"/>
        </w:rPr>
        <w:t xml:space="preserve"> „CFLA</w:t>
      </w:r>
      <w:r w:rsidR="55190C99" w:rsidRPr="005B04C0">
        <w:rPr>
          <w:rFonts w:ascii="Times New Roman" w:eastAsia="Times New Roman" w:hAnsi="Times New Roman" w:cs="Times New Roman"/>
          <w:sz w:val="24"/>
          <w:szCs w:val="24"/>
          <w:lang w:eastAsia="en-GB"/>
        </w:rPr>
        <w:t xml:space="preserve"> dokumentu pārvaldības kārtība”;</w:t>
      </w:r>
    </w:p>
    <w:p w14:paraId="0BFF7670" w14:textId="35B23E47" w:rsidR="00B371E7" w:rsidRPr="005B04C0" w:rsidRDefault="7CF4FFC8"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CFLA </w:t>
      </w:r>
      <w:r w:rsidR="005E424B" w:rsidRPr="005B04C0">
        <w:rPr>
          <w:rFonts w:ascii="Times New Roman" w:eastAsia="Times New Roman" w:hAnsi="Times New Roman" w:cs="Times New Roman"/>
          <w:sz w:val="24"/>
          <w:szCs w:val="24"/>
          <w:lang w:eastAsia="en-GB"/>
        </w:rPr>
        <w:t xml:space="preserve">2024.gada </w:t>
      </w:r>
      <w:r w:rsidR="00A316F5" w:rsidRPr="005B04C0">
        <w:rPr>
          <w:rFonts w:ascii="Times New Roman" w:eastAsia="Times New Roman" w:hAnsi="Times New Roman" w:cs="Times New Roman"/>
          <w:sz w:val="24"/>
          <w:szCs w:val="24"/>
          <w:lang w:eastAsia="en-GB"/>
        </w:rPr>
        <w:t>20.decembra</w:t>
      </w:r>
      <w:r w:rsidR="2794FFE4" w:rsidRPr="005B04C0">
        <w:rPr>
          <w:rFonts w:ascii="Times New Roman" w:eastAsia="Times New Roman" w:hAnsi="Times New Roman" w:cs="Times New Roman"/>
          <w:sz w:val="24"/>
          <w:szCs w:val="24"/>
          <w:lang w:eastAsia="en-GB"/>
        </w:rPr>
        <w:t xml:space="preserve"> </w:t>
      </w:r>
      <w:r w:rsidR="6D6E1008" w:rsidRPr="005B04C0">
        <w:rPr>
          <w:rFonts w:ascii="Times New Roman" w:eastAsia="Times New Roman" w:hAnsi="Times New Roman" w:cs="Times New Roman"/>
          <w:sz w:val="24"/>
          <w:szCs w:val="24"/>
          <w:lang w:eastAsia="en-GB"/>
        </w:rPr>
        <w:t>rīkojums</w:t>
      </w:r>
      <w:r w:rsidR="224203C0" w:rsidRPr="005B04C0">
        <w:rPr>
          <w:rFonts w:ascii="Times New Roman" w:eastAsia="Times New Roman" w:hAnsi="Times New Roman" w:cs="Times New Roman"/>
          <w:sz w:val="24"/>
          <w:szCs w:val="24"/>
          <w:lang w:eastAsia="en-GB"/>
        </w:rPr>
        <w:t xml:space="preserve"> </w:t>
      </w:r>
      <w:r w:rsidR="6D6E1008" w:rsidRPr="005B04C0">
        <w:rPr>
          <w:rFonts w:ascii="Times New Roman" w:eastAsia="Times New Roman" w:hAnsi="Times New Roman" w:cs="Times New Roman"/>
          <w:sz w:val="24"/>
          <w:szCs w:val="24"/>
          <w:lang w:eastAsia="en-GB"/>
        </w:rPr>
        <w:t>Nr.</w:t>
      </w:r>
      <w:r w:rsidRPr="005B04C0">
        <w:rPr>
          <w:rFonts w:ascii="Times New Roman" w:eastAsia="Times New Roman" w:hAnsi="Times New Roman" w:cs="Times New Roman"/>
          <w:sz w:val="24"/>
          <w:szCs w:val="24"/>
          <w:lang w:eastAsia="en-GB"/>
        </w:rPr>
        <w:t>39-1-4/</w:t>
      </w:r>
      <w:r w:rsidR="005E424B" w:rsidRPr="005B04C0">
        <w:rPr>
          <w:rFonts w:ascii="Times New Roman" w:eastAsia="Times New Roman" w:hAnsi="Times New Roman" w:cs="Times New Roman"/>
          <w:sz w:val="24"/>
          <w:szCs w:val="24"/>
          <w:lang w:eastAsia="en-GB"/>
        </w:rPr>
        <w:t xml:space="preserve">386 </w:t>
      </w:r>
      <w:r w:rsidRPr="005B04C0">
        <w:rPr>
          <w:rFonts w:ascii="Times New Roman" w:eastAsia="Times New Roman" w:hAnsi="Times New Roman" w:cs="Times New Roman"/>
          <w:sz w:val="24"/>
          <w:szCs w:val="24"/>
          <w:lang w:eastAsia="en-GB"/>
        </w:rPr>
        <w:t xml:space="preserve">„Par CFLA </w:t>
      </w:r>
      <w:r w:rsidR="5647BABB" w:rsidRPr="005B04C0">
        <w:rPr>
          <w:rFonts w:ascii="Times New Roman" w:eastAsia="Times New Roman" w:hAnsi="Times New Roman" w:cs="Times New Roman"/>
          <w:sz w:val="24"/>
          <w:szCs w:val="24"/>
          <w:lang w:eastAsia="en-GB"/>
        </w:rPr>
        <w:t>202</w:t>
      </w:r>
      <w:r w:rsidR="005E424B" w:rsidRPr="005B04C0">
        <w:rPr>
          <w:rFonts w:ascii="Times New Roman" w:eastAsia="Times New Roman" w:hAnsi="Times New Roman" w:cs="Times New Roman"/>
          <w:sz w:val="24"/>
          <w:szCs w:val="24"/>
          <w:lang w:eastAsia="en-GB"/>
        </w:rPr>
        <w:t>5</w:t>
      </w:r>
      <w:r w:rsidRPr="005B04C0">
        <w:rPr>
          <w:rFonts w:ascii="Times New Roman" w:eastAsia="Times New Roman" w:hAnsi="Times New Roman" w:cs="Times New Roman"/>
          <w:sz w:val="24"/>
          <w:szCs w:val="24"/>
          <w:lang w:eastAsia="en-GB"/>
        </w:rPr>
        <w:t>.gada lietu nomenklatūru”;</w:t>
      </w:r>
    </w:p>
    <w:p w14:paraId="597B9BA8" w14:textId="12DA6089" w:rsidR="008D5CA7" w:rsidRPr="005B04C0" w:rsidRDefault="5875393F"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CFLA </w:t>
      </w:r>
      <w:r w:rsidR="00127693" w:rsidRPr="005B04C0">
        <w:rPr>
          <w:rFonts w:ascii="Times New Roman" w:eastAsia="Times New Roman" w:hAnsi="Times New Roman" w:cs="Times New Roman"/>
          <w:sz w:val="24"/>
          <w:szCs w:val="24"/>
          <w:lang w:eastAsia="en-GB"/>
        </w:rPr>
        <w:t>2025.gada 3.jūlija</w:t>
      </w:r>
      <w:r w:rsidR="2D02CCC6" w:rsidRPr="005B04C0">
        <w:rPr>
          <w:rFonts w:ascii="Times New Roman" w:eastAsia="Times New Roman" w:hAnsi="Times New Roman" w:cs="Times New Roman"/>
          <w:sz w:val="24"/>
          <w:szCs w:val="24"/>
          <w:lang w:eastAsia="en-GB"/>
        </w:rPr>
        <w:t xml:space="preserve"> rīkojums Nr.</w:t>
      </w:r>
      <w:r w:rsidRPr="005B04C0">
        <w:rPr>
          <w:rFonts w:ascii="Times New Roman" w:eastAsia="Times New Roman" w:hAnsi="Times New Roman" w:cs="Times New Roman"/>
          <w:sz w:val="24"/>
          <w:szCs w:val="24"/>
          <w:lang w:eastAsia="en-GB"/>
        </w:rPr>
        <w:t>39-1-4/</w:t>
      </w:r>
      <w:r w:rsidR="00DD2576" w:rsidRPr="005B04C0">
        <w:rPr>
          <w:rFonts w:ascii="Times New Roman" w:eastAsia="Times New Roman" w:hAnsi="Times New Roman" w:cs="Times New Roman"/>
          <w:sz w:val="24"/>
          <w:szCs w:val="24"/>
          <w:lang w:eastAsia="en-GB"/>
        </w:rPr>
        <w:t>28</w:t>
      </w:r>
      <w:r w:rsidRPr="005B04C0">
        <w:rPr>
          <w:rFonts w:ascii="Times New Roman" w:eastAsia="Times New Roman" w:hAnsi="Times New Roman" w:cs="Times New Roman"/>
          <w:sz w:val="24"/>
          <w:szCs w:val="24"/>
          <w:lang w:eastAsia="en-GB"/>
        </w:rPr>
        <w:t xml:space="preserve"> “Par arhīva pārvaldību”</w:t>
      </w:r>
      <w:r w:rsidR="55190C99" w:rsidRPr="005B04C0">
        <w:rPr>
          <w:rFonts w:ascii="Times New Roman" w:eastAsia="Times New Roman" w:hAnsi="Times New Roman" w:cs="Times New Roman"/>
          <w:sz w:val="24"/>
          <w:szCs w:val="24"/>
          <w:lang w:eastAsia="en-GB"/>
        </w:rPr>
        <w:t>;</w:t>
      </w:r>
    </w:p>
    <w:p w14:paraId="1BA1B449" w14:textId="5ED67EDD" w:rsidR="00B371E7" w:rsidRPr="005B04C0" w:rsidRDefault="5FBF02BB"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CFLA 20</w:t>
      </w:r>
      <w:r w:rsidR="00F67989" w:rsidRPr="005B04C0">
        <w:rPr>
          <w:rFonts w:ascii="Times New Roman" w:eastAsia="Times New Roman" w:hAnsi="Times New Roman" w:cs="Times New Roman"/>
          <w:sz w:val="24"/>
          <w:szCs w:val="24"/>
          <w:lang w:eastAsia="en-GB"/>
        </w:rPr>
        <w:t>2</w:t>
      </w:r>
      <w:r w:rsidR="00C15FB6" w:rsidRPr="005B04C0">
        <w:rPr>
          <w:rFonts w:ascii="Times New Roman" w:eastAsia="Times New Roman" w:hAnsi="Times New Roman" w:cs="Times New Roman"/>
          <w:sz w:val="24"/>
          <w:szCs w:val="24"/>
          <w:lang w:eastAsia="en-GB"/>
        </w:rPr>
        <w:t>4</w:t>
      </w:r>
      <w:r w:rsidR="67E86B13" w:rsidRPr="005B04C0">
        <w:rPr>
          <w:rFonts w:ascii="Times New Roman" w:eastAsia="Times New Roman" w:hAnsi="Times New Roman" w:cs="Times New Roman"/>
          <w:sz w:val="24"/>
          <w:szCs w:val="24"/>
          <w:lang w:eastAsia="en-GB"/>
        </w:rPr>
        <w:t>.gada</w:t>
      </w:r>
      <w:r w:rsidR="224203C0" w:rsidRPr="005B04C0">
        <w:rPr>
          <w:rFonts w:ascii="Times New Roman" w:eastAsia="Times New Roman" w:hAnsi="Times New Roman" w:cs="Times New Roman"/>
          <w:sz w:val="24"/>
          <w:szCs w:val="24"/>
          <w:lang w:eastAsia="en-GB"/>
        </w:rPr>
        <w:t xml:space="preserve"> </w:t>
      </w:r>
      <w:r w:rsidR="00C15FB6" w:rsidRPr="005B04C0">
        <w:rPr>
          <w:rFonts w:ascii="Times New Roman" w:eastAsia="Times New Roman" w:hAnsi="Times New Roman" w:cs="Times New Roman"/>
          <w:sz w:val="24"/>
          <w:szCs w:val="24"/>
          <w:lang w:eastAsia="en-GB"/>
        </w:rPr>
        <w:t>8</w:t>
      </w:r>
      <w:r w:rsidR="64127BE3" w:rsidRPr="005B04C0">
        <w:rPr>
          <w:rFonts w:ascii="Times New Roman" w:eastAsia="Times New Roman" w:hAnsi="Times New Roman" w:cs="Times New Roman"/>
          <w:sz w:val="24"/>
          <w:szCs w:val="24"/>
          <w:lang w:eastAsia="en-GB"/>
        </w:rPr>
        <w:t>.ma</w:t>
      </w:r>
      <w:r w:rsidR="00C15FB6" w:rsidRPr="005B04C0">
        <w:rPr>
          <w:rFonts w:ascii="Times New Roman" w:eastAsia="Times New Roman" w:hAnsi="Times New Roman" w:cs="Times New Roman"/>
          <w:sz w:val="24"/>
          <w:szCs w:val="24"/>
          <w:lang w:eastAsia="en-GB"/>
        </w:rPr>
        <w:t>rta</w:t>
      </w:r>
      <w:r w:rsidR="64127BE3" w:rsidRPr="005B04C0">
        <w:rPr>
          <w:rFonts w:ascii="Times New Roman" w:eastAsia="Times New Roman" w:hAnsi="Times New Roman" w:cs="Times New Roman"/>
          <w:sz w:val="24"/>
          <w:szCs w:val="24"/>
          <w:lang w:eastAsia="en-GB"/>
        </w:rPr>
        <w:t xml:space="preserve"> </w:t>
      </w:r>
      <w:r w:rsidR="67E86B13" w:rsidRPr="005B04C0">
        <w:rPr>
          <w:rFonts w:ascii="Times New Roman" w:eastAsia="Times New Roman" w:hAnsi="Times New Roman" w:cs="Times New Roman"/>
          <w:sz w:val="24"/>
          <w:szCs w:val="24"/>
          <w:lang w:eastAsia="en-GB"/>
        </w:rPr>
        <w:t>rīkojums Nr.</w:t>
      </w:r>
      <w:r w:rsidRPr="005B04C0">
        <w:rPr>
          <w:rFonts w:ascii="Times New Roman" w:eastAsia="Times New Roman" w:hAnsi="Times New Roman" w:cs="Times New Roman"/>
          <w:sz w:val="24"/>
          <w:szCs w:val="24"/>
          <w:lang w:eastAsia="en-GB"/>
        </w:rPr>
        <w:t>39-1-4/</w:t>
      </w:r>
      <w:r w:rsidR="00C15FB6" w:rsidRPr="005B04C0">
        <w:rPr>
          <w:rFonts w:ascii="Times New Roman" w:eastAsia="Times New Roman" w:hAnsi="Times New Roman" w:cs="Times New Roman"/>
          <w:sz w:val="24"/>
          <w:szCs w:val="24"/>
          <w:lang w:eastAsia="en-GB"/>
        </w:rPr>
        <w:t>85</w:t>
      </w:r>
      <w:r w:rsidR="7C94A5DF" w:rsidRPr="005B04C0">
        <w:rPr>
          <w:rFonts w:ascii="Times New Roman" w:eastAsia="Times New Roman" w:hAnsi="Times New Roman" w:cs="Times New Roman"/>
          <w:sz w:val="24"/>
          <w:szCs w:val="24"/>
          <w:lang w:eastAsia="en-GB"/>
        </w:rPr>
        <w:t xml:space="preserve"> </w:t>
      </w:r>
      <w:r w:rsidRPr="005B04C0">
        <w:rPr>
          <w:rFonts w:ascii="Times New Roman" w:eastAsia="Times New Roman" w:hAnsi="Times New Roman" w:cs="Times New Roman"/>
          <w:sz w:val="24"/>
          <w:szCs w:val="24"/>
          <w:lang w:eastAsia="en-GB"/>
        </w:rPr>
        <w:t>“Par ierobežotas pieejamības informācijas sarakstu”;</w:t>
      </w:r>
    </w:p>
    <w:p w14:paraId="615E69B4" w14:textId="27A0EEBD" w:rsidR="00B371E7" w:rsidRPr="005B04C0" w:rsidRDefault="41AE803F" w:rsidP="00C559B9">
      <w:pPr>
        <w:pStyle w:val="ListParagraph"/>
        <w:numPr>
          <w:ilvl w:val="0"/>
          <w:numId w:val="154"/>
        </w:num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CFLA </w:t>
      </w:r>
      <w:r w:rsidR="2382A25A" w:rsidRPr="005B04C0">
        <w:rPr>
          <w:rFonts w:ascii="Times New Roman" w:eastAsia="Times New Roman" w:hAnsi="Times New Roman" w:cs="Times New Roman"/>
          <w:sz w:val="24"/>
          <w:szCs w:val="24"/>
          <w:lang w:eastAsia="en-GB"/>
        </w:rPr>
        <w:t>202</w:t>
      </w:r>
      <w:r w:rsidR="00C15FB6" w:rsidRPr="005B04C0">
        <w:rPr>
          <w:rFonts w:ascii="Times New Roman" w:eastAsia="Times New Roman" w:hAnsi="Times New Roman" w:cs="Times New Roman"/>
          <w:sz w:val="24"/>
          <w:szCs w:val="24"/>
          <w:lang w:eastAsia="en-GB"/>
        </w:rPr>
        <w:t>3</w:t>
      </w:r>
      <w:r w:rsidR="2382A25A" w:rsidRPr="005B04C0">
        <w:rPr>
          <w:rFonts w:ascii="Times New Roman" w:eastAsia="Times New Roman" w:hAnsi="Times New Roman" w:cs="Times New Roman"/>
          <w:sz w:val="24"/>
          <w:szCs w:val="24"/>
          <w:lang w:eastAsia="en-GB"/>
        </w:rPr>
        <w:t xml:space="preserve">.gada </w:t>
      </w:r>
      <w:r w:rsidR="00C15FB6" w:rsidRPr="005B04C0">
        <w:rPr>
          <w:rFonts w:ascii="Times New Roman" w:eastAsia="Times New Roman" w:hAnsi="Times New Roman" w:cs="Times New Roman"/>
          <w:sz w:val="24"/>
          <w:szCs w:val="24"/>
          <w:lang w:eastAsia="en-GB"/>
        </w:rPr>
        <w:t>26.oktobra</w:t>
      </w:r>
      <w:r w:rsidR="2D02CCC6" w:rsidRPr="005B04C0">
        <w:rPr>
          <w:rFonts w:ascii="Times New Roman" w:eastAsia="Times New Roman" w:hAnsi="Times New Roman" w:cs="Times New Roman"/>
          <w:sz w:val="24"/>
          <w:szCs w:val="24"/>
          <w:lang w:eastAsia="en-GB"/>
        </w:rPr>
        <w:t xml:space="preserve"> rīkojums Nr.</w:t>
      </w:r>
      <w:r w:rsidRPr="005B04C0">
        <w:rPr>
          <w:rFonts w:ascii="Times New Roman" w:eastAsia="Times New Roman" w:hAnsi="Times New Roman" w:cs="Times New Roman"/>
          <w:sz w:val="24"/>
          <w:szCs w:val="24"/>
          <w:lang w:eastAsia="en-GB"/>
        </w:rPr>
        <w:t>39-1-4/</w:t>
      </w:r>
      <w:r w:rsidR="00C15FB6" w:rsidRPr="005B04C0">
        <w:rPr>
          <w:rFonts w:ascii="Times New Roman" w:eastAsia="Times New Roman" w:hAnsi="Times New Roman" w:cs="Times New Roman"/>
          <w:sz w:val="24"/>
          <w:szCs w:val="24"/>
          <w:lang w:eastAsia="en-GB"/>
        </w:rPr>
        <w:t>185</w:t>
      </w:r>
      <w:r w:rsidRPr="005B04C0">
        <w:rPr>
          <w:rFonts w:ascii="Times New Roman" w:eastAsia="Times New Roman" w:hAnsi="Times New Roman" w:cs="Times New Roman"/>
          <w:sz w:val="24"/>
          <w:szCs w:val="24"/>
          <w:lang w:eastAsia="en-GB"/>
        </w:rPr>
        <w:t xml:space="preserve"> “Par dokumentu reģistrāciju Centrālās finanšu un līgumu aģentūras reģionu nodaļās”</w:t>
      </w:r>
      <w:r w:rsidR="16D005F6" w:rsidRPr="005B04C0">
        <w:rPr>
          <w:rFonts w:ascii="Times New Roman" w:eastAsia="Times New Roman" w:hAnsi="Times New Roman" w:cs="Times New Roman"/>
          <w:sz w:val="24"/>
          <w:szCs w:val="24"/>
          <w:lang w:eastAsia="en-GB"/>
        </w:rPr>
        <w:t>;</w:t>
      </w:r>
    </w:p>
    <w:p w14:paraId="1885DC74" w14:textId="2A8F581D" w:rsidR="00D40A98" w:rsidRPr="005B04C0" w:rsidRDefault="4D93A3D3" w:rsidP="00817FAF">
      <w:pPr>
        <w:pStyle w:val="ListParagraph"/>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CFLA </w:t>
      </w:r>
      <w:r w:rsidR="00DE400D" w:rsidRPr="005B04C0">
        <w:rPr>
          <w:rFonts w:ascii="Times New Roman" w:eastAsia="Times New Roman" w:hAnsi="Times New Roman" w:cs="Times New Roman"/>
          <w:sz w:val="24"/>
          <w:szCs w:val="24"/>
          <w:lang w:eastAsia="en-GB"/>
        </w:rPr>
        <w:t>2025.gada 17.marta</w:t>
      </w:r>
      <w:r w:rsidR="3066A3C1" w:rsidRPr="005B04C0">
        <w:rPr>
          <w:rFonts w:ascii="Times New Roman" w:eastAsia="Times New Roman" w:hAnsi="Times New Roman" w:cs="Times New Roman"/>
          <w:sz w:val="24"/>
          <w:szCs w:val="24"/>
          <w:lang w:eastAsia="en-GB"/>
        </w:rPr>
        <w:t xml:space="preserve"> </w:t>
      </w:r>
      <w:r w:rsidR="6CD0CA4E" w:rsidRPr="005B04C0">
        <w:rPr>
          <w:rFonts w:ascii="Times New Roman" w:eastAsia="Times New Roman" w:hAnsi="Times New Roman" w:cs="Times New Roman"/>
          <w:sz w:val="24"/>
          <w:szCs w:val="24"/>
          <w:lang w:eastAsia="en-GB"/>
        </w:rPr>
        <w:t>iekšējie noteikumi Nr.</w:t>
      </w:r>
      <w:r w:rsidRPr="005B04C0">
        <w:rPr>
          <w:rFonts w:ascii="Times New Roman" w:eastAsia="Times New Roman" w:hAnsi="Times New Roman" w:cs="Times New Roman"/>
          <w:sz w:val="24"/>
          <w:szCs w:val="24"/>
          <w:lang w:eastAsia="en-GB"/>
        </w:rPr>
        <w:t>39-1-3/</w:t>
      </w:r>
      <w:r w:rsidR="00DE400D" w:rsidRPr="005B04C0">
        <w:rPr>
          <w:rFonts w:ascii="Times New Roman" w:eastAsia="Times New Roman" w:hAnsi="Times New Roman" w:cs="Times New Roman"/>
          <w:sz w:val="24"/>
          <w:szCs w:val="24"/>
          <w:lang w:eastAsia="en-GB"/>
        </w:rPr>
        <w:t>6</w:t>
      </w:r>
      <w:r w:rsidRPr="005B04C0">
        <w:rPr>
          <w:rFonts w:ascii="Times New Roman" w:eastAsia="Times New Roman" w:hAnsi="Times New Roman" w:cs="Times New Roman"/>
          <w:sz w:val="24"/>
          <w:szCs w:val="24"/>
          <w:lang w:eastAsia="en-GB"/>
        </w:rPr>
        <w:t xml:space="preserve"> “Paraksta tiesību piešķiršanas un izmantošanas noteikumi”.</w:t>
      </w:r>
    </w:p>
    <w:p w14:paraId="17277792" w14:textId="77777777" w:rsidR="00F23393" w:rsidRPr="005B04C0" w:rsidRDefault="00F23393" w:rsidP="00817FAF">
      <w:pPr>
        <w:pStyle w:val="ListParagraph"/>
        <w:jc w:val="both"/>
        <w:rPr>
          <w:rFonts w:ascii="Times New Roman" w:hAnsi="Times New Roman" w:cs="Times New Roman"/>
          <w:lang w:eastAsia="lv-LV"/>
        </w:rPr>
      </w:pPr>
    </w:p>
    <w:p w14:paraId="62670729" w14:textId="420AF305" w:rsidR="00E70B17" w:rsidRPr="005B04C0" w:rsidRDefault="00E70B17" w:rsidP="00E70B17">
      <w:pPr>
        <w:pStyle w:val="Heading3"/>
        <w:jc w:val="both"/>
        <w:rPr>
          <w:rFonts w:ascii="Times New Roman" w:eastAsia="Times New Roman" w:hAnsi="Times New Roman" w:cs="Times New Roman"/>
          <w:lang w:eastAsia="lv-LV"/>
        </w:rPr>
      </w:pPr>
      <w:bookmarkStart w:id="181" w:name="_Toc413229867"/>
      <w:bookmarkStart w:id="182" w:name="_Toc420918848"/>
      <w:r w:rsidRPr="005B04C0">
        <w:rPr>
          <w:rFonts w:ascii="Times New Roman" w:eastAsia="Times New Roman" w:hAnsi="Times New Roman" w:cs="Times New Roman"/>
          <w:lang w:eastAsia="lv-LV"/>
        </w:rPr>
        <w:t>2.3.2. Sniegtie norādījumi par to, kā atbalsta saņēmējiem/</w:t>
      </w:r>
      <w:proofErr w:type="spellStart"/>
      <w:r w:rsidRPr="005B04C0">
        <w:rPr>
          <w:rFonts w:ascii="Times New Roman" w:eastAsia="Times New Roman" w:hAnsi="Times New Roman" w:cs="Times New Roman"/>
          <w:lang w:eastAsia="lv-LV"/>
        </w:rPr>
        <w:t>starpniekstruktūrām</w:t>
      </w:r>
      <w:proofErr w:type="spellEnd"/>
      <w:r w:rsidRPr="005B04C0">
        <w:rPr>
          <w:rFonts w:ascii="Times New Roman" w:eastAsia="Times New Roman" w:hAnsi="Times New Roman" w:cs="Times New Roman"/>
          <w:lang w:eastAsia="lv-LV"/>
        </w:rPr>
        <w:t>/vadošajai iestādei jāglabā pieejamie apliecinošie dokumenti (datums un atsauce):</w:t>
      </w:r>
      <w:bookmarkEnd w:id="181"/>
      <w:bookmarkEnd w:id="182"/>
    </w:p>
    <w:p w14:paraId="258A9281" w14:textId="77777777" w:rsidR="002B081F" w:rsidRPr="005B04C0" w:rsidRDefault="002B081F" w:rsidP="002B081F">
      <w:pPr>
        <w:rPr>
          <w:rFonts w:ascii="Times New Roman" w:hAnsi="Times New Roman" w:cs="Times New Roman"/>
          <w:lang w:eastAsia="lv-LV"/>
        </w:rPr>
      </w:pPr>
    </w:p>
    <w:p w14:paraId="502313D6" w14:textId="77777777" w:rsidR="002B081F" w:rsidRPr="005B04C0" w:rsidRDefault="002B081F" w:rsidP="002B081F">
      <w:pPr>
        <w:pStyle w:val="Heading4"/>
        <w:rPr>
          <w:rFonts w:ascii="Times New Roman" w:hAnsi="Times New Roman" w:cs="Times New Roman"/>
          <w:lang w:eastAsia="lv-LV"/>
        </w:rPr>
      </w:pPr>
      <w:bookmarkStart w:id="183" w:name="_Toc413229868"/>
      <w:bookmarkStart w:id="184" w:name="_Toc420918849"/>
      <w:r w:rsidRPr="005B04C0">
        <w:rPr>
          <w:rFonts w:ascii="Times New Roman" w:hAnsi="Times New Roman" w:cs="Times New Roman"/>
          <w:lang w:eastAsia="lv-LV"/>
        </w:rPr>
        <w:t>2.3.2.1.</w:t>
      </w:r>
      <w:r w:rsidRPr="005B04C0">
        <w:rPr>
          <w:rFonts w:ascii="Times New Roman" w:hAnsi="Times New Roman" w:cs="Times New Roman"/>
          <w:lang w:eastAsia="lv-LV"/>
        </w:rPr>
        <w:tab/>
        <w:t>Norāde par periodu, cik ilgi dokumenti ir jāglabā</w:t>
      </w:r>
      <w:bookmarkEnd w:id="183"/>
      <w:bookmarkEnd w:id="184"/>
    </w:p>
    <w:p w14:paraId="6CBCE2B0" w14:textId="27DFA818" w:rsidR="00D40A98" w:rsidRPr="005B04C0" w:rsidRDefault="00D40A98" w:rsidP="00D40A98">
      <w:pPr>
        <w:pStyle w:val="ListBullet3"/>
        <w:numPr>
          <w:ilvl w:val="0"/>
          <w:numId w:val="0"/>
        </w:numPr>
        <w:spacing w:before="240" w:after="24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Vadošā iestāde, atbildīgā iestāde, sadarbības iestāde, </w:t>
      </w:r>
      <w:proofErr w:type="spellStart"/>
      <w:r w:rsidR="2EB59395" w:rsidRPr="005B04C0">
        <w:rPr>
          <w:rFonts w:ascii="Times New Roman" w:eastAsia="Times New Roman" w:hAnsi="Times New Roman" w:cs="Times New Roman"/>
          <w:sz w:val="24"/>
          <w:szCs w:val="24"/>
          <w:lang w:eastAsia="en-GB"/>
        </w:rPr>
        <w:t>valstspilsētu</w:t>
      </w:r>
      <w:proofErr w:type="spellEnd"/>
      <w:r w:rsidR="00CE2DBE" w:rsidRPr="005B04C0">
        <w:rPr>
          <w:rFonts w:ascii="Times New Roman" w:eastAsia="Times New Roman" w:hAnsi="Times New Roman" w:cs="Times New Roman"/>
          <w:sz w:val="24"/>
          <w:szCs w:val="24"/>
          <w:lang w:eastAsia="en-GB"/>
        </w:rPr>
        <w:t xml:space="preserve"> pašvaldības, </w:t>
      </w:r>
      <w:r w:rsidRPr="005B04C0">
        <w:rPr>
          <w:rFonts w:ascii="Times New Roman" w:eastAsia="Times New Roman" w:hAnsi="Times New Roman" w:cs="Times New Roman"/>
          <w:sz w:val="24"/>
          <w:szCs w:val="24"/>
          <w:lang w:eastAsia="en-GB"/>
        </w:rPr>
        <w:t xml:space="preserve">revīzijas iestāde, sertifikācijas iestāde un par horizontālo principu koordināciju atbildīgā institūcija saskaņā ar normatīvajos aktos par dokumentu izstrādi un glabāšanu noteiktajām prasībām, kā arī atbilstoši Eiropas Savienības fondu vadības jomu regulējošajiem normatīvajiem aktiem nosaka, kā tās nodrošina ar </w:t>
      </w:r>
      <w:r w:rsidR="00CE2DBE" w:rsidRPr="005B04C0">
        <w:rPr>
          <w:rFonts w:ascii="Times New Roman" w:eastAsia="Times New Roman" w:hAnsi="Times New Roman" w:cs="Times New Roman"/>
          <w:sz w:val="24"/>
          <w:szCs w:val="24"/>
          <w:lang w:eastAsia="en-GB"/>
        </w:rPr>
        <w:t>ES</w:t>
      </w:r>
      <w:r w:rsidRPr="005B04C0">
        <w:rPr>
          <w:rFonts w:ascii="Times New Roman" w:eastAsia="Times New Roman" w:hAnsi="Times New Roman" w:cs="Times New Roman"/>
          <w:sz w:val="24"/>
          <w:szCs w:val="24"/>
          <w:lang w:eastAsia="en-GB"/>
        </w:rPr>
        <w:t xml:space="preserve"> fondu vadību saistīto dokumentu oriģinālu vai to atvasinājumu (ar juridisku spēku) glabāšanu, kas ir vismaz līdz 2028.gada 31.decembrim. </w:t>
      </w:r>
    </w:p>
    <w:p w14:paraId="255173FF" w14:textId="77777777" w:rsidR="00D40A98" w:rsidRPr="005B04C0" w:rsidRDefault="00D40A98" w:rsidP="00D40A98">
      <w:pPr>
        <w:pStyle w:val="ListBullet3"/>
        <w:numPr>
          <w:ilvl w:val="0"/>
          <w:numId w:val="0"/>
        </w:numPr>
        <w:spacing w:before="240" w:after="240"/>
        <w:jc w:val="both"/>
        <w:rPr>
          <w:rFonts w:ascii="Times New Roman" w:eastAsia="Times New Roman" w:hAnsi="Times New Roman" w:cs="Times New Roman"/>
          <w:sz w:val="24"/>
          <w:szCs w:val="24"/>
          <w:lang w:eastAsia="en-GB"/>
        </w:rPr>
      </w:pPr>
    </w:p>
    <w:p w14:paraId="40DBD36E" w14:textId="12377793" w:rsidR="00D40A98" w:rsidRPr="005B04C0" w:rsidRDefault="00D40A98" w:rsidP="00D40A98">
      <w:pPr>
        <w:pStyle w:val="ListBullet3"/>
        <w:numPr>
          <w:ilvl w:val="0"/>
          <w:numId w:val="0"/>
        </w:numPr>
        <w:spacing w:before="240" w:after="24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Savukārt saskaņā ar Ministru kabineta </w:t>
      </w:r>
      <w:r w:rsidR="00C20171" w:rsidRPr="005B04C0">
        <w:rPr>
          <w:rFonts w:ascii="Times New Roman" w:eastAsia="Times New Roman" w:hAnsi="Times New Roman" w:cs="Times New Roman"/>
          <w:sz w:val="24"/>
          <w:szCs w:val="24"/>
          <w:lang w:eastAsia="en-GB"/>
        </w:rPr>
        <w:t>2015.</w:t>
      </w:r>
      <w:r w:rsidR="008510D3" w:rsidRPr="005B04C0">
        <w:rPr>
          <w:rFonts w:ascii="Times New Roman" w:eastAsia="Times New Roman" w:hAnsi="Times New Roman" w:cs="Times New Roman"/>
          <w:sz w:val="24"/>
          <w:szCs w:val="24"/>
          <w:lang w:eastAsia="en-GB"/>
        </w:rPr>
        <w:t>gada 24.februāra</w:t>
      </w:r>
      <w:r w:rsidR="00C20171" w:rsidRPr="005B04C0">
        <w:rPr>
          <w:rFonts w:ascii="Times New Roman" w:eastAsia="Times New Roman" w:hAnsi="Times New Roman" w:cs="Times New Roman"/>
          <w:sz w:val="24"/>
          <w:szCs w:val="24"/>
          <w:lang w:eastAsia="en-GB"/>
        </w:rPr>
        <w:t xml:space="preserve"> </w:t>
      </w:r>
      <w:r w:rsidRPr="005B04C0">
        <w:rPr>
          <w:rFonts w:ascii="Times New Roman" w:eastAsia="Times New Roman" w:hAnsi="Times New Roman" w:cs="Times New Roman"/>
          <w:sz w:val="24"/>
          <w:szCs w:val="24"/>
          <w:lang w:eastAsia="en-GB"/>
        </w:rPr>
        <w:t xml:space="preserve">noteikumiem </w:t>
      </w:r>
      <w:r w:rsidR="00C20171" w:rsidRPr="005B04C0">
        <w:rPr>
          <w:rFonts w:ascii="Times New Roman" w:eastAsia="Times New Roman" w:hAnsi="Times New Roman" w:cs="Times New Roman"/>
          <w:sz w:val="24"/>
          <w:szCs w:val="24"/>
          <w:lang w:eastAsia="en-GB"/>
        </w:rPr>
        <w:t>Nr.108 “</w:t>
      </w:r>
      <w:r w:rsidR="00716745" w:rsidRPr="005B04C0">
        <w:rPr>
          <w:rFonts w:ascii="Times New Roman" w:eastAsia="Times New Roman" w:hAnsi="Times New Roman" w:cs="Times New Roman"/>
          <w:sz w:val="24"/>
          <w:szCs w:val="24"/>
          <w:lang w:eastAsia="en-GB"/>
        </w:rPr>
        <w:t>Kārtība, kādā uzrauga un izvērtē Eiropas Savienības struktūrfondu un Kohēzijas fonda ieviešanu, kā arī izveido un izmanto Kohēzijas politikas fondu vadības informācijas sistēmu 2014.–2020.gadam</w:t>
      </w:r>
      <w:r w:rsidRPr="005B04C0">
        <w:rPr>
          <w:rFonts w:ascii="Times New Roman" w:eastAsia="Times New Roman" w:hAnsi="Times New Roman" w:cs="Times New Roman"/>
          <w:sz w:val="24"/>
          <w:szCs w:val="24"/>
          <w:lang w:eastAsia="en-GB"/>
        </w:rPr>
        <w:t xml:space="preserve">” </w:t>
      </w:r>
      <w:r w:rsidR="00CE2DBE" w:rsidRPr="005B04C0">
        <w:rPr>
          <w:rFonts w:ascii="Times New Roman" w:eastAsia="Times New Roman" w:hAnsi="Times New Roman" w:cs="Times New Roman"/>
          <w:sz w:val="24"/>
          <w:szCs w:val="24"/>
          <w:lang w:eastAsia="en-GB"/>
        </w:rPr>
        <w:t>KPVIS</w:t>
      </w:r>
      <w:r w:rsidRPr="005B04C0">
        <w:rPr>
          <w:rFonts w:ascii="Times New Roman" w:eastAsia="Times New Roman" w:hAnsi="Times New Roman" w:cs="Times New Roman"/>
          <w:sz w:val="24"/>
          <w:szCs w:val="24"/>
          <w:lang w:eastAsia="en-GB"/>
        </w:rPr>
        <w:t xml:space="preserve"> informāciju glabā līdz 2032.gada 31.decembrim un pēc minētā termiņa nodod glabāšanā valsts arhīvam atbilstoši normatīvajiem aktiem par elektronisko datu arhivēšanu.</w:t>
      </w:r>
    </w:p>
    <w:p w14:paraId="565F7F22" w14:textId="210B4C96" w:rsidR="00FA295E" w:rsidRPr="005B04C0" w:rsidRDefault="0C0A4E09" w:rsidP="00D40A98">
      <w:p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Saskaņā ar </w:t>
      </w:r>
      <w:r w:rsidR="28B4A661" w:rsidRPr="005B04C0">
        <w:rPr>
          <w:rFonts w:ascii="Times New Roman" w:hAnsi="Times New Roman" w:cs="Times New Roman"/>
          <w:sz w:val="24"/>
          <w:szCs w:val="24"/>
        </w:rPr>
        <w:t>Eiropas Savienības struktūrfondu un Kohēzijas fonda 2014.–2020.gada plānošanas perioda vadības likuma</w:t>
      </w:r>
      <w:r w:rsidR="28B4A661" w:rsidRPr="005B04C0">
        <w:rPr>
          <w:rFonts w:ascii="Times New Roman" w:eastAsia="Times New Roman" w:hAnsi="Times New Roman" w:cs="Times New Roman"/>
          <w:sz w:val="24"/>
          <w:szCs w:val="24"/>
          <w:lang w:eastAsia="en-GB"/>
        </w:rPr>
        <w:t xml:space="preserve"> 18.panta </w:t>
      </w:r>
      <w:r w:rsidRPr="005B04C0">
        <w:rPr>
          <w:rFonts w:ascii="Times New Roman" w:eastAsia="Times New Roman" w:hAnsi="Times New Roman" w:cs="Times New Roman"/>
          <w:sz w:val="24"/>
          <w:szCs w:val="24"/>
          <w:lang w:eastAsia="en-GB"/>
        </w:rPr>
        <w:t xml:space="preserve">prasībām finansējuma saņēmēja pienākums ir nodrošināt pieeju visu ar projekta īstenošanu saistīto dokumentu oriģināliem un grāmatvedības sistēmai, kā arī attiecīgā projekta īstenošanas vietai. Finansējuma saņēmējs nodrošina, ka ar projektu saistītie dokumenti tiek glabāti </w:t>
      </w:r>
      <w:r w:rsidR="25DC2CFD" w:rsidRPr="005B04C0">
        <w:rPr>
          <w:rFonts w:ascii="Times New Roman" w:eastAsia="Times New Roman" w:hAnsi="Times New Roman" w:cs="Times New Roman"/>
          <w:sz w:val="24"/>
          <w:szCs w:val="24"/>
          <w:lang w:eastAsia="en-GB"/>
        </w:rPr>
        <w:t xml:space="preserve">un ir pieejami </w:t>
      </w:r>
      <w:r w:rsidRPr="005B04C0">
        <w:rPr>
          <w:rFonts w:ascii="Times New Roman" w:eastAsia="Times New Roman" w:hAnsi="Times New Roman" w:cs="Times New Roman"/>
          <w:sz w:val="24"/>
          <w:szCs w:val="24"/>
          <w:lang w:eastAsia="en-GB"/>
        </w:rPr>
        <w:t xml:space="preserve">vismaz līdz līgumā vai vienošanās par projekta īstenošanu </w:t>
      </w:r>
      <w:r w:rsidR="25DC2CFD" w:rsidRPr="005B04C0">
        <w:rPr>
          <w:rFonts w:ascii="Times New Roman" w:eastAsia="Times New Roman" w:hAnsi="Times New Roman" w:cs="Times New Roman"/>
          <w:sz w:val="24"/>
          <w:szCs w:val="24"/>
          <w:lang w:eastAsia="en-GB"/>
        </w:rPr>
        <w:t>noteiktajam termiņam</w:t>
      </w:r>
      <w:r w:rsidRPr="005B04C0">
        <w:rPr>
          <w:rFonts w:ascii="Times New Roman" w:eastAsia="Times New Roman" w:hAnsi="Times New Roman" w:cs="Times New Roman"/>
          <w:sz w:val="24"/>
          <w:szCs w:val="24"/>
          <w:lang w:eastAsia="en-GB"/>
        </w:rPr>
        <w:t xml:space="preserve">, ievērojot Regulas </w:t>
      </w:r>
      <w:r w:rsidR="451095CA" w:rsidRPr="005B04C0">
        <w:rPr>
          <w:rFonts w:ascii="Times New Roman" w:eastAsia="Times New Roman" w:hAnsi="Times New Roman" w:cs="Times New Roman"/>
          <w:sz w:val="24"/>
          <w:szCs w:val="24"/>
          <w:lang w:eastAsia="en-GB"/>
        </w:rPr>
        <w:t xml:space="preserve">(ES) </w:t>
      </w:r>
      <w:r w:rsidRPr="005B04C0">
        <w:rPr>
          <w:rFonts w:ascii="Times New Roman" w:eastAsia="Times New Roman" w:hAnsi="Times New Roman" w:cs="Times New Roman"/>
          <w:sz w:val="24"/>
          <w:szCs w:val="24"/>
          <w:lang w:eastAsia="en-GB"/>
        </w:rPr>
        <w:t xml:space="preserve">Nr.1303/2013 140.panta termiņus un nacionālajos normatīvajos aktos noteiktās prasības par dokumentu arhivēšanu, lietvedības kārtošanu, elektroniskajiem dokumentiem. Dokumentu glabāšanas </w:t>
      </w:r>
      <w:r w:rsidR="25DC2CFD" w:rsidRPr="005B04C0">
        <w:rPr>
          <w:rFonts w:ascii="Times New Roman" w:eastAsia="Times New Roman" w:hAnsi="Times New Roman" w:cs="Times New Roman"/>
          <w:sz w:val="24"/>
          <w:szCs w:val="24"/>
          <w:lang w:eastAsia="en-GB"/>
        </w:rPr>
        <w:t xml:space="preserve">un pieejamības </w:t>
      </w:r>
      <w:r w:rsidRPr="005B04C0">
        <w:rPr>
          <w:rFonts w:ascii="Times New Roman" w:eastAsia="Times New Roman" w:hAnsi="Times New Roman" w:cs="Times New Roman"/>
          <w:sz w:val="24"/>
          <w:szCs w:val="24"/>
          <w:lang w:eastAsia="en-GB"/>
        </w:rPr>
        <w:t>termiņus, kas skar komercdarbības atbalsta pasākumus, regulē Komercdarbības atbalsta kontroles likums</w:t>
      </w:r>
      <w:r w:rsidR="25DC2CFD" w:rsidRPr="005B04C0">
        <w:rPr>
          <w:rFonts w:ascii="Times New Roman" w:eastAsia="Times New Roman" w:hAnsi="Times New Roman" w:cs="Times New Roman"/>
          <w:sz w:val="24"/>
          <w:szCs w:val="24"/>
          <w:lang w:eastAsia="en-GB"/>
        </w:rPr>
        <w:t xml:space="preserve"> un attiecīgās </w:t>
      </w:r>
      <w:r w:rsidR="28B4A661" w:rsidRPr="005B04C0">
        <w:rPr>
          <w:rFonts w:ascii="Times New Roman" w:eastAsia="Times New Roman" w:hAnsi="Times New Roman" w:cs="Times New Roman"/>
          <w:sz w:val="24"/>
          <w:szCs w:val="24"/>
          <w:lang w:eastAsia="en-GB"/>
        </w:rPr>
        <w:t xml:space="preserve">Eiropas Komisijas </w:t>
      </w:r>
      <w:r w:rsidR="25DC2CFD" w:rsidRPr="005B04C0">
        <w:rPr>
          <w:rFonts w:ascii="Times New Roman" w:eastAsia="Times New Roman" w:hAnsi="Times New Roman" w:cs="Times New Roman"/>
          <w:sz w:val="24"/>
          <w:szCs w:val="24"/>
          <w:lang w:eastAsia="en-GB"/>
        </w:rPr>
        <w:t>Regulas komercdarbības atbalsta jomā. Attiecīgi</w:t>
      </w:r>
      <w:r w:rsidR="6BD314C4" w:rsidRPr="005B04C0">
        <w:rPr>
          <w:rFonts w:ascii="Times New Roman" w:eastAsia="Times New Roman" w:hAnsi="Times New Roman" w:cs="Times New Roman"/>
          <w:sz w:val="24"/>
          <w:szCs w:val="24"/>
          <w:lang w:eastAsia="en-GB"/>
        </w:rPr>
        <w:t xml:space="preserve"> </w:t>
      </w:r>
      <w:r w:rsidR="25DC2CFD" w:rsidRPr="005B04C0">
        <w:rPr>
          <w:rFonts w:ascii="Times New Roman" w:eastAsia="Times New Roman" w:hAnsi="Times New Roman" w:cs="Times New Roman"/>
          <w:sz w:val="24"/>
          <w:szCs w:val="24"/>
          <w:lang w:eastAsia="en-GB"/>
        </w:rPr>
        <w:t>dokumentus, kas attiecas uz komercdarbības atbalstu glabā un dara pieejamus</w:t>
      </w:r>
      <w:r w:rsidR="2712503C" w:rsidRPr="005B04C0">
        <w:rPr>
          <w:rFonts w:ascii="Times New Roman" w:eastAsia="Times New Roman" w:hAnsi="Times New Roman" w:cs="Times New Roman"/>
          <w:sz w:val="24"/>
          <w:szCs w:val="24"/>
          <w:lang w:eastAsia="en-GB"/>
        </w:rPr>
        <w:t xml:space="preserve"> </w:t>
      </w:r>
      <w:r w:rsidRPr="005B04C0">
        <w:rPr>
          <w:rFonts w:ascii="Times New Roman" w:eastAsia="Times New Roman" w:hAnsi="Times New Roman" w:cs="Times New Roman"/>
          <w:sz w:val="24"/>
          <w:szCs w:val="24"/>
          <w:lang w:eastAsia="en-GB"/>
        </w:rPr>
        <w:t xml:space="preserve">10 </w:t>
      </w:r>
      <w:r w:rsidR="451095CA" w:rsidRPr="005B04C0">
        <w:rPr>
          <w:rFonts w:ascii="Times New Roman" w:eastAsia="Times New Roman" w:hAnsi="Times New Roman" w:cs="Times New Roman"/>
          <w:sz w:val="24"/>
          <w:szCs w:val="24"/>
          <w:lang w:eastAsia="en-GB"/>
        </w:rPr>
        <w:t xml:space="preserve">(desmit) </w:t>
      </w:r>
      <w:r w:rsidRPr="005B04C0">
        <w:rPr>
          <w:rFonts w:ascii="Times New Roman" w:eastAsia="Times New Roman" w:hAnsi="Times New Roman" w:cs="Times New Roman"/>
          <w:sz w:val="24"/>
          <w:szCs w:val="24"/>
          <w:lang w:eastAsia="en-GB"/>
        </w:rPr>
        <w:t xml:space="preserve">gadus </w:t>
      </w:r>
      <w:r w:rsidR="1207C281" w:rsidRPr="005B04C0">
        <w:rPr>
          <w:rFonts w:ascii="Times New Roman" w:eastAsia="Times New Roman" w:hAnsi="Times New Roman" w:cs="Times New Roman"/>
          <w:sz w:val="24"/>
          <w:szCs w:val="24"/>
          <w:lang w:eastAsia="en-GB"/>
        </w:rPr>
        <w:t xml:space="preserve">no dienas, kad tika piešķirts komercdarbības </w:t>
      </w:r>
      <w:r w:rsidR="2A3BDE07" w:rsidRPr="005B04C0">
        <w:rPr>
          <w:rFonts w:ascii="Times New Roman" w:eastAsia="Times New Roman" w:hAnsi="Times New Roman" w:cs="Times New Roman"/>
          <w:sz w:val="24"/>
          <w:szCs w:val="24"/>
          <w:lang w:eastAsia="en-GB"/>
        </w:rPr>
        <w:t xml:space="preserve">atbalsts </w:t>
      </w:r>
      <w:proofErr w:type="spellStart"/>
      <w:r w:rsidR="2A3BDE07" w:rsidRPr="005B04C0">
        <w:rPr>
          <w:rFonts w:ascii="Times New Roman" w:eastAsia="Times New Roman" w:hAnsi="Times New Roman" w:cs="Times New Roman"/>
          <w:i/>
          <w:iCs/>
          <w:sz w:val="24"/>
          <w:szCs w:val="24"/>
          <w:lang w:eastAsia="en-GB"/>
        </w:rPr>
        <w:t>ad</w:t>
      </w:r>
      <w:proofErr w:type="spellEnd"/>
      <w:r w:rsidR="2A3BDE07" w:rsidRPr="005B04C0">
        <w:rPr>
          <w:rFonts w:ascii="Times New Roman" w:eastAsia="Times New Roman" w:hAnsi="Times New Roman" w:cs="Times New Roman"/>
          <w:i/>
          <w:iCs/>
          <w:sz w:val="24"/>
          <w:szCs w:val="24"/>
          <w:lang w:eastAsia="en-GB"/>
        </w:rPr>
        <w:t xml:space="preserve"> </w:t>
      </w:r>
      <w:proofErr w:type="spellStart"/>
      <w:r w:rsidR="2A3BDE07" w:rsidRPr="005B04C0">
        <w:rPr>
          <w:rFonts w:ascii="Times New Roman" w:eastAsia="Times New Roman" w:hAnsi="Times New Roman" w:cs="Times New Roman"/>
          <w:i/>
          <w:iCs/>
          <w:sz w:val="24"/>
          <w:szCs w:val="24"/>
          <w:lang w:eastAsia="en-GB"/>
        </w:rPr>
        <w:t>hoc</w:t>
      </w:r>
      <w:proofErr w:type="spellEnd"/>
      <w:r w:rsidR="2A3BDE07" w:rsidRPr="005B04C0">
        <w:rPr>
          <w:rFonts w:ascii="Times New Roman" w:eastAsia="Times New Roman" w:hAnsi="Times New Roman" w:cs="Times New Roman"/>
          <w:sz w:val="24"/>
          <w:szCs w:val="24"/>
          <w:lang w:eastAsia="en-GB"/>
        </w:rPr>
        <w:t xml:space="preserve"> atbalsta gadījumā. Tas attiecas arī uz gala labuma guvējiem komercdarbības atbalsta gadījumā. Savukārt informāciju par atbalsta programmu glabā 10 (desmit) fiskālos gadus, sākot no </w:t>
      </w:r>
      <w:r w:rsidR="2A3BDE07" w:rsidRPr="005B04C0">
        <w:rPr>
          <w:rFonts w:ascii="Times New Roman" w:eastAsia="Times New Roman" w:hAnsi="Times New Roman" w:cs="Times New Roman"/>
          <w:sz w:val="24"/>
          <w:szCs w:val="24"/>
          <w:lang w:eastAsia="en-GB"/>
        </w:rPr>
        <w:lastRenderedPageBreak/>
        <w:t>dienas, kurā saskaņā ar šo atbalsta programmu piešķirts pēdējais individuālais atbalsts</w:t>
      </w:r>
      <w:r w:rsidR="005919A1" w:rsidRPr="005B04C0">
        <w:rPr>
          <w:rStyle w:val="FootnoteReference"/>
          <w:rFonts w:ascii="Times New Roman" w:eastAsia="Times New Roman" w:hAnsi="Times New Roman" w:cs="Times New Roman"/>
          <w:sz w:val="24"/>
          <w:szCs w:val="24"/>
          <w:lang w:eastAsia="en-GB"/>
        </w:rPr>
        <w:footnoteReference w:id="42"/>
      </w:r>
      <w:r w:rsidR="2A3BDE07" w:rsidRPr="005B04C0">
        <w:rPr>
          <w:rFonts w:ascii="Times New Roman" w:eastAsia="Times New Roman" w:hAnsi="Times New Roman" w:cs="Times New Roman"/>
          <w:sz w:val="24"/>
          <w:szCs w:val="24"/>
          <w:lang w:eastAsia="en-GB"/>
        </w:rPr>
        <w:t>. Savukārt, gadījumā, ja komercdarbības atbalsts tiek piešķirts vispārējo tautsaimnieciskas nozīmes pakalpojumu sniegšanai, pilnvarojuma uzlicējam un atbalsta saņēmējam ir pienākums dokumentāciju par saņemto atbalstu glabāt 10 gadus no pilnvarojuma termiņa beigām, savukārt atbalsta sniedzējam, kas nav pilnvarojuma uzlicējs, bet piešķir komercdarbības atbalstu atbalsta programmas ietvaros, ir pienākums dokumentāciju, kas saistīta ar atbalsta piešķiršanu, glabāt 10 gadus no atbalsta piešķiršanas dienas.</w:t>
      </w:r>
    </w:p>
    <w:p w14:paraId="68AB70E4" w14:textId="77777777" w:rsidR="002930D4" w:rsidRPr="005B04C0" w:rsidRDefault="002930D4" w:rsidP="00D40A98">
      <w:pPr>
        <w:jc w:val="both"/>
        <w:rPr>
          <w:rFonts w:ascii="Times New Roman" w:hAnsi="Times New Roman" w:cs="Times New Roman"/>
          <w:lang w:eastAsia="lv-LV"/>
        </w:rPr>
      </w:pPr>
    </w:p>
    <w:p w14:paraId="047FABD3" w14:textId="77777777" w:rsidR="002B081F" w:rsidRPr="005B04C0" w:rsidRDefault="002B081F" w:rsidP="002B081F">
      <w:pPr>
        <w:pStyle w:val="Heading4"/>
        <w:rPr>
          <w:rFonts w:ascii="Times New Roman" w:eastAsia="Times New Roman" w:hAnsi="Times New Roman" w:cs="Times New Roman"/>
          <w:lang w:eastAsia="en-GB"/>
        </w:rPr>
      </w:pPr>
      <w:bookmarkStart w:id="185" w:name="_Toc413229869"/>
      <w:bookmarkStart w:id="186" w:name="_Toc420918850"/>
      <w:r w:rsidRPr="005B04C0">
        <w:rPr>
          <w:rFonts w:ascii="Times New Roman" w:eastAsia="Times New Roman" w:hAnsi="Times New Roman" w:cs="Times New Roman"/>
          <w:lang w:eastAsia="en-GB"/>
        </w:rPr>
        <w:t>2.3.2.2.</w:t>
      </w:r>
      <w:r w:rsidRPr="005B04C0">
        <w:rPr>
          <w:rFonts w:ascii="Times New Roman" w:eastAsia="Times New Roman" w:hAnsi="Times New Roman" w:cs="Times New Roman"/>
          <w:lang w:eastAsia="en-GB"/>
        </w:rPr>
        <w:tab/>
        <w:t>Formāts, kādā dokumenti ir jāglabā</w:t>
      </w:r>
      <w:bookmarkEnd w:id="185"/>
      <w:bookmarkEnd w:id="186"/>
    </w:p>
    <w:p w14:paraId="30EF5E79" w14:textId="77777777" w:rsidR="002B081F" w:rsidRPr="005B04C0" w:rsidRDefault="002B081F" w:rsidP="00D40A98">
      <w:pPr>
        <w:jc w:val="both"/>
        <w:rPr>
          <w:rFonts w:ascii="Times New Roman" w:eastAsia="Times New Roman" w:hAnsi="Times New Roman" w:cs="Times New Roman"/>
          <w:sz w:val="24"/>
          <w:szCs w:val="24"/>
          <w:lang w:eastAsia="en-GB"/>
        </w:rPr>
      </w:pPr>
    </w:p>
    <w:p w14:paraId="6A0810DC" w14:textId="444410C1" w:rsidR="00D40A98" w:rsidRPr="005B04C0" w:rsidRDefault="00D40A98" w:rsidP="00D40A98">
      <w:pPr>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Saskaņā ar normatīvo aktu prasībām dokumenti jāglabā papīra formā vai elektroniski parakstītos dokumentus elektroniski (saskaņā ar Elektronisko dokumentu</w:t>
      </w:r>
      <w:r w:rsidRPr="005B04C0">
        <w:rPr>
          <w:rFonts w:ascii="Times New Roman" w:hAnsi="Times New Roman" w:cs="Times New Roman"/>
        </w:rPr>
        <w:t xml:space="preserve"> </w:t>
      </w:r>
      <w:r w:rsidRPr="005B04C0">
        <w:rPr>
          <w:rFonts w:ascii="Times New Roman" w:eastAsia="Times New Roman" w:hAnsi="Times New Roman" w:cs="Times New Roman"/>
          <w:sz w:val="24"/>
          <w:szCs w:val="24"/>
          <w:lang w:eastAsia="en-GB"/>
        </w:rPr>
        <w:t>likumu)</w:t>
      </w:r>
      <w:r w:rsidR="00D47F55" w:rsidRPr="005B04C0">
        <w:rPr>
          <w:rFonts w:ascii="Times New Roman" w:eastAsia="Times New Roman" w:hAnsi="Times New Roman" w:cs="Times New Roman"/>
          <w:sz w:val="24"/>
          <w:szCs w:val="24"/>
          <w:lang w:eastAsia="en-GB"/>
        </w:rPr>
        <w:t>. Pieļaujama ir arī e</w:t>
      </w:r>
      <w:r w:rsidR="008510D3" w:rsidRPr="005B04C0">
        <w:rPr>
          <w:rFonts w:ascii="Times New Roman" w:eastAsia="Times New Roman" w:hAnsi="Times New Roman" w:cs="Times New Roman"/>
          <w:sz w:val="24"/>
          <w:szCs w:val="24"/>
          <w:lang w:eastAsia="en-GB"/>
        </w:rPr>
        <w:t>le</w:t>
      </w:r>
      <w:r w:rsidR="00D47F55" w:rsidRPr="005B04C0">
        <w:rPr>
          <w:rFonts w:ascii="Times New Roman" w:eastAsia="Times New Roman" w:hAnsi="Times New Roman" w:cs="Times New Roman"/>
          <w:sz w:val="24"/>
          <w:szCs w:val="24"/>
          <w:lang w:eastAsia="en-GB"/>
        </w:rPr>
        <w:t xml:space="preserve">ktroniskā veidā skenēta </w:t>
      </w:r>
      <w:r w:rsidR="001828E6" w:rsidRPr="005B04C0">
        <w:rPr>
          <w:rFonts w:ascii="Times New Roman" w:eastAsia="Times New Roman" w:hAnsi="Times New Roman" w:cs="Times New Roman"/>
          <w:sz w:val="24"/>
          <w:szCs w:val="24"/>
          <w:lang w:eastAsia="en-GB"/>
        </w:rPr>
        <w:t xml:space="preserve">izmaksu </w:t>
      </w:r>
      <w:r w:rsidR="00D47F55" w:rsidRPr="005B04C0">
        <w:rPr>
          <w:rFonts w:ascii="Times New Roman" w:eastAsia="Times New Roman" w:hAnsi="Times New Roman" w:cs="Times New Roman"/>
          <w:sz w:val="24"/>
          <w:szCs w:val="24"/>
          <w:lang w:eastAsia="en-GB"/>
        </w:rPr>
        <w:t>pamatojošo dokumentu iesniegšana, jo par skenētā dokumenta atbilstību oriģinālam var pārliecināties pārbaudēs projekta īstenošanas vietās</w:t>
      </w:r>
      <w:r w:rsidRPr="005B04C0">
        <w:rPr>
          <w:rFonts w:ascii="Times New Roman" w:eastAsia="Times New Roman" w:hAnsi="Times New Roman" w:cs="Times New Roman"/>
          <w:sz w:val="24"/>
          <w:szCs w:val="24"/>
          <w:lang w:eastAsia="en-GB"/>
        </w:rPr>
        <w:t xml:space="preserve">. </w:t>
      </w:r>
      <w:r w:rsidR="00EA5759" w:rsidRPr="005B04C0">
        <w:rPr>
          <w:rFonts w:ascii="Times New Roman" w:eastAsia="Times New Roman" w:hAnsi="Times New Roman" w:cs="Times New Roman"/>
          <w:sz w:val="24"/>
          <w:szCs w:val="24"/>
          <w:lang w:eastAsia="en-GB"/>
        </w:rPr>
        <w:t>Iekšējā vai ārējā sarakste elektroniskā formātā (e-pastā) tiek glabāta elektroniskā veidā.</w:t>
      </w:r>
    </w:p>
    <w:p w14:paraId="0243A11F" w14:textId="77777777" w:rsidR="00B967C6" w:rsidRPr="005B04C0" w:rsidRDefault="00B967C6" w:rsidP="00D40A98">
      <w:pPr>
        <w:jc w:val="both"/>
        <w:rPr>
          <w:rFonts w:ascii="Times New Roman" w:eastAsia="Times New Roman" w:hAnsi="Times New Roman" w:cs="Times New Roman"/>
          <w:sz w:val="24"/>
          <w:szCs w:val="24"/>
          <w:lang w:eastAsia="en-GB"/>
        </w:rPr>
      </w:pPr>
    </w:p>
    <w:p w14:paraId="554D0114" w14:textId="66BCAF26" w:rsidR="002930D4" w:rsidRPr="005B04C0" w:rsidRDefault="008C0022" w:rsidP="005B04C0">
      <w:pPr>
        <w:pStyle w:val="Heading2"/>
        <w:jc w:val="both"/>
        <w:rPr>
          <w:rFonts w:ascii="Times New Roman" w:eastAsia="Times New Roman" w:hAnsi="Times New Roman" w:cs="Times New Roman"/>
          <w:lang w:eastAsia="lv-LV"/>
        </w:rPr>
      </w:pPr>
      <w:bookmarkStart w:id="187" w:name="_Toc413229870"/>
      <w:bookmarkStart w:id="188" w:name="_Toc420918851"/>
      <w:bookmarkStart w:id="189" w:name="_Toc207648094"/>
      <w:r w:rsidRPr="005B04C0">
        <w:rPr>
          <w:rFonts w:ascii="Times New Roman" w:eastAsia="Times New Roman" w:hAnsi="Times New Roman" w:cs="Times New Roman"/>
          <w:lang w:eastAsia="lv-LV"/>
        </w:rPr>
        <w:t xml:space="preserve">2.4. </w:t>
      </w:r>
      <w:r w:rsidR="00E70B17" w:rsidRPr="005B04C0">
        <w:rPr>
          <w:rFonts w:ascii="Times New Roman" w:eastAsia="Times New Roman" w:hAnsi="Times New Roman" w:cs="Times New Roman"/>
          <w:lang w:eastAsia="lv-LV"/>
        </w:rPr>
        <w:t>Pārkāpumi un atgūtās summas</w:t>
      </w:r>
      <w:bookmarkEnd w:id="187"/>
      <w:bookmarkEnd w:id="188"/>
      <w:bookmarkEnd w:id="189"/>
      <w:r w:rsidR="00E70B17" w:rsidRPr="005B04C0">
        <w:rPr>
          <w:rFonts w:ascii="Times New Roman" w:eastAsia="Times New Roman" w:hAnsi="Times New Roman" w:cs="Times New Roman"/>
          <w:lang w:eastAsia="lv-LV"/>
        </w:rPr>
        <w:t xml:space="preserve"> </w:t>
      </w:r>
    </w:p>
    <w:p w14:paraId="448276C2" w14:textId="3BE80107" w:rsidR="00E70B17" w:rsidRPr="005B04C0" w:rsidRDefault="000641DB" w:rsidP="00E70B17">
      <w:pPr>
        <w:pStyle w:val="Heading3"/>
        <w:jc w:val="both"/>
        <w:rPr>
          <w:rFonts w:ascii="Times New Roman" w:eastAsia="Times New Roman" w:hAnsi="Times New Roman" w:cs="Times New Roman"/>
          <w:lang w:eastAsia="lv-LV"/>
        </w:rPr>
      </w:pPr>
      <w:bookmarkStart w:id="190" w:name="_Toc413229871"/>
      <w:bookmarkStart w:id="191" w:name="_Toc420918852"/>
      <w:r w:rsidRPr="005B04C0">
        <w:rPr>
          <w:rFonts w:ascii="Times New Roman" w:eastAsia="Times New Roman" w:hAnsi="Times New Roman" w:cs="Times New Roman"/>
          <w:lang w:eastAsia="lv-LV"/>
        </w:rPr>
        <w:t>2.4.1.</w:t>
      </w:r>
      <w:r w:rsidR="00E70B17" w:rsidRPr="005B04C0">
        <w:rPr>
          <w:rFonts w:ascii="Times New Roman" w:eastAsia="Times New Roman" w:hAnsi="Times New Roman" w:cs="Times New Roman"/>
          <w:lang w:eastAsia="lv-LV"/>
        </w:rPr>
        <w:t xml:space="preserve"> Tādu procedūru (kas </w:t>
      </w:r>
      <w:proofErr w:type="spellStart"/>
      <w:r w:rsidR="00E70B17" w:rsidRPr="005B04C0">
        <w:rPr>
          <w:rFonts w:ascii="Times New Roman" w:eastAsia="Times New Roman" w:hAnsi="Times New Roman" w:cs="Times New Roman"/>
          <w:lang w:eastAsia="lv-LV"/>
        </w:rPr>
        <w:t>rakstveidā</w:t>
      </w:r>
      <w:proofErr w:type="spellEnd"/>
      <w:r w:rsidR="00E70B17" w:rsidRPr="005B04C0">
        <w:rPr>
          <w:rFonts w:ascii="Times New Roman" w:eastAsia="Times New Roman" w:hAnsi="Times New Roman" w:cs="Times New Roman"/>
          <w:lang w:eastAsia="lv-LV"/>
        </w:rPr>
        <w:t xml:space="preserve"> būtu jānodrošina vadošās iestādes un </w:t>
      </w:r>
      <w:proofErr w:type="spellStart"/>
      <w:r w:rsidR="00E70B17" w:rsidRPr="005B04C0">
        <w:rPr>
          <w:rFonts w:ascii="Times New Roman" w:eastAsia="Times New Roman" w:hAnsi="Times New Roman" w:cs="Times New Roman"/>
          <w:lang w:eastAsia="lv-LV"/>
        </w:rPr>
        <w:t>starpniekstruktūru</w:t>
      </w:r>
      <w:proofErr w:type="spellEnd"/>
      <w:r w:rsidR="00E70B17" w:rsidRPr="005B04C0">
        <w:rPr>
          <w:rFonts w:ascii="Times New Roman" w:eastAsia="Times New Roman" w:hAnsi="Times New Roman" w:cs="Times New Roman"/>
          <w:lang w:eastAsia="lv-LV"/>
        </w:rPr>
        <w:t xml:space="preserve"> darbiniekiem: datums un atsauce) apraksts, kas saistītas ar ziņošanu par pārkāpumiem (ieskaitot </w:t>
      </w:r>
      <w:proofErr w:type="spellStart"/>
      <w:r w:rsidR="00E70B17" w:rsidRPr="005B04C0">
        <w:rPr>
          <w:rFonts w:ascii="Times New Roman" w:eastAsia="Times New Roman" w:hAnsi="Times New Roman" w:cs="Times New Roman"/>
          <w:lang w:eastAsia="lv-LV"/>
        </w:rPr>
        <w:t>krāpniecību</w:t>
      </w:r>
      <w:proofErr w:type="spellEnd"/>
      <w:r w:rsidR="00E70B17" w:rsidRPr="005B04C0">
        <w:rPr>
          <w:rFonts w:ascii="Times New Roman" w:eastAsia="Times New Roman" w:hAnsi="Times New Roman" w:cs="Times New Roman"/>
          <w:lang w:eastAsia="lv-LV"/>
        </w:rPr>
        <w:t>), to novēršanu un pēckontroli un atsaukto un atgūto summu, atgūstamo summu, neatgūstamo summu un summu, kas saistītas ar darbībām, kuras atliktas saskaņā ar tiesvedību vai administratīvu pārsūdzību, kam ir atliekoša iedarbība, reģistrēšanu.</w:t>
      </w:r>
      <w:bookmarkEnd w:id="190"/>
      <w:bookmarkEnd w:id="191"/>
    </w:p>
    <w:p w14:paraId="4E7C3A77" w14:textId="4CFD7FA9" w:rsidR="00013D5A" w:rsidRPr="005B04C0" w:rsidRDefault="6FFED1D5" w:rsidP="009B5B5B">
      <w:pPr>
        <w:pStyle w:val="ListParagraph"/>
        <w:spacing w:before="240" w:after="240"/>
        <w:ind w:left="0"/>
        <w:jc w:val="both"/>
        <w:rPr>
          <w:rFonts w:ascii="Times New Roman" w:hAnsi="Times New Roman" w:cs="Times New Roman"/>
          <w:lang w:eastAsia="lv-LV"/>
        </w:rPr>
      </w:pPr>
      <w:r w:rsidRPr="005B04C0">
        <w:rPr>
          <w:rFonts w:ascii="Times New Roman" w:hAnsi="Times New Roman" w:cs="Times New Roman"/>
          <w:sz w:val="24"/>
          <w:szCs w:val="24"/>
        </w:rPr>
        <w:t>Gadījumos, ja tiek konstatēti pārkāpumi komercdarbības atbalsta pieš</w:t>
      </w:r>
      <w:r w:rsidR="28A66AA5" w:rsidRPr="005B04C0">
        <w:rPr>
          <w:rFonts w:ascii="Times New Roman" w:hAnsi="Times New Roman" w:cs="Times New Roman"/>
          <w:sz w:val="24"/>
          <w:szCs w:val="24"/>
        </w:rPr>
        <w:t>ķ</w:t>
      </w:r>
      <w:r w:rsidRPr="005B04C0">
        <w:rPr>
          <w:rFonts w:ascii="Times New Roman" w:hAnsi="Times New Roman" w:cs="Times New Roman"/>
          <w:sz w:val="24"/>
          <w:szCs w:val="24"/>
        </w:rPr>
        <w:t>iršanas nosacījumos, tad gan atbalsta atgūšanas procedūras, gan atgūstamās su</w:t>
      </w:r>
      <w:r w:rsidR="59D14458" w:rsidRPr="005B04C0">
        <w:rPr>
          <w:rFonts w:ascii="Times New Roman" w:hAnsi="Times New Roman" w:cs="Times New Roman"/>
          <w:sz w:val="24"/>
          <w:szCs w:val="24"/>
        </w:rPr>
        <w:t>mmas, nosakāmas atbilstoši nor</w:t>
      </w:r>
      <w:r w:rsidRPr="005B04C0">
        <w:rPr>
          <w:rFonts w:ascii="Times New Roman" w:hAnsi="Times New Roman" w:cs="Times New Roman"/>
          <w:sz w:val="24"/>
          <w:szCs w:val="24"/>
        </w:rPr>
        <w:t>m</w:t>
      </w:r>
      <w:r w:rsidR="2A3BDE07" w:rsidRPr="005B04C0">
        <w:rPr>
          <w:rFonts w:ascii="Times New Roman" w:hAnsi="Times New Roman" w:cs="Times New Roman"/>
          <w:sz w:val="24"/>
          <w:szCs w:val="24"/>
        </w:rPr>
        <w:t>a</w:t>
      </w:r>
      <w:r w:rsidRPr="005B04C0">
        <w:rPr>
          <w:rFonts w:ascii="Times New Roman" w:hAnsi="Times New Roman" w:cs="Times New Roman"/>
          <w:sz w:val="24"/>
          <w:szCs w:val="24"/>
        </w:rPr>
        <w:t>tīvajiem aktiem komercdarbības atbalsta jomā.</w:t>
      </w:r>
    </w:p>
    <w:p w14:paraId="7AB102FF" w14:textId="77777777" w:rsidR="005B07E6" w:rsidRPr="005B04C0" w:rsidRDefault="005B07E6" w:rsidP="009B5B5B">
      <w:pPr>
        <w:pStyle w:val="ListParagraph"/>
        <w:spacing w:before="240" w:after="240"/>
        <w:ind w:left="0"/>
        <w:jc w:val="both"/>
        <w:rPr>
          <w:rFonts w:ascii="Times New Roman" w:hAnsi="Times New Roman" w:cs="Times New Roman"/>
          <w:b/>
          <w:sz w:val="24"/>
          <w:szCs w:val="24"/>
        </w:rPr>
      </w:pPr>
    </w:p>
    <w:p w14:paraId="5A1BBDC0" w14:textId="036CA98C" w:rsidR="00371817" w:rsidRPr="005B04C0" w:rsidRDefault="00371817" w:rsidP="009B5B5B">
      <w:pPr>
        <w:pStyle w:val="ListParagraph"/>
        <w:spacing w:before="240" w:after="240"/>
        <w:ind w:left="0"/>
        <w:jc w:val="both"/>
        <w:rPr>
          <w:rFonts w:ascii="Times New Roman" w:hAnsi="Times New Roman" w:cs="Times New Roman"/>
          <w:b/>
          <w:sz w:val="24"/>
          <w:szCs w:val="24"/>
        </w:rPr>
      </w:pPr>
      <w:r w:rsidRPr="005B04C0">
        <w:rPr>
          <w:rFonts w:ascii="Times New Roman" w:hAnsi="Times New Roman" w:cs="Times New Roman"/>
          <w:b/>
          <w:sz w:val="24"/>
          <w:szCs w:val="24"/>
        </w:rPr>
        <w:t>Procesa īss apraksts</w:t>
      </w:r>
    </w:p>
    <w:p w14:paraId="754B460A" w14:textId="77777777" w:rsidR="00371817" w:rsidRPr="005B04C0" w:rsidRDefault="00371817" w:rsidP="009B5B5B">
      <w:pPr>
        <w:pStyle w:val="ListParagraph"/>
        <w:spacing w:before="240" w:after="240"/>
        <w:ind w:left="0"/>
        <w:jc w:val="both"/>
        <w:rPr>
          <w:rFonts w:ascii="Times New Roman" w:hAnsi="Times New Roman" w:cs="Times New Roman"/>
          <w:sz w:val="24"/>
          <w:szCs w:val="24"/>
        </w:rPr>
      </w:pPr>
    </w:p>
    <w:p w14:paraId="63CADEEC" w14:textId="027923AB" w:rsidR="00EC42B3" w:rsidRPr="005B04C0" w:rsidRDefault="00930C27" w:rsidP="009B5B5B">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Vad</w:t>
      </w:r>
      <w:r w:rsidR="00132E66" w:rsidRPr="005B04C0">
        <w:rPr>
          <w:rFonts w:ascii="Times New Roman" w:hAnsi="Times New Roman" w:cs="Times New Roman"/>
          <w:sz w:val="24"/>
          <w:szCs w:val="24"/>
        </w:rPr>
        <w:t xml:space="preserve">ošā iestāde, </w:t>
      </w:r>
      <w:r w:rsidR="00ED0627" w:rsidRPr="005B04C0">
        <w:rPr>
          <w:rFonts w:ascii="Times New Roman" w:hAnsi="Times New Roman" w:cs="Times New Roman"/>
          <w:sz w:val="24"/>
          <w:szCs w:val="24"/>
        </w:rPr>
        <w:t>r</w:t>
      </w:r>
      <w:r w:rsidRPr="005B04C0">
        <w:rPr>
          <w:rFonts w:ascii="Times New Roman" w:hAnsi="Times New Roman" w:cs="Times New Roman"/>
          <w:sz w:val="24"/>
          <w:szCs w:val="24"/>
        </w:rPr>
        <w:t>ev</w:t>
      </w:r>
      <w:r w:rsidR="000811B7" w:rsidRPr="005B04C0">
        <w:rPr>
          <w:rFonts w:ascii="Times New Roman" w:hAnsi="Times New Roman" w:cs="Times New Roman"/>
          <w:sz w:val="24"/>
          <w:szCs w:val="24"/>
        </w:rPr>
        <w:t>īzijas iestāde, sertifikācijas iestāde, atbildīgā iestāde un s</w:t>
      </w:r>
      <w:r w:rsidRPr="005B04C0">
        <w:rPr>
          <w:rFonts w:ascii="Times New Roman" w:hAnsi="Times New Roman" w:cs="Times New Roman"/>
          <w:sz w:val="24"/>
          <w:szCs w:val="24"/>
        </w:rPr>
        <w:t xml:space="preserve">adarbības iestāde izvērtē katru tās konstatēto iespējamo neatbilstību. </w:t>
      </w:r>
    </w:p>
    <w:p w14:paraId="21F91F0B" w14:textId="77777777" w:rsidR="00A1173F" w:rsidRPr="005B04C0" w:rsidRDefault="00A1173F" w:rsidP="009B5B5B">
      <w:pPr>
        <w:pStyle w:val="ListParagraph"/>
        <w:spacing w:before="240" w:after="240"/>
        <w:ind w:left="0"/>
        <w:jc w:val="both"/>
        <w:rPr>
          <w:rFonts w:ascii="Times New Roman" w:hAnsi="Times New Roman" w:cs="Times New Roman"/>
          <w:sz w:val="24"/>
          <w:szCs w:val="24"/>
        </w:rPr>
      </w:pPr>
    </w:p>
    <w:p w14:paraId="75845351" w14:textId="1CFDA584" w:rsidR="0015597F" w:rsidRPr="005B04C0" w:rsidRDefault="00930C27" w:rsidP="009B5B5B">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 xml:space="preserve">Ja vadošā iestāde, sertifikācijas iestāde, atbildīgā iestāde projektā konstatē iespējamu neatbilstību, tā 10 </w:t>
      </w:r>
      <w:r w:rsidR="00D66B3A" w:rsidRPr="005B04C0">
        <w:rPr>
          <w:rFonts w:ascii="Times New Roman" w:hAnsi="Times New Roman" w:cs="Times New Roman"/>
          <w:sz w:val="24"/>
          <w:szCs w:val="24"/>
        </w:rPr>
        <w:t xml:space="preserve">(desmit) </w:t>
      </w:r>
      <w:r w:rsidRPr="005B04C0">
        <w:rPr>
          <w:rFonts w:ascii="Times New Roman" w:hAnsi="Times New Roman" w:cs="Times New Roman"/>
          <w:sz w:val="24"/>
          <w:szCs w:val="24"/>
        </w:rPr>
        <w:t xml:space="preserve">darbdienu laikā pēc </w:t>
      </w:r>
      <w:r w:rsidR="00250B1A" w:rsidRPr="005B04C0">
        <w:rPr>
          <w:rFonts w:ascii="Times New Roman" w:hAnsi="Times New Roman" w:cs="Times New Roman"/>
          <w:sz w:val="24"/>
          <w:szCs w:val="24"/>
        </w:rPr>
        <w:t xml:space="preserve">iespējamās </w:t>
      </w:r>
      <w:r w:rsidRPr="005B04C0">
        <w:rPr>
          <w:rFonts w:ascii="Times New Roman" w:hAnsi="Times New Roman" w:cs="Times New Roman"/>
          <w:sz w:val="24"/>
          <w:szCs w:val="24"/>
        </w:rPr>
        <w:t xml:space="preserve">neatbilstības konstatēšanas, izmantojot savu oficiālo e-pasta adresi, elektroniski informē sadarbības iestādi. Revīzijas iestāde, konstatējot iespējamu neatbilstību informē sadarbības iestādi saskaņā ar normatīvo aktu par </w:t>
      </w:r>
      <w:r w:rsidR="00ED0627" w:rsidRPr="005B04C0">
        <w:rPr>
          <w:rFonts w:ascii="Times New Roman" w:hAnsi="Times New Roman" w:cs="Times New Roman"/>
          <w:sz w:val="24"/>
          <w:szCs w:val="24"/>
        </w:rPr>
        <w:t>r</w:t>
      </w:r>
      <w:r w:rsidRPr="005B04C0">
        <w:rPr>
          <w:rFonts w:ascii="Times New Roman" w:hAnsi="Times New Roman" w:cs="Times New Roman"/>
          <w:sz w:val="24"/>
          <w:szCs w:val="24"/>
        </w:rPr>
        <w:t>evīzijas iestādes funkciju nodrošināšanas kārtību Eiropas Savienības struktūrfondu un Kohēzijas fonda 2014.-2020.gada plānošanas periodā.</w:t>
      </w:r>
      <w:r w:rsidRPr="005B04C0">
        <w:rPr>
          <w:rFonts w:ascii="Times New Roman" w:hAnsi="Times New Roman" w:cs="Times New Roman"/>
        </w:rPr>
        <w:t xml:space="preserve"> </w:t>
      </w:r>
      <w:r w:rsidRPr="005B04C0">
        <w:rPr>
          <w:rFonts w:ascii="Times New Roman" w:hAnsi="Times New Roman" w:cs="Times New Roman"/>
          <w:sz w:val="24"/>
          <w:szCs w:val="24"/>
        </w:rPr>
        <w:t>Sadarbības iestāde, ņemot vērā tās rīcībā esošo informā</w:t>
      </w:r>
      <w:r w:rsidR="000811B7" w:rsidRPr="005B04C0">
        <w:rPr>
          <w:rFonts w:ascii="Times New Roman" w:hAnsi="Times New Roman" w:cs="Times New Roman"/>
          <w:sz w:val="24"/>
          <w:szCs w:val="24"/>
        </w:rPr>
        <w:t>ciju, kā arī vadošās iestādes, revīzijas iestādes, s</w:t>
      </w:r>
      <w:r w:rsidRPr="005B04C0">
        <w:rPr>
          <w:rFonts w:ascii="Times New Roman" w:hAnsi="Times New Roman" w:cs="Times New Roman"/>
          <w:sz w:val="24"/>
          <w:szCs w:val="24"/>
        </w:rPr>
        <w:t xml:space="preserve">ertifikācijas iestādes vai </w:t>
      </w:r>
      <w:r w:rsidR="000811B7" w:rsidRPr="005B04C0">
        <w:rPr>
          <w:rFonts w:ascii="Times New Roman" w:hAnsi="Times New Roman" w:cs="Times New Roman"/>
          <w:sz w:val="24"/>
          <w:szCs w:val="24"/>
        </w:rPr>
        <w:t>a</w:t>
      </w:r>
      <w:r w:rsidRPr="005B04C0">
        <w:rPr>
          <w:rFonts w:ascii="Times New Roman" w:hAnsi="Times New Roman" w:cs="Times New Roman"/>
          <w:sz w:val="24"/>
          <w:szCs w:val="24"/>
        </w:rPr>
        <w:t>tbildīgās iestādes sniegto informāciju par projektā konstatēto iespējamo neatbilstību, izvērtē gadījumu, tās smagumu, veidu un radīto zaudējumu apmēru un pieņem lēmumu par neatbilstības konstatēšanu</w:t>
      </w:r>
      <w:r w:rsidR="002657DF" w:rsidRPr="005B04C0">
        <w:rPr>
          <w:rFonts w:ascii="Times New Roman" w:hAnsi="Times New Roman" w:cs="Times New Roman"/>
          <w:sz w:val="24"/>
          <w:szCs w:val="24"/>
        </w:rPr>
        <w:t xml:space="preserve"> vai atmaksājamo palīdzību</w:t>
      </w:r>
      <w:r w:rsidRPr="005B04C0">
        <w:rPr>
          <w:rFonts w:ascii="Times New Roman" w:hAnsi="Times New Roman" w:cs="Times New Roman"/>
          <w:sz w:val="24"/>
          <w:szCs w:val="24"/>
        </w:rPr>
        <w:t xml:space="preserve">. </w:t>
      </w:r>
    </w:p>
    <w:p w14:paraId="4BA58D01" w14:textId="77777777" w:rsidR="00A1173F" w:rsidRPr="005B04C0" w:rsidRDefault="00A1173F" w:rsidP="009B5B5B">
      <w:pPr>
        <w:pStyle w:val="ListParagraph"/>
        <w:spacing w:before="240" w:after="240"/>
        <w:ind w:left="0"/>
        <w:jc w:val="both"/>
        <w:rPr>
          <w:rFonts w:ascii="Times New Roman" w:hAnsi="Times New Roman" w:cs="Times New Roman"/>
          <w:sz w:val="24"/>
          <w:szCs w:val="24"/>
        </w:rPr>
      </w:pPr>
    </w:p>
    <w:p w14:paraId="78D6F626" w14:textId="7B26EC45" w:rsidR="00930C27" w:rsidRPr="005B04C0" w:rsidRDefault="00930C27" w:rsidP="009B5B5B">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 xml:space="preserve">Ja sadarbības iestāde, pieņemot lēmumu, konstatē, ka </w:t>
      </w:r>
      <w:r w:rsidR="00A60620" w:rsidRPr="005B04C0">
        <w:rPr>
          <w:rFonts w:ascii="Times New Roman" w:hAnsi="Times New Roman" w:cs="Times New Roman"/>
          <w:sz w:val="24"/>
          <w:szCs w:val="24"/>
        </w:rPr>
        <w:t xml:space="preserve">atmaksājamās palīdzības vai </w:t>
      </w:r>
      <w:r w:rsidRPr="005B04C0">
        <w:rPr>
          <w:rFonts w:ascii="Times New Roman" w:hAnsi="Times New Roman" w:cs="Times New Roman"/>
          <w:sz w:val="24"/>
          <w:szCs w:val="24"/>
        </w:rPr>
        <w:t xml:space="preserve">neatbilstoši veikto izdevumu summu nav iespējams konkrēti noteikt vai būtu nesamērīgi samazināt projekta attiecināmo izmaksu summu par visu izdevumu summu, kas neatbilst normatīvo aktu un civiltiesiskā līguma vai </w:t>
      </w:r>
      <w:r w:rsidRPr="005B04C0">
        <w:rPr>
          <w:rFonts w:ascii="Times New Roman" w:hAnsi="Times New Roman" w:cs="Times New Roman"/>
          <w:sz w:val="24"/>
          <w:szCs w:val="24"/>
        </w:rPr>
        <w:lastRenderedPageBreak/>
        <w:t>vienošanās par projekta īstenošanu nosacījumiem, sadarbības iestāde saskaņā ar vadošās iestādes izstrādātajām vadlīnijām</w:t>
      </w:r>
      <w:r w:rsidR="00ED0627" w:rsidRPr="005B04C0">
        <w:rPr>
          <w:rFonts w:ascii="Times New Roman" w:hAnsi="Times New Roman" w:cs="Times New Roman"/>
          <w:sz w:val="24"/>
          <w:szCs w:val="24"/>
        </w:rPr>
        <w:t xml:space="preserve"> Nr.2.7. “Vadlīnijas</w:t>
      </w:r>
      <w:r w:rsidRPr="005B04C0">
        <w:rPr>
          <w:rFonts w:ascii="Times New Roman" w:hAnsi="Times New Roman" w:cs="Times New Roman"/>
          <w:sz w:val="24"/>
          <w:szCs w:val="24"/>
        </w:rPr>
        <w:t xml:space="preserve"> </w:t>
      </w:r>
      <w:r w:rsidR="00EC42B3" w:rsidRPr="005B04C0">
        <w:rPr>
          <w:rFonts w:ascii="Times New Roman" w:hAnsi="Times New Roman" w:cs="Times New Roman"/>
          <w:sz w:val="24"/>
          <w:szCs w:val="24"/>
        </w:rPr>
        <w:t>par finanšu korekciju piemērošanu, ziņošanu par Eiropas Savienības fondu ieviešanā konstatētajām neatbilstībām, neatbilstoši veikto izdevumu atgūšanu 2014.-2020.gada plānošanas periodā</w:t>
      </w:r>
      <w:r w:rsidR="00ED0627" w:rsidRPr="005B04C0">
        <w:rPr>
          <w:rFonts w:ascii="Times New Roman" w:hAnsi="Times New Roman" w:cs="Times New Roman"/>
          <w:sz w:val="24"/>
          <w:szCs w:val="24"/>
        </w:rPr>
        <w:t>”</w:t>
      </w:r>
      <w:r w:rsidR="006B1975" w:rsidRPr="005B04C0">
        <w:rPr>
          <w:rFonts w:ascii="Times New Roman" w:hAnsi="Times New Roman" w:cs="Times New Roman"/>
          <w:sz w:val="24"/>
          <w:szCs w:val="24"/>
        </w:rPr>
        <w:t xml:space="preserve"> </w:t>
      </w:r>
      <w:r w:rsidRPr="005B04C0">
        <w:rPr>
          <w:rFonts w:ascii="Times New Roman" w:hAnsi="Times New Roman" w:cs="Times New Roman"/>
          <w:sz w:val="24"/>
          <w:szCs w:val="24"/>
        </w:rPr>
        <w:t>piemēro finanšu korekciju.</w:t>
      </w:r>
    </w:p>
    <w:p w14:paraId="69ADF7A7" w14:textId="0A7C37BF" w:rsidR="00930C27" w:rsidRPr="005B04C0" w:rsidRDefault="41CCE492" w:rsidP="009B5B5B">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Sistēmisku neatbilstību</w:t>
      </w:r>
      <w:r w:rsidR="00781C1A" w:rsidRPr="005B04C0">
        <w:rPr>
          <w:rStyle w:val="FootnoteReference"/>
          <w:rFonts w:ascii="Times New Roman" w:hAnsi="Times New Roman" w:cs="Times New Roman"/>
          <w:sz w:val="24"/>
          <w:szCs w:val="24"/>
        </w:rPr>
        <w:footnoteReference w:id="43"/>
      </w:r>
      <w:r w:rsidRPr="005B04C0">
        <w:rPr>
          <w:rFonts w:ascii="Times New Roman" w:hAnsi="Times New Roman" w:cs="Times New Roman"/>
          <w:sz w:val="24"/>
          <w:szCs w:val="24"/>
        </w:rPr>
        <w:t xml:space="preserve"> gadījumā revīzijas iestāde vai Eiropas Komisija nosaka piemērojamo vienoto likmju vai </w:t>
      </w:r>
      <w:proofErr w:type="spellStart"/>
      <w:r w:rsidRPr="005B04C0">
        <w:rPr>
          <w:rFonts w:ascii="Times New Roman" w:hAnsi="Times New Roman" w:cs="Times New Roman"/>
          <w:sz w:val="24"/>
          <w:szCs w:val="24"/>
        </w:rPr>
        <w:t>ekstrapolēto</w:t>
      </w:r>
      <w:proofErr w:type="spellEnd"/>
      <w:r w:rsidRPr="005B04C0">
        <w:rPr>
          <w:rFonts w:ascii="Times New Roman" w:hAnsi="Times New Roman" w:cs="Times New Roman"/>
          <w:sz w:val="24"/>
          <w:szCs w:val="24"/>
        </w:rPr>
        <w:t xml:space="preserve"> finanšu korekciju</w:t>
      </w:r>
      <w:r w:rsidR="00781C1A" w:rsidRPr="005B04C0">
        <w:rPr>
          <w:rStyle w:val="FootnoteReference"/>
          <w:rFonts w:ascii="Times New Roman" w:hAnsi="Times New Roman" w:cs="Times New Roman"/>
          <w:sz w:val="24"/>
          <w:szCs w:val="24"/>
        </w:rPr>
        <w:footnoteReference w:id="44"/>
      </w:r>
      <w:r w:rsidRPr="005B04C0">
        <w:rPr>
          <w:rFonts w:ascii="Times New Roman" w:hAnsi="Times New Roman" w:cs="Times New Roman"/>
          <w:sz w:val="24"/>
          <w:szCs w:val="24"/>
        </w:rPr>
        <w:t xml:space="preserve"> un sertifikācijas iestāde ietur no Eiropas Komisijai deklarējamiem izdevumiem tos izdevumus, kurus revīzijas iestāde atzinusi kā neatbilstošus</w:t>
      </w:r>
      <w:r w:rsidR="7BE01F2F" w:rsidRPr="005B04C0">
        <w:rPr>
          <w:rFonts w:ascii="Times New Roman" w:hAnsi="Times New Roman" w:cs="Times New Roman"/>
          <w:sz w:val="24"/>
          <w:szCs w:val="24"/>
        </w:rPr>
        <w:t xml:space="preserve">. </w:t>
      </w:r>
    </w:p>
    <w:p w14:paraId="0E0CFD01" w14:textId="56FCBC0D" w:rsidR="005F331B" w:rsidRPr="005B04C0" w:rsidRDefault="145F4CB0" w:rsidP="00E2130E">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Sadarbības iestāde ievada informāciju par konstatēto neatbilstību KPVIS</w:t>
      </w:r>
      <w:r w:rsidR="00001269"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p>
    <w:p w14:paraId="2E9206F3" w14:textId="77777777" w:rsidR="00A1173F" w:rsidRPr="005B04C0" w:rsidRDefault="00A1173F" w:rsidP="00A1173F">
      <w:pPr>
        <w:pStyle w:val="ListParagraph"/>
        <w:spacing w:before="240" w:after="240"/>
        <w:jc w:val="both"/>
        <w:rPr>
          <w:rFonts w:ascii="Times New Roman" w:hAnsi="Times New Roman" w:cs="Times New Roman"/>
          <w:sz w:val="24"/>
          <w:szCs w:val="24"/>
        </w:rPr>
      </w:pPr>
    </w:p>
    <w:p w14:paraId="2352CC0F" w14:textId="62D09918" w:rsidR="001450F7" w:rsidRPr="005B04C0" w:rsidRDefault="00001269" w:rsidP="009B5B5B">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 xml:space="preserve">izvērtējot, vai </w:t>
      </w:r>
      <w:r w:rsidR="001450F7" w:rsidRPr="005B04C0">
        <w:rPr>
          <w:rFonts w:ascii="Times New Roman" w:hAnsi="Times New Roman" w:cs="Times New Roman"/>
          <w:sz w:val="24"/>
          <w:szCs w:val="24"/>
        </w:rPr>
        <w:t>neatbilstīb</w:t>
      </w:r>
      <w:r w:rsidRPr="005B04C0">
        <w:rPr>
          <w:rFonts w:ascii="Times New Roman" w:hAnsi="Times New Roman" w:cs="Times New Roman"/>
          <w:sz w:val="24"/>
          <w:szCs w:val="24"/>
        </w:rPr>
        <w:t>a</w:t>
      </w:r>
      <w:r w:rsidR="001450F7" w:rsidRPr="005B04C0">
        <w:rPr>
          <w:rFonts w:ascii="Times New Roman" w:hAnsi="Times New Roman" w:cs="Times New Roman"/>
          <w:sz w:val="24"/>
          <w:szCs w:val="24"/>
        </w:rPr>
        <w:t xml:space="preserve"> jāziņo Eiropas Komisijai/OLAF</w:t>
      </w:r>
      <w:r w:rsidR="56FD1CF8" w:rsidRPr="005B04C0">
        <w:rPr>
          <w:rFonts w:ascii="Times New Roman" w:hAnsi="Times New Roman" w:cs="Times New Roman"/>
          <w:sz w:val="24"/>
          <w:szCs w:val="24"/>
        </w:rPr>
        <w:t xml:space="preserve"> atbilstoši normatīvo aktu prasībām</w:t>
      </w:r>
      <w:r w:rsidR="001450F7" w:rsidRPr="005B04C0">
        <w:rPr>
          <w:rFonts w:ascii="Times New Roman" w:hAnsi="Times New Roman" w:cs="Times New Roman"/>
          <w:sz w:val="24"/>
          <w:szCs w:val="24"/>
        </w:rPr>
        <w:t>.</w:t>
      </w:r>
      <w:r w:rsidR="005B0C9A" w:rsidRPr="005B04C0">
        <w:rPr>
          <w:rFonts w:ascii="Times New Roman" w:hAnsi="Times New Roman" w:cs="Times New Roman"/>
          <w:sz w:val="24"/>
          <w:szCs w:val="24"/>
        </w:rPr>
        <w:t xml:space="preserve"> </w:t>
      </w:r>
      <w:r w:rsidR="00241426" w:rsidRPr="005B04C0">
        <w:rPr>
          <w:rFonts w:ascii="Times New Roman" w:hAnsi="Times New Roman" w:cs="Times New Roman"/>
          <w:sz w:val="24"/>
          <w:szCs w:val="24"/>
        </w:rPr>
        <w:t xml:space="preserve"> </w:t>
      </w:r>
      <w:r w:rsidR="005B0C9A" w:rsidRPr="005B04C0">
        <w:rPr>
          <w:rFonts w:ascii="Times New Roman" w:hAnsi="Times New Roman" w:cs="Times New Roman"/>
          <w:sz w:val="24"/>
          <w:szCs w:val="24"/>
        </w:rPr>
        <w:t xml:space="preserve">Plašāku aprakstu par ziņošanas Eiropas Komisijai/OLAF procesu skatīt </w:t>
      </w:r>
      <w:r w:rsidR="00D66B3A" w:rsidRPr="005B04C0">
        <w:rPr>
          <w:rFonts w:ascii="Times New Roman" w:hAnsi="Times New Roman" w:cs="Times New Roman"/>
          <w:sz w:val="24"/>
          <w:szCs w:val="24"/>
        </w:rPr>
        <w:t xml:space="preserve">šī apraksta </w:t>
      </w:r>
      <w:r w:rsidR="00DB6E8E" w:rsidRPr="005B04C0">
        <w:rPr>
          <w:rFonts w:ascii="Times New Roman" w:hAnsi="Times New Roman" w:cs="Times New Roman"/>
          <w:sz w:val="24"/>
          <w:szCs w:val="24"/>
        </w:rPr>
        <w:t>2.4.2.sadaļā.</w:t>
      </w:r>
    </w:p>
    <w:p w14:paraId="3A6B13DF" w14:textId="74F302D6" w:rsidR="00C321EC" w:rsidRPr="005B04C0" w:rsidRDefault="00E91CB1" w:rsidP="009B5B5B">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 xml:space="preserve">Ja sadarbības iestāde </w:t>
      </w:r>
      <w:r w:rsidR="002D6886" w:rsidRPr="005B04C0">
        <w:rPr>
          <w:rFonts w:ascii="Times New Roman" w:hAnsi="Times New Roman" w:cs="Times New Roman"/>
          <w:sz w:val="24"/>
          <w:szCs w:val="24"/>
        </w:rPr>
        <w:t>KPVIS</w:t>
      </w:r>
      <w:r w:rsidRPr="005B04C0">
        <w:rPr>
          <w:rFonts w:ascii="Times New Roman" w:hAnsi="Times New Roman" w:cs="Times New Roman"/>
          <w:sz w:val="24"/>
          <w:szCs w:val="24"/>
        </w:rPr>
        <w:t xml:space="preserve"> nav ievadījusi informāciju par attiecīgajā ceturksnī konstatētajām neatbilstībām, uzskatāms, ka šajā ceturksnī sadarbības iestāde neatbilstības nav konstatējusi.</w:t>
      </w:r>
    </w:p>
    <w:p w14:paraId="6D82515F" w14:textId="77777777" w:rsidR="00244211" w:rsidRPr="005B04C0" w:rsidRDefault="00244211" w:rsidP="009B5B5B">
      <w:pPr>
        <w:pStyle w:val="ListParagraph"/>
        <w:spacing w:before="240" w:after="240"/>
        <w:ind w:left="0"/>
        <w:jc w:val="both"/>
        <w:rPr>
          <w:rFonts w:ascii="Times New Roman" w:hAnsi="Times New Roman" w:cs="Times New Roman"/>
          <w:sz w:val="24"/>
          <w:szCs w:val="24"/>
        </w:rPr>
      </w:pPr>
      <w:bookmarkStart w:id="192" w:name="p-354845"/>
      <w:bookmarkEnd w:id="192"/>
    </w:p>
    <w:p w14:paraId="25FAEB02" w14:textId="5FC0D6FB" w:rsidR="001130AF" w:rsidRPr="005B04C0" w:rsidRDefault="000811B7" w:rsidP="009B5B5B">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Sadarbības iestādes pieņemto lēmumu par neatbilstības konstatēšanu finansējuma saņēmējs</w:t>
      </w:r>
      <w:r w:rsidR="00B826AB" w:rsidRPr="005B04C0">
        <w:rPr>
          <w:rFonts w:ascii="Times New Roman" w:hAnsi="Times New Roman" w:cs="Times New Roman"/>
          <w:sz w:val="24"/>
          <w:szCs w:val="24"/>
        </w:rPr>
        <w:t>,</w:t>
      </w:r>
      <w:r w:rsidR="00B826AB" w:rsidRPr="005B04C0">
        <w:rPr>
          <w:rFonts w:ascii="Times New Roman" w:hAnsi="Times New Roman" w:cs="Times New Roman"/>
        </w:rPr>
        <w:t xml:space="preserve"> </w:t>
      </w:r>
      <w:r w:rsidR="00B826AB" w:rsidRPr="005B04C0">
        <w:rPr>
          <w:rFonts w:ascii="Times New Roman" w:hAnsi="Times New Roman" w:cs="Times New Roman"/>
          <w:sz w:val="24"/>
          <w:szCs w:val="24"/>
        </w:rPr>
        <w:t xml:space="preserve">ja tas ir tiešās vai pastarpinātās pārvaldes iestāde, atvasināta publiska persona vai cita valsts iestāde, </w:t>
      </w:r>
      <w:r w:rsidRPr="005B04C0">
        <w:rPr>
          <w:rFonts w:ascii="Times New Roman" w:hAnsi="Times New Roman" w:cs="Times New Roman"/>
          <w:sz w:val="24"/>
          <w:szCs w:val="24"/>
        </w:rPr>
        <w:t>var apstrīdēt vadošajā iestādē.</w:t>
      </w:r>
      <w:r w:rsidR="00AA1A1E" w:rsidRPr="005B04C0">
        <w:rPr>
          <w:rFonts w:ascii="Times New Roman" w:hAnsi="Times New Roman" w:cs="Times New Roman"/>
          <w:sz w:val="24"/>
          <w:szCs w:val="24"/>
        </w:rPr>
        <w:t xml:space="preserve"> Detalizētāku apstrīdēšanas kārtības aprakstu skatīt </w:t>
      </w:r>
      <w:r w:rsidR="00D66B3A" w:rsidRPr="005B04C0">
        <w:rPr>
          <w:rFonts w:ascii="Times New Roman" w:hAnsi="Times New Roman" w:cs="Times New Roman"/>
          <w:sz w:val="24"/>
          <w:szCs w:val="24"/>
        </w:rPr>
        <w:t xml:space="preserve">šī apraksta </w:t>
      </w:r>
      <w:r w:rsidR="00AA1A1E" w:rsidRPr="005B04C0">
        <w:rPr>
          <w:rFonts w:ascii="Times New Roman" w:hAnsi="Times New Roman" w:cs="Times New Roman"/>
          <w:sz w:val="24"/>
          <w:szCs w:val="24"/>
        </w:rPr>
        <w:t>2.2.3.16.sadaļā.</w:t>
      </w:r>
    </w:p>
    <w:p w14:paraId="2E5F8943" w14:textId="5B06FD07" w:rsidR="00136D76" w:rsidRPr="005B04C0" w:rsidRDefault="00946234" w:rsidP="00AD7E2E">
      <w:pPr>
        <w:spacing w:before="240" w:after="240"/>
        <w:jc w:val="center"/>
        <w:rPr>
          <w:rFonts w:ascii="Times New Roman" w:hAnsi="Times New Roman" w:cs="Times New Roman"/>
          <w:i/>
          <w:sz w:val="24"/>
          <w:szCs w:val="24"/>
        </w:rPr>
      </w:pPr>
      <w:r w:rsidRPr="005B04C0">
        <w:rPr>
          <w:rFonts w:ascii="Times New Roman" w:hAnsi="Times New Roman" w:cs="Times New Roman"/>
          <w:noProof/>
          <w:color w:val="2B579A"/>
          <w:shd w:val="clear" w:color="auto" w:fill="E6E6E6"/>
          <w:lang w:eastAsia="lv-LV"/>
        </w:rPr>
        <w:drawing>
          <wp:inline distT="0" distB="0" distL="0" distR="0" wp14:anchorId="3625D23B" wp14:editId="668ED4C9">
            <wp:extent cx="6713611" cy="2905125"/>
            <wp:effectExtent l="0" t="0" r="0" b="0"/>
            <wp:docPr id="24" name="Attēls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pic:nvPicPr>
                  <pic:blipFill>
                    <a:blip r:embed="rId99">
                      <a:extLst>
                        <a:ext uri="{28A0092B-C50C-407E-A947-70E740481C1C}">
                          <a14:useLocalDpi xmlns:a14="http://schemas.microsoft.com/office/drawing/2010/main" val="0"/>
                        </a:ext>
                      </a:extLst>
                    </a:blip>
                    <a:stretch>
                      <a:fillRect/>
                    </a:stretch>
                  </pic:blipFill>
                  <pic:spPr>
                    <a:xfrm>
                      <a:off x="0" y="0"/>
                      <a:ext cx="6736890" cy="2915198"/>
                    </a:xfrm>
                    <a:prstGeom prst="rect">
                      <a:avLst/>
                    </a:prstGeom>
                  </pic:spPr>
                </pic:pic>
              </a:graphicData>
            </a:graphic>
          </wp:inline>
        </w:drawing>
      </w:r>
    </w:p>
    <w:p w14:paraId="4A88CDA9" w14:textId="6DD487B6" w:rsidR="00371817" w:rsidRPr="005B04C0" w:rsidRDefault="00BE2A2D" w:rsidP="00371817">
      <w:pPr>
        <w:spacing w:before="240" w:after="240"/>
        <w:rPr>
          <w:rFonts w:ascii="Times New Roman" w:hAnsi="Times New Roman" w:cs="Times New Roman"/>
          <w:i/>
          <w:sz w:val="24"/>
          <w:szCs w:val="24"/>
        </w:rPr>
      </w:pPr>
      <w:r w:rsidRPr="005B04C0">
        <w:rPr>
          <w:rFonts w:ascii="Times New Roman" w:hAnsi="Times New Roman" w:cs="Times New Roman"/>
          <w:i/>
          <w:iCs/>
          <w:noProof/>
          <w:sz w:val="24"/>
          <w:szCs w:val="24"/>
        </w:rPr>
        <w:lastRenderedPageBreak/>
        <w:drawing>
          <wp:anchor distT="0" distB="0" distL="114300" distR="114300" simplePos="0" relativeHeight="251658244" behindDoc="1" locked="0" layoutInCell="1" allowOverlap="1" wp14:anchorId="4B8729D8" wp14:editId="03058C61">
            <wp:simplePos x="0" y="0"/>
            <wp:positionH relativeFrom="page">
              <wp:posOffset>1104900</wp:posOffset>
            </wp:positionH>
            <wp:positionV relativeFrom="paragraph">
              <wp:posOffset>273685</wp:posOffset>
            </wp:positionV>
            <wp:extent cx="5618480" cy="5096510"/>
            <wp:effectExtent l="0" t="0" r="9525" b="1270"/>
            <wp:wrapTight wrapText="bothSides">
              <wp:wrapPolygon edited="0">
                <wp:start x="0" y="0"/>
                <wp:lineTo x="0" y="21494"/>
                <wp:lineTo x="21549" y="21494"/>
                <wp:lineTo x="21549" y="0"/>
                <wp:lineTo x="0" y="0"/>
              </wp:wrapPolygon>
            </wp:wrapTight>
            <wp:docPr id="2128238963"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238963" name="Picture 1" descr="A screenshot of a computer screen&#10;&#10;Description automatically generated"/>
                    <pic:cNvPicPr/>
                  </pic:nvPicPr>
                  <pic:blipFill rotWithShape="1">
                    <a:blip r:embed="rId100">
                      <a:extLst>
                        <a:ext uri="{28A0092B-C50C-407E-A947-70E740481C1C}">
                          <a14:useLocalDpi xmlns:a14="http://schemas.microsoft.com/office/drawing/2010/main" val="0"/>
                        </a:ext>
                      </a:extLst>
                    </a:blip>
                    <a:srcRect t="1681"/>
                    <a:stretch/>
                  </pic:blipFill>
                  <pic:spPr bwMode="auto">
                    <a:xfrm>
                      <a:off x="0" y="0"/>
                      <a:ext cx="5618480" cy="50965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630C4" w:rsidRPr="005B04C0">
        <w:rPr>
          <w:rFonts w:ascii="Times New Roman" w:hAnsi="Times New Roman" w:cs="Times New Roman"/>
          <w:i/>
          <w:sz w:val="24"/>
          <w:szCs w:val="24"/>
        </w:rPr>
        <w:t>3</w:t>
      </w:r>
      <w:r w:rsidR="00AB648B" w:rsidRPr="005B04C0">
        <w:rPr>
          <w:rFonts w:ascii="Times New Roman" w:hAnsi="Times New Roman" w:cs="Times New Roman"/>
          <w:i/>
          <w:sz w:val="24"/>
          <w:szCs w:val="24"/>
        </w:rPr>
        <w:t>4</w:t>
      </w:r>
      <w:r w:rsidR="00371817" w:rsidRPr="005B04C0">
        <w:rPr>
          <w:rFonts w:ascii="Times New Roman" w:hAnsi="Times New Roman" w:cs="Times New Roman"/>
          <w:i/>
          <w:sz w:val="24"/>
          <w:szCs w:val="24"/>
        </w:rPr>
        <w:t xml:space="preserve">.Shēma. </w:t>
      </w:r>
      <w:r w:rsidR="00082982" w:rsidRPr="005B04C0">
        <w:rPr>
          <w:rFonts w:ascii="Times New Roman" w:hAnsi="Times New Roman" w:cs="Times New Roman"/>
          <w:i/>
          <w:sz w:val="24"/>
          <w:szCs w:val="24"/>
        </w:rPr>
        <w:t xml:space="preserve">Neatbilstību </w:t>
      </w:r>
      <w:r w:rsidR="00371817" w:rsidRPr="005B04C0">
        <w:rPr>
          <w:rFonts w:ascii="Times New Roman" w:hAnsi="Times New Roman" w:cs="Times New Roman"/>
          <w:i/>
          <w:sz w:val="24"/>
          <w:szCs w:val="24"/>
        </w:rPr>
        <w:t>konstatēšana</w:t>
      </w:r>
    </w:p>
    <w:p w14:paraId="32090AC6" w14:textId="77777777" w:rsidR="00BE2A2D" w:rsidRPr="005B04C0" w:rsidRDefault="00BE2A2D" w:rsidP="00B50F6D">
      <w:pPr>
        <w:spacing w:before="240" w:after="240"/>
        <w:jc w:val="both"/>
        <w:rPr>
          <w:rFonts w:ascii="Times New Roman" w:hAnsi="Times New Roman" w:cs="Times New Roman"/>
          <w:sz w:val="24"/>
          <w:szCs w:val="24"/>
        </w:rPr>
      </w:pPr>
    </w:p>
    <w:p w14:paraId="59F3DF3C" w14:textId="77777777" w:rsidR="00D13342" w:rsidRPr="005B04C0" w:rsidRDefault="00D13342" w:rsidP="00D13342">
      <w:pPr>
        <w:spacing w:before="240" w:after="240"/>
        <w:rPr>
          <w:rFonts w:ascii="Times New Roman" w:hAnsi="Times New Roman" w:cs="Times New Roman"/>
          <w:i/>
          <w:iCs/>
          <w:sz w:val="24"/>
          <w:szCs w:val="24"/>
        </w:rPr>
      </w:pPr>
    </w:p>
    <w:p w14:paraId="40F284A8" w14:textId="77777777" w:rsidR="00D13342" w:rsidRPr="005B04C0" w:rsidRDefault="00D13342" w:rsidP="00D13342">
      <w:pPr>
        <w:spacing w:before="240" w:after="240"/>
        <w:rPr>
          <w:rFonts w:ascii="Times New Roman" w:hAnsi="Times New Roman" w:cs="Times New Roman"/>
          <w:i/>
          <w:iCs/>
          <w:sz w:val="24"/>
          <w:szCs w:val="24"/>
        </w:rPr>
      </w:pPr>
    </w:p>
    <w:p w14:paraId="242FFE22" w14:textId="77777777" w:rsidR="00D13342" w:rsidRPr="005B04C0" w:rsidRDefault="00D13342" w:rsidP="00D13342">
      <w:pPr>
        <w:spacing w:before="240" w:after="240"/>
        <w:rPr>
          <w:rFonts w:ascii="Times New Roman" w:hAnsi="Times New Roman" w:cs="Times New Roman"/>
          <w:i/>
          <w:iCs/>
          <w:sz w:val="24"/>
          <w:szCs w:val="24"/>
        </w:rPr>
      </w:pPr>
    </w:p>
    <w:p w14:paraId="705873E8" w14:textId="77777777" w:rsidR="00D13342" w:rsidRPr="005B04C0" w:rsidRDefault="00D13342" w:rsidP="00D13342">
      <w:pPr>
        <w:spacing w:before="240" w:after="240"/>
        <w:rPr>
          <w:rFonts w:ascii="Times New Roman" w:hAnsi="Times New Roman" w:cs="Times New Roman"/>
          <w:i/>
          <w:iCs/>
          <w:sz w:val="24"/>
          <w:szCs w:val="24"/>
        </w:rPr>
      </w:pPr>
    </w:p>
    <w:p w14:paraId="613E6D8D" w14:textId="77777777" w:rsidR="00D13342" w:rsidRPr="005B04C0" w:rsidRDefault="00D13342" w:rsidP="00D13342">
      <w:pPr>
        <w:spacing w:before="240" w:after="240"/>
        <w:rPr>
          <w:rFonts w:ascii="Times New Roman" w:hAnsi="Times New Roman" w:cs="Times New Roman"/>
          <w:i/>
          <w:iCs/>
          <w:sz w:val="24"/>
          <w:szCs w:val="24"/>
        </w:rPr>
      </w:pPr>
    </w:p>
    <w:p w14:paraId="48AF72BF" w14:textId="77777777" w:rsidR="00D13342" w:rsidRPr="005B04C0" w:rsidRDefault="00D13342" w:rsidP="00D13342">
      <w:pPr>
        <w:spacing w:before="240" w:after="240"/>
        <w:rPr>
          <w:rFonts w:ascii="Times New Roman" w:hAnsi="Times New Roman" w:cs="Times New Roman"/>
          <w:i/>
          <w:iCs/>
          <w:sz w:val="24"/>
          <w:szCs w:val="24"/>
        </w:rPr>
      </w:pPr>
    </w:p>
    <w:p w14:paraId="48E44FC9" w14:textId="77777777" w:rsidR="00D13342" w:rsidRPr="005B04C0" w:rsidRDefault="00D13342" w:rsidP="00D13342">
      <w:pPr>
        <w:spacing w:before="240" w:after="240"/>
        <w:rPr>
          <w:rFonts w:ascii="Times New Roman" w:hAnsi="Times New Roman" w:cs="Times New Roman"/>
          <w:i/>
          <w:iCs/>
          <w:sz w:val="24"/>
          <w:szCs w:val="24"/>
        </w:rPr>
      </w:pPr>
    </w:p>
    <w:p w14:paraId="78DB1E12" w14:textId="77777777" w:rsidR="006B520E" w:rsidRDefault="006B520E" w:rsidP="00D13342">
      <w:pPr>
        <w:spacing w:before="240" w:after="240"/>
        <w:rPr>
          <w:rFonts w:ascii="Times New Roman" w:hAnsi="Times New Roman" w:cs="Times New Roman"/>
          <w:i/>
          <w:iCs/>
          <w:sz w:val="24"/>
          <w:szCs w:val="24"/>
        </w:rPr>
      </w:pPr>
    </w:p>
    <w:p w14:paraId="4FA780B3" w14:textId="77777777" w:rsidR="006B520E" w:rsidRDefault="006B520E" w:rsidP="00D13342">
      <w:pPr>
        <w:spacing w:before="240" w:after="240"/>
        <w:rPr>
          <w:rFonts w:ascii="Times New Roman" w:hAnsi="Times New Roman" w:cs="Times New Roman"/>
          <w:i/>
          <w:iCs/>
          <w:sz w:val="24"/>
          <w:szCs w:val="24"/>
        </w:rPr>
      </w:pPr>
    </w:p>
    <w:p w14:paraId="12BB1473" w14:textId="77777777" w:rsidR="006B520E" w:rsidRDefault="006B520E" w:rsidP="00D13342">
      <w:pPr>
        <w:spacing w:before="240" w:after="240"/>
        <w:rPr>
          <w:rFonts w:ascii="Times New Roman" w:hAnsi="Times New Roman" w:cs="Times New Roman"/>
          <w:i/>
          <w:iCs/>
          <w:sz w:val="24"/>
          <w:szCs w:val="24"/>
        </w:rPr>
      </w:pPr>
    </w:p>
    <w:p w14:paraId="2616EAC7" w14:textId="77777777" w:rsidR="006B520E" w:rsidRDefault="006B520E" w:rsidP="00D13342">
      <w:pPr>
        <w:spacing w:before="240" w:after="240"/>
        <w:rPr>
          <w:rFonts w:ascii="Times New Roman" w:hAnsi="Times New Roman" w:cs="Times New Roman"/>
          <w:i/>
          <w:iCs/>
          <w:sz w:val="24"/>
          <w:szCs w:val="24"/>
        </w:rPr>
      </w:pPr>
    </w:p>
    <w:p w14:paraId="348FE5EB" w14:textId="77777777" w:rsidR="006B520E" w:rsidRDefault="006B520E" w:rsidP="00D13342">
      <w:pPr>
        <w:spacing w:before="240" w:after="240"/>
        <w:rPr>
          <w:rFonts w:ascii="Times New Roman" w:hAnsi="Times New Roman" w:cs="Times New Roman"/>
          <w:i/>
          <w:iCs/>
          <w:sz w:val="24"/>
          <w:szCs w:val="24"/>
        </w:rPr>
      </w:pPr>
    </w:p>
    <w:p w14:paraId="770666DA" w14:textId="77777777" w:rsidR="006B520E" w:rsidRDefault="006B520E" w:rsidP="00D13342">
      <w:pPr>
        <w:spacing w:before="240" w:after="240"/>
        <w:rPr>
          <w:rFonts w:ascii="Times New Roman" w:hAnsi="Times New Roman" w:cs="Times New Roman"/>
          <w:i/>
          <w:iCs/>
          <w:sz w:val="24"/>
          <w:szCs w:val="24"/>
        </w:rPr>
      </w:pPr>
    </w:p>
    <w:p w14:paraId="6CBCDE5B" w14:textId="77777777" w:rsidR="0086478C" w:rsidRDefault="0086478C" w:rsidP="00D13342">
      <w:pPr>
        <w:spacing w:before="240" w:after="240"/>
        <w:rPr>
          <w:rFonts w:ascii="Times New Roman" w:hAnsi="Times New Roman" w:cs="Times New Roman"/>
          <w:i/>
          <w:iCs/>
          <w:sz w:val="24"/>
          <w:szCs w:val="24"/>
        </w:rPr>
      </w:pPr>
    </w:p>
    <w:p w14:paraId="74262788" w14:textId="6F672F65" w:rsidR="0086478C" w:rsidRDefault="0086478C" w:rsidP="00D13342">
      <w:pPr>
        <w:spacing w:before="240" w:after="240"/>
        <w:rPr>
          <w:rFonts w:ascii="Times New Roman" w:hAnsi="Times New Roman" w:cs="Times New Roman"/>
          <w:i/>
          <w:iCs/>
          <w:sz w:val="24"/>
          <w:szCs w:val="24"/>
        </w:rPr>
      </w:pPr>
      <w:r w:rsidRPr="005B04C0">
        <w:rPr>
          <w:rFonts w:ascii="Times New Roman" w:hAnsi="Times New Roman" w:cs="Times New Roman"/>
          <w:i/>
          <w:iCs/>
          <w:noProof/>
          <w:sz w:val="24"/>
          <w:szCs w:val="24"/>
        </w:rPr>
        <w:drawing>
          <wp:anchor distT="0" distB="0" distL="114300" distR="114300" simplePos="0" relativeHeight="251660297" behindDoc="1" locked="0" layoutInCell="1" allowOverlap="1" wp14:anchorId="33F261D6" wp14:editId="689CFEEC">
            <wp:simplePos x="0" y="0"/>
            <wp:positionH relativeFrom="page">
              <wp:posOffset>540385</wp:posOffset>
            </wp:positionH>
            <wp:positionV relativeFrom="paragraph">
              <wp:posOffset>227965</wp:posOffset>
            </wp:positionV>
            <wp:extent cx="6120765" cy="2512695"/>
            <wp:effectExtent l="0" t="0" r="0" b="1905"/>
            <wp:wrapTight wrapText="bothSides">
              <wp:wrapPolygon edited="0">
                <wp:start x="0" y="0"/>
                <wp:lineTo x="0" y="21453"/>
                <wp:lineTo x="21513" y="21453"/>
                <wp:lineTo x="21513" y="0"/>
                <wp:lineTo x="0" y="0"/>
              </wp:wrapPolygon>
            </wp:wrapTight>
            <wp:docPr id="1703526611" name="Picture 2" descr="A blue squares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526611" name="Picture 2" descr="A blue squares with white text&#10;&#10;Description automatically generated"/>
                    <pic:cNvPicPr/>
                  </pic:nvPicPr>
                  <pic:blipFill>
                    <a:blip r:embed="rId101">
                      <a:extLst>
                        <a:ext uri="{28A0092B-C50C-407E-A947-70E740481C1C}">
                          <a14:useLocalDpi xmlns:a14="http://schemas.microsoft.com/office/drawing/2010/main" val="0"/>
                        </a:ext>
                      </a:extLst>
                    </a:blip>
                    <a:stretch>
                      <a:fillRect/>
                    </a:stretch>
                  </pic:blipFill>
                  <pic:spPr>
                    <a:xfrm>
                      <a:off x="0" y="0"/>
                      <a:ext cx="6120765" cy="2512695"/>
                    </a:xfrm>
                    <a:prstGeom prst="rect">
                      <a:avLst/>
                    </a:prstGeom>
                  </pic:spPr>
                </pic:pic>
              </a:graphicData>
            </a:graphic>
          </wp:anchor>
        </w:drawing>
      </w:r>
    </w:p>
    <w:p w14:paraId="605BAF23" w14:textId="199B73B2" w:rsidR="0086478C" w:rsidRDefault="0086478C" w:rsidP="00D13342">
      <w:pPr>
        <w:spacing w:before="240" w:after="240"/>
        <w:rPr>
          <w:rFonts w:ascii="Times New Roman" w:hAnsi="Times New Roman" w:cs="Times New Roman"/>
          <w:i/>
          <w:iCs/>
          <w:sz w:val="24"/>
          <w:szCs w:val="24"/>
        </w:rPr>
      </w:pPr>
    </w:p>
    <w:p w14:paraId="0E92FD4A" w14:textId="4912C047" w:rsidR="0086478C" w:rsidRDefault="0086478C" w:rsidP="00D13342">
      <w:pPr>
        <w:spacing w:before="240" w:after="240"/>
        <w:rPr>
          <w:rFonts w:ascii="Times New Roman" w:hAnsi="Times New Roman" w:cs="Times New Roman"/>
          <w:i/>
          <w:iCs/>
          <w:sz w:val="24"/>
          <w:szCs w:val="24"/>
        </w:rPr>
      </w:pPr>
    </w:p>
    <w:p w14:paraId="4ADDC37D" w14:textId="0F742D9C" w:rsidR="00D13342" w:rsidRPr="005B04C0" w:rsidRDefault="00BE2A2D" w:rsidP="00D13342">
      <w:pPr>
        <w:spacing w:before="240" w:after="240"/>
        <w:rPr>
          <w:rFonts w:ascii="Times New Roman" w:hAnsi="Times New Roman" w:cs="Times New Roman"/>
          <w:i/>
          <w:iCs/>
          <w:sz w:val="24"/>
          <w:szCs w:val="24"/>
        </w:rPr>
      </w:pPr>
      <w:r w:rsidRPr="005B04C0">
        <w:rPr>
          <w:rFonts w:ascii="Times New Roman" w:hAnsi="Times New Roman" w:cs="Times New Roman"/>
          <w:i/>
          <w:iCs/>
          <w:sz w:val="24"/>
          <w:szCs w:val="24"/>
        </w:rPr>
        <w:lastRenderedPageBreak/>
        <w:t>35.Shēma. Ziņošana aizdomu par krāpšanu gadījumā (Informatīvie ziņojumi MK var tikt sniegti citos datumos atbilstoši MK lēmumiem (2023.-2024.gadā - līdz 1.aprīlim un 1.oktobrim)</w:t>
      </w:r>
    </w:p>
    <w:p w14:paraId="6E643441" w14:textId="32F8F38B" w:rsidR="00DA7828" w:rsidRPr="005B04C0" w:rsidRDefault="6CA5E7FF" w:rsidP="00D13342">
      <w:pPr>
        <w:spacing w:before="240" w:after="240"/>
        <w:jc w:val="both"/>
        <w:rPr>
          <w:rFonts w:ascii="Times New Roman" w:hAnsi="Times New Roman" w:cs="Times New Roman"/>
          <w:i/>
          <w:iCs/>
          <w:sz w:val="24"/>
          <w:szCs w:val="24"/>
        </w:rPr>
      </w:pPr>
      <w:r w:rsidRPr="005B04C0">
        <w:rPr>
          <w:rFonts w:ascii="Times New Roman" w:hAnsi="Times New Roman" w:cs="Times New Roman"/>
          <w:sz w:val="24"/>
          <w:szCs w:val="24"/>
        </w:rPr>
        <w:t xml:space="preserve">Lai nodrošinātu </w:t>
      </w:r>
      <w:r w:rsidR="317D50C9" w:rsidRPr="005B04C0">
        <w:rPr>
          <w:rFonts w:ascii="Times New Roman" w:hAnsi="Times New Roman" w:cs="Times New Roman"/>
          <w:sz w:val="24"/>
          <w:szCs w:val="24"/>
        </w:rPr>
        <w:t xml:space="preserve">ES un valsts budžeta </w:t>
      </w:r>
      <w:r w:rsidRPr="005B04C0">
        <w:rPr>
          <w:rFonts w:ascii="Times New Roman" w:hAnsi="Times New Roman" w:cs="Times New Roman"/>
          <w:sz w:val="24"/>
          <w:szCs w:val="24"/>
        </w:rPr>
        <w:t xml:space="preserve">finanšu interešu aizsardzību vadošās iestādes un </w:t>
      </w:r>
      <w:r w:rsidR="38255125" w:rsidRPr="005B04C0">
        <w:rPr>
          <w:rFonts w:ascii="Times New Roman" w:hAnsi="Times New Roman" w:cs="Times New Roman"/>
          <w:sz w:val="24"/>
          <w:szCs w:val="24"/>
        </w:rPr>
        <w:t xml:space="preserve">sadarbības iestādes </w:t>
      </w:r>
      <w:r w:rsidRPr="005B04C0">
        <w:rPr>
          <w:rFonts w:ascii="Times New Roman" w:hAnsi="Times New Roman" w:cs="Times New Roman"/>
          <w:sz w:val="24"/>
          <w:szCs w:val="24"/>
        </w:rPr>
        <w:t xml:space="preserve">pārstāvis piedalās </w:t>
      </w:r>
      <w:r w:rsidR="4E6FAB1A" w:rsidRPr="005B04C0">
        <w:rPr>
          <w:rFonts w:ascii="Times New Roman" w:hAnsi="Times New Roman" w:cs="Times New Roman"/>
          <w:sz w:val="24"/>
          <w:szCs w:val="24"/>
        </w:rPr>
        <w:t xml:space="preserve">arī </w:t>
      </w:r>
      <w:r w:rsidRPr="005B04C0">
        <w:rPr>
          <w:rFonts w:ascii="Times New Roman" w:hAnsi="Times New Roman" w:cs="Times New Roman"/>
          <w:sz w:val="24"/>
          <w:szCs w:val="24"/>
        </w:rPr>
        <w:t>Eiropas Savienības finanšu interešu aizsardzības koordinācijas padom</w:t>
      </w:r>
      <w:r w:rsidR="01C9D672" w:rsidRPr="005B04C0">
        <w:rPr>
          <w:rFonts w:ascii="Times New Roman" w:hAnsi="Times New Roman" w:cs="Times New Roman"/>
          <w:sz w:val="24"/>
          <w:szCs w:val="24"/>
        </w:rPr>
        <w:t>es</w:t>
      </w:r>
      <w:r w:rsidRPr="005B04C0">
        <w:rPr>
          <w:rFonts w:ascii="Times New Roman" w:hAnsi="Times New Roman" w:cs="Times New Roman"/>
          <w:sz w:val="24"/>
          <w:szCs w:val="24"/>
        </w:rPr>
        <w:t xml:space="preserve"> (AFCOS)</w:t>
      </w:r>
      <w:r w:rsidR="01C9D672" w:rsidRPr="005B04C0">
        <w:rPr>
          <w:rFonts w:ascii="Times New Roman" w:hAnsi="Times New Roman" w:cs="Times New Roman"/>
          <w:sz w:val="24"/>
          <w:szCs w:val="24"/>
        </w:rPr>
        <w:t xml:space="preserve"> sanāksmēs</w:t>
      </w:r>
      <w:r w:rsidRPr="005B04C0">
        <w:rPr>
          <w:rFonts w:ascii="Times New Roman" w:hAnsi="Times New Roman" w:cs="Times New Roman"/>
          <w:sz w:val="24"/>
          <w:szCs w:val="24"/>
        </w:rPr>
        <w:t>. Nepieciešamības gadījumā vadošās iestāde sadarbībā ar AFCOS var rosināt arī neformālu di</w:t>
      </w:r>
      <w:r w:rsidR="4E6FAB1A" w:rsidRPr="005B04C0">
        <w:rPr>
          <w:rFonts w:ascii="Times New Roman" w:hAnsi="Times New Roman" w:cs="Times New Roman"/>
          <w:sz w:val="24"/>
          <w:szCs w:val="24"/>
        </w:rPr>
        <w:t>sk</w:t>
      </w:r>
      <w:r w:rsidRPr="005B04C0">
        <w:rPr>
          <w:rFonts w:ascii="Times New Roman" w:hAnsi="Times New Roman" w:cs="Times New Roman"/>
          <w:sz w:val="24"/>
          <w:szCs w:val="24"/>
        </w:rPr>
        <w:t xml:space="preserve">usiju ar </w:t>
      </w:r>
      <w:proofErr w:type="spellStart"/>
      <w:r w:rsidRPr="005B04C0">
        <w:rPr>
          <w:rFonts w:ascii="Times New Roman" w:hAnsi="Times New Roman" w:cs="Times New Roman"/>
          <w:sz w:val="24"/>
          <w:szCs w:val="24"/>
        </w:rPr>
        <w:t>tiesībsargājošo</w:t>
      </w:r>
      <w:proofErr w:type="spellEnd"/>
      <w:r w:rsidRPr="005B04C0">
        <w:rPr>
          <w:rFonts w:ascii="Times New Roman" w:hAnsi="Times New Roman" w:cs="Times New Roman"/>
          <w:sz w:val="24"/>
          <w:szCs w:val="24"/>
        </w:rPr>
        <w:t xml:space="preserve"> iestāžu pārstāvjiem, lai pārrunātu jautājumus, kas saistīti ar aizdomām par krāpšanu un krāpšanu ES fondu projektos. </w:t>
      </w:r>
    </w:p>
    <w:p w14:paraId="77CCA8F4" w14:textId="778E10FF" w:rsidR="00D13342" w:rsidRPr="005B04C0" w:rsidRDefault="005D1DEA" w:rsidP="00D13342">
      <w:pPr>
        <w:spacing w:before="240" w:after="240"/>
        <w:jc w:val="center"/>
        <w:rPr>
          <w:rFonts w:ascii="Times New Roman" w:hAnsi="Times New Roman" w:cs="Times New Roman"/>
          <w:i/>
          <w:sz w:val="24"/>
          <w:szCs w:val="24"/>
        </w:rPr>
      </w:pPr>
      <w:r w:rsidRPr="005B04C0">
        <w:rPr>
          <w:rFonts w:ascii="Times New Roman" w:hAnsi="Times New Roman" w:cs="Times New Roman"/>
          <w:i/>
          <w:noProof/>
          <w:sz w:val="24"/>
          <w:szCs w:val="24"/>
        </w:rPr>
        <w:drawing>
          <wp:inline distT="0" distB="0" distL="0" distR="0" wp14:anchorId="1CDB62D6" wp14:editId="55877732">
            <wp:extent cx="5240222" cy="3096618"/>
            <wp:effectExtent l="0" t="0" r="0" b="8890"/>
            <wp:docPr id="2060131731" name="Picture 1"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131731" name="Picture 1" descr="A diagram of a company&#10;&#10;AI-generated content may be incorrect."/>
                    <pic:cNvPicPr/>
                  </pic:nvPicPr>
                  <pic:blipFill>
                    <a:blip r:embed="rId102"/>
                    <a:stretch>
                      <a:fillRect/>
                    </a:stretch>
                  </pic:blipFill>
                  <pic:spPr>
                    <a:xfrm>
                      <a:off x="0" y="0"/>
                      <a:ext cx="5271185" cy="3114915"/>
                    </a:xfrm>
                    <a:prstGeom prst="rect">
                      <a:avLst/>
                    </a:prstGeom>
                  </pic:spPr>
                </pic:pic>
              </a:graphicData>
            </a:graphic>
          </wp:inline>
        </w:drawing>
      </w:r>
    </w:p>
    <w:p w14:paraId="6E28F2B3" w14:textId="16DB5806" w:rsidR="00073F12" w:rsidRPr="005B04C0" w:rsidRDefault="020A20FF" w:rsidP="00D13342">
      <w:pPr>
        <w:spacing w:before="240" w:after="240"/>
        <w:rPr>
          <w:rFonts w:ascii="Times New Roman" w:hAnsi="Times New Roman" w:cs="Times New Roman"/>
          <w:sz w:val="24"/>
          <w:szCs w:val="24"/>
        </w:rPr>
      </w:pPr>
      <w:r w:rsidRPr="005B04C0">
        <w:rPr>
          <w:rFonts w:ascii="Times New Roman" w:hAnsi="Times New Roman" w:cs="Times New Roman"/>
          <w:i/>
          <w:iCs/>
          <w:sz w:val="24"/>
          <w:szCs w:val="24"/>
        </w:rPr>
        <w:t>3</w:t>
      </w:r>
      <w:r w:rsidR="4D584197" w:rsidRPr="005B04C0">
        <w:rPr>
          <w:rFonts w:ascii="Times New Roman" w:hAnsi="Times New Roman" w:cs="Times New Roman"/>
          <w:i/>
          <w:iCs/>
          <w:sz w:val="24"/>
          <w:szCs w:val="24"/>
        </w:rPr>
        <w:t>6</w:t>
      </w:r>
      <w:r w:rsidR="2CB149AA" w:rsidRPr="005B04C0">
        <w:rPr>
          <w:rFonts w:ascii="Times New Roman" w:hAnsi="Times New Roman" w:cs="Times New Roman"/>
          <w:i/>
          <w:iCs/>
          <w:sz w:val="24"/>
          <w:szCs w:val="24"/>
        </w:rPr>
        <w:t>.Shēma. Neatbilstoši veikto izdevumu atgūšana</w:t>
      </w:r>
      <w:r w:rsidR="609D7FE7" w:rsidRPr="005B04C0">
        <w:rPr>
          <w:rFonts w:ascii="Times New Roman" w:hAnsi="Times New Roman" w:cs="Times New Roman"/>
          <w:i/>
          <w:iCs/>
          <w:sz w:val="24"/>
          <w:szCs w:val="24"/>
        </w:rPr>
        <w:t>, ja finansējuma saņēmējs ir valsts budžeta iestāde, pašvaldība, no valsts budžeta daļēji finansēta atvasināta publiska persona, budžeta nefinansēta iestāde vai valsts kapitālsabiedrība, kura projektu īsteno tai deleģēto valsts pārvaldes uzdevumu ietvaros</w:t>
      </w:r>
    </w:p>
    <w:p w14:paraId="1A5125C0" w14:textId="1837B73F" w:rsidR="00975566" w:rsidRPr="005B04C0" w:rsidRDefault="00975566" w:rsidP="00371817">
      <w:pPr>
        <w:spacing w:before="240" w:after="240"/>
        <w:rPr>
          <w:rFonts w:ascii="Times New Roman" w:hAnsi="Times New Roman" w:cs="Times New Roman"/>
          <w:i/>
          <w:sz w:val="24"/>
          <w:szCs w:val="24"/>
        </w:rPr>
      </w:pPr>
      <w:r w:rsidRPr="005B04C0">
        <w:rPr>
          <w:rFonts w:ascii="Times New Roman" w:hAnsi="Times New Roman" w:cs="Times New Roman"/>
          <w:noProof/>
          <w:color w:val="2B579A"/>
          <w:shd w:val="clear" w:color="auto" w:fill="E6E6E6"/>
          <w:lang w:eastAsia="lv-LV"/>
        </w:rPr>
        <w:drawing>
          <wp:inline distT="0" distB="0" distL="0" distR="0" wp14:anchorId="2C7DB2D8" wp14:editId="339C0CCD">
            <wp:extent cx="6120765" cy="2581275"/>
            <wp:effectExtent l="0" t="0" r="0" b="9525"/>
            <wp:docPr id="86" name="Attēls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pic:nvPicPr>
                  <pic:blipFill>
                    <a:blip r:embed="rId103">
                      <a:extLst>
                        <a:ext uri="{28A0092B-C50C-407E-A947-70E740481C1C}">
                          <a14:useLocalDpi xmlns:a14="http://schemas.microsoft.com/office/drawing/2010/main" val="0"/>
                        </a:ext>
                      </a:extLst>
                    </a:blip>
                    <a:stretch>
                      <a:fillRect/>
                    </a:stretch>
                  </pic:blipFill>
                  <pic:spPr>
                    <a:xfrm>
                      <a:off x="0" y="0"/>
                      <a:ext cx="6120765" cy="2581275"/>
                    </a:xfrm>
                    <a:prstGeom prst="rect">
                      <a:avLst/>
                    </a:prstGeom>
                  </pic:spPr>
                </pic:pic>
              </a:graphicData>
            </a:graphic>
          </wp:inline>
        </w:drawing>
      </w:r>
    </w:p>
    <w:p w14:paraId="28255864" w14:textId="08AD0DC7" w:rsidR="00073F12" w:rsidRPr="005B04C0" w:rsidRDefault="00B630C4" w:rsidP="00371817">
      <w:pPr>
        <w:spacing w:before="240" w:after="240"/>
        <w:rPr>
          <w:rFonts w:ascii="Times New Roman" w:hAnsi="Times New Roman" w:cs="Times New Roman"/>
          <w:i/>
          <w:sz w:val="24"/>
          <w:szCs w:val="24"/>
        </w:rPr>
      </w:pPr>
      <w:r w:rsidRPr="005B04C0">
        <w:rPr>
          <w:rFonts w:ascii="Times New Roman" w:hAnsi="Times New Roman" w:cs="Times New Roman"/>
          <w:i/>
          <w:sz w:val="24"/>
          <w:szCs w:val="24"/>
        </w:rPr>
        <w:t>3</w:t>
      </w:r>
      <w:r w:rsidR="006E3262" w:rsidRPr="005B04C0">
        <w:rPr>
          <w:rFonts w:ascii="Times New Roman" w:hAnsi="Times New Roman" w:cs="Times New Roman"/>
          <w:i/>
          <w:sz w:val="24"/>
          <w:szCs w:val="24"/>
        </w:rPr>
        <w:t>7</w:t>
      </w:r>
      <w:r w:rsidR="00073F12" w:rsidRPr="005B04C0">
        <w:rPr>
          <w:rFonts w:ascii="Times New Roman" w:hAnsi="Times New Roman" w:cs="Times New Roman"/>
          <w:i/>
          <w:sz w:val="24"/>
          <w:szCs w:val="24"/>
        </w:rPr>
        <w:t>.Shēma. Neatbilstoši veikto izdevumu atgūšana, ja</w:t>
      </w:r>
      <w:r w:rsidR="00073F12" w:rsidRPr="005B04C0">
        <w:rPr>
          <w:rFonts w:ascii="Times New Roman" w:hAnsi="Times New Roman" w:cs="Times New Roman"/>
        </w:rPr>
        <w:t xml:space="preserve"> </w:t>
      </w:r>
      <w:r w:rsidR="00073F12" w:rsidRPr="005B04C0">
        <w:rPr>
          <w:rFonts w:ascii="Times New Roman" w:hAnsi="Times New Roman" w:cs="Times New Roman"/>
          <w:i/>
          <w:sz w:val="24"/>
          <w:szCs w:val="24"/>
        </w:rPr>
        <w:t>finansējuma saņēmējs ir privātpersona</w:t>
      </w:r>
    </w:p>
    <w:p w14:paraId="2555932C" w14:textId="7864E928" w:rsidR="00E8200B" w:rsidRPr="005B04C0" w:rsidRDefault="00E8200B" w:rsidP="00E8200B">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lastRenderedPageBreak/>
        <w:t>Sadarbības iestāde veic neatbilstoši veikto izdevumu atgūšanu un uzrauga, lai finansējuma saņēmējs atmaksātu neatbilstoši veiktos izdevumus un nokavējuma naudu</w:t>
      </w:r>
      <w:r w:rsidR="00291CB3" w:rsidRPr="005B04C0">
        <w:rPr>
          <w:rFonts w:ascii="Times New Roman" w:hAnsi="Times New Roman" w:cs="Times New Roman"/>
          <w:sz w:val="24"/>
          <w:szCs w:val="24"/>
        </w:rPr>
        <w:t>, ja tā piemērojama</w:t>
      </w:r>
      <w:r w:rsidRPr="005B04C0">
        <w:rPr>
          <w:rFonts w:ascii="Times New Roman" w:hAnsi="Times New Roman" w:cs="Times New Roman"/>
          <w:sz w:val="24"/>
          <w:szCs w:val="24"/>
        </w:rPr>
        <w:t xml:space="preserve">. Neatbilstoši veikto izdevumu un nokavējuma naudas atmaksas nodrošināšanai sadarbības iestāde atver kontu Valsts kasē. Sadarbības iestāde atbilstoši normatīvajiem aktiem grāmatvedības uzskaites jomā veic atgūstamo un atgūto neatbilstoši veikto izdevumu grāmatvedības uzskaiti. </w:t>
      </w:r>
    </w:p>
    <w:p w14:paraId="5EFBC364" w14:textId="77777777" w:rsidR="00E8200B" w:rsidRPr="005B04C0" w:rsidRDefault="00E8200B" w:rsidP="00E8200B">
      <w:pPr>
        <w:pStyle w:val="ListParagraph"/>
        <w:spacing w:before="240" w:after="240"/>
        <w:ind w:left="0"/>
        <w:jc w:val="both"/>
        <w:rPr>
          <w:rFonts w:ascii="Times New Roman" w:hAnsi="Times New Roman" w:cs="Times New Roman"/>
          <w:sz w:val="24"/>
          <w:szCs w:val="24"/>
        </w:rPr>
      </w:pPr>
    </w:p>
    <w:p w14:paraId="35937594" w14:textId="12B750FF" w:rsidR="0074343D" w:rsidRPr="005B04C0" w:rsidRDefault="00E8200B" w:rsidP="00E8200B">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Ja finansējuma saņēmējs, kura īstenotajā projektā ir konstatēta neatbilstība</w:t>
      </w:r>
      <w:r w:rsidR="00291CB3" w:rsidRPr="005B04C0">
        <w:rPr>
          <w:rFonts w:ascii="Times New Roman" w:hAnsi="Times New Roman" w:cs="Times New Roman"/>
          <w:sz w:val="24"/>
          <w:szCs w:val="24"/>
        </w:rPr>
        <w:t xml:space="preserve"> (pārkāpums</w:t>
      </w:r>
      <w:r w:rsidRPr="005B04C0">
        <w:rPr>
          <w:rFonts w:ascii="Times New Roman" w:hAnsi="Times New Roman" w:cs="Times New Roman"/>
          <w:sz w:val="24"/>
          <w:szCs w:val="24"/>
        </w:rPr>
        <w:t>, kura rezultātā radušies neatbilstoši veikti izdevumi</w:t>
      </w:r>
      <w:r w:rsidR="00291CB3" w:rsidRPr="005B04C0">
        <w:rPr>
          <w:rFonts w:ascii="Times New Roman" w:hAnsi="Times New Roman" w:cs="Times New Roman"/>
          <w:sz w:val="24"/>
          <w:szCs w:val="24"/>
        </w:rPr>
        <w:t>)</w:t>
      </w:r>
      <w:r w:rsidR="0074343D" w:rsidRPr="005B04C0">
        <w:rPr>
          <w:rFonts w:ascii="Times New Roman" w:hAnsi="Times New Roman" w:cs="Times New Roman"/>
          <w:sz w:val="24"/>
          <w:szCs w:val="24"/>
        </w:rPr>
        <w:t>:</w:t>
      </w:r>
    </w:p>
    <w:p w14:paraId="1DAB0069" w14:textId="77777777" w:rsidR="00936CBB" w:rsidRPr="005B04C0" w:rsidRDefault="00936CBB" w:rsidP="00E8200B">
      <w:pPr>
        <w:pStyle w:val="ListParagraph"/>
        <w:spacing w:before="240" w:after="240"/>
        <w:ind w:left="0"/>
        <w:jc w:val="both"/>
        <w:rPr>
          <w:rFonts w:ascii="Times New Roman" w:hAnsi="Times New Roman" w:cs="Times New Roman"/>
          <w:sz w:val="24"/>
          <w:szCs w:val="24"/>
        </w:rPr>
      </w:pPr>
    </w:p>
    <w:p w14:paraId="5E2824C6" w14:textId="3F2BFD2C" w:rsidR="0074343D" w:rsidRPr="005B04C0" w:rsidRDefault="0074343D" w:rsidP="00E8200B">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 xml:space="preserve">a) </w:t>
      </w:r>
      <w:r w:rsidR="00E8200B" w:rsidRPr="005B04C0">
        <w:rPr>
          <w:rFonts w:ascii="Times New Roman" w:hAnsi="Times New Roman" w:cs="Times New Roman"/>
          <w:sz w:val="24"/>
          <w:szCs w:val="24"/>
        </w:rPr>
        <w:t>ir valsts budžeta iestāde vai plānošanas reģions, sadarbības iestāde:</w:t>
      </w:r>
    </w:p>
    <w:p w14:paraId="0A6844D1" w14:textId="77777777" w:rsidR="00E8200B" w:rsidRPr="005B04C0" w:rsidRDefault="00E8200B" w:rsidP="00C559B9">
      <w:pPr>
        <w:pStyle w:val="ListParagraph"/>
        <w:numPr>
          <w:ilvl w:val="1"/>
          <w:numId w:val="136"/>
        </w:numPr>
        <w:spacing w:before="240" w:after="240"/>
        <w:ind w:left="567" w:hanging="283"/>
        <w:jc w:val="both"/>
        <w:rPr>
          <w:rFonts w:ascii="Times New Roman" w:hAnsi="Times New Roman" w:cs="Times New Roman"/>
          <w:sz w:val="24"/>
          <w:szCs w:val="24"/>
        </w:rPr>
      </w:pPr>
      <w:r w:rsidRPr="005B04C0">
        <w:rPr>
          <w:rFonts w:ascii="Times New Roman" w:hAnsi="Times New Roman" w:cs="Times New Roman"/>
          <w:sz w:val="24"/>
          <w:szCs w:val="24"/>
        </w:rPr>
        <w:t>ja iespējams, ietur neatbilstoši veiktos izdevumus no projekta kārtējā vai nākamā maksājuma pieprasījuma;</w:t>
      </w:r>
    </w:p>
    <w:p w14:paraId="5D24B5CE" w14:textId="77777777" w:rsidR="00E8200B" w:rsidRPr="005B04C0" w:rsidRDefault="00E8200B" w:rsidP="00C559B9">
      <w:pPr>
        <w:pStyle w:val="ListParagraph"/>
        <w:numPr>
          <w:ilvl w:val="1"/>
          <w:numId w:val="136"/>
        </w:numPr>
        <w:spacing w:before="240" w:after="240"/>
        <w:ind w:left="567"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ja neatbilstoši veiktos izdevumus nav iespējams ieturēt un vienam projektam vienas neatbilstības gadījumā neatbilstoši veikto izdevumu summa nepārsniedz 250 </w:t>
      </w:r>
      <w:proofErr w:type="spellStart"/>
      <w:r w:rsidRPr="005B04C0">
        <w:rPr>
          <w:rFonts w:ascii="Times New Roman" w:hAnsi="Times New Roman" w:cs="Times New Roman"/>
          <w:sz w:val="24"/>
          <w:szCs w:val="24"/>
        </w:rPr>
        <w:t>euro</w:t>
      </w:r>
      <w:proofErr w:type="spellEnd"/>
      <w:r w:rsidRPr="005B04C0">
        <w:rPr>
          <w:rFonts w:ascii="Times New Roman" w:hAnsi="Times New Roman" w:cs="Times New Roman"/>
          <w:sz w:val="24"/>
          <w:szCs w:val="24"/>
        </w:rPr>
        <w:t xml:space="preserve">, neatbilstoši veiktos izdevumus var norakstīt izdevumos; </w:t>
      </w:r>
    </w:p>
    <w:p w14:paraId="4DD35EF0" w14:textId="6084EB96" w:rsidR="003A57DA" w:rsidRPr="005B04C0" w:rsidRDefault="7DFE3C13" w:rsidP="003A57DA">
      <w:pPr>
        <w:pStyle w:val="ListParagraph"/>
        <w:numPr>
          <w:ilvl w:val="1"/>
          <w:numId w:val="136"/>
        </w:numPr>
        <w:spacing w:before="240" w:after="240"/>
        <w:ind w:left="567"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ja neatbilstoši veiktos izdevumus nav iespējams ieturēt vai norakstīt un vienam projektam vienas neatbilstības neatbilstoši veikto izdevumu summa pārsniedz 250 </w:t>
      </w:r>
      <w:proofErr w:type="spellStart"/>
      <w:r w:rsidRPr="005B04C0">
        <w:rPr>
          <w:rFonts w:ascii="Times New Roman" w:hAnsi="Times New Roman" w:cs="Times New Roman"/>
          <w:sz w:val="24"/>
          <w:szCs w:val="24"/>
        </w:rPr>
        <w:t>euro</w:t>
      </w:r>
      <w:proofErr w:type="spellEnd"/>
      <w:r w:rsidRPr="005B04C0">
        <w:rPr>
          <w:rFonts w:ascii="Times New Roman" w:hAnsi="Times New Roman" w:cs="Times New Roman"/>
          <w:sz w:val="24"/>
          <w:szCs w:val="24"/>
        </w:rPr>
        <w:t xml:space="preserve">, pieņem lēmumu par neatbilstoši veiktajiem izdevumiem projektā un informāciju par pieņemto lēmumu ievada KPVIS. Triju darbdienu laikā pēc minētā lēmuma </w:t>
      </w:r>
      <w:r w:rsidR="7DC82E64" w:rsidRPr="005B04C0">
        <w:rPr>
          <w:rFonts w:ascii="Times New Roman" w:hAnsi="Times New Roman" w:cs="Times New Roman"/>
          <w:sz w:val="24"/>
          <w:szCs w:val="24"/>
        </w:rPr>
        <w:t xml:space="preserve">spēkā stāšanās </w:t>
      </w:r>
      <w:r w:rsidRPr="005B04C0">
        <w:rPr>
          <w:rFonts w:ascii="Times New Roman" w:hAnsi="Times New Roman" w:cs="Times New Roman"/>
          <w:sz w:val="24"/>
          <w:szCs w:val="24"/>
        </w:rPr>
        <w:t>informē vadošo iestādi un sertifikācijas iestādi. Par šiem neatbilstību gadījumiem reizi pusgadā informē Ministru kabinetu, kas lemj par izdevumu segšanu no valsts budžeta līdzekļiem.</w:t>
      </w:r>
    </w:p>
    <w:p w14:paraId="3E304EFE" w14:textId="624A50F5" w:rsidR="00E8200B" w:rsidRPr="005B04C0" w:rsidRDefault="0074343D" w:rsidP="00E8200B">
      <w:pPr>
        <w:jc w:val="both"/>
        <w:rPr>
          <w:rFonts w:ascii="Times New Roman" w:hAnsi="Times New Roman" w:cs="Times New Roman"/>
          <w:sz w:val="24"/>
          <w:szCs w:val="24"/>
        </w:rPr>
      </w:pPr>
      <w:r w:rsidRPr="005B04C0">
        <w:rPr>
          <w:rFonts w:ascii="Times New Roman" w:hAnsi="Times New Roman" w:cs="Times New Roman"/>
          <w:sz w:val="24"/>
          <w:szCs w:val="24"/>
        </w:rPr>
        <w:t xml:space="preserve">b) </w:t>
      </w:r>
      <w:r w:rsidR="00E8200B" w:rsidRPr="005B04C0">
        <w:rPr>
          <w:rFonts w:ascii="Times New Roman" w:hAnsi="Times New Roman" w:cs="Times New Roman"/>
          <w:sz w:val="24"/>
          <w:szCs w:val="24"/>
        </w:rPr>
        <w:t>privāto tiesību fiziska vai juridiska persona:</w:t>
      </w:r>
    </w:p>
    <w:p w14:paraId="5E5348E1" w14:textId="77777777" w:rsidR="00E8200B" w:rsidRPr="005B04C0" w:rsidRDefault="00E8200B" w:rsidP="00C559B9">
      <w:pPr>
        <w:pStyle w:val="ListParagraph"/>
        <w:numPr>
          <w:ilvl w:val="1"/>
          <w:numId w:val="136"/>
        </w:numPr>
        <w:ind w:left="567" w:hanging="283"/>
        <w:jc w:val="both"/>
        <w:rPr>
          <w:rFonts w:ascii="Times New Roman" w:hAnsi="Times New Roman" w:cs="Times New Roman"/>
          <w:sz w:val="24"/>
          <w:szCs w:val="24"/>
        </w:rPr>
      </w:pPr>
      <w:r w:rsidRPr="005B04C0">
        <w:rPr>
          <w:rFonts w:ascii="Times New Roman" w:hAnsi="Times New Roman" w:cs="Times New Roman"/>
          <w:sz w:val="24"/>
          <w:szCs w:val="24"/>
        </w:rPr>
        <w:t>ja iespējams, ietur neatbilstoši veiktos izdevumus no projekta kārtējā vai nākamā maksājuma pieprasījuma;</w:t>
      </w:r>
    </w:p>
    <w:p w14:paraId="3C1FBB14" w14:textId="77777777" w:rsidR="00E8200B" w:rsidRPr="005B04C0" w:rsidRDefault="00E8200B" w:rsidP="00C559B9">
      <w:pPr>
        <w:pStyle w:val="ListParagraph"/>
        <w:numPr>
          <w:ilvl w:val="1"/>
          <w:numId w:val="136"/>
        </w:numPr>
        <w:ind w:left="567"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ja neatbilstoši veiktos izdevumus nav iespējams ieturēt un vienam projektam vienas neatbilstības gadījumā neatbilstoši veikto izdevumu summa nepārsniedz 250 </w:t>
      </w:r>
      <w:proofErr w:type="spellStart"/>
      <w:r w:rsidRPr="005B04C0">
        <w:rPr>
          <w:rFonts w:ascii="Times New Roman" w:hAnsi="Times New Roman" w:cs="Times New Roman"/>
          <w:sz w:val="24"/>
          <w:szCs w:val="24"/>
        </w:rPr>
        <w:t>euro</w:t>
      </w:r>
      <w:proofErr w:type="spellEnd"/>
      <w:r w:rsidRPr="005B04C0">
        <w:rPr>
          <w:rFonts w:ascii="Times New Roman" w:hAnsi="Times New Roman" w:cs="Times New Roman"/>
          <w:sz w:val="24"/>
          <w:szCs w:val="24"/>
        </w:rPr>
        <w:t>, neatbilstoši veiktos izdevumus var norakstīt izdevumos;</w:t>
      </w:r>
    </w:p>
    <w:p w14:paraId="2858B1DA" w14:textId="52CCE829" w:rsidR="00E8200B" w:rsidRPr="005B04C0" w:rsidRDefault="00E8200B" w:rsidP="00C559B9">
      <w:pPr>
        <w:pStyle w:val="ListParagraph"/>
        <w:numPr>
          <w:ilvl w:val="1"/>
          <w:numId w:val="136"/>
        </w:numPr>
        <w:ind w:left="567" w:hanging="283"/>
        <w:jc w:val="both"/>
        <w:rPr>
          <w:rFonts w:ascii="Times New Roman" w:hAnsi="Times New Roman" w:cs="Times New Roman"/>
          <w:sz w:val="24"/>
          <w:szCs w:val="24"/>
        </w:rPr>
      </w:pPr>
      <w:r w:rsidRPr="005B04C0">
        <w:rPr>
          <w:rFonts w:ascii="Times New Roman" w:hAnsi="Times New Roman" w:cs="Times New Roman"/>
          <w:sz w:val="24"/>
          <w:szCs w:val="24"/>
        </w:rPr>
        <w:t>ja neatbilstoši veiktos izdevumus nav iespējams ieturēt vai norakstīt, pieņem lēmumu par neatbilstoši veikto izdevumu atgūšanu un atmaksas termiņu</w:t>
      </w:r>
      <w:r w:rsidR="00443D34" w:rsidRPr="005B04C0">
        <w:rPr>
          <w:rStyle w:val="FootnoteReference"/>
          <w:rFonts w:ascii="Times New Roman" w:hAnsi="Times New Roman" w:cs="Times New Roman"/>
          <w:sz w:val="24"/>
          <w:szCs w:val="24"/>
        </w:rPr>
        <w:footnoteReference w:id="45"/>
      </w:r>
      <w:r w:rsidRPr="005B04C0">
        <w:rPr>
          <w:rFonts w:ascii="Times New Roman" w:hAnsi="Times New Roman" w:cs="Times New Roman"/>
          <w:sz w:val="24"/>
          <w:szCs w:val="24"/>
        </w:rPr>
        <w:t xml:space="preserve"> un trīs darba dienu laikā pēc minētā lēmuma </w:t>
      </w:r>
      <w:r w:rsidR="003975B7" w:rsidRPr="005B04C0">
        <w:rPr>
          <w:rFonts w:ascii="Times New Roman" w:hAnsi="Times New Roman" w:cs="Times New Roman"/>
          <w:sz w:val="24"/>
          <w:szCs w:val="24"/>
        </w:rPr>
        <w:t>spēkā stāšanās</w:t>
      </w:r>
      <w:r w:rsidRPr="005B04C0">
        <w:rPr>
          <w:rFonts w:ascii="Times New Roman" w:hAnsi="Times New Roman" w:cs="Times New Roman"/>
          <w:sz w:val="24"/>
          <w:szCs w:val="24"/>
        </w:rPr>
        <w:t xml:space="preserve"> informē sertifikācijas iestādi.</w:t>
      </w:r>
    </w:p>
    <w:p w14:paraId="6DABCBE3" w14:textId="77777777" w:rsidR="00E8200B" w:rsidRPr="005B04C0" w:rsidRDefault="00E8200B" w:rsidP="00E8200B">
      <w:pPr>
        <w:pStyle w:val="ListParagraph"/>
        <w:spacing w:before="240" w:after="240"/>
        <w:ind w:left="567"/>
        <w:jc w:val="both"/>
        <w:rPr>
          <w:rFonts w:ascii="Times New Roman" w:hAnsi="Times New Roman" w:cs="Times New Roman"/>
          <w:sz w:val="24"/>
          <w:szCs w:val="24"/>
        </w:rPr>
      </w:pPr>
    </w:p>
    <w:p w14:paraId="72B9BF8B" w14:textId="3C54F510" w:rsidR="00E8200B" w:rsidRPr="005B04C0" w:rsidRDefault="00E8200B" w:rsidP="00E8200B">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Sadarbības iestāde pieņem lēmumu par neatbilstoši veikto izdevumu ieturēšanu</w:t>
      </w:r>
      <w:r w:rsidR="004F7733" w:rsidRPr="005B04C0">
        <w:rPr>
          <w:rFonts w:ascii="Times New Roman" w:hAnsi="Times New Roman" w:cs="Times New Roman"/>
          <w:sz w:val="24"/>
          <w:szCs w:val="24"/>
        </w:rPr>
        <w:t>,</w:t>
      </w:r>
      <w:r w:rsidRPr="005B04C0">
        <w:rPr>
          <w:rFonts w:ascii="Times New Roman" w:hAnsi="Times New Roman" w:cs="Times New Roman"/>
          <w:sz w:val="24"/>
          <w:szCs w:val="24"/>
        </w:rPr>
        <w:t xml:space="preserve"> šo lēmumu </w:t>
      </w:r>
      <w:proofErr w:type="spellStart"/>
      <w:r w:rsidRPr="005B04C0">
        <w:rPr>
          <w:rFonts w:ascii="Times New Roman" w:hAnsi="Times New Roman" w:cs="Times New Roman"/>
          <w:sz w:val="24"/>
          <w:szCs w:val="24"/>
        </w:rPr>
        <w:t>nosūta</w:t>
      </w:r>
      <w:proofErr w:type="spellEnd"/>
      <w:r w:rsidRPr="005B04C0">
        <w:rPr>
          <w:rFonts w:ascii="Times New Roman" w:hAnsi="Times New Roman" w:cs="Times New Roman"/>
          <w:sz w:val="24"/>
          <w:szCs w:val="24"/>
        </w:rPr>
        <w:t xml:space="preserve"> finansējuma saņēmējam</w:t>
      </w:r>
      <w:r w:rsidR="004F7733" w:rsidRPr="005B04C0">
        <w:rPr>
          <w:rFonts w:ascii="Times New Roman" w:hAnsi="Times New Roman" w:cs="Times New Roman"/>
          <w:sz w:val="24"/>
          <w:szCs w:val="24"/>
        </w:rPr>
        <w:t xml:space="preserve"> un</w:t>
      </w:r>
      <w:r w:rsidR="00C62D8F" w:rsidRPr="005B04C0">
        <w:rPr>
          <w:rFonts w:ascii="Times New Roman" w:hAnsi="Times New Roman" w:cs="Times New Roman"/>
          <w:sz w:val="24"/>
          <w:szCs w:val="24"/>
        </w:rPr>
        <w:t>, ja finansējuma saņēmējs lēmumā norādītajā termiņā neiebilst konstatētiem neatbilstoši veiktiem izdevumiem</w:t>
      </w:r>
      <w:r w:rsidR="004F7733" w:rsidRPr="005B04C0">
        <w:rPr>
          <w:rFonts w:ascii="Times New Roman" w:hAnsi="Times New Roman" w:cs="Times New Roman"/>
          <w:sz w:val="24"/>
          <w:szCs w:val="24"/>
        </w:rPr>
        <w:t>, lēmums par neatbilstoši veiktiem izdevumiem stājas spēkā</w:t>
      </w:r>
      <w:r w:rsidRPr="005B04C0">
        <w:rPr>
          <w:rFonts w:ascii="Times New Roman" w:hAnsi="Times New Roman" w:cs="Times New Roman"/>
          <w:sz w:val="24"/>
          <w:szCs w:val="24"/>
        </w:rPr>
        <w:t xml:space="preserve">. Ja attiecīgie izdevumi tika deklarēti Eiropas Komisijai, informē arī sertifikācijas iestādi. Par neatbilstoši veikto izdevumu atgūšanas dienu uzskata dienu, kad sadarbības iestāde veikusi maksājumu par apstiprināto maksājuma pieprasījumu, no kura ietur neatbilstoši veiktos izdevumus, vai, ja maksājuma veikšana nav attiecināma, dienu, kad sadarbības iestāde apstiprinājusi maksājuma pieprasījumu, no kura ietur neatbilstoši veiktos izdevumus. Ja sadarbības iestāde neatbilstoši veiktos izdevumus noraksta, triju darbdienu laikā pēc neatbilstoši veikto izdevumu norakstīšanas izdevumos sadarbības iestāde informē sertifikācijas iestādi. Par neatbilstoši veikto izdevumu atgūšanas dienu uzskata dienu, kad sadarbības iestāde pieņēmusi minēto lēmumu. Ja neatbilstoši veiktos izdevumus atgūst, par neatbilstoši veikto izdevumu atgūšanas dienu uzskata dienu, kad naudas līdzekļi par </w:t>
      </w:r>
      <w:r w:rsidRPr="005B04C0">
        <w:rPr>
          <w:rFonts w:ascii="Times New Roman" w:hAnsi="Times New Roman" w:cs="Times New Roman"/>
          <w:sz w:val="24"/>
          <w:szCs w:val="24"/>
        </w:rPr>
        <w:lastRenderedPageBreak/>
        <w:t>neatbilstoši veiktajiem izdevumiem ir ieskaitīti sadarbības iestādes atvērtajā kontā Valsts kasē neatbilstoši veikto izdevumu un nokavējuma naudas atmaksas nodrošināšanai.</w:t>
      </w:r>
    </w:p>
    <w:p w14:paraId="5AF62FE8" w14:textId="77777777" w:rsidR="00E8200B" w:rsidRPr="005B04C0" w:rsidRDefault="00E8200B" w:rsidP="00E8200B">
      <w:pPr>
        <w:pStyle w:val="ListParagraph"/>
        <w:spacing w:before="240" w:after="240"/>
        <w:ind w:left="0"/>
        <w:jc w:val="both"/>
        <w:rPr>
          <w:rFonts w:ascii="Times New Roman" w:hAnsi="Times New Roman" w:cs="Times New Roman"/>
          <w:sz w:val="24"/>
          <w:szCs w:val="24"/>
        </w:rPr>
      </w:pPr>
    </w:p>
    <w:p w14:paraId="3198AD3A" w14:textId="77777777" w:rsidR="00E8200B" w:rsidRPr="005B04C0" w:rsidRDefault="00E8200B" w:rsidP="00E8200B">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 xml:space="preserve">Ja finansējuma saņēmējs noteiktajā termiņā neatmaksā neatbilstoši veiktos izdevumus tas: </w:t>
      </w:r>
    </w:p>
    <w:p w14:paraId="493A4AA9" w14:textId="12CEBAEF" w:rsidR="00E8200B" w:rsidRPr="005B04C0" w:rsidRDefault="00E8200B" w:rsidP="00C559B9">
      <w:pPr>
        <w:pStyle w:val="ListParagraph"/>
        <w:numPr>
          <w:ilvl w:val="1"/>
          <w:numId w:val="136"/>
        </w:numPr>
        <w:spacing w:before="240" w:after="240"/>
        <w:ind w:left="567" w:hanging="283"/>
        <w:jc w:val="both"/>
        <w:rPr>
          <w:rFonts w:ascii="Times New Roman" w:hAnsi="Times New Roman" w:cs="Times New Roman"/>
          <w:sz w:val="24"/>
          <w:szCs w:val="24"/>
        </w:rPr>
      </w:pPr>
      <w:r w:rsidRPr="005B04C0">
        <w:rPr>
          <w:rFonts w:ascii="Times New Roman" w:hAnsi="Times New Roman" w:cs="Times New Roman"/>
          <w:sz w:val="24"/>
          <w:szCs w:val="24"/>
        </w:rPr>
        <w:t>par katru nokavēto dienu maksā nokavējuma naudu</w:t>
      </w:r>
      <w:r w:rsidR="0074343D"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 6% procent</w:t>
      </w:r>
      <w:r w:rsidR="0074343D" w:rsidRPr="005B04C0">
        <w:rPr>
          <w:rFonts w:ascii="Times New Roman" w:hAnsi="Times New Roman" w:cs="Times New Roman"/>
          <w:sz w:val="24"/>
          <w:szCs w:val="24"/>
        </w:rPr>
        <w:t>i</w:t>
      </w:r>
      <w:r w:rsidRPr="005B04C0">
        <w:rPr>
          <w:rFonts w:ascii="Times New Roman" w:hAnsi="Times New Roman" w:cs="Times New Roman"/>
          <w:sz w:val="24"/>
          <w:szCs w:val="24"/>
        </w:rPr>
        <w:t xml:space="preserve"> </w:t>
      </w:r>
      <w:r w:rsidR="0074343D" w:rsidRPr="005B04C0">
        <w:rPr>
          <w:rFonts w:ascii="Times New Roman" w:hAnsi="Times New Roman" w:cs="Times New Roman"/>
          <w:sz w:val="24"/>
          <w:szCs w:val="24"/>
        </w:rPr>
        <w:t xml:space="preserve">gadā </w:t>
      </w:r>
      <w:r w:rsidRPr="005B04C0">
        <w:rPr>
          <w:rFonts w:ascii="Times New Roman" w:hAnsi="Times New Roman" w:cs="Times New Roman"/>
          <w:sz w:val="24"/>
          <w:szCs w:val="24"/>
        </w:rPr>
        <w:t>no neatmaksātās summas, bet ne vairāk kā 10% no neatmaksātās summas; vai</w:t>
      </w:r>
    </w:p>
    <w:p w14:paraId="5C4EFEE6" w14:textId="77777777" w:rsidR="00E8200B" w:rsidRPr="005B04C0" w:rsidRDefault="00E8200B" w:rsidP="00C559B9">
      <w:pPr>
        <w:pStyle w:val="ListParagraph"/>
        <w:numPr>
          <w:ilvl w:val="1"/>
          <w:numId w:val="136"/>
        </w:numPr>
        <w:spacing w:before="240" w:after="240"/>
        <w:ind w:left="567"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ne vēlāk kā desmit darbdienas pirms lēmumā noteiktā termiņa beigām informē sadarbības iestādi par nespēju atmaksāt neatbilstoši veiktos izdevumus un desmit darbdienu laikā vienojas ar to par naudas līdzekļu atmaksāšanas grafiku. </w:t>
      </w:r>
    </w:p>
    <w:p w14:paraId="5D959EA9" w14:textId="29C0D40A" w:rsidR="00E8200B" w:rsidRPr="005B04C0" w:rsidRDefault="00E8200B" w:rsidP="00E8200B">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 xml:space="preserve">Nokavējuma naudu nepiemēro laikā, kad tiek saskaņots neatbilstoši veikto izdevumu atmaksāšanas grafiks. Sadarbības iestāde veic nokavējuma naudas aprēķinu un uzskaiti. Informāciju par nokavējuma naudu plānots uzkrāt KPVIS. </w:t>
      </w:r>
    </w:p>
    <w:p w14:paraId="4C897C3E" w14:textId="77777777" w:rsidR="00E8200B" w:rsidRPr="005B04C0" w:rsidRDefault="00E8200B" w:rsidP="00E8200B">
      <w:pPr>
        <w:pStyle w:val="ListParagraph"/>
        <w:spacing w:before="240" w:after="240"/>
        <w:ind w:left="0"/>
        <w:jc w:val="both"/>
        <w:rPr>
          <w:rFonts w:ascii="Times New Roman" w:hAnsi="Times New Roman" w:cs="Times New Roman"/>
          <w:sz w:val="24"/>
          <w:szCs w:val="24"/>
        </w:rPr>
      </w:pPr>
    </w:p>
    <w:p w14:paraId="3BBCB451" w14:textId="2923AE15" w:rsidR="00082982" w:rsidRPr="005B04C0" w:rsidRDefault="00E8200B" w:rsidP="00066373">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Sertifikācijas iestāde uzskaita atgūstamos un atgūtos neatbilstoši veiktos izdevumus un ziņo Eiropas Komisijai atbilstoši Eiropas Komisijas 2016.gada 29.janvāra Deleģētās regulas Nr.2016/568, ar ko papildina Eiropas Parlamenta un Padomes Regulu (ES) Nr.1303/2013 attiecībā uz nosacījumiem un procedūrām, kas jāpiemēro, lai noteiktu, vai dalībvalstīm ir jāatlīdzina neatgūstamās summas attiecībā uz Eiropas Reģionālās attīstības fondu, Eiropas Sociālo fondu, Kohēzijas fondu un Eiropas Jūrlietu un zivsaimniecības fondu nosacījumiem. Vadošā iestāde un sadarbības iestāde pēc sertifikācijas iestādes pieprasījuma sniedz informāciju, kas nepieciešama Eiropas Komisijai iesniedzamo pārskatu apstiprināšanai un finanšu uzskaites veikšanai.</w:t>
      </w:r>
    </w:p>
    <w:p w14:paraId="422FE3FD" w14:textId="6BA6E4BC" w:rsidR="003D27DA" w:rsidRPr="005B04C0" w:rsidRDefault="003D27DA" w:rsidP="00371817">
      <w:pPr>
        <w:pStyle w:val="ListParagraph"/>
        <w:spacing w:before="240" w:after="240"/>
        <w:ind w:left="0"/>
        <w:rPr>
          <w:rFonts w:ascii="Times New Roman" w:hAnsi="Times New Roman" w:cs="Times New Roman"/>
          <w:b/>
          <w:sz w:val="24"/>
          <w:szCs w:val="24"/>
        </w:rPr>
      </w:pPr>
    </w:p>
    <w:p w14:paraId="515E65E9" w14:textId="0FE60D16" w:rsidR="00371817" w:rsidRPr="005B04C0" w:rsidRDefault="00371817" w:rsidP="00371817">
      <w:pPr>
        <w:pStyle w:val="ListParagraph"/>
        <w:spacing w:before="240" w:after="240"/>
        <w:ind w:left="0"/>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66B1BD50" w14:textId="77777777" w:rsidR="00784718" w:rsidRPr="005B04C0" w:rsidRDefault="00784718" w:rsidP="00371817">
      <w:pPr>
        <w:pStyle w:val="ListParagraph"/>
        <w:spacing w:before="240" w:after="240"/>
        <w:ind w:left="0"/>
        <w:rPr>
          <w:rFonts w:ascii="Times New Roman" w:hAnsi="Times New Roman" w:cs="Times New Roman"/>
          <w:b/>
          <w:sz w:val="24"/>
          <w:szCs w:val="24"/>
        </w:rPr>
      </w:pPr>
    </w:p>
    <w:p w14:paraId="502E71F5" w14:textId="4FA63852" w:rsidR="00270334" w:rsidRPr="005B04C0" w:rsidRDefault="00270334" w:rsidP="00C559B9">
      <w:pPr>
        <w:pStyle w:val="ListParagraph"/>
        <w:numPr>
          <w:ilvl w:val="0"/>
          <w:numId w:val="9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Eiropas Parlamenta un Padomes 2013.gada 17.decembra </w:t>
      </w:r>
      <w:hyperlink r:id="rId104">
        <w:r w:rsidRPr="005B04C0">
          <w:rPr>
            <w:rFonts w:ascii="Times New Roman" w:hAnsi="Times New Roman" w:cs="Times New Roman"/>
            <w:sz w:val="24"/>
            <w:szCs w:val="24"/>
          </w:rPr>
          <w:t>Regula (ES) Nr.1303/2013</w:t>
        </w:r>
      </w:hyperlink>
      <w:r w:rsidRPr="005B04C0">
        <w:rPr>
          <w:rFonts w:ascii="Times New Roman" w:hAnsi="Times New Roman" w:cs="Times New Roman"/>
          <w:sz w:val="24"/>
          <w:szCs w:val="24"/>
        </w:rPr>
        <w:t>,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Nr.1083/2006;</w:t>
      </w:r>
    </w:p>
    <w:p w14:paraId="0F0D19FC" w14:textId="49A16863" w:rsidR="00E8200B" w:rsidRPr="005B04C0" w:rsidRDefault="00E8200B" w:rsidP="00C559B9">
      <w:pPr>
        <w:pStyle w:val="ListParagraph"/>
        <w:numPr>
          <w:ilvl w:val="0"/>
          <w:numId w:val="9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Komisijas 2016.gada 29.janvāra Deleģētā regula Nr.2016/568, ar ko papildina Eiropas Parlamenta un Padomes Regulu (ES) Nr.1303/2013 attiecībā uz nosacījumiem un procedūrām, kas jāpiemēro, lai noteiktu, vai dalībvalstīm ir jāatlīdzina neatgūstamās summas attiecībā uz Eiropas Reģionālās attīstības fondu, Eiropas Sociālo fondu, Kohēzijas fondu un Eiropas Jūrlietu un zivsaimniecības fondu;</w:t>
      </w:r>
    </w:p>
    <w:p w14:paraId="6E02C397" w14:textId="0AEF673A" w:rsidR="00E8200B" w:rsidRPr="005B04C0" w:rsidRDefault="00E8200B" w:rsidP="00C559B9">
      <w:pPr>
        <w:pStyle w:val="ListParagraph"/>
        <w:numPr>
          <w:ilvl w:val="0"/>
          <w:numId w:val="92"/>
        </w:numPr>
        <w:jc w:val="both"/>
        <w:rPr>
          <w:rFonts w:ascii="Times New Roman" w:hAnsi="Times New Roman" w:cs="Times New Roman"/>
          <w:sz w:val="24"/>
          <w:szCs w:val="24"/>
        </w:rPr>
      </w:pPr>
      <w:r w:rsidRPr="005B04C0">
        <w:rPr>
          <w:rFonts w:ascii="Times New Roman" w:hAnsi="Times New Roman" w:cs="Times New Roman"/>
          <w:sz w:val="24"/>
          <w:szCs w:val="24"/>
        </w:rPr>
        <w:t>Eiropas Komisijas 2015.gada 8.jūlija Deleģētā regula (ES) Nr.2015/1970, ar ko papildina Eiropas Parlamenta un Padomes Regulu (ES) Nr.1303/2013 ar īpašiem noteikumiem par ziņošanu par pārkāpumiem attiecībā uz Eiropas Reģionālās attīstības fondu, Eiropas Sociālo fondu, Kohēzijas fondu un Eiropas Jūrlietu un zivsaimniecības fondu</w:t>
      </w:r>
      <w:r w:rsidR="004F5295" w:rsidRPr="005B04C0">
        <w:rPr>
          <w:rFonts w:ascii="Times New Roman" w:hAnsi="Times New Roman" w:cs="Times New Roman"/>
          <w:sz w:val="24"/>
          <w:szCs w:val="24"/>
        </w:rPr>
        <w:t xml:space="preserve"> (turpmāk – Regula (ES) Nr.2015/1970)</w:t>
      </w:r>
      <w:r w:rsidRPr="005B04C0">
        <w:rPr>
          <w:rFonts w:ascii="Times New Roman" w:hAnsi="Times New Roman" w:cs="Times New Roman"/>
          <w:sz w:val="24"/>
          <w:szCs w:val="24"/>
        </w:rPr>
        <w:t>;</w:t>
      </w:r>
      <w:r w:rsidR="004F5295" w:rsidRPr="005B04C0">
        <w:rPr>
          <w:rFonts w:ascii="Times New Roman" w:hAnsi="Times New Roman" w:cs="Times New Roman"/>
          <w:sz w:val="24"/>
          <w:szCs w:val="24"/>
        </w:rPr>
        <w:t xml:space="preserve"> </w:t>
      </w:r>
    </w:p>
    <w:p w14:paraId="04AA9970" w14:textId="181E7336" w:rsidR="00E8200B" w:rsidRPr="005B04C0" w:rsidRDefault="00E8200B" w:rsidP="00C559B9">
      <w:pPr>
        <w:pStyle w:val="ListParagraph"/>
        <w:numPr>
          <w:ilvl w:val="0"/>
          <w:numId w:val="92"/>
        </w:numPr>
        <w:jc w:val="both"/>
        <w:rPr>
          <w:rFonts w:ascii="Times New Roman" w:hAnsi="Times New Roman" w:cs="Times New Roman"/>
          <w:sz w:val="24"/>
          <w:szCs w:val="24"/>
        </w:rPr>
      </w:pPr>
      <w:r w:rsidRPr="005B04C0">
        <w:rPr>
          <w:rFonts w:ascii="Times New Roman" w:hAnsi="Times New Roman" w:cs="Times New Roman"/>
          <w:sz w:val="24"/>
          <w:szCs w:val="24"/>
        </w:rPr>
        <w:t>Eiropas Komisijas 2015.gada 8.jūlija Īstenošanas regula (ES) Nr.2015/1974, ar ko nosaka ziņošanas par pārkāpumiem biežumu un formātu attiecībā uz Eiropas Reģionālās attīstības fondu, Eiropas Sociālo fondu, Kohēzijas fondu un Eiropas Jūrlietu un zivsaimniecības fondu saskaņā ar Eiropas Parlamenta un Padomes Regulu (ES) Nr.1303/2013</w:t>
      </w:r>
      <w:r w:rsidR="007A6219" w:rsidRPr="005B04C0">
        <w:rPr>
          <w:rFonts w:ascii="Times New Roman" w:hAnsi="Times New Roman" w:cs="Times New Roman"/>
          <w:sz w:val="24"/>
          <w:szCs w:val="24"/>
        </w:rPr>
        <w:t xml:space="preserve"> (turpmāk – Regula (ES) Nr.2015/1974)</w:t>
      </w:r>
      <w:r w:rsidRPr="005B04C0">
        <w:rPr>
          <w:rFonts w:ascii="Times New Roman" w:hAnsi="Times New Roman" w:cs="Times New Roman"/>
          <w:sz w:val="24"/>
          <w:szCs w:val="24"/>
        </w:rPr>
        <w:t>;</w:t>
      </w:r>
    </w:p>
    <w:p w14:paraId="6336A366" w14:textId="66E12BA1" w:rsidR="001E4E0D" w:rsidRPr="005B04C0" w:rsidRDefault="009D0D15" w:rsidP="003A57DA">
      <w:pPr>
        <w:pStyle w:val="ListParagraph"/>
        <w:numPr>
          <w:ilvl w:val="0"/>
          <w:numId w:val="92"/>
        </w:numPr>
        <w:jc w:val="both"/>
        <w:rPr>
          <w:rFonts w:ascii="Times New Roman" w:hAnsi="Times New Roman" w:cs="Times New Roman"/>
          <w:sz w:val="24"/>
          <w:szCs w:val="24"/>
        </w:rPr>
      </w:pPr>
      <w:r w:rsidRPr="005B04C0">
        <w:rPr>
          <w:rFonts w:ascii="Times New Roman" w:hAnsi="Times New Roman" w:cs="Times New Roman"/>
          <w:sz w:val="24"/>
          <w:szCs w:val="24"/>
        </w:rPr>
        <w:t xml:space="preserve">Eiropas Parlamenta un Padomes Regula </w:t>
      </w:r>
      <w:r w:rsidR="003A57DA" w:rsidRPr="005B04C0">
        <w:rPr>
          <w:rFonts w:ascii="Times New Roman" w:hAnsi="Times New Roman" w:cs="Times New Roman"/>
          <w:sz w:val="24"/>
          <w:szCs w:val="24"/>
        </w:rPr>
        <w:t xml:space="preserve">(ES) Nr.2018/1046 (2018. gada 18. jūlijs), par finanšu noteikumiem, ko piemēro Savienības vispārējam budžetam, ar kuru groza Regulas (ES) Nr.1296/2013, (ES) Nr.1301/2013, (ES) Nr.1303/2013, (ES) Nr.1304/2013, (ES) Nr. </w:t>
      </w:r>
      <w:r w:rsidR="003A57DA" w:rsidRPr="005B04C0">
        <w:rPr>
          <w:rFonts w:ascii="Times New Roman" w:hAnsi="Times New Roman" w:cs="Times New Roman"/>
          <w:sz w:val="24"/>
          <w:szCs w:val="24"/>
        </w:rPr>
        <w:lastRenderedPageBreak/>
        <w:t>1309/2013, (ES) Nr.1316/2013, (ES) Nr.223/2014, (ES) Nr.283/2014 un Lēmumu Nr. 541/2014/ES un atceļ Regulu (ES, Euratom) Nr.966/2012</w:t>
      </w:r>
      <w:r w:rsidR="001E4E0D" w:rsidRPr="005B04C0">
        <w:rPr>
          <w:rFonts w:ascii="Times New Roman" w:hAnsi="Times New Roman" w:cs="Times New Roman"/>
          <w:sz w:val="24"/>
          <w:szCs w:val="24"/>
        </w:rPr>
        <w:t>;</w:t>
      </w:r>
    </w:p>
    <w:p w14:paraId="00335EAD" w14:textId="2696D740" w:rsidR="00270334" w:rsidRPr="005B04C0" w:rsidRDefault="00270334" w:rsidP="00C559B9">
      <w:pPr>
        <w:pStyle w:val="ListParagraph"/>
        <w:numPr>
          <w:ilvl w:val="0"/>
          <w:numId w:val="92"/>
        </w:numPr>
        <w:jc w:val="both"/>
        <w:rPr>
          <w:rFonts w:ascii="Times New Roman" w:hAnsi="Times New Roman" w:cs="Times New Roman"/>
          <w:sz w:val="24"/>
          <w:szCs w:val="24"/>
        </w:rPr>
      </w:pPr>
      <w:r w:rsidRPr="005B04C0">
        <w:rPr>
          <w:rFonts w:ascii="Times New Roman" w:hAnsi="Times New Roman" w:cs="Times New Roman"/>
          <w:sz w:val="24"/>
          <w:szCs w:val="24"/>
        </w:rPr>
        <w:t xml:space="preserve">Eiropas Komisijas 2014.gada 3.marta </w:t>
      </w:r>
      <w:hyperlink r:id="rId105">
        <w:r w:rsidRPr="005B04C0">
          <w:rPr>
            <w:rFonts w:ascii="Times New Roman" w:hAnsi="Times New Roman" w:cs="Times New Roman"/>
            <w:sz w:val="24"/>
            <w:szCs w:val="24"/>
          </w:rPr>
          <w:t>Deleģētā regula (ES) Nr.480/2014</w:t>
        </w:r>
      </w:hyperlink>
      <w:r w:rsidRPr="005B04C0">
        <w:rPr>
          <w:rFonts w:ascii="Times New Roman" w:hAnsi="Times New Roman" w:cs="Times New Roman"/>
          <w:sz w:val="24"/>
          <w:szCs w:val="24"/>
        </w:rPr>
        <w:t>, ar kuru papildina Eiropas Parlamenta un Padomes Regulu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w:t>
      </w:r>
    </w:p>
    <w:p w14:paraId="52F87819" w14:textId="165D9F2F" w:rsidR="001E4E0D" w:rsidRPr="005B04C0" w:rsidRDefault="001E4E0D" w:rsidP="00C559B9">
      <w:pPr>
        <w:pStyle w:val="ListParagraph"/>
        <w:numPr>
          <w:ilvl w:val="0"/>
          <w:numId w:val="92"/>
        </w:numPr>
        <w:jc w:val="both"/>
        <w:rPr>
          <w:rFonts w:ascii="Times New Roman" w:hAnsi="Times New Roman" w:cs="Times New Roman"/>
          <w:sz w:val="24"/>
          <w:szCs w:val="24"/>
        </w:rPr>
      </w:pPr>
      <w:r w:rsidRPr="005B04C0">
        <w:rPr>
          <w:rFonts w:ascii="Times New Roman" w:hAnsi="Times New Roman" w:cs="Times New Roman"/>
          <w:sz w:val="24"/>
          <w:szCs w:val="24"/>
        </w:rPr>
        <w:t xml:space="preserve">Padomes 1995.gada 18.decembra </w:t>
      </w:r>
      <w:hyperlink r:id="rId106">
        <w:r w:rsidRPr="005B04C0">
          <w:rPr>
            <w:rFonts w:ascii="Times New Roman" w:hAnsi="Times New Roman" w:cs="Times New Roman"/>
            <w:sz w:val="24"/>
            <w:szCs w:val="24"/>
          </w:rPr>
          <w:t xml:space="preserve">Regula (EK, Euratom) Nr.2988/95 </w:t>
        </w:r>
      </w:hyperlink>
      <w:r w:rsidRPr="005B04C0">
        <w:rPr>
          <w:rFonts w:ascii="Times New Roman" w:hAnsi="Times New Roman" w:cs="Times New Roman"/>
          <w:sz w:val="24"/>
          <w:szCs w:val="24"/>
        </w:rPr>
        <w:t xml:space="preserve"> par Eiropas Kopienu finanšu interešu aizsardzību;</w:t>
      </w:r>
    </w:p>
    <w:p w14:paraId="20B08599" w14:textId="50ADEEDC" w:rsidR="00270334" w:rsidRPr="005B04C0" w:rsidRDefault="00270334" w:rsidP="00C559B9">
      <w:pPr>
        <w:pStyle w:val="ListParagraph"/>
        <w:numPr>
          <w:ilvl w:val="0"/>
          <w:numId w:val="92"/>
        </w:numPr>
        <w:jc w:val="both"/>
        <w:rPr>
          <w:rFonts w:ascii="Times New Roman" w:hAnsi="Times New Roman" w:cs="Times New Roman"/>
          <w:sz w:val="24"/>
          <w:szCs w:val="24"/>
        </w:rPr>
      </w:pPr>
      <w:r w:rsidRPr="005B04C0">
        <w:rPr>
          <w:rFonts w:ascii="Times New Roman" w:hAnsi="Times New Roman" w:cs="Times New Roman"/>
          <w:sz w:val="24"/>
          <w:szCs w:val="24"/>
        </w:rPr>
        <w:t xml:space="preserve">Eiropas Parlamenta un Padomes 2015.gada 20.maija </w:t>
      </w:r>
      <w:hyperlink r:id="rId107">
        <w:r w:rsidRPr="005B04C0">
          <w:rPr>
            <w:rFonts w:ascii="Times New Roman" w:hAnsi="Times New Roman" w:cs="Times New Roman"/>
            <w:sz w:val="24"/>
            <w:szCs w:val="24"/>
          </w:rPr>
          <w:t>Regula (ES) Nr.2015/848</w:t>
        </w:r>
      </w:hyperlink>
      <w:r w:rsidRPr="005B04C0">
        <w:rPr>
          <w:rFonts w:ascii="Times New Roman" w:hAnsi="Times New Roman" w:cs="Times New Roman"/>
          <w:sz w:val="24"/>
          <w:szCs w:val="24"/>
        </w:rPr>
        <w:t xml:space="preserve"> par maksātnespējas procedūrām (pārstrādāta redakcija);</w:t>
      </w:r>
    </w:p>
    <w:p w14:paraId="2D78775C" w14:textId="24096CC2" w:rsidR="00371817" w:rsidRPr="005B04C0" w:rsidRDefault="00371817" w:rsidP="00C559B9">
      <w:pPr>
        <w:pStyle w:val="ListParagraph"/>
        <w:numPr>
          <w:ilvl w:val="0"/>
          <w:numId w:val="9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FE6349"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0187C47D" w14:textId="624CD6AF" w:rsidR="00371817" w:rsidRPr="005B04C0" w:rsidRDefault="00371817" w:rsidP="00C559B9">
      <w:pPr>
        <w:pStyle w:val="ListParagraph"/>
        <w:numPr>
          <w:ilvl w:val="0"/>
          <w:numId w:val="92"/>
        </w:numPr>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2014.gada 7.oktobra noteikumi Nr.611 </w:t>
      </w:r>
      <w:r w:rsidR="00FA295E" w:rsidRPr="005B04C0">
        <w:rPr>
          <w:rFonts w:ascii="Times New Roman" w:hAnsi="Times New Roman" w:cs="Times New Roman"/>
          <w:sz w:val="24"/>
          <w:szCs w:val="24"/>
        </w:rPr>
        <w:t>”</w:t>
      </w:r>
      <w:r w:rsidRPr="005B04C0">
        <w:rPr>
          <w:rFonts w:ascii="Times New Roman" w:hAnsi="Times New Roman" w:cs="Times New Roman"/>
          <w:sz w:val="24"/>
          <w:szCs w:val="24"/>
        </w:rPr>
        <w:t>Prasības Eiropas Savienības struktūrfondu un Kohēzijas fonda 2014.–2020.gada plānošanas perioda vadības un kontroles sistēmas izveidošanai”;</w:t>
      </w:r>
    </w:p>
    <w:p w14:paraId="5089AE80" w14:textId="6164B44C" w:rsidR="00371817" w:rsidRPr="005B04C0" w:rsidRDefault="00FE6349" w:rsidP="00C559B9">
      <w:pPr>
        <w:pStyle w:val="ListParagraph"/>
        <w:numPr>
          <w:ilvl w:val="0"/>
          <w:numId w:val="9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 Ministru kabineta 2015.gada 8.septembra noteikumi Nr.517 </w:t>
      </w:r>
      <w:r w:rsidR="00FA295E" w:rsidRPr="005B04C0">
        <w:rPr>
          <w:rFonts w:ascii="Times New Roman" w:hAnsi="Times New Roman" w:cs="Times New Roman"/>
          <w:sz w:val="24"/>
          <w:szCs w:val="24"/>
        </w:rPr>
        <w:t>”</w:t>
      </w:r>
      <w:r w:rsidRPr="005B04C0">
        <w:rPr>
          <w:rFonts w:ascii="Times New Roman" w:hAnsi="Times New Roman" w:cs="Times New Roman"/>
          <w:sz w:val="24"/>
          <w:szCs w:val="24"/>
        </w:rPr>
        <w:t>Kārtība, kādā ziņo par konstatētajām neatbilstībām un atgūst neatbilstoši veiktos izdevumus Eiropas Savienības struktūrfondu un Kohēzijas fonda ieviešanā 2014.–2020. gada plānošanas periodā”</w:t>
      </w:r>
      <w:r w:rsidR="00371817" w:rsidRPr="005B04C0">
        <w:rPr>
          <w:rFonts w:ascii="Times New Roman" w:hAnsi="Times New Roman" w:cs="Times New Roman"/>
          <w:sz w:val="24"/>
          <w:szCs w:val="24"/>
        </w:rPr>
        <w:t>;</w:t>
      </w:r>
    </w:p>
    <w:p w14:paraId="4CF83C18" w14:textId="5780E8AE" w:rsidR="00371817" w:rsidRPr="005B04C0" w:rsidRDefault="00371817" w:rsidP="00C559B9">
      <w:pPr>
        <w:pStyle w:val="ListParagraph"/>
        <w:numPr>
          <w:ilvl w:val="0"/>
          <w:numId w:val="9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w:t>
      </w:r>
      <w:r w:rsidR="002B052A" w:rsidRPr="005B04C0">
        <w:rPr>
          <w:rFonts w:ascii="Times New Roman" w:hAnsi="Times New Roman" w:cs="Times New Roman"/>
          <w:sz w:val="24"/>
          <w:szCs w:val="24"/>
        </w:rPr>
        <w:t xml:space="preserve">2015.gada 10.februāra </w:t>
      </w:r>
      <w:r w:rsidRPr="005B04C0">
        <w:rPr>
          <w:rFonts w:ascii="Times New Roman" w:hAnsi="Times New Roman" w:cs="Times New Roman"/>
          <w:sz w:val="24"/>
          <w:szCs w:val="24"/>
        </w:rPr>
        <w:t xml:space="preserve">noteikumi </w:t>
      </w:r>
      <w:r w:rsidR="004831AD" w:rsidRPr="005B04C0">
        <w:rPr>
          <w:rFonts w:ascii="Times New Roman" w:hAnsi="Times New Roman" w:cs="Times New Roman"/>
          <w:sz w:val="24"/>
          <w:szCs w:val="24"/>
        </w:rPr>
        <w:t xml:space="preserve">Nr.77 </w:t>
      </w:r>
      <w:r w:rsidR="00FA295E" w:rsidRPr="005B04C0">
        <w:rPr>
          <w:rFonts w:ascii="Times New Roman" w:hAnsi="Times New Roman" w:cs="Times New Roman"/>
          <w:sz w:val="24"/>
          <w:szCs w:val="24"/>
        </w:rPr>
        <w:t>”</w:t>
      </w:r>
      <w:r w:rsidRPr="005B04C0">
        <w:rPr>
          <w:rFonts w:ascii="Times New Roman" w:hAnsi="Times New Roman" w:cs="Times New Roman"/>
          <w:sz w:val="24"/>
          <w:szCs w:val="24"/>
        </w:rPr>
        <w:t>Eiropas Savienības struktūrfondu un Kohēzijas fonda projektu pārbaužu veikšanas kārtība 2014.-2020.gada plānošanas periodā”;</w:t>
      </w:r>
    </w:p>
    <w:p w14:paraId="6A26309E" w14:textId="3F55A87C" w:rsidR="00371817" w:rsidRPr="005B04C0" w:rsidRDefault="00371817" w:rsidP="00C559B9">
      <w:pPr>
        <w:pStyle w:val="ListParagraph"/>
        <w:numPr>
          <w:ilvl w:val="0"/>
          <w:numId w:val="9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2014.gada 16.decembra noteikumi Nr.769 </w:t>
      </w:r>
      <w:r w:rsidR="00FA295E" w:rsidRPr="005B04C0">
        <w:rPr>
          <w:rFonts w:ascii="Times New Roman" w:hAnsi="Times New Roman" w:cs="Times New Roman"/>
          <w:sz w:val="24"/>
          <w:szCs w:val="24"/>
        </w:rPr>
        <w:t>”</w:t>
      </w:r>
      <w:r w:rsidRPr="005B04C0">
        <w:rPr>
          <w:rFonts w:ascii="Times New Roman" w:hAnsi="Times New Roman" w:cs="Times New Roman"/>
          <w:sz w:val="24"/>
          <w:szCs w:val="24"/>
        </w:rPr>
        <w:t>Eiropas Savienības finanšu interešu aizsardzības koordinācijas padomes nolikums”;</w:t>
      </w:r>
    </w:p>
    <w:p w14:paraId="56241DAD" w14:textId="70C7C30D" w:rsidR="00371817" w:rsidRPr="005B04C0" w:rsidRDefault="00371817" w:rsidP="00C559B9">
      <w:pPr>
        <w:pStyle w:val="ListParagraph"/>
        <w:numPr>
          <w:ilvl w:val="0"/>
          <w:numId w:val="9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Ministru kabineta 2012.gada 8.maija noteikumi Nr.326 </w:t>
      </w:r>
      <w:r w:rsidR="00FA295E" w:rsidRPr="005B04C0">
        <w:rPr>
          <w:rFonts w:ascii="Times New Roman" w:hAnsi="Times New Roman" w:cs="Times New Roman"/>
          <w:sz w:val="24"/>
          <w:szCs w:val="24"/>
        </w:rPr>
        <w:t>”</w:t>
      </w:r>
      <w:r w:rsidRPr="005B04C0">
        <w:rPr>
          <w:rFonts w:ascii="Times New Roman" w:hAnsi="Times New Roman" w:cs="Times New Roman"/>
          <w:sz w:val="24"/>
          <w:szCs w:val="24"/>
        </w:rPr>
        <w:t>Noteikumi par iekšējās kontroles sistēmu tiešās pārvaldes iestādēs”;</w:t>
      </w:r>
    </w:p>
    <w:p w14:paraId="42934E7D" w14:textId="2426BFA9" w:rsidR="00371817" w:rsidRPr="005B04C0" w:rsidRDefault="00FA295E" w:rsidP="00C559B9">
      <w:pPr>
        <w:pStyle w:val="ListParagraph"/>
        <w:numPr>
          <w:ilvl w:val="0"/>
          <w:numId w:val="9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w:t>
      </w:r>
      <w:r w:rsidR="00371817" w:rsidRPr="005B04C0">
        <w:rPr>
          <w:rFonts w:ascii="Times New Roman" w:hAnsi="Times New Roman" w:cs="Times New Roman"/>
          <w:sz w:val="24"/>
          <w:szCs w:val="24"/>
        </w:rPr>
        <w:t xml:space="preserve">Korupcijas novēršanas un apkarošanas </w:t>
      </w:r>
      <w:r w:rsidR="000E1B31" w:rsidRPr="005B04C0">
        <w:rPr>
          <w:rFonts w:ascii="Times New Roman" w:hAnsi="Times New Roman" w:cs="Times New Roman"/>
          <w:sz w:val="24"/>
          <w:szCs w:val="24"/>
        </w:rPr>
        <w:t>pasākumu plāns</w:t>
      </w:r>
      <w:r w:rsidR="0087700A" w:rsidRPr="005B04C0">
        <w:rPr>
          <w:rFonts w:ascii="Times New Roman" w:hAnsi="Times New Roman" w:cs="Times New Roman"/>
          <w:sz w:val="24"/>
          <w:szCs w:val="24"/>
        </w:rPr>
        <w:t xml:space="preserve"> </w:t>
      </w:r>
      <w:r w:rsidR="000E1B31" w:rsidRPr="005B04C0">
        <w:rPr>
          <w:rFonts w:ascii="Times New Roman" w:hAnsi="Times New Roman" w:cs="Times New Roman"/>
          <w:sz w:val="24"/>
          <w:szCs w:val="24"/>
        </w:rPr>
        <w:t>2023.-2025</w:t>
      </w:r>
      <w:r w:rsidR="00371817" w:rsidRPr="005B04C0">
        <w:rPr>
          <w:rFonts w:ascii="Times New Roman" w:hAnsi="Times New Roman" w:cs="Times New Roman"/>
          <w:sz w:val="24"/>
          <w:szCs w:val="24"/>
        </w:rPr>
        <w:t>.gadam” (</w:t>
      </w:r>
      <w:r w:rsidR="00375043" w:rsidRPr="005B04C0">
        <w:rPr>
          <w:rFonts w:ascii="Times New Roman" w:hAnsi="Times New Roman" w:cs="Times New Roman"/>
          <w:sz w:val="24"/>
          <w:szCs w:val="24"/>
        </w:rPr>
        <w:t xml:space="preserve">apstiprināts ar Ministru kabineta </w:t>
      </w:r>
      <w:r w:rsidR="000E1B31" w:rsidRPr="005B04C0">
        <w:rPr>
          <w:rFonts w:ascii="Times New Roman" w:hAnsi="Times New Roman" w:cs="Times New Roman"/>
          <w:sz w:val="24"/>
          <w:szCs w:val="24"/>
        </w:rPr>
        <w:t>2023.gada 11.aprīļa</w:t>
      </w:r>
      <w:r w:rsidR="00375043" w:rsidRPr="005B04C0">
        <w:rPr>
          <w:rFonts w:ascii="Times New Roman" w:hAnsi="Times New Roman" w:cs="Times New Roman"/>
          <w:sz w:val="24"/>
          <w:szCs w:val="24"/>
        </w:rPr>
        <w:t xml:space="preserve"> rīkojumu</w:t>
      </w:r>
      <w:r w:rsidRPr="005B04C0">
        <w:rPr>
          <w:rFonts w:ascii="Times New Roman" w:hAnsi="Times New Roman" w:cs="Times New Roman"/>
          <w:sz w:val="24"/>
          <w:szCs w:val="24"/>
        </w:rPr>
        <w:t xml:space="preserve"> Nr.</w:t>
      </w:r>
      <w:r w:rsidR="000E1B31" w:rsidRPr="005B04C0">
        <w:rPr>
          <w:rFonts w:ascii="Times New Roman" w:hAnsi="Times New Roman" w:cs="Times New Roman"/>
          <w:sz w:val="24"/>
          <w:szCs w:val="24"/>
        </w:rPr>
        <w:t>199</w:t>
      </w:r>
      <w:r w:rsidR="00371817" w:rsidRPr="005B04C0">
        <w:rPr>
          <w:rFonts w:ascii="Times New Roman" w:hAnsi="Times New Roman" w:cs="Times New Roman"/>
          <w:sz w:val="24"/>
          <w:szCs w:val="24"/>
        </w:rPr>
        <w:t>);</w:t>
      </w:r>
    </w:p>
    <w:p w14:paraId="2836E6AE" w14:textId="77777777" w:rsidR="00371817" w:rsidRPr="005B04C0" w:rsidRDefault="00371817" w:rsidP="00C559B9">
      <w:pPr>
        <w:pStyle w:val="ListParagraph"/>
        <w:numPr>
          <w:ilvl w:val="0"/>
          <w:numId w:val="9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Iesniegumu likums (9.pants); </w:t>
      </w:r>
    </w:p>
    <w:p w14:paraId="5D3C6FCF" w14:textId="77777777" w:rsidR="00371817" w:rsidRPr="005B04C0" w:rsidRDefault="00371817" w:rsidP="00C559B9">
      <w:pPr>
        <w:pStyle w:val="ListParagraph"/>
        <w:numPr>
          <w:ilvl w:val="0"/>
          <w:numId w:val="9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Krimināllikums;</w:t>
      </w:r>
    </w:p>
    <w:p w14:paraId="729A46CA" w14:textId="347FE500" w:rsidR="00371817" w:rsidRPr="005B04C0" w:rsidRDefault="00371817" w:rsidP="00C559B9">
      <w:pPr>
        <w:pStyle w:val="ListParagraph"/>
        <w:numPr>
          <w:ilvl w:val="0"/>
          <w:numId w:val="9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Likums par budžetu un finanšu vadību</w:t>
      </w:r>
      <w:r w:rsidR="00FE6349" w:rsidRPr="005B04C0">
        <w:rPr>
          <w:rFonts w:ascii="Times New Roman" w:hAnsi="Times New Roman" w:cs="Times New Roman"/>
          <w:sz w:val="24"/>
          <w:szCs w:val="24"/>
        </w:rPr>
        <w:t>.</w:t>
      </w:r>
    </w:p>
    <w:p w14:paraId="6A3AFFB8" w14:textId="1F752AD4" w:rsidR="00B80AF9" w:rsidRPr="005B04C0" w:rsidRDefault="00B80AF9" w:rsidP="00371817">
      <w:pPr>
        <w:pStyle w:val="ListParagraph"/>
        <w:spacing w:before="240" w:after="240"/>
        <w:ind w:left="0"/>
        <w:rPr>
          <w:rFonts w:ascii="Times New Roman" w:hAnsi="Times New Roman" w:cs="Times New Roman"/>
          <w:b/>
          <w:sz w:val="24"/>
          <w:szCs w:val="24"/>
        </w:rPr>
      </w:pPr>
    </w:p>
    <w:p w14:paraId="0AE8A1F8" w14:textId="7CED7289" w:rsidR="00371817" w:rsidRPr="005B04C0" w:rsidRDefault="00371817" w:rsidP="00371817">
      <w:pPr>
        <w:pStyle w:val="ListParagraph"/>
        <w:spacing w:before="240" w:after="240"/>
        <w:ind w:left="0"/>
        <w:rPr>
          <w:rFonts w:ascii="Times New Roman" w:hAnsi="Times New Roman" w:cs="Times New Roman"/>
          <w:b/>
          <w:sz w:val="24"/>
          <w:szCs w:val="24"/>
        </w:rPr>
      </w:pPr>
      <w:r w:rsidRPr="005B04C0">
        <w:rPr>
          <w:rFonts w:ascii="Times New Roman" w:hAnsi="Times New Roman" w:cs="Times New Roman"/>
          <w:b/>
          <w:sz w:val="24"/>
          <w:szCs w:val="24"/>
        </w:rPr>
        <w:t>Procedūras</w:t>
      </w:r>
    </w:p>
    <w:p w14:paraId="3C4FDF64" w14:textId="77777777" w:rsidR="009D0D15" w:rsidRPr="005B04C0" w:rsidRDefault="009D0D15" w:rsidP="00371817">
      <w:pPr>
        <w:pStyle w:val="ListParagraph"/>
        <w:spacing w:before="240" w:after="240"/>
        <w:ind w:left="0"/>
        <w:rPr>
          <w:rFonts w:ascii="Times New Roman" w:hAnsi="Times New Roman" w:cs="Times New Roman"/>
          <w:b/>
          <w:sz w:val="24"/>
          <w:szCs w:val="24"/>
        </w:rPr>
      </w:pPr>
    </w:p>
    <w:p w14:paraId="199A6104" w14:textId="137F375B" w:rsidR="00371817" w:rsidRPr="005B04C0" w:rsidRDefault="0ACD71A1" w:rsidP="00C559B9">
      <w:pPr>
        <w:pStyle w:val="ListParagraph"/>
        <w:numPr>
          <w:ilvl w:val="0"/>
          <w:numId w:val="93"/>
        </w:numPr>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2015.gada 30.oktobra vadlīnijas </w:t>
      </w:r>
      <w:r w:rsidR="0F5604BA" w:rsidRPr="005B04C0">
        <w:rPr>
          <w:rFonts w:ascii="Times New Roman" w:hAnsi="Times New Roman" w:cs="Times New Roman"/>
          <w:sz w:val="24"/>
          <w:szCs w:val="24"/>
        </w:rPr>
        <w:t xml:space="preserve">Nr.2.7 </w:t>
      </w:r>
      <w:r w:rsidR="18870E36" w:rsidRPr="005B04C0">
        <w:rPr>
          <w:rFonts w:ascii="Times New Roman" w:hAnsi="Times New Roman" w:cs="Times New Roman"/>
          <w:sz w:val="24"/>
          <w:szCs w:val="24"/>
        </w:rPr>
        <w:t>“</w:t>
      </w:r>
      <w:r w:rsidR="0F5604BA" w:rsidRPr="005B04C0">
        <w:rPr>
          <w:rFonts w:ascii="Times New Roman" w:hAnsi="Times New Roman" w:cs="Times New Roman"/>
          <w:sz w:val="24"/>
          <w:szCs w:val="24"/>
        </w:rPr>
        <w:t xml:space="preserve">Vadlīnijas </w:t>
      </w:r>
      <w:r w:rsidRPr="005B04C0">
        <w:rPr>
          <w:rFonts w:ascii="Times New Roman" w:hAnsi="Times New Roman" w:cs="Times New Roman"/>
          <w:sz w:val="24"/>
          <w:szCs w:val="24"/>
        </w:rPr>
        <w:t>par finanšu korekciju piemērošanu, ziņošanu par Eiropas Savienības fondu ieviešanā konstatētajām neatbilstībām, neatbilstoši veikto izdevumu atgūšanu 2014.-2020.gada plānošanas periodā</w:t>
      </w:r>
      <w:r w:rsidR="0F5604BA" w:rsidRPr="005B04C0">
        <w:rPr>
          <w:rFonts w:ascii="Times New Roman" w:hAnsi="Times New Roman" w:cs="Times New Roman"/>
          <w:sz w:val="24"/>
          <w:szCs w:val="24"/>
        </w:rPr>
        <w:t>”</w:t>
      </w:r>
      <w:r w:rsidR="180FFB3B" w:rsidRPr="005B04C0">
        <w:rPr>
          <w:rFonts w:ascii="Times New Roman" w:hAnsi="Times New Roman" w:cs="Times New Roman"/>
          <w:sz w:val="24"/>
          <w:szCs w:val="24"/>
        </w:rPr>
        <w:t xml:space="preserve"> (aktualizētas </w:t>
      </w:r>
      <w:r w:rsidR="5A1C088B" w:rsidRPr="005B04C0">
        <w:rPr>
          <w:rFonts w:ascii="Times New Roman" w:hAnsi="Times New Roman" w:cs="Times New Roman"/>
          <w:sz w:val="24"/>
          <w:szCs w:val="24"/>
        </w:rPr>
        <w:t>20</w:t>
      </w:r>
      <w:r w:rsidR="799F4AD5" w:rsidRPr="005B04C0">
        <w:rPr>
          <w:rFonts w:ascii="Times New Roman" w:hAnsi="Times New Roman" w:cs="Times New Roman"/>
          <w:sz w:val="24"/>
          <w:szCs w:val="24"/>
        </w:rPr>
        <w:t>2</w:t>
      </w:r>
      <w:r w:rsidR="005579DD" w:rsidRPr="005B04C0">
        <w:rPr>
          <w:rFonts w:ascii="Times New Roman" w:hAnsi="Times New Roman" w:cs="Times New Roman"/>
          <w:sz w:val="24"/>
          <w:szCs w:val="24"/>
        </w:rPr>
        <w:t>2</w:t>
      </w:r>
      <w:r w:rsidR="180FFB3B" w:rsidRPr="005B04C0">
        <w:rPr>
          <w:rFonts w:ascii="Times New Roman" w:hAnsi="Times New Roman" w:cs="Times New Roman"/>
          <w:sz w:val="24"/>
          <w:szCs w:val="24"/>
        </w:rPr>
        <w:t xml:space="preserve">.gada </w:t>
      </w:r>
      <w:r w:rsidR="00DA1086" w:rsidRPr="005B04C0">
        <w:rPr>
          <w:rFonts w:ascii="Times New Roman" w:hAnsi="Times New Roman" w:cs="Times New Roman"/>
          <w:sz w:val="24"/>
          <w:szCs w:val="24"/>
        </w:rPr>
        <w:t>21</w:t>
      </w:r>
      <w:r w:rsidR="180FFB3B" w:rsidRPr="005B04C0">
        <w:rPr>
          <w:rFonts w:ascii="Times New Roman" w:hAnsi="Times New Roman" w:cs="Times New Roman"/>
          <w:sz w:val="24"/>
          <w:szCs w:val="24"/>
        </w:rPr>
        <w:t>.</w:t>
      </w:r>
      <w:r w:rsidR="00DA1086" w:rsidRPr="005B04C0">
        <w:rPr>
          <w:rFonts w:ascii="Times New Roman" w:hAnsi="Times New Roman" w:cs="Times New Roman"/>
          <w:sz w:val="24"/>
          <w:szCs w:val="24"/>
        </w:rPr>
        <w:t>martā</w:t>
      </w:r>
      <w:r w:rsidR="180FFB3B" w:rsidRPr="005B04C0">
        <w:rPr>
          <w:rFonts w:ascii="Times New Roman" w:hAnsi="Times New Roman" w:cs="Times New Roman"/>
          <w:sz w:val="24"/>
          <w:szCs w:val="24"/>
        </w:rPr>
        <w:t>)</w:t>
      </w:r>
      <w:r w:rsidRPr="005B04C0">
        <w:rPr>
          <w:rFonts w:ascii="Times New Roman" w:hAnsi="Times New Roman" w:cs="Times New Roman"/>
          <w:sz w:val="24"/>
          <w:szCs w:val="24"/>
        </w:rPr>
        <w:t>;</w:t>
      </w:r>
    </w:p>
    <w:p w14:paraId="52889997" w14:textId="06A147C9" w:rsidR="00371817" w:rsidRPr="005B04C0" w:rsidRDefault="0ACD71A1" w:rsidP="00C559B9">
      <w:pPr>
        <w:pStyle w:val="ListParagraph"/>
        <w:numPr>
          <w:ilvl w:val="0"/>
          <w:numId w:val="93"/>
        </w:numPr>
        <w:jc w:val="both"/>
        <w:rPr>
          <w:rFonts w:ascii="Times New Roman" w:hAnsi="Times New Roman" w:cs="Times New Roman"/>
          <w:sz w:val="24"/>
          <w:szCs w:val="24"/>
        </w:rPr>
      </w:pPr>
      <w:r w:rsidRPr="005B04C0">
        <w:rPr>
          <w:rFonts w:ascii="Times New Roman" w:hAnsi="Times New Roman" w:cs="Times New Roman"/>
          <w:sz w:val="24"/>
          <w:szCs w:val="24"/>
        </w:rPr>
        <w:t xml:space="preserve">Vadošās iestādes 2015.gada 29.maija </w:t>
      </w:r>
      <w:r w:rsidR="2B2F8071" w:rsidRPr="005B04C0">
        <w:rPr>
          <w:rFonts w:ascii="Times New Roman" w:hAnsi="Times New Roman" w:cs="Times New Roman"/>
          <w:sz w:val="24"/>
          <w:szCs w:val="24"/>
        </w:rPr>
        <w:t>kārtība Nr.3.</w:t>
      </w:r>
      <w:r w:rsidR="09C995B1" w:rsidRPr="005B04C0">
        <w:rPr>
          <w:rFonts w:ascii="Times New Roman" w:hAnsi="Times New Roman" w:cs="Times New Roman"/>
          <w:sz w:val="24"/>
          <w:szCs w:val="24"/>
        </w:rPr>
        <w:t>21.</w:t>
      </w:r>
      <w:r w:rsidRPr="005B04C0">
        <w:rPr>
          <w:rFonts w:ascii="Times New Roman" w:hAnsi="Times New Roman" w:cs="Times New Roman"/>
          <w:sz w:val="24"/>
          <w:szCs w:val="24"/>
        </w:rPr>
        <w:t xml:space="preserve"> </w:t>
      </w:r>
      <w:r w:rsidR="18870E36" w:rsidRPr="005B04C0">
        <w:rPr>
          <w:rFonts w:ascii="Times New Roman" w:hAnsi="Times New Roman" w:cs="Times New Roman"/>
          <w:sz w:val="24"/>
          <w:szCs w:val="24"/>
        </w:rPr>
        <w:t>“</w:t>
      </w:r>
      <w:r w:rsidRPr="005B04C0">
        <w:rPr>
          <w:rFonts w:ascii="Times New Roman" w:hAnsi="Times New Roman" w:cs="Times New Roman"/>
          <w:sz w:val="24"/>
          <w:szCs w:val="24"/>
        </w:rPr>
        <w:t>Kārtība, kādā vadošā iestāde konstatē un izvērtē iespējamās neatbilstības un informāciju par projektu īstenošanā konstatētajām neatbilstībām Eiropas Savienības fondu vadībā 2014.-2020.gada plānošanas periodā”</w:t>
      </w:r>
      <w:r w:rsidR="180FFB3B" w:rsidRPr="005B04C0">
        <w:rPr>
          <w:rFonts w:ascii="Times New Roman" w:hAnsi="Times New Roman" w:cs="Times New Roman"/>
          <w:sz w:val="24"/>
          <w:szCs w:val="24"/>
        </w:rPr>
        <w:t xml:space="preserve"> (aktualizēta </w:t>
      </w:r>
      <w:r w:rsidR="5A1C088B" w:rsidRPr="005B04C0">
        <w:rPr>
          <w:rFonts w:ascii="Times New Roman" w:hAnsi="Times New Roman" w:cs="Times New Roman"/>
          <w:sz w:val="24"/>
          <w:szCs w:val="24"/>
        </w:rPr>
        <w:t>20</w:t>
      </w:r>
      <w:r w:rsidR="056EAB20" w:rsidRPr="005B04C0">
        <w:rPr>
          <w:rFonts w:ascii="Times New Roman" w:hAnsi="Times New Roman" w:cs="Times New Roman"/>
          <w:sz w:val="24"/>
          <w:szCs w:val="24"/>
        </w:rPr>
        <w:t>2</w:t>
      </w:r>
      <w:r w:rsidR="006F66C7" w:rsidRPr="005B04C0">
        <w:rPr>
          <w:rFonts w:ascii="Times New Roman" w:hAnsi="Times New Roman" w:cs="Times New Roman"/>
          <w:sz w:val="24"/>
          <w:szCs w:val="24"/>
        </w:rPr>
        <w:t>4</w:t>
      </w:r>
      <w:r w:rsidR="78C3B886" w:rsidRPr="005B04C0">
        <w:rPr>
          <w:rFonts w:ascii="Times New Roman" w:hAnsi="Times New Roman" w:cs="Times New Roman"/>
          <w:sz w:val="24"/>
          <w:szCs w:val="24"/>
        </w:rPr>
        <w:t xml:space="preserve">.gada </w:t>
      </w:r>
      <w:r w:rsidR="006F66C7" w:rsidRPr="005B04C0">
        <w:rPr>
          <w:rFonts w:ascii="Times New Roman" w:hAnsi="Times New Roman" w:cs="Times New Roman"/>
          <w:sz w:val="24"/>
          <w:szCs w:val="24"/>
        </w:rPr>
        <w:t>16.septembrī</w:t>
      </w:r>
      <w:r w:rsidR="180FFB3B" w:rsidRPr="005B04C0">
        <w:rPr>
          <w:rFonts w:ascii="Times New Roman" w:hAnsi="Times New Roman" w:cs="Times New Roman"/>
          <w:sz w:val="24"/>
          <w:szCs w:val="24"/>
        </w:rPr>
        <w:t>)</w:t>
      </w:r>
      <w:r w:rsidR="2B2F8071" w:rsidRPr="005B04C0">
        <w:rPr>
          <w:rFonts w:ascii="Times New Roman" w:hAnsi="Times New Roman" w:cs="Times New Roman"/>
          <w:sz w:val="24"/>
          <w:szCs w:val="24"/>
        </w:rPr>
        <w:t>;</w:t>
      </w:r>
    </w:p>
    <w:p w14:paraId="56147F92" w14:textId="2078C4CD" w:rsidR="005D26BD" w:rsidRPr="005B04C0" w:rsidRDefault="005D26BD" w:rsidP="005D26BD">
      <w:pPr>
        <w:pStyle w:val="ListParagraph"/>
        <w:numPr>
          <w:ilvl w:val="0"/>
          <w:numId w:val="93"/>
        </w:numPr>
        <w:jc w:val="both"/>
        <w:rPr>
          <w:rFonts w:ascii="Times New Roman" w:hAnsi="Times New Roman" w:cs="Times New Roman"/>
          <w:sz w:val="24"/>
          <w:szCs w:val="24"/>
        </w:rPr>
      </w:pPr>
      <w:r w:rsidRPr="005B04C0">
        <w:rPr>
          <w:rFonts w:ascii="Times New Roman" w:hAnsi="Times New Roman" w:cs="Times New Roman"/>
          <w:sz w:val="24"/>
          <w:szCs w:val="24"/>
        </w:rPr>
        <w:t>Vadošās iestādes 2018.gada 7.decembra kārtība Nr.3.23 “Kārtība, kādā vadošā iestāde nodrošina Kohēzijas politikas fondu vadības informācijas sistēmas 2014.-2020.gadam Biznesa rokasgrāmatas aktualizēšanu”;</w:t>
      </w:r>
    </w:p>
    <w:p w14:paraId="46626698" w14:textId="744B9D58" w:rsidR="005D26BD" w:rsidRPr="005B04C0" w:rsidRDefault="70D40C1E" w:rsidP="005D26BD">
      <w:pPr>
        <w:pStyle w:val="ListParagraph"/>
        <w:numPr>
          <w:ilvl w:val="0"/>
          <w:numId w:val="93"/>
        </w:numPr>
        <w:jc w:val="both"/>
        <w:rPr>
          <w:rFonts w:ascii="Times New Roman" w:hAnsi="Times New Roman" w:cs="Times New Roman"/>
          <w:sz w:val="24"/>
          <w:szCs w:val="24"/>
        </w:rPr>
      </w:pPr>
      <w:r w:rsidRPr="005B04C0">
        <w:rPr>
          <w:rFonts w:ascii="Times New Roman" w:hAnsi="Times New Roman" w:cs="Times New Roman"/>
          <w:sz w:val="24"/>
          <w:szCs w:val="24"/>
        </w:rPr>
        <w:t>Kohēzijas politikas fondu vadības informācijas sistēmas 2014.-2020.gadam BIZNESA ROKASGRĀMATA  (aktualizēta 202</w:t>
      </w:r>
      <w:r w:rsidR="43E80174" w:rsidRPr="005B04C0">
        <w:rPr>
          <w:rFonts w:ascii="Times New Roman" w:hAnsi="Times New Roman" w:cs="Times New Roman"/>
          <w:sz w:val="24"/>
          <w:szCs w:val="24"/>
        </w:rPr>
        <w:t>2.gada 16.februārī</w:t>
      </w:r>
      <w:r w:rsidRPr="005B04C0">
        <w:rPr>
          <w:rFonts w:ascii="Times New Roman" w:hAnsi="Times New Roman" w:cs="Times New Roman"/>
          <w:sz w:val="24"/>
          <w:szCs w:val="24"/>
        </w:rPr>
        <w:t>);</w:t>
      </w:r>
    </w:p>
    <w:p w14:paraId="5D79061A" w14:textId="702BD0F2" w:rsidR="00371817" w:rsidRPr="005B04C0" w:rsidRDefault="00371817" w:rsidP="00C559B9">
      <w:pPr>
        <w:pStyle w:val="ListParagraph"/>
        <w:numPr>
          <w:ilvl w:val="0"/>
          <w:numId w:val="93"/>
        </w:numPr>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Finanšu ministrijas 2014.gada 4.aprīļa iekšējie noteikumi Nr.12-29/17 </w:t>
      </w:r>
      <w:r w:rsidR="006D1521" w:rsidRPr="005B04C0">
        <w:rPr>
          <w:rFonts w:ascii="Times New Roman" w:hAnsi="Times New Roman" w:cs="Times New Roman"/>
          <w:sz w:val="24"/>
          <w:szCs w:val="24"/>
        </w:rPr>
        <w:t>“</w:t>
      </w:r>
      <w:r w:rsidRPr="005B04C0">
        <w:rPr>
          <w:rFonts w:ascii="Times New Roman" w:hAnsi="Times New Roman" w:cs="Times New Roman"/>
          <w:sz w:val="24"/>
          <w:szCs w:val="24"/>
        </w:rPr>
        <w:t>Iekšējā audita funkcijas īstenošanas principi un sadarbība ar Finanšu ministrijas struktūrvienībām, padotības iestādēm un kapitālsabiedrībām”;</w:t>
      </w:r>
    </w:p>
    <w:p w14:paraId="06EC01E5" w14:textId="1DE72219" w:rsidR="00371817" w:rsidRPr="005B04C0" w:rsidRDefault="0ACD71A1" w:rsidP="00C559B9">
      <w:pPr>
        <w:pStyle w:val="ListParagraph"/>
        <w:numPr>
          <w:ilvl w:val="0"/>
          <w:numId w:val="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Finanšu ministrijas </w:t>
      </w:r>
      <w:r w:rsidR="5A06AEB0" w:rsidRPr="005B04C0">
        <w:rPr>
          <w:rFonts w:ascii="Times New Roman" w:hAnsi="Times New Roman" w:cs="Times New Roman"/>
          <w:sz w:val="24"/>
          <w:szCs w:val="24"/>
        </w:rPr>
        <w:t>2</w:t>
      </w:r>
      <w:r w:rsidR="3121D56A" w:rsidRPr="005B04C0">
        <w:rPr>
          <w:rFonts w:ascii="Times New Roman" w:hAnsi="Times New Roman" w:cs="Times New Roman"/>
          <w:sz w:val="24"/>
          <w:szCs w:val="24"/>
        </w:rPr>
        <w:t>02</w:t>
      </w:r>
      <w:r w:rsidR="004C5D39" w:rsidRPr="005B04C0">
        <w:rPr>
          <w:rFonts w:ascii="Times New Roman" w:hAnsi="Times New Roman" w:cs="Times New Roman"/>
          <w:sz w:val="24"/>
          <w:szCs w:val="24"/>
        </w:rPr>
        <w:t>2</w:t>
      </w:r>
      <w:r w:rsidR="6C5C33BE" w:rsidRPr="005B04C0">
        <w:rPr>
          <w:rFonts w:ascii="Times New Roman" w:hAnsi="Times New Roman" w:cs="Times New Roman"/>
          <w:sz w:val="24"/>
          <w:szCs w:val="24"/>
        </w:rPr>
        <w:t xml:space="preserve">.gada </w:t>
      </w:r>
      <w:r w:rsidR="004C5D39" w:rsidRPr="005B04C0">
        <w:rPr>
          <w:rFonts w:ascii="Times New Roman" w:hAnsi="Times New Roman" w:cs="Times New Roman"/>
          <w:sz w:val="24"/>
          <w:szCs w:val="24"/>
        </w:rPr>
        <w:t>12</w:t>
      </w:r>
      <w:r w:rsidR="6C5C33BE" w:rsidRPr="005B04C0">
        <w:rPr>
          <w:rFonts w:ascii="Times New Roman" w:hAnsi="Times New Roman" w:cs="Times New Roman"/>
          <w:sz w:val="24"/>
          <w:szCs w:val="24"/>
        </w:rPr>
        <w:t>.</w:t>
      </w:r>
      <w:r w:rsidR="004C5D39" w:rsidRPr="005B04C0">
        <w:rPr>
          <w:rFonts w:ascii="Times New Roman" w:hAnsi="Times New Roman" w:cs="Times New Roman"/>
          <w:sz w:val="24"/>
          <w:szCs w:val="24"/>
        </w:rPr>
        <w:t>janvāra</w:t>
      </w:r>
      <w:r w:rsidR="18EF3B00"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rīkojums </w:t>
      </w:r>
      <w:r w:rsidR="6E9571F7" w:rsidRPr="005B04C0">
        <w:rPr>
          <w:rFonts w:ascii="Times New Roman" w:hAnsi="Times New Roman" w:cs="Times New Roman"/>
          <w:sz w:val="24"/>
          <w:szCs w:val="24"/>
        </w:rPr>
        <w:t>Nr.</w:t>
      </w:r>
      <w:r w:rsidR="004C5D39" w:rsidRPr="005B04C0">
        <w:rPr>
          <w:rFonts w:ascii="Times New Roman" w:hAnsi="Times New Roman" w:cs="Times New Roman"/>
          <w:sz w:val="24"/>
          <w:szCs w:val="24"/>
        </w:rPr>
        <w:t>14</w:t>
      </w:r>
      <w:r w:rsidR="5A06AEB0" w:rsidRPr="005B04C0">
        <w:rPr>
          <w:rFonts w:ascii="Times New Roman" w:hAnsi="Times New Roman" w:cs="Times New Roman"/>
          <w:sz w:val="24"/>
          <w:szCs w:val="24"/>
        </w:rPr>
        <w:t xml:space="preserve"> </w:t>
      </w:r>
      <w:r w:rsidR="18870E36" w:rsidRPr="005B04C0">
        <w:rPr>
          <w:rFonts w:ascii="Times New Roman" w:hAnsi="Times New Roman" w:cs="Times New Roman"/>
          <w:sz w:val="24"/>
          <w:szCs w:val="24"/>
        </w:rPr>
        <w:t>“</w:t>
      </w:r>
      <w:r w:rsidR="6E9571F7" w:rsidRPr="005B04C0">
        <w:rPr>
          <w:rFonts w:ascii="Times New Roman" w:hAnsi="Times New Roman" w:cs="Times New Roman"/>
          <w:sz w:val="24"/>
          <w:szCs w:val="24"/>
        </w:rPr>
        <w:t>Par Eiropas Savienības struktūrfondu un Kohēzijas fonda 2014.-2020.gada plānošanas perioda projektos identificēto neatbilstību ziņošanas Eiropas Komisijai darba grupu”</w:t>
      </w:r>
      <w:r w:rsidRPr="005B04C0">
        <w:rPr>
          <w:rFonts w:ascii="Times New Roman" w:hAnsi="Times New Roman" w:cs="Times New Roman"/>
          <w:sz w:val="24"/>
          <w:szCs w:val="24"/>
        </w:rPr>
        <w:t>;</w:t>
      </w:r>
    </w:p>
    <w:p w14:paraId="271157A1" w14:textId="127B6B76" w:rsidR="00371817" w:rsidRPr="005B04C0" w:rsidRDefault="00371817" w:rsidP="00C559B9">
      <w:pPr>
        <w:pStyle w:val="ListParagraph"/>
        <w:numPr>
          <w:ilvl w:val="0"/>
          <w:numId w:val="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Finanšu ministr</w:t>
      </w:r>
      <w:r w:rsidR="002C104A" w:rsidRPr="005B04C0">
        <w:rPr>
          <w:rFonts w:ascii="Times New Roman" w:hAnsi="Times New Roman" w:cs="Times New Roman"/>
          <w:sz w:val="24"/>
          <w:szCs w:val="24"/>
        </w:rPr>
        <w:t>ij</w:t>
      </w:r>
      <w:r w:rsidRPr="005B04C0">
        <w:rPr>
          <w:rFonts w:ascii="Times New Roman" w:hAnsi="Times New Roman" w:cs="Times New Roman"/>
          <w:sz w:val="24"/>
          <w:szCs w:val="24"/>
        </w:rPr>
        <w:t>a</w:t>
      </w:r>
      <w:r w:rsidR="002C104A" w:rsidRPr="005B04C0">
        <w:rPr>
          <w:rFonts w:ascii="Times New Roman" w:hAnsi="Times New Roman" w:cs="Times New Roman"/>
          <w:sz w:val="24"/>
          <w:szCs w:val="24"/>
        </w:rPr>
        <w:t>s</w:t>
      </w:r>
      <w:r w:rsidRPr="005B04C0">
        <w:rPr>
          <w:rFonts w:ascii="Times New Roman" w:hAnsi="Times New Roman" w:cs="Times New Roman"/>
          <w:sz w:val="24"/>
          <w:szCs w:val="24"/>
        </w:rPr>
        <w:t xml:space="preserve"> </w:t>
      </w:r>
      <w:r w:rsidR="002B6269" w:rsidRPr="005B04C0">
        <w:rPr>
          <w:rFonts w:ascii="Times New Roman" w:hAnsi="Times New Roman" w:cs="Times New Roman"/>
          <w:sz w:val="24"/>
          <w:szCs w:val="24"/>
        </w:rPr>
        <w:t>2020</w:t>
      </w:r>
      <w:r w:rsidR="0032157A" w:rsidRPr="005B04C0">
        <w:rPr>
          <w:rFonts w:ascii="Times New Roman" w:hAnsi="Times New Roman" w:cs="Times New Roman"/>
          <w:sz w:val="24"/>
          <w:szCs w:val="24"/>
        </w:rPr>
        <w:t xml:space="preserve">.gada </w:t>
      </w:r>
      <w:r w:rsidR="002B6269" w:rsidRPr="005B04C0">
        <w:rPr>
          <w:rFonts w:ascii="Times New Roman" w:hAnsi="Times New Roman" w:cs="Times New Roman"/>
          <w:sz w:val="24"/>
          <w:szCs w:val="24"/>
        </w:rPr>
        <w:t>9</w:t>
      </w:r>
      <w:r w:rsidR="002C104A" w:rsidRPr="005B04C0">
        <w:rPr>
          <w:rFonts w:ascii="Times New Roman" w:hAnsi="Times New Roman" w:cs="Times New Roman"/>
          <w:sz w:val="24"/>
          <w:szCs w:val="24"/>
        </w:rPr>
        <w:t>.</w:t>
      </w:r>
      <w:r w:rsidR="002B6269" w:rsidRPr="005B04C0">
        <w:rPr>
          <w:rFonts w:ascii="Times New Roman" w:hAnsi="Times New Roman" w:cs="Times New Roman"/>
          <w:sz w:val="24"/>
          <w:szCs w:val="24"/>
        </w:rPr>
        <w:t xml:space="preserve">marta </w:t>
      </w:r>
      <w:r w:rsidRPr="005B04C0">
        <w:rPr>
          <w:rFonts w:ascii="Times New Roman" w:hAnsi="Times New Roman" w:cs="Times New Roman"/>
          <w:sz w:val="24"/>
          <w:szCs w:val="24"/>
        </w:rPr>
        <w:t xml:space="preserve">rīkojums </w:t>
      </w:r>
      <w:r w:rsidR="0032157A" w:rsidRPr="005B04C0">
        <w:rPr>
          <w:rFonts w:ascii="Times New Roman" w:hAnsi="Times New Roman" w:cs="Times New Roman"/>
          <w:sz w:val="24"/>
          <w:szCs w:val="24"/>
        </w:rPr>
        <w:t>Nr.</w:t>
      </w:r>
      <w:r w:rsidR="002B6269" w:rsidRPr="005B04C0">
        <w:rPr>
          <w:rFonts w:ascii="Times New Roman" w:hAnsi="Times New Roman" w:cs="Times New Roman"/>
          <w:sz w:val="24"/>
          <w:szCs w:val="24"/>
        </w:rPr>
        <w:t xml:space="preserve">66 </w:t>
      </w:r>
      <w:r w:rsidR="006D1521" w:rsidRPr="005B04C0">
        <w:rPr>
          <w:rFonts w:ascii="Times New Roman" w:hAnsi="Times New Roman" w:cs="Times New Roman"/>
          <w:sz w:val="24"/>
          <w:szCs w:val="24"/>
        </w:rPr>
        <w:t>“</w:t>
      </w:r>
      <w:r w:rsidRPr="005B04C0">
        <w:rPr>
          <w:rFonts w:ascii="Times New Roman" w:hAnsi="Times New Roman" w:cs="Times New Roman"/>
          <w:sz w:val="24"/>
          <w:szCs w:val="24"/>
        </w:rPr>
        <w:t>Par Eiropas Savienības finanšu interešu aizsardzības koordinācijas padomes sastāvu”</w:t>
      </w:r>
      <w:r w:rsidR="0032157A" w:rsidRPr="005B04C0">
        <w:rPr>
          <w:rFonts w:ascii="Times New Roman" w:hAnsi="Times New Roman" w:cs="Times New Roman"/>
          <w:sz w:val="24"/>
          <w:szCs w:val="24"/>
        </w:rPr>
        <w:t>;</w:t>
      </w:r>
      <w:r w:rsidR="002B6269" w:rsidRPr="005B04C0">
        <w:rPr>
          <w:rFonts w:ascii="Times New Roman" w:hAnsi="Times New Roman" w:cs="Times New Roman"/>
          <w:sz w:val="24"/>
          <w:szCs w:val="24"/>
        </w:rPr>
        <w:t xml:space="preserve"> </w:t>
      </w:r>
    </w:p>
    <w:p w14:paraId="5F5B801F" w14:textId="286559DF" w:rsidR="00371817" w:rsidRPr="005B04C0" w:rsidRDefault="154C9EFB" w:rsidP="00C559B9">
      <w:pPr>
        <w:pStyle w:val="ListParagraph"/>
        <w:numPr>
          <w:ilvl w:val="0"/>
          <w:numId w:val="9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Vadošās </w:t>
      </w:r>
      <w:r w:rsidR="0ACD71A1" w:rsidRPr="005B04C0">
        <w:rPr>
          <w:rFonts w:ascii="Times New Roman" w:hAnsi="Times New Roman" w:cs="Times New Roman"/>
          <w:sz w:val="24"/>
          <w:szCs w:val="24"/>
        </w:rPr>
        <w:t>iestādes</w:t>
      </w:r>
      <w:r w:rsidR="389670C4" w:rsidRPr="005B04C0">
        <w:rPr>
          <w:rFonts w:ascii="Times New Roman" w:hAnsi="Times New Roman" w:cs="Times New Roman"/>
          <w:sz w:val="24"/>
          <w:szCs w:val="24"/>
        </w:rPr>
        <w:t xml:space="preserve"> </w:t>
      </w:r>
      <w:r w:rsidR="0ACD71A1" w:rsidRPr="005B04C0">
        <w:rPr>
          <w:rFonts w:ascii="Times New Roman" w:hAnsi="Times New Roman" w:cs="Times New Roman"/>
          <w:sz w:val="24"/>
          <w:szCs w:val="24"/>
        </w:rPr>
        <w:t>procedūra Nr.3.3 “</w:t>
      </w:r>
      <w:r w:rsidR="7332BCF1" w:rsidRPr="005B04C0">
        <w:rPr>
          <w:rFonts w:ascii="Times New Roman" w:hAnsi="Times New Roman" w:cs="Times New Roman"/>
          <w:sz w:val="24"/>
          <w:szCs w:val="24"/>
        </w:rPr>
        <w:t>Kārtība, kādā vadošajā iestādē nodrošina horizontālo jautājumu risināšanu</w:t>
      </w:r>
      <w:r w:rsidR="0ACD71A1" w:rsidRPr="005B04C0">
        <w:rPr>
          <w:rFonts w:ascii="Times New Roman" w:hAnsi="Times New Roman" w:cs="Times New Roman"/>
          <w:sz w:val="24"/>
          <w:szCs w:val="24"/>
        </w:rPr>
        <w:t>”</w:t>
      </w:r>
      <w:r w:rsidR="389670C4" w:rsidRPr="005B04C0">
        <w:rPr>
          <w:rFonts w:ascii="Times New Roman" w:hAnsi="Times New Roman" w:cs="Times New Roman"/>
          <w:sz w:val="24"/>
          <w:szCs w:val="24"/>
        </w:rPr>
        <w:t xml:space="preserve"> (aktualizēta </w:t>
      </w:r>
      <w:r w:rsidR="4933C7F7" w:rsidRPr="005B04C0">
        <w:rPr>
          <w:rFonts w:ascii="Times New Roman" w:hAnsi="Times New Roman" w:cs="Times New Roman"/>
          <w:sz w:val="24"/>
          <w:szCs w:val="24"/>
        </w:rPr>
        <w:t>202</w:t>
      </w:r>
      <w:r w:rsidR="00535A2C" w:rsidRPr="005B04C0">
        <w:rPr>
          <w:rFonts w:ascii="Times New Roman" w:hAnsi="Times New Roman" w:cs="Times New Roman"/>
          <w:sz w:val="24"/>
          <w:szCs w:val="24"/>
        </w:rPr>
        <w:t>5</w:t>
      </w:r>
      <w:r w:rsidR="4933C7F7" w:rsidRPr="005B04C0">
        <w:rPr>
          <w:rFonts w:ascii="Times New Roman" w:hAnsi="Times New Roman" w:cs="Times New Roman"/>
          <w:sz w:val="24"/>
          <w:szCs w:val="24"/>
        </w:rPr>
        <w:t xml:space="preserve">.gada </w:t>
      </w:r>
      <w:r w:rsidR="00535A2C" w:rsidRPr="005B04C0">
        <w:rPr>
          <w:rFonts w:ascii="Times New Roman" w:hAnsi="Times New Roman" w:cs="Times New Roman"/>
          <w:sz w:val="24"/>
          <w:szCs w:val="24"/>
        </w:rPr>
        <w:t>6</w:t>
      </w:r>
      <w:r w:rsidR="4933C7F7" w:rsidRPr="005B04C0">
        <w:rPr>
          <w:rFonts w:ascii="Times New Roman" w:hAnsi="Times New Roman" w:cs="Times New Roman"/>
          <w:sz w:val="24"/>
          <w:szCs w:val="24"/>
        </w:rPr>
        <w:t>.</w:t>
      </w:r>
      <w:r w:rsidR="00535A2C" w:rsidRPr="005B04C0">
        <w:rPr>
          <w:rFonts w:ascii="Times New Roman" w:hAnsi="Times New Roman" w:cs="Times New Roman"/>
          <w:sz w:val="24"/>
          <w:szCs w:val="24"/>
        </w:rPr>
        <w:t>jūnijā</w:t>
      </w:r>
      <w:r w:rsidR="389670C4" w:rsidRPr="005B04C0">
        <w:rPr>
          <w:rFonts w:ascii="Times New Roman" w:hAnsi="Times New Roman" w:cs="Times New Roman"/>
          <w:sz w:val="24"/>
          <w:szCs w:val="24"/>
        </w:rPr>
        <w:t>)</w:t>
      </w:r>
      <w:r w:rsidR="0ACD71A1" w:rsidRPr="005B04C0">
        <w:rPr>
          <w:rFonts w:ascii="Times New Roman" w:hAnsi="Times New Roman" w:cs="Times New Roman"/>
          <w:sz w:val="24"/>
          <w:szCs w:val="24"/>
        </w:rPr>
        <w:t>;</w:t>
      </w:r>
    </w:p>
    <w:p w14:paraId="544F0DC9" w14:textId="1E6D182D" w:rsidR="00371817" w:rsidRPr="005B04C0" w:rsidRDefault="00371817" w:rsidP="00C559B9">
      <w:pPr>
        <w:pStyle w:val="ListParagraph"/>
        <w:numPr>
          <w:ilvl w:val="0"/>
          <w:numId w:val="9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Finanšu ministrijas</w:t>
      </w:r>
      <w:r w:rsidR="003A4A92" w:rsidRPr="005B04C0">
        <w:rPr>
          <w:rFonts w:ascii="Times New Roman" w:hAnsi="Times New Roman" w:cs="Times New Roman"/>
          <w:sz w:val="24"/>
          <w:szCs w:val="24"/>
        </w:rPr>
        <w:t xml:space="preserve"> 2010.gada 8.marta iekšējie noteikumi Nr.9</w:t>
      </w:r>
      <w:r w:rsidRPr="005B04C0">
        <w:rPr>
          <w:rFonts w:ascii="Times New Roman" w:hAnsi="Times New Roman" w:cs="Times New Roman"/>
          <w:sz w:val="24"/>
          <w:szCs w:val="24"/>
        </w:rPr>
        <w:t xml:space="preserve"> </w:t>
      </w:r>
      <w:r w:rsidR="003A4A92" w:rsidRPr="005B04C0">
        <w:rPr>
          <w:rFonts w:ascii="Times New Roman" w:hAnsi="Times New Roman" w:cs="Times New Roman"/>
          <w:sz w:val="24"/>
          <w:szCs w:val="24"/>
        </w:rPr>
        <w:t>“Ē</w:t>
      </w:r>
      <w:r w:rsidRPr="005B04C0">
        <w:rPr>
          <w:rFonts w:ascii="Times New Roman" w:hAnsi="Times New Roman" w:cs="Times New Roman"/>
          <w:sz w:val="24"/>
          <w:szCs w:val="24"/>
        </w:rPr>
        <w:t>tikas kodekss</w:t>
      </w:r>
      <w:r w:rsidR="003A4A92" w:rsidRPr="005B04C0">
        <w:rPr>
          <w:rFonts w:ascii="Times New Roman" w:hAnsi="Times New Roman" w:cs="Times New Roman"/>
          <w:sz w:val="24"/>
          <w:szCs w:val="24"/>
        </w:rPr>
        <w:t>”</w:t>
      </w:r>
      <w:r w:rsidRPr="005B04C0">
        <w:rPr>
          <w:rFonts w:ascii="Times New Roman" w:hAnsi="Times New Roman" w:cs="Times New Roman"/>
          <w:sz w:val="24"/>
          <w:szCs w:val="24"/>
        </w:rPr>
        <w:t>;</w:t>
      </w:r>
    </w:p>
    <w:p w14:paraId="47162DB1" w14:textId="424113BE" w:rsidR="00477A65" w:rsidRPr="005B04C0" w:rsidRDefault="4B901220" w:rsidP="006F2805">
      <w:pPr>
        <w:pStyle w:val="ListParagraph"/>
        <w:numPr>
          <w:ilvl w:val="0"/>
          <w:numId w:val="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2B7184BF" w:rsidRPr="005B04C0">
        <w:rPr>
          <w:rFonts w:ascii="Times New Roman" w:hAnsi="Times New Roman" w:cs="Times New Roman"/>
          <w:sz w:val="24"/>
          <w:szCs w:val="24"/>
        </w:rPr>
        <w:t>202</w:t>
      </w:r>
      <w:r w:rsidR="007238E2" w:rsidRPr="005B04C0">
        <w:rPr>
          <w:rFonts w:ascii="Times New Roman" w:hAnsi="Times New Roman" w:cs="Times New Roman"/>
          <w:sz w:val="24"/>
          <w:szCs w:val="24"/>
        </w:rPr>
        <w:t>4</w:t>
      </w:r>
      <w:r w:rsidRPr="005B04C0">
        <w:rPr>
          <w:rFonts w:ascii="Times New Roman" w:hAnsi="Times New Roman" w:cs="Times New Roman"/>
          <w:sz w:val="24"/>
          <w:szCs w:val="24"/>
        </w:rPr>
        <w:t xml:space="preserve">.gada </w:t>
      </w:r>
      <w:r w:rsidR="007238E2" w:rsidRPr="005B04C0">
        <w:rPr>
          <w:rFonts w:ascii="Times New Roman" w:hAnsi="Times New Roman" w:cs="Times New Roman"/>
          <w:sz w:val="24"/>
          <w:szCs w:val="24"/>
        </w:rPr>
        <w:t>27.marta</w:t>
      </w:r>
      <w:r w:rsidRPr="005B04C0">
        <w:rPr>
          <w:rFonts w:ascii="Times New Roman" w:hAnsi="Times New Roman" w:cs="Times New Roman"/>
          <w:sz w:val="24"/>
          <w:szCs w:val="24"/>
        </w:rPr>
        <w:t xml:space="preserve"> iekšējie noteikumi Nr.39-1-3/</w:t>
      </w:r>
      <w:r w:rsidR="007238E2" w:rsidRPr="005B04C0">
        <w:rPr>
          <w:rFonts w:ascii="Times New Roman" w:hAnsi="Times New Roman" w:cs="Times New Roman"/>
          <w:sz w:val="24"/>
          <w:szCs w:val="24"/>
        </w:rPr>
        <w:t>13</w:t>
      </w:r>
      <w:r w:rsidRPr="005B04C0">
        <w:rPr>
          <w:rFonts w:ascii="Times New Roman" w:hAnsi="Times New Roman" w:cs="Times New Roman"/>
          <w:sz w:val="24"/>
          <w:szCs w:val="24"/>
        </w:rPr>
        <w:t xml:space="preserve"> “Eiropas Savienības fondu budžeta plānošanas un maksājumu veikšanas noteikumi 2014.</w:t>
      </w:r>
      <w:r w:rsidR="3DAD9FDE" w:rsidRPr="005B04C0">
        <w:rPr>
          <w:rFonts w:ascii="Times New Roman" w:hAnsi="Times New Roman" w:cs="Times New Roman"/>
          <w:sz w:val="24"/>
          <w:szCs w:val="24"/>
        </w:rPr>
        <w:t>-2020.gada plānošanas periodā”;</w:t>
      </w:r>
    </w:p>
    <w:p w14:paraId="2B134BF2" w14:textId="0814F9EE" w:rsidR="009B77FA" w:rsidRPr="005B04C0" w:rsidRDefault="006F2805" w:rsidP="006F2805">
      <w:pPr>
        <w:pStyle w:val="ListParagraph"/>
        <w:numPr>
          <w:ilvl w:val="0"/>
          <w:numId w:val="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CFLA 2020.gada 20.februāra iekšējie noteikumi Nr.39-1-3/13 “Eiropas Savienības struktūrfondu un Kohēzijas fonda līdzfinansēto projektu maksājuma pieprasījumu pārbaudes un attiecināmo izdevumu apstiprināšanas kārtība 2014.-2020.gada plānošanas periodā”</w:t>
      </w:r>
      <w:r w:rsidR="009B77FA" w:rsidRPr="005B04C0">
        <w:rPr>
          <w:rFonts w:ascii="Times New Roman" w:hAnsi="Times New Roman" w:cs="Times New Roman"/>
          <w:sz w:val="24"/>
          <w:szCs w:val="24"/>
        </w:rPr>
        <w:t>;</w:t>
      </w:r>
    </w:p>
    <w:p w14:paraId="66B7117E" w14:textId="714543E2" w:rsidR="005D0247" w:rsidRPr="005B04C0" w:rsidRDefault="18104610" w:rsidP="00316115">
      <w:pPr>
        <w:pStyle w:val="ListParagraph"/>
        <w:numPr>
          <w:ilvl w:val="0"/>
          <w:numId w:val="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darbības procedūra S.5.1. “Budžeta plānošana un atmaksu sagatavošana” (aktualizēta </w:t>
      </w:r>
      <w:r w:rsidR="0E6226AC" w:rsidRPr="005B04C0">
        <w:rPr>
          <w:rFonts w:ascii="Times New Roman" w:hAnsi="Times New Roman" w:cs="Times New Roman"/>
          <w:sz w:val="24"/>
          <w:szCs w:val="24"/>
        </w:rPr>
        <w:t>2023.</w:t>
      </w:r>
      <w:r w:rsidRPr="005B04C0">
        <w:rPr>
          <w:rFonts w:ascii="Times New Roman" w:hAnsi="Times New Roman" w:cs="Times New Roman"/>
          <w:sz w:val="24"/>
          <w:szCs w:val="24"/>
        </w:rPr>
        <w:t xml:space="preserve">gada </w:t>
      </w:r>
      <w:r w:rsidR="422E8FE8" w:rsidRPr="005B04C0">
        <w:rPr>
          <w:rFonts w:ascii="Times New Roman" w:hAnsi="Times New Roman" w:cs="Times New Roman"/>
          <w:sz w:val="24"/>
          <w:szCs w:val="24"/>
        </w:rPr>
        <w:t xml:space="preserve"> </w:t>
      </w:r>
      <w:r w:rsidR="007238E2" w:rsidRPr="005B04C0">
        <w:rPr>
          <w:rFonts w:ascii="Times New Roman" w:hAnsi="Times New Roman" w:cs="Times New Roman"/>
          <w:sz w:val="24"/>
          <w:szCs w:val="24"/>
        </w:rPr>
        <w:t>6</w:t>
      </w:r>
      <w:r w:rsidR="422E8FE8" w:rsidRPr="005B04C0">
        <w:rPr>
          <w:rFonts w:ascii="Times New Roman" w:hAnsi="Times New Roman" w:cs="Times New Roman"/>
          <w:sz w:val="24"/>
          <w:szCs w:val="24"/>
        </w:rPr>
        <w:t>.</w:t>
      </w:r>
      <w:r w:rsidR="007238E2" w:rsidRPr="005B04C0">
        <w:rPr>
          <w:rFonts w:ascii="Times New Roman" w:hAnsi="Times New Roman" w:cs="Times New Roman"/>
          <w:sz w:val="24"/>
          <w:szCs w:val="24"/>
        </w:rPr>
        <w:t>oktobra</w:t>
      </w:r>
      <w:r w:rsidRPr="005B04C0">
        <w:rPr>
          <w:rFonts w:ascii="Times New Roman" w:hAnsi="Times New Roman" w:cs="Times New Roman"/>
          <w:sz w:val="24"/>
          <w:szCs w:val="24"/>
        </w:rPr>
        <w:t>, rīkojums Nr.39-1-4/</w:t>
      </w:r>
      <w:r w:rsidR="007238E2" w:rsidRPr="005B04C0">
        <w:rPr>
          <w:rFonts w:ascii="Times New Roman" w:hAnsi="Times New Roman" w:cs="Times New Roman"/>
          <w:sz w:val="24"/>
          <w:szCs w:val="24"/>
        </w:rPr>
        <w:t>168</w:t>
      </w:r>
      <w:r w:rsidRPr="005B04C0">
        <w:rPr>
          <w:rFonts w:ascii="Times New Roman" w:hAnsi="Times New Roman" w:cs="Times New Roman"/>
          <w:sz w:val="24"/>
          <w:szCs w:val="24"/>
        </w:rPr>
        <w:t>)</w:t>
      </w:r>
      <w:r w:rsidR="6860614D" w:rsidRPr="005B04C0">
        <w:rPr>
          <w:rFonts w:ascii="Times New Roman" w:hAnsi="Times New Roman" w:cs="Times New Roman"/>
          <w:sz w:val="24"/>
          <w:szCs w:val="24"/>
        </w:rPr>
        <w:t>;</w:t>
      </w:r>
    </w:p>
    <w:p w14:paraId="7F7D710D" w14:textId="3031E864" w:rsidR="00477A65" w:rsidRPr="005B04C0" w:rsidRDefault="4831ED55" w:rsidP="00966E61">
      <w:pPr>
        <w:pStyle w:val="ListParagraph"/>
        <w:numPr>
          <w:ilvl w:val="0"/>
          <w:numId w:val="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darbības procedūra S.5.2. “Maksājumu veikšana, neatbilstoši veikto izdevumu atgūšana” (aktualizēta </w:t>
      </w:r>
      <w:r w:rsidR="2EC9CC3A" w:rsidRPr="005B04C0">
        <w:rPr>
          <w:rFonts w:ascii="Times New Roman" w:hAnsi="Times New Roman" w:cs="Times New Roman"/>
          <w:sz w:val="24"/>
          <w:szCs w:val="24"/>
        </w:rPr>
        <w:t>2023</w:t>
      </w:r>
      <w:r w:rsidRPr="005B04C0">
        <w:rPr>
          <w:rFonts w:ascii="Times New Roman" w:hAnsi="Times New Roman" w:cs="Times New Roman"/>
          <w:sz w:val="24"/>
          <w:szCs w:val="24"/>
        </w:rPr>
        <w:t xml:space="preserve">.gada </w:t>
      </w:r>
      <w:r w:rsidR="2CEFC894" w:rsidRPr="005B04C0">
        <w:rPr>
          <w:rFonts w:ascii="Times New Roman" w:hAnsi="Times New Roman" w:cs="Times New Roman"/>
          <w:sz w:val="24"/>
          <w:szCs w:val="24"/>
        </w:rPr>
        <w:t>17.maijā</w:t>
      </w:r>
      <w:r w:rsidR="6860614D" w:rsidRPr="005B04C0">
        <w:rPr>
          <w:rFonts w:ascii="Times New Roman" w:hAnsi="Times New Roman" w:cs="Times New Roman"/>
          <w:sz w:val="24"/>
          <w:szCs w:val="24"/>
        </w:rPr>
        <w:t>, rīkojums Nr.</w:t>
      </w:r>
      <w:r w:rsidR="3DAD9FDE" w:rsidRPr="005B04C0">
        <w:rPr>
          <w:rFonts w:ascii="Times New Roman" w:hAnsi="Times New Roman" w:cs="Times New Roman"/>
          <w:sz w:val="24"/>
          <w:szCs w:val="24"/>
        </w:rPr>
        <w:t>39-1-4/</w:t>
      </w:r>
      <w:r w:rsidR="423DE7CC" w:rsidRPr="005B04C0">
        <w:rPr>
          <w:rFonts w:ascii="Times New Roman" w:hAnsi="Times New Roman" w:cs="Times New Roman"/>
          <w:sz w:val="24"/>
          <w:szCs w:val="24"/>
        </w:rPr>
        <w:t>69</w:t>
      </w:r>
      <w:r w:rsidR="3DAD9FDE" w:rsidRPr="005B04C0">
        <w:rPr>
          <w:rFonts w:ascii="Times New Roman" w:hAnsi="Times New Roman" w:cs="Times New Roman"/>
          <w:sz w:val="24"/>
          <w:szCs w:val="24"/>
        </w:rPr>
        <w:t>);</w:t>
      </w:r>
    </w:p>
    <w:p w14:paraId="2F1E4167" w14:textId="3EEC9D4F" w:rsidR="00477A65" w:rsidRPr="005B04C0" w:rsidRDefault="355E9F3F" w:rsidP="00966E61">
      <w:pPr>
        <w:pStyle w:val="ListParagraph"/>
        <w:numPr>
          <w:ilvl w:val="0"/>
          <w:numId w:val="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CFLA darbības procedūra S.5.3. “Informācijas sagatavošana maksājuma pieteikumam un kontu slēgumam” (aktualizēta 202</w:t>
      </w:r>
      <w:r w:rsidR="007238E2" w:rsidRPr="005B04C0">
        <w:rPr>
          <w:rFonts w:ascii="Times New Roman" w:hAnsi="Times New Roman" w:cs="Times New Roman"/>
          <w:sz w:val="24"/>
          <w:szCs w:val="24"/>
        </w:rPr>
        <w:t>4</w:t>
      </w:r>
      <w:r w:rsidRPr="005B04C0">
        <w:rPr>
          <w:rFonts w:ascii="Times New Roman" w:hAnsi="Times New Roman" w:cs="Times New Roman"/>
          <w:sz w:val="24"/>
          <w:szCs w:val="24"/>
        </w:rPr>
        <w:t>.gada</w:t>
      </w:r>
      <w:r w:rsidR="5A829C45" w:rsidRPr="005B04C0">
        <w:rPr>
          <w:rFonts w:ascii="Times New Roman" w:hAnsi="Times New Roman" w:cs="Times New Roman"/>
          <w:sz w:val="24"/>
          <w:szCs w:val="24"/>
        </w:rPr>
        <w:t xml:space="preserve"> </w:t>
      </w:r>
      <w:r w:rsidR="2CE59259" w:rsidRPr="005B04C0">
        <w:rPr>
          <w:rFonts w:ascii="Times New Roman" w:hAnsi="Times New Roman" w:cs="Times New Roman"/>
          <w:sz w:val="24"/>
          <w:szCs w:val="24"/>
        </w:rPr>
        <w:t>2</w:t>
      </w:r>
      <w:r w:rsidR="007238E2" w:rsidRPr="005B04C0">
        <w:rPr>
          <w:rFonts w:ascii="Times New Roman" w:hAnsi="Times New Roman" w:cs="Times New Roman"/>
          <w:sz w:val="24"/>
          <w:szCs w:val="24"/>
        </w:rPr>
        <w:t>1</w:t>
      </w:r>
      <w:r w:rsidR="2CE59259" w:rsidRPr="005B04C0">
        <w:rPr>
          <w:rFonts w:ascii="Times New Roman" w:hAnsi="Times New Roman" w:cs="Times New Roman"/>
          <w:sz w:val="24"/>
          <w:szCs w:val="24"/>
        </w:rPr>
        <w:t>.</w:t>
      </w:r>
      <w:r w:rsidR="007238E2" w:rsidRPr="005B04C0">
        <w:rPr>
          <w:rFonts w:ascii="Times New Roman" w:hAnsi="Times New Roman" w:cs="Times New Roman"/>
          <w:sz w:val="24"/>
          <w:szCs w:val="24"/>
        </w:rPr>
        <w:t>februārī</w:t>
      </w:r>
      <w:r w:rsidR="2CE59259" w:rsidRPr="005B04C0">
        <w:rPr>
          <w:rFonts w:ascii="Times New Roman" w:hAnsi="Times New Roman" w:cs="Times New Roman"/>
          <w:sz w:val="24"/>
          <w:szCs w:val="24"/>
        </w:rPr>
        <w:t xml:space="preserve"> </w:t>
      </w:r>
      <w:r w:rsidR="36AF3556" w:rsidRPr="005B04C0">
        <w:rPr>
          <w:rFonts w:ascii="Times New Roman" w:hAnsi="Times New Roman" w:cs="Times New Roman"/>
          <w:sz w:val="24"/>
          <w:szCs w:val="24"/>
        </w:rPr>
        <w:t>CFLA rīkojums Nr.39-1-4/</w:t>
      </w:r>
      <w:r w:rsidR="007238E2" w:rsidRPr="005B04C0">
        <w:rPr>
          <w:rFonts w:ascii="Times New Roman" w:hAnsi="Times New Roman" w:cs="Times New Roman"/>
          <w:sz w:val="24"/>
          <w:szCs w:val="24"/>
        </w:rPr>
        <w:t>61</w:t>
      </w:r>
      <w:r w:rsidR="36AF3556" w:rsidRPr="005B04C0">
        <w:rPr>
          <w:rFonts w:ascii="Times New Roman" w:hAnsi="Times New Roman" w:cs="Times New Roman"/>
          <w:sz w:val="24"/>
          <w:szCs w:val="24"/>
        </w:rPr>
        <w:t>);</w:t>
      </w:r>
    </w:p>
    <w:p w14:paraId="76F05628" w14:textId="77777777" w:rsidR="007238E2" w:rsidRPr="005B04C0" w:rsidRDefault="14B111D8" w:rsidP="00966E61">
      <w:pPr>
        <w:pStyle w:val="ListParagraph"/>
        <w:numPr>
          <w:ilvl w:val="0"/>
          <w:numId w:val="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6A6A1E5D" w:rsidRPr="005B04C0">
        <w:rPr>
          <w:rFonts w:ascii="Times New Roman" w:hAnsi="Times New Roman" w:cs="Times New Roman"/>
          <w:sz w:val="24"/>
          <w:szCs w:val="24"/>
        </w:rPr>
        <w:t>202</w:t>
      </w:r>
      <w:r w:rsidR="3E6D3226" w:rsidRPr="005B04C0">
        <w:rPr>
          <w:rFonts w:ascii="Times New Roman" w:hAnsi="Times New Roman" w:cs="Times New Roman"/>
          <w:sz w:val="24"/>
          <w:szCs w:val="24"/>
        </w:rPr>
        <w:t>3</w:t>
      </w:r>
      <w:r w:rsidR="6A6A1E5D" w:rsidRPr="005B04C0">
        <w:rPr>
          <w:rFonts w:ascii="Times New Roman" w:hAnsi="Times New Roman" w:cs="Times New Roman"/>
          <w:sz w:val="24"/>
          <w:szCs w:val="24"/>
        </w:rPr>
        <w:t xml:space="preserve">.gada </w:t>
      </w:r>
      <w:r w:rsidR="007238E2" w:rsidRPr="005B04C0">
        <w:rPr>
          <w:rFonts w:ascii="Times New Roman" w:hAnsi="Times New Roman" w:cs="Times New Roman"/>
          <w:sz w:val="24"/>
          <w:szCs w:val="24"/>
        </w:rPr>
        <w:t>8</w:t>
      </w:r>
      <w:r w:rsidR="072636B9" w:rsidRPr="005B04C0">
        <w:rPr>
          <w:rFonts w:ascii="Times New Roman" w:hAnsi="Times New Roman" w:cs="Times New Roman"/>
          <w:sz w:val="24"/>
          <w:szCs w:val="24"/>
        </w:rPr>
        <w:t>.</w:t>
      </w:r>
      <w:r w:rsidR="007238E2" w:rsidRPr="005B04C0">
        <w:rPr>
          <w:rFonts w:ascii="Times New Roman" w:hAnsi="Times New Roman" w:cs="Times New Roman"/>
          <w:sz w:val="24"/>
          <w:szCs w:val="24"/>
        </w:rPr>
        <w:t>decembra</w:t>
      </w:r>
      <w:r w:rsidR="072636B9" w:rsidRPr="005B04C0">
        <w:rPr>
          <w:rFonts w:ascii="Times New Roman" w:hAnsi="Times New Roman" w:cs="Times New Roman"/>
          <w:sz w:val="24"/>
          <w:szCs w:val="24"/>
        </w:rPr>
        <w:t xml:space="preserve"> </w:t>
      </w:r>
      <w:r w:rsidRPr="005B04C0">
        <w:rPr>
          <w:rFonts w:ascii="Times New Roman" w:hAnsi="Times New Roman" w:cs="Times New Roman"/>
          <w:sz w:val="24"/>
          <w:szCs w:val="24"/>
        </w:rPr>
        <w:t>iekšējie noteikumi Nr.39-1-3/</w:t>
      </w:r>
      <w:r w:rsidR="007238E2" w:rsidRPr="005B04C0">
        <w:rPr>
          <w:rFonts w:ascii="Times New Roman" w:hAnsi="Times New Roman" w:cs="Times New Roman"/>
          <w:sz w:val="24"/>
          <w:szCs w:val="24"/>
        </w:rPr>
        <w:t>75</w:t>
      </w:r>
      <w:r w:rsidRPr="005B04C0">
        <w:rPr>
          <w:rFonts w:ascii="Times New Roman" w:hAnsi="Times New Roman" w:cs="Times New Roman"/>
          <w:sz w:val="24"/>
          <w:szCs w:val="24"/>
        </w:rPr>
        <w:t xml:space="preserve"> “Noteikumi par kārtību, kādā izvērtē, pieņem lēmumu, ziņo un uzkrāj informāciju par ES struktūrfondu un KF projektu īstenošanā konstatētajām neatbilstībām un neatbilstoši veikto izdevumu atgūšanu 2</w:t>
      </w:r>
      <w:r w:rsidR="3F2285B2" w:rsidRPr="005B04C0">
        <w:rPr>
          <w:rFonts w:ascii="Times New Roman" w:hAnsi="Times New Roman" w:cs="Times New Roman"/>
          <w:sz w:val="24"/>
          <w:szCs w:val="24"/>
        </w:rPr>
        <w:t>014.-2020.g. plānošanas periodā</w:t>
      </w:r>
      <w:r w:rsidRPr="005B04C0">
        <w:rPr>
          <w:rFonts w:ascii="Times New Roman" w:hAnsi="Times New Roman" w:cs="Times New Roman"/>
          <w:sz w:val="24"/>
          <w:szCs w:val="24"/>
        </w:rPr>
        <w:t>”</w:t>
      </w:r>
      <w:r w:rsidR="3F2285B2" w:rsidRPr="005B04C0">
        <w:rPr>
          <w:rFonts w:ascii="Times New Roman" w:hAnsi="Times New Roman" w:cs="Times New Roman"/>
          <w:sz w:val="24"/>
          <w:szCs w:val="24"/>
        </w:rPr>
        <w:t xml:space="preserve">. </w:t>
      </w:r>
      <w:r w:rsidR="66D3AA79" w:rsidRPr="005B04C0">
        <w:rPr>
          <w:rFonts w:ascii="Times New Roman" w:eastAsia="Times New Roman" w:hAnsi="Times New Roman" w:cs="Times New Roman"/>
          <w:sz w:val="24"/>
          <w:szCs w:val="24"/>
        </w:rPr>
        <w:t xml:space="preserve"> </w:t>
      </w:r>
    </w:p>
    <w:p w14:paraId="11664C10" w14:textId="462BE21B" w:rsidR="00966E61" w:rsidRPr="005B04C0" w:rsidRDefault="00966E61" w:rsidP="00966E61">
      <w:pPr>
        <w:pStyle w:val="ListParagraph"/>
        <w:numPr>
          <w:ilvl w:val="0"/>
          <w:numId w:val="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CFLA 20</w:t>
      </w:r>
      <w:r w:rsidR="007238E2" w:rsidRPr="005B04C0">
        <w:rPr>
          <w:rFonts w:ascii="Times New Roman" w:hAnsi="Times New Roman" w:cs="Times New Roman"/>
          <w:sz w:val="24"/>
          <w:szCs w:val="24"/>
        </w:rPr>
        <w:t>23</w:t>
      </w:r>
      <w:r w:rsidRPr="005B04C0">
        <w:rPr>
          <w:rFonts w:ascii="Times New Roman" w:hAnsi="Times New Roman" w:cs="Times New Roman"/>
          <w:sz w:val="24"/>
          <w:szCs w:val="24"/>
        </w:rPr>
        <w:t xml:space="preserve">.gada </w:t>
      </w:r>
      <w:r w:rsidR="00D36C18" w:rsidRPr="005B04C0">
        <w:rPr>
          <w:rFonts w:ascii="Times New Roman" w:hAnsi="Times New Roman" w:cs="Times New Roman"/>
          <w:sz w:val="24"/>
          <w:szCs w:val="24"/>
        </w:rPr>
        <w:t>21</w:t>
      </w:r>
      <w:r w:rsidR="005A4A41" w:rsidRPr="005B04C0">
        <w:rPr>
          <w:rFonts w:ascii="Times New Roman" w:hAnsi="Times New Roman" w:cs="Times New Roman"/>
          <w:sz w:val="24"/>
          <w:szCs w:val="24"/>
        </w:rPr>
        <w:t>.augusta iekšējie noteikumi Nr.</w:t>
      </w:r>
      <w:r w:rsidRPr="005B04C0">
        <w:rPr>
          <w:rFonts w:ascii="Times New Roman" w:hAnsi="Times New Roman" w:cs="Times New Roman"/>
          <w:sz w:val="24"/>
          <w:szCs w:val="24"/>
        </w:rPr>
        <w:t>39-1-3/</w:t>
      </w:r>
      <w:r w:rsidR="006B5D0D" w:rsidRPr="005B04C0">
        <w:rPr>
          <w:rFonts w:ascii="Times New Roman" w:hAnsi="Times New Roman" w:cs="Times New Roman"/>
          <w:sz w:val="24"/>
          <w:szCs w:val="24"/>
        </w:rPr>
        <w:t xml:space="preserve">49 </w:t>
      </w:r>
      <w:r w:rsidRPr="005B04C0">
        <w:rPr>
          <w:rFonts w:ascii="Times New Roman" w:hAnsi="Times New Roman" w:cs="Times New Roman"/>
          <w:sz w:val="24"/>
          <w:szCs w:val="24"/>
        </w:rPr>
        <w:t>“Noteikumi par kārtību, kādā Centrālā finanšu un līgumu aģentūrā pieņem lēmumu par Eiropas Savienības politiku instrumentu vai ārvalstu finanšu palīdzības asignējumu apturēšanu, atjaunošanu vai atsaukšanu atbalsta saņēmējam”;</w:t>
      </w:r>
    </w:p>
    <w:p w14:paraId="6802A3AE" w14:textId="5B464096" w:rsidR="0001263B" w:rsidRPr="005B04C0" w:rsidRDefault="0360CF53" w:rsidP="00C559B9">
      <w:pPr>
        <w:pStyle w:val="ListParagraph"/>
        <w:numPr>
          <w:ilvl w:val="0"/>
          <w:numId w:val="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02DB2842" w:rsidRPr="005B04C0">
        <w:rPr>
          <w:rFonts w:ascii="Times New Roman" w:hAnsi="Times New Roman" w:cs="Times New Roman"/>
          <w:sz w:val="24"/>
          <w:szCs w:val="24"/>
        </w:rPr>
        <w:t>2022</w:t>
      </w:r>
      <w:r w:rsidRPr="005B04C0">
        <w:rPr>
          <w:rFonts w:ascii="Times New Roman" w:hAnsi="Times New Roman" w:cs="Times New Roman"/>
          <w:sz w:val="24"/>
          <w:szCs w:val="24"/>
        </w:rPr>
        <w:t xml:space="preserve">.gada </w:t>
      </w:r>
      <w:r w:rsidR="15F9BF2C" w:rsidRPr="005B04C0">
        <w:rPr>
          <w:rFonts w:ascii="Times New Roman" w:hAnsi="Times New Roman" w:cs="Times New Roman"/>
          <w:sz w:val="24"/>
          <w:szCs w:val="24"/>
        </w:rPr>
        <w:t xml:space="preserve">6.decembra </w:t>
      </w:r>
      <w:r w:rsidR="6860614D" w:rsidRPr="005B04C0">
        <w:rPr>
          <w:rFonts w:ascii="Times New Roman" w:hAnsi="Times New Roman" w:cs="Times New Roman"/>
          <w:sz w:val="24"/>
          <w:szCs w:val="24"/>
        </w:rPr>
        <w:t xml:space="preserve"> iekšējie noteikumi Nr.</w:t>
      </w:r>
      <w:r w:rsidRPr="005B04C0">
        <w:rPr>
          <w:rFonts w:ascii="Times New Roman" w:hAnsi="Times New Roman" w:cs="Times New Roman"/>
          <w:sz w:val="24"/>
          <w:szCs w:val="24"/>
        </w:rPr>
        <w:t>39-1-3/</w:t>
      </w:r>
      <w:r w:rsidR="7368A3E1" w:rsidRPr="005B04C0">
        <w:rPr>
          <w:rFonts w:ascii="Times New Roman" w:hAnsi="Times New Roman" w:cs="Times New Roman"/>
          <w:sz w:val="24"/>
          <w:szCs w:val="24"/>
        </w:rPr>
        <w:t>49</w:t>
      </w:r>
      <w:r w:rsidRPr="005B04C0">
        <w:rPr>
          <w:rFonts w:ascii="Times New Roman" w:hAnsi="Times New Roman" w:cs="Times New Roman"/>
          <w:sz w:val="24"/>
          <w:szCs w:val="24"/>
        </w:rPr>
        <w:t xml:space="preserve"> “Noteikumi par kārtību, kādā ziņo un izvērtē iespējamos </w:t>
      </w:r>
      <w:proofErr w:type="spellStart"/>
      <w:r w:rsidRPr="005B04C0">
        <w:rPr>
          <w:rFonts w:ascii="Times New Roman" w:hAnsi="Times New Roman" w:cs="Times New Roman"/>
          <w:sz w:val="24"/>
          <w:szCs w:val="24"/>
        </w:rPr>
        <w:t>koruptīvos</w:t>
      </w:r>
      <w:proofErr w:type="spellEnd"/>
      <w:r w:rsidRPr="005B04C0">
        <w:rPr>
          <w:rFonts w:ascii="Times New Roman" w:hAnsi="Times New Roman" w:cs="Times New Roman"/>
          <w:sz w:val="24"/>
          <w:szCs w:val="24"/>
        </w:rPr>
        <w:t xml:space="preserve"> disciplināros pārkāpumus un </w:t>
      </w:r>
      <w:r w:rsidR="06C438D4" w:rsidRPr="005B04C0">
        <w:rPr>
          <w:rFonts w:ascii="Times New Roman" w:hAnsi="Times New Roman" w:cs="Times New Roman"/>
          <w:sz w:val="24"/>
          <w:szCs w:val="24"/>
        </w:rPr>
        <w:t>iespējamos krāpšanas gadījumus”;</w:t>
      </w:r>
    </w:p>
    <w:p w14:paraId="56CF0069" w14:textId="00D06F95" w:rsidR="0001263B" w:rsidRPr="005B04C0" w:rsidRDefault="47E818C6" w:rsidP="0026406A">
      <w:pPr>
        <w:pStyle w:val="ListParagraph"/>
        <w:numPr>
          <w:ilvl w:val="0"/>
          <w:numId w:val="93"/>
        </w:numPr>
        <w:tabs>
          <w:tab w:val="left" w:pos="3686"/>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75DA53CC" w:rsidRPr="005B04C0">
        <w:rPr>
          <w:rFonts w:ascii="Times New Roman" w:hAnsi="Times New Roman" w:cs="Times New Roman"/>
          <w:sz w:val="24"/>
          <w:szCs w:val="24"/>
        </w:rPr>
        <w:t>2023</w:t>
      </w:r>
      <w:r w:rsidR="327AA4E5" w:rsidRPr="005B04C0">
        <w:rPr>
          <w:rFonts w:ascii="Times New Roman" w:hAnsi="Times New Roman" w:cs="Times New Roman"/>
          <w:sz w:val="24"/>
          <w:szCs w:val="24"/>
        </w:rPr>
        <w:t xml:space="preserve">.gada </w:t>
      </w:r>
      <w:r w:rsidR="4688D8EF" w:rsidRPr="005B04C0">
        <w:rPr>
          <w:rFonts w:ascii="Times New Roman" w:hAnsi="Times New Roman" w:cs="Times New Roman"/>
          <w:sz w:val="24"/>
          <w:szCs w:val="24"/>
        </w:rPr>
        <w:t>21.februāra</w:t>
      </w:r>
      <w:r w:rsidR="6860614D" w:rsidRPr="005B04C0">
        <w:rPr>
          <w:rFonts w:ascii="Times New Roman" w:hAnsi="Times New Roman" w:cs="Times New Roman"/>
          <w:sz w:val="24"/>
          <w:szCs w:val="24"/>
        </w:rPr>
        <w:t xml:space="preserve"> rīkojums Nr.</w:t>
      </w:r>
      <w:r w:rsidRPr="005B04C0">
        <w:rPr>
          <w:rFonts w:ascii="Times New Roman" w:hAnsi="Times New Roman" w:cs="Times New Roman"/>
          <w:sz w:val="24"/>
          <w:szCs w:val="24"/>
        </w:rPr>
        <w:t>39-1-3/</w:t>
      </w:r>
      <w:r w:rsidR="4C157B51" w:rsidRPr="005B04C0">
        <w:rPr>
          <w:rFonts w:ascii="Times New Roman" w:hAnsi="Times New Roman" w:cs="Times New Roman"/>
          <w:sz w:val="24"/>
          <w:szCs w:val="24"/>
        </w:rPr>
        <w:t xml:space="preserve">25 </w:t>
      </w:r>
      <w:r w:rsidRPr="005B04C0">
        <w:rPr>
          <w:rFonts w:ascii="Times New Roman" w:hAnsi="Times New Roman" w:cs="Times New Roman"/>
          <w:sz w:val="24"/>
          <w:szCs w:val="24"/>
        </w:rPr>
        <w:t xml:space="preserve"> “Par Centrālās finanšu un līgumu aģentūras organizatorisko pasākumu plānu krāpšanas un korupcijas risku mazināšanai”;</w:t>
      </w:r>
    </w:p>
    <w:p w14:paraId="1B0BBC03" w14:textId="17D3145F" w:rsidR="00A1500A" w:rsidRPr="005B04C0" w:rsidRDefault="08DE2B0A" w:rsidP="0026406A">
      <w:pPr>
        <w:pStyle w:val="ListParagraph"/>
        <w:numPr>
          <w:ilvl w:val="0"/>
          <w:numId w:val="93"/>
        </w:numPr>
        <w:tabs>
          <w:tab w:val="left" w:pos="3686"/>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26A4A881" w:rsidRPr="005B04C0">
        <w:rPr>
          <w:rFonts w:ascii="Times New Roman" w:hAnsi="Times New Roman" w:cs="Times New Roman"/>
          <w:sz w:val="24"/>
          <w:szCs w:val="24"/>
        </w:rPr>
        <w:t>2022.gada 31.marta</w:t>
      </w:r>
      <w:r w:rsidRPr="005B04C0">
        <w:rPr>
          <w:rFonts w:ascii="Times New Roman" w:hAnsi="Times New Roman" w:cs="Times New Roman"/>
          <w:sz w:val="24"/>
          <w:szCs w:val="24"/>
        </w:rPr>
        <w:t xml:space="preserve"> rīkojums </w:t>
      </w:r>
      <w:r w:rsidR="66B98A42" w:rsidRPr="005B04C0">
        <w:rPr>
          <w:rFonts w:ascii="Times New Roman" w:hAnsi="Times New Roman" w:cs="Times New Roman"/>
          <w:sz w:val="24"/>
          <w:szCs w:val="24"/>
        </w:rPr>
        <w:t xml:space="preserve">Nr.39-1-4/54 </w:t>
      </w:r>
      <w:r w:rsidRPr="005B04C0">
        <w:rPr>
          <w:rFonts w:ascii="Times New Roman" w:hAnsi="Times New Roman" w:cs="Times New Roman"/>
          <w:sz w:val="24"/>
          <w:szCs w:val="24"/>
        </w:rPr>
        <w:t>“Par ES fondu 2014 - 2020 krāpšanas un korupcijas risku reģistra apstiprināšanu”;</w:t>
      </w:r>
    </w:p>
    <w:p w14:paraId="5C074F7D" w14:textId="77777777" w:rsidR="00F30831" w:rsidRPr="005B04C0" w:rsidRDefault="00F30831" w:rsidP="00F30831">
      <w:pPr>
        <w:pStyle w:val="ListParagraph"/>
        <w:numPr>
          <w:ilvl w:val="0"/>
          <w:numId w:val="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Labklājības ministrijas 2015.gada 14.oktobra iekšējie noteikumi Nr.7/NOT_ESSF “Kārtība, kādā atbildīgā iestāde ziņo par 2014. – 2020.gada plānošanas periodā konstatētajām neatbilstībām Eiropas Savienības fondu projektos” (aktualizēti 2016. gada 19. decembrī).</w:t>
      </w:r>
    </w:p>
    <w:p w14:paraId="713314E7" w14:textId="45D848EA" w:rsidR="00387173" w:rsidRPr="005B04C0" w:rsidRDefault="00387173" w:rsidP="00387173">
      <w:pPr>
        <w:spacing w:before="240" w:after="240"/>
        <w:jc w:val="both"/>
        <w:rPr>
          <w:rFonts w:ascii="Times New Roman" w:hAnsi="Times New Roman" w:cs="Times New Roman"/>
          <w:b/>
          <w:sz w:val="24"/>
          <w:szCs w:val="24"/>
        </w:rPr>
      </w:pPr>
      <w:r w:rsidRPr="005B04C0">
        <w:rPr>
          <w:rFonts w:ascii="Times New Roman" w:hAnsi="Times New Roman" w:cs="Times New Roman"/>
          <w:b/>
          <w:sz w:val="24"/>
          <w:szCs w:val="24"/>
        </w:rPr>
        <w:t>Citi resursi</w:t>
      </w:r>
    </w:p>
    <w:p w14:paraId="15720D28" w14:textId="65456B90" w:rsidR="00387173" w:rsidRPr="005B04C0" w:rsidRDefault="00387173" w:rsidP="00C559B9">
      <w:pPr>
        <w:pStyle w:val="ListParagraph"/>
        <w:numPr>
          <w:ilvl w:val="0"/>
          <w:numId w:val="93"/>
        </w:numPr>
        <w:jc w:val="both"/>
        <w:rPr>
          <w:rFonts w:ascii="Times New Roman" w:hAnsi="Times New Roman" w:cs="Times New Roman"/>
          <w:sz w:val="24"/>
          <w:szCs w:val="24"/>
        </w:rPr>
      </w:pPr>
      <w:r w:rsidRPr="005B04C0">
        <w:rPr>
          <w:rFonts w:ascii="Times New Roman" w:hAnsi="Times New Roman" w:cs="Times New Roman"/>
          <w:sz w:val="24"/>
          <w:szCs w:val="24"/>
        </w:rPr>
        <w:t>ES fondu tīmekļa vietn</w:t>
      </w:r>
      <w:r w:rsidR="00D2226A" w:rsidRPr="005B04C0">
        <w:rPr>
          <w:rFonts w:ascii="Times New Roman" w:hAnsi="Times New Roman" w:cs="Times New Roman"/>
          <w:sz w:val="24"/>
          <w:szCs w:val="24"/>
        </w:rPr>
        <w:t>es sadaļā “</w:t>
      </w:r>
      <w:r w:rsidR="00AC7332" w:rsidRPr="005B04C0">
        <w:rPr>
          <w:rFonts w:ascii="Times New Roman" w:hAnsi="Times New Roman" w:cs="Times New Roman"/>
          <w:sz w:val="24"/>
          <w:szCs w:val="24"/>
        </w:rPr>
        <w:t>k</w:t>
      </w:r>
      <w:r w:rsidR="00D2226A" w:rsidRPr="005B04C0">
        <w:rPr>
          <w:rFonts w:ascii="Times New Roman" w:hAnsi="Times New Roman" w:cs="Times New Roman"/>
          <w:sz w:val="24"/>
          <w:szCs w:val="24"/>
        </w:rPr>
        <w:t>ontakti” izvietots aicinājums</w:t>
      </w:r>
      <w:r w:rsidR="00AC7332" w:rsidRPr="005B04C0">
        <w:rPr>
          <w:rFonts w:ascii="Times New Roman" w:hAnsi="Times New Roman" w:cs="Times New Roman"/>
          <w:sz w:val="24"/>
          <w:szCs w:val="24"/>
        </w:rPr>
        <w:t xml:space="preserve"> “ziņošana par pārkāpumiem”, kur jebkura persona </w:t>
      </w:r>
      <w:r w:rsidR="00D2226A" w:rsidRPr="005B04C0">
        <w:rPr>
          <w:rFonts w:ascii="Times New Roman" w:hAnsi="Times New Roman" w:cs="Times New Roman"/>
          <w:color w:val="000000"/>
          <w:sz w:val="24"/>
          <w:szCs w:val="24"/>
          <w:shd w:val="clear" w:color="auto" w:fill="FFFFFF"/>
        </w:rPr>
        <w:t>aizpildot mājaslapas anketu</w:t>
      </w:r>
      <w:r w:rsidR="00AC7332" w:rsidRPr="005B04C0">
        <w:rPr>
          <w:rFonts w:ascii="Times New Roman" w:hAnsi="Times New Roman" w:cs="Times New Roman"/>
          <w:color w:val="000000"/>
          <w:sz w:val="24"/>
          <w:szCs w:val="24"/>
          <w:shd w:val="clear" w:color="auto" w:fill="FFFFFF"/>
        </w:rPr>
        <w:t xml:space="preserve"> var ziņot par nelikumīgām vai aizdomīgām darbībām, t.sk. par pārkāpumiem vai aizdomām par korupcijas un krāpšanas gadījumiem ES fondu projektu īstenošanā</w:t>
      </w:r>
      <w:r w:rsidR="00D2226A" w:rsidRPr="005B04C0">
        <w:rPr>
          <w:rFonts w:ascii="Times New Roman" w:hAnsi="Times New Roman" w:cs="Times New Roman"/>
          <w:color w:val="000000"/>
          <w:sz w:val="24"/>
          <w:szCs w:val="24"/>
          <w:shd w:val="clear" w:color="auto" w:fill="FFFFFF"/>
        </w:rPr>
        <w:t xml:space="preserve"> </w:t>
      </w:r>
      <w:hyperlink r:id="rId108" w:history="1">
        <w:r w:rsidR="00D2226A" w:rsidRPr="005B04C0">
          <w:rPr>
            <w:rStyle w:val="Hyperlink"/>
            <w:rFonts w:ascii="Times New Roman" w:hAnsi="Times New Roman" w:cs="Times New Roman"/>
            <w:sz w:val="24"/>
            <w:szCs w:val="24"/>
          </w:rPr>
          <w:t>Pārkāpumu ziņojumu izskatīšanas kārtība - ES fondi</w:t>
        </w:r>
      </w:hyperlink>
      <w:r w:rsidR="00D2226A" w:rsidRPr="005B04C0">
        <w:rPr>
          <w:rFonts w:ascii="Times New Roman" w:hAnsi="Times New Roman" w:cs="Times New Roman"/>
          <w:sz w:val="24"/>
          <w:szCs w:val="24"/>
        </w:rPr>
        <w:t>;</w:t>
      </w:r>
    </w:p>
    <w:p w14:paraId="255B589F" w14:textId="1EED4FBA" w:rsidR="00387173" w:rsidRPr="005B04C0" w:rsidRDefault="00387173" w:rsidP="009317E9">
      <w:pPr>
        <w:pStyle w:val="ListParagraph"/>
        <w:numPr>
          <w:ilvl w:val="0"/>
          <w:numId w:val="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KNAB uzticības tālrunis </w:t>
      </w:r>
      <w:hyperlink r:id="rId109" w:history="1">
        <w:r w:rsidR="009317E9" w:rsidRPr="005B04C0">
          <w:rPr>
            <w:rStyle w:val="Hyperlink"/>
            <w:rFonts w:ascii="Times New Roman" w:hAnsi="Times New Roman" w:cs="Times New Roman"/>
            <w:sz w:val="24"/>
            <w:szCs w:val="24"/>
          </w:rPr>
          <w:t>https://www.knab.gov.lv/lv/iestades-kontakti</w:t>
        </w:r>
      </w:hyperlink>
      <w:r w:rsidR="009317E9"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p>
    <w:p w14:paraId="3C63A17B" w14:textId="77777777" w:rsidR="00387173" w:rsidRPr="005B04C0" w:rsidRDefault="00387173" w:rsidP="00C559B9">
      <w:pPr>
        <w:pStyle w:val="ListParagraph"/>
        <w:numPr>
          <w:ilvl w:val="0"/>
          <w:numId w:val="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Ekonomisko noziegumu apkarošanas pārvaldes uzticības tālrunis: </w:t>
      </w:r>
      <w:hyperlink r:id="rId110">
        <w:r w:rsidRPr="005B04C0">
          <w:rPr>
            <w:rStyle w:val="Hyperlink"/>
            <w:rFonts w:ascii="Times New Roman" w:hAnsi="Times New Roman" w:cs="Times New Roman"/>
            <w:sz w:val="24"/>
            <w:szCs w:val="24"/>
          </w:rPr>
          <w:t>http://www.vp.gov.lv/?id=511&amp;said=511&amp;r=1</w:t>
        </w:r>
      </w:hyperlink>
      <w:r w:rsidRPr="005B04C0">
        <w:rPr>
          <w:rStyle w:val="Hyperlink"/>
          <w:rFonts w:ascii="Times New Roman" w:hAnsi="Times New Roman" w:cs="Times New Roman"/>
          <w:sz w:val="24"/>
          <w:szCs w:val="24"/>
        </w:rPr>
        <w:t>;</w:t>
      </w:r>
    </w:p>
    <w:p w14:paraId="49318C8E" w14:textId="0FE2371C" w:rsidR="00387173" w:rsidRPr="005B04C0" w:rsidRDefault="00387173" w:rsidP="00C559B9">
      <w:pPr>
        <w:pStyle w:val="ListParagraph"/>
        <w:numPr>
          <w:ilvl w:val="0"/>
          <w:numId w:val="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tīmekļa vietne </w:t>
      </w:r>
      <w:hyperlink r:id="rId111">
        <w:r w:rsidRPr="005B04C0">
          <w:rPr>
            <w:rStyle w:val="Hyperlink"/>
            <w:rFonts w:ascii="Times New Roman" w:hAnsi="Times New Roman" w:cs="Times New Roman"/>
            <w:sz w:val="24"/>
            <w:szCs w:val="24"/>
          </w:rPr>
          <w:t>http://www.cfla.gov.lv/lv/es-fondi-2014-2020/krapsanas-apkarosana</w:t>
        </w:r>
      </w:hyperlink>
      <w:r w:rsidRPr="005B04C0">
        <w:rPr>
          <w:rFonts w:ascii="Times New Roman" w:hAnsi="Times New Roman" w:cs="Times New Roman"/>
          <w:sz w:val="24"/>
          <w:szCs w:val="24"/>
        </w:rPr>
        <w:t>.</w:t>
      </w:r>
    </w:p>
    <w:p w14:paraId="4323A1B5" w14:textId="331B5935" w:rsidR="00E70B17" w:rsidRPr="005B04C0" w:rsidRDefault="000641DB" w:rsidP="00E70B17">
      <w:pPr>
        <w:pStyle w:val="Heading3"/>
        <w:jc w:val="both"/>
        <w:rPr>
          <w:rFonts w:ascii="Times New Roman" w:eastAsia="Times New Roman" w:hAnsi="Times New Roman" w:cs="Times New Roman"/>
          <w:lang w:eastAsia="lv-LV"/>
        </w:rPr>
      </w:pPr>
      <w:bookmarkStart w:id="193" w:name="_Toc413229872"/>
      <w:bookmarkStart w:id="194" w:name="_Toc420918853"/>
      <w:r w:rsidRPr="005B04C0">
        <w:rPr>
          <w:rFonts w:ascii="Times New Roman" w:eastAsia="Times New Roman" w:hAnsi="Times New Roman" w:cs="Times New Roman"/>
          <w:lang w:eastAsia="lv-LV"/>
        </w:rPr>
        <w:t>2.4.2.</w:t>
      </w:r>
      <w:r w:rsidR="00E70B17" w:rsidRPr="005B04C0">
        <w:rPr>
          <w:rFonts w:ascii="Times New Roman" w:eastAsia="Times New Roman" w:hAnsi="Times New Roman" w:cs="Times New Roman"/>
          <w:lang w:eastAsia="lv-LV"/>
        </w:rPr>
        <w:t> Procedūru, kas paredzētas, lai tiktu izpildīts pienākums par pārkāpumiem ziņot Komisijai saskaņā ar Regulas (ES) Nr.1303/2013 122.panta 2.punktu, apraksts (ieskaitot plūsmkarti, kurā norādīta ziņošanas secība).</w:t>
      </w:r>
      <w:bookmarkEnd w:id="193"/>
      <w:bookmarkEnd w:id="194"/>
    </w:p>
    <w:p w14:paraId="48FF6CA1" w14:textId="34880E6A" w:rsidR="00297FEE" w:rsidRPr="005B04C0" w:rsidRDefault="00997440" w:rsidP="00297FEE">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 izvērtē un pieņem lēmumu par </w:t>
      </w:r>
      <w:r w:rsidR="2A303FE8" w:rsidRPr="005B04C0">
        <w:rPr>
          <w:rFonts w:ascii="Times New Roman" w:hAnsi="Times New Roman" w:cs="Times New Roman"/>
          <w:sz w:val="24"/>
          <w:szCs w:val="24"/>
        </w:rPr>
        <w:t>attiecīgajā ceturksnī konstatēt</w:t>
      </w:r>
      <w:r w:rsidRPr="005B04C0">
        <w:rPr>
          <w:rFonts w:ascii="Times New Roman" w:hAnsi="Times New Roman" w:cs="Times New Roman"/>
          <w:sz w:val="24"/>
          <w:szCs w:val="24"/>
        </w:rPr>
        <w:t>ajām</w:t>
      </w:r>
      <w:r w:rsidR="2A303FE8" w:rsidRPr="005B04C0">
        <w:rPr>
          <w:rFonts w:ascii="Times New Roman" w:hAnsi="Times New Roman" w:cs="Times New Roman"/>
          <w:sz w:val="24"/>
          <w:szCs w:val="24"/>
        </w:rPr>
        <w:t xml:space="preserve"> neatbil</w:t>
      </w:r>
      <w:r w:rsidR="36EB7309" w:rsidRPr="005B04C0">
        <w:rPr>
          <w:rFonts w:ascii="Times New Roman" w:hAnsi="Times New Roman" w:cs="Times New Roman"/>
          <w:sz w:val="24"/>
          <w:szCs w:val="24"/>
        </w:rPr>
        <w:t>st</w:t>
      </w:r>
      <w:r w:rsidR="2A303FE8" w:rsidRPr="005B04C0">
        <w:rPr>
          <w:rFonts w:ascii="Times New Roman" w:hAnsi="Times New Roman" w:cs="Times New Roman"/>
          <w:sz w:val="24"/>
          <w:szCs w:val="24"/>
        </w:rPr>
        <w:t>īb</w:t>
      </w:r>
      <w:r w:rsidRPr="005B04C0">
        <w:rPr>
          <w:rFonts w:ascii="Times New Roman" w:hAnsi="Times New Roman" w:cs="Times New Roman"/>
          <w:sz w:val="24"/>
          <w:szCs w:val="24"/>
        </w:rPr>
        <w:t>ām un sniedzamajiem progresa ziņojumiem</w:t>
      </w:r>
      <w:r w:rsidR="2A303FE8" w:rsidRPr="005B04C0">
        <w:rPr>
          <w:rFonts w:ascii="Times New Roman" w:hAnsi="Times New Roman" w:cs="Times New Roman"/>
          <w:sz w:val="24"/>
          <w:szCs w:val="24"/>
        </w:rPr>
        <w:t xml:space="preserve"> , par kur</w:t>
      </w:r>
      <w:r w:rsidRPr="005B04C0">
        <w:rPr>
          <w:rFonts w:ascii="Times New Roman" w:hAnsi="Times New Roman" w:cs="Times New Roman"/>
          <w:sz w:val="24"/>
          <w:szCs w:val="24"/>
        </w:rPr>
        <w:t>ie</w:t>
      </w:r>
      <w:r w:rsidR="2A303FE8" w:rsidRPr="005B04C0">
        <w:rPr>
          <w:rFonts w:ascii="Times New Roman" w:hAnsi="Times New Roman" w:cs="Times New Roman"/>
          <w:sz w:val="24"/>
          <w:szCs w:val="24"/>
        </w:rPr>
        <w:t>m jāziņo Eiropas Komisijai</w:t>
      </w:r>
      <w:r w:rsidR="162DBB04" w:rsidRPr="005B04C0">
        <w:rPr>
          <w:rFonts w:ascii="Times New Roman" w:hAnsi="Times New Roman" w:cs="Times New Roman"/>
          <w:sz w:val="24"/>
          <w:szCs w:val="24"/>
        </w:rPr>
        <w:t>,</w:t>
      </w:r>
      <w:r w:rsidR="2A303FE8" w:rsidRPr="005B04C0">
        <w:rPr>
          <w:rFonts w:ascii="Times New Roman" w:hAnsi="Times New Roman" w:cs="Times New Roman"/>
          <w:sz w:val="24"/>
          <w:szCs w:val="24"/>
        </w:rPr>
        <w:t xml:space="preserve"> izmantojot IMS, kas nodrošina drošu datu apmaiņu starp Eiropas Komisiju un katru </w:t>
      </w:r>
      <w:r w:rsidR="44EB124E" w:rsidRPr="005B04C0">
        <w:rPr>
          <w:rFonts w:ascii="Times New Roman" w:hAnsi="Times New Roman" w:cs="Times New Roman"/>
          <w:sz w:val="24"/>
          <w:szCs w:val="24"/>
        </w:rPr>
        <w:t>ES</w:t>
      </w:r>
      <w:r w:rsidR="2A303FE8" w:rsidRPr="005B04C0">
        <w:rPr>
          <w:rFonts w:ascii="Times New Roman" w:hAnsi="Times New Roman" w:cs="Times New Roman"/>
          <w:sz w:val="24"/>
          <w:szCs w:val="24"/>
        </w:rPr>
        <w:t xml:space="preserve"> fondu vadībā iesaistīto institūciju. Revīzijas iestāde, izmantojot </w:t>
      </w:r>
      <w:r w:rsidR="3C972F64" w:rsidRPr="005B04C0">
        <w:rPr>
          <w:rFonts w:ascii="Times New Roman" w:hAnsi="Times New Roman" w:cs="Times New Roman"/>
          <w:sz w:val="24"/>
          <w:szCs w:val="24"/>
        </w:rPr>
        <w:t>IMS</w:t>
      </w:r>
      <w:r w:rsidR="2A303FE8" w:rsidRPr="005B04C0">
        <w:rPr>
          <w:rFonts w:ascii="Times New Roman" w:hAnsi="Times New Roman" w:cs="Times New Roman"/>
          <w:sz w:val="24"/>
          <w:szCs w:val="24"/>
        </w:rPr>
        <w:t xml:space="preserve">, ziņo par </w:t>
      </w:r>
      <w:r w:rsidR="1218756A" w:rsidRPr="005B04C0">
        <w:rPr>
          <w:rFonts w:ascii="Times New Roman" w:hAnsi="Times New Roman" w:cs="Times New Roman"/>
          <w:sz w:val="24"/>
          <w:szCs w:val="24"/>
        </w:rPr>
        <w:t>r</w:t>
      </w:r>
      <w:r w:rsidR="2A303FE8" w:rsidRPr="005B04C0">
        <w:rPr>
          <w:rFonts w:ascii="Times New Roman" w:hAnsi="Times New Roman" w:cs="Times New Roman"/>
          <w:sz w:val="24"/>
          <w:szCs w:val="24"/>
        </w:rPr>
        <w:t xml:space="preserve">evīzijas iestādes konstatētajām neatbilstībām, ja par tām nav ziņojusi sadarbības iestāde. </w:t>
      </w:r>
      <w:r w:rsidR="754FBC99" w:rsidRPr="005B04C0">
        <w:rPr>
          <w:rFonts w:ascii="Times New Roman" w:hAnsi="Times New Roman" w:cs="Times New Roman"/>
          <w:sz w:val="24"/>
          <w:szCs w:val="24"/>
        </w:rPr>
        <w:t xml:space="preserve">Revīzijas iestāde informē sadarbības iestādi par tiem gadījumiem, par kuriem tā pati ziņos </w:t>
      </w:r>
      <w:r w:rsidR="1218756A" w:rsidRPr="005B04C0">
        <w:rPr>
          <w:rFonts w:ascii="Times New Roman" w:hAnsi="Times New Roman" w:cs="Times New Roman"/>
          <w:sz w:val="24"/>
          <w:szCs w:val="24"/>
        </w:rPr>
        <w:t>Eiropas Komisija</w:t>
      </w:r>
      <w:r w:rsidR="42C12B41" w:rsidRPr="005B04C0">
        <w:rPr>
          <w:rFonts w:ascii="Times New Roman" w:hAnsi="Times New Roman" w:cs="Times New Roman"/>
          <w:sz w:val="24"/>
          <w:szCs w:val="24"/>
        </w:rPr>
        <w:t>i</w:t>
      </w:r>
      <w:r w:rsidR="754FBC99" w:rsidRPr="005B04C0">
        <w:rPr>
          <w:rFonts w:ascii="Times New Roman" w:hAnsi="Times New Roman" w:cs="Times New Roman"/>
          <w:sz w:val="24"/>
          <w:szCs w:val="24"/>
        </w:rPr>
        <w:t xml:space="preserve">/OLAF. </w:t>
      </w:r>
    </w:p>
    <w:p w14:paraId="09F72818" w14:textId="15236831" w:rsidR="00297FEE" w:rsidRPr="005B04C0" w:rsidRDefault="00297FEE" w:rsidP="00297FEE">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 xml:space="preserve">Sadarbības iestāde </w:t>
      </w:r>
      <w:r w:rsidR="00556192" w:rsidRPr="005B04C0">
        <w:rPr>
          <w:rFonts w:ascii="Times New Roman" w:hAnsi="Times New Roman" w:cs="Times New Roman"/>
          <w:sz w:val="24"/>
          <w:szCs w:val="24"/>
        </w:rPr>
        <w:t xml:space="preserve">divu mēnešu laikā pēc katra ceturkšņa beigām </w:t>
      </w:r>
      <w:r w:rsidR="00C24117" w:rsidRPr="005B04C0">
        <w:rPr>
          <w:rFonts w:ascii="Times New Roman" w:hAnsi="Times New Roman" w:cs="Times New Roman"/>
          <w:sz w:val="24"/>
          <w:szCs w:val="24"/>
        </w:rPr>
        <w:t>ievada</w:t>
      </w:r>
      <w:r w:rsidR="00556192" w:rsidRPr="005B04C0">
        <w:rPr>
          <w:rFonts w:ascii="Times New Roman" w:hAnsi="Times New Roman" w:cs="Times New Roman"/>
          <w:sz w:val="24"/>
          <w:szCs w:val="24"/>
        </w:rPr>
        <w:t xml:space="preserve"> datus IMS</w:t>
      </w:r>
      <w:r w:rsidR="00C24117" w:rsidRPr="005B04C0">
        <w:rPr>
          <w:rFonts w:ascii="Times New Roman" w:hAnsi="Times New Roman" w:cs="Times New Roman"/>
          <w:sz w:val="24"/>
          <w:szCs w:val="24"/>
        </w:rPr>
        <w:t xml:space="preserve">, </w:t>
      </w:r>
      <w:r w:rsidR="00A81A4B" w:rsidRPr="005B04C0">
        <w:rPr>
          <w:rFonts w:ascii="Times New Roman" w:hAnsi="Times New Roman" w:cs="Times New Roman"/>
          <w:sz w:val="24"/>
          <w:szCs w:val="24"/>
        </w:rPr>
        <w:t>nodrošinot “četru acu principu” ,</w:t>
      </w:r>
      <w:r w:rsidR="00C24117"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un tiešsaistes režīmā </w:t>
      </w:r>
      <w:proofErr w:type="spellStart"/>
      <w:r w:rsidRPr="005B04C0">
        <w:rPr>
          <w:rFonts w:ascii="Times New Roman" w:hAnsi="Times New Roman" w:cs="Times New Roman"/>
          <w:sz w:val="24"/>
          <w:szCs w:val="24"/>
        </w:rPr>
        <w:t>nosūta</w:t>
      </w:r>
      <w:proofErr w:type="spellEnd"/>
      <w:r w:rsidRPr="005B04C0">
        <w:rPr>
          <w:rFonts w:ascii="Times New Roman" w:hAnsi="Times New Roman" w:cs="Times New Roman"/>
          <w:sz w:val="24"/>
          <w:szCs w:val="24"/>
        </w:rPr>
        <w:t xml:space="preserve"> Eiropas Komisijai</w:t>
      </w:r>
      <w:r w:rsidR="000D6712" w:rsidRPr="005B04C0">
        <w:rPr>
          <w:rFonts w:ascii="Times New Roman" w:hAnsi="Times New Roman" w:cs="Times New Roman"/>
          <w:sz w:val="24"/>
          <w:szCs w:val="24"/>
        </w:rPr>
        <w:t>/OLAF</w:t>
      </w:r>
      <w:r w:rsidRPr="005B04C0">
        <w:rPr>
          <w:rFonts w:ascii="Times New Roman" w:hAnsi="Times New Roman" w:cs="Times New Roman"/>
          <w:sz w:val="24"/>
          <w:szCs w:val="24"/>
        </w:rPr>
        <w:t xml:space="preserve"> informāciju par neatbilstībām, kas atbilst </w:t>
      </w:r>
      <w:r w:rsidR="004F5295" w:rsidRPr="005B04C0">
        <w:rPr>
          <w:rFonts w:ascii="Times New Roman" w:hAnsi="Times New Roman" w:cs="Times New Roman"/>
          <w:sz w:val="24"/>
          <w:szCs w:val="24"/>
        </w:rPr>
        <w:t>Regulas (ES) Nr.2015/1970</w:t>
      </w:r>
      <w:r w:rsidR="007D66E5" w:rsidRPr="005B04C0">
        <w:rPr>
          <w:rFonts w:ascii="Times New Roman" w:hAnsi="Times New Roman" w:cs="Times New Roman"/>
          <w:sz w:val="24"/>
          <w:szCs w:val="24"/>
        </w:rPr>
        <w:t xml:space="preserve"> </w:t>
      </w:r>
      <w:r w:rsidRPr="005B04C0">
        <w:rPr>
          <w:rFonts w:ascii="Times New Roman" w:hAnsi="Times New Roman" w:cs="Times New Roman"/>
          <w:sz w:val="24"/>
          <w:szCs w:val="24"/>
        </w:rPr>
        <w:t>3.</w:t>
      </w:r>
      <w:r w:rsidR="00A81A4B" w:rsidRPr="005B04C0">
        <w:rPr>
          <w:rFonts w:ascii="Times New Roman" w:hAnsi="Times New Roman" w:cs="Times New Roman"/>
          <w:sz w:val="24"/>
          <w:szCs w:val="24"/>
        </w:rPr>
        <w:t xml:space="preserve"> un 4.</w:t>
      </w:r>
      <w:r w:rsidRPr="005B04C0">
        <w:rPr>
          <w:rFonts w:ascii="Times New Roman" w:hAnsi="Times New Roman" w:cs="Times New Roman"/>
          <w:sz w:val="24"/>
          <w:szCs w:val="24"/>
        </w:rPr>
        <w:t xml:space="preserve">pantā minētajiem nosacījumiem. </w:t>
      </w:r>
      <w:r w:rsidR="00C24117" w:rsidRPr="005B04C0">
        <w:rPr>
          <w:rFonts w:ascii="Times New Roman" w:hAnsi="Times New Roman" w:cs="Times New Roman"/>
          <w:sz w:val="24"/>
          <w:szCs w:val="24"/>
        </w:rPr>
        <w:t xml:space="preserve">Sadarbības iestāde IMS ievada visu informāciju, kas minēta </w:t>
      </w:r>
      <w:r w:rsidR="007D66E5" w:rsidRPr="005B04C0">
        <w:rPr>
          <w:rFonts w:ascii="Times New Roman" w:hAnsi="Times New Roman" w:cs="Times New Roman"/>
          <w:sz w:val="24"/>
          <w:szCs w:val="24"/>
        </w:rPr>
        <w:t xml:space="preserve">Regulas </w:t>
      </w:r>
      <w:r w:rsidR="004F5295" w:rsidRPr="005B04C0">
        <w:rPr>
          <w:rFonts w:ascii="Times New Roman" w:hAnsi="Times New Roman" w:cs="Times New Roman"/>
          <w:sz w:val="24"/>
          <w:szCs w:val="24"/>
        </w:rPr>
        <w:t xml:space="preserve">(ES) </w:t>
      </w:r>
      <w:r w:rsidR="007D66E5" w:rsidRPr="005B04C0">
        <w:rPr>
          <w:rFonts w:ascii="Times New Roman" w:hAnsi="Times New Roman" w:cs="Times New Roman"/>
          <w:sz w:val="24"/>
          <w:szCs w:val="24"/>
        </w:rPr>
        <w:t>Nr.201</w:t>
      </w:r>
      <w:r w:rsidR="004F5295" w:rsidRPr="005B04C0">
        <w:rPr>
          <w:rFonts w:ascii="Times New Roman" w:hAnsi="Times New Roman" w:cs="Times New Roman"/>
          <w:sz w:val="24"/>
          <w:szCs w:val="24"/>
        </w:rPr>
        <w:t>5</w:t>
      </w:r>
      <w:r w:rsidR="007D66E5" w:rsidRPr="005B04C0">
        <w:rPr>
          <w:rFonts w:ascii="Times New Roman" w:hAnsi="Times New Roman" w:cs="Times New Roman"/>
          <w:sz w:val="24"/>
          <w:szCs w:val="24"/>
        </w:rPr>
        <w:t xml:space="preserve">/1970 </w:t>
      </w:r>
      <w:r w:rsidR="00E82526" w:rsidRPr="005B04C0">
        <w:rPr>
          <w:rFonts w:ascii="Times New Roman" w:hAnsi="Times New Roman" w:cs="Times New Roman"/>
          <w:sz w:val="24"/>
          <w:szCs w:val="24"/>
        </w:rPr>
        <w:t>3</w:t>
      </w:r>
      <w:r w:rsidR="00C24117" w:rsidRPr="005B04C0">
        <w:rPr>
          <w:rFonts w:ascii="Times New Roman" w:hAnsi="Times New Roman" w:cs="Times New Roman"/>
          <w:sz w:val="24"/>
          <w:szCs w:val="24"/>
        </w:rPr>
        <w:t>.pant</w:t>
      </w:r>
      <w:r w:rsidR="00E82526" w:rsidRPr="005B04C0">
        <w:rPr>
          <w:rFonts w:ascii="Times New Roman" w:hAnsi="Times New Roman" w:cs="Times New Roman"/>
          <w:sz w:val="24"/>
          <w:szCs w:val="24"/>
        </w:rPr>
        <w:t xml:space="preserve">a otrajā punktā un attiecībā uz progresa ziņojumu – </w:t>
      </w:r>
      <w:r w:rsidR="007D66E5" w:rsidRPr="005B04C0">
        <w:rPr>
          <w:rFonts w:ascii="Times New Roman" w:hAnsi="Times New Roman" w:cs="Times New Roman"/>
          <w:sz w:val="24"/>
          <w:szCs w:val="24"/>
        </w:rPr>
        <w:t>Regulas</w:t>
      </w:r>
      <w:r w:rsidR="004F5295" w:rsidRPr="005B04C0">
        <w:rPr>
          <w:rFonts w:ascii="Times New Roman" w:hAnsi="Times New Roman" w:cs="Times New Roman"/>
          <w:sz w:val="24"/>
          <w:szCs w:val="24"/>
        </w:rPr>
        <w:t xml:space="preserve"> (ES)</w:t>
      </w:r>
      <w:r w:rsidR="007D66E5" w:rsidRPr="005B04C0">
        <w:rPr>
          <w:rFonts w:ascii="Times New Roman" w:hAnsi="Times New Roman" w:cs="Times New Roman"/>
          <w:sz w:val="24"/>
          <w:szCs w:val="24"/>
        </w:rPr>
        <w:t xml:space="preserve"> Nr.201</w:t>
      </w:r>
      <w:r w:rsidR="004F5295" w:rsidRPr="005B04C0">
        <w:rPr>
          <w:rFonts w:ascii="Times New Roman" w:hAnsi="Times New Roman" w:cs="Times New Roman"/>
          <w:sz w:val="24"/>
          <w:szCs w:val="24"/>
        </w:rPr>
        <w:t>5</w:t>
      </w:r>
      <w:r w:rsidR="0059024B" w:rsidRPr="005B04C0">
        <w:rPr>
          <w:rFonts w:ascii="Times New Roman" w:hAnsi="Times New Roman" w:cs="Times New Roman"/>
          <w:sz w:val="24"/>
          <w:szCs w:val="24"/>
        </w:rPr>
        <w:t>/</w:t>
      </w:r>
      <w:r w:rsidR="007D66E5" w:rsidRPr="005B04C0">
        <w:rPr>
          <w:rFonts w:ascii="Times New Roman" w:hAnsi="Times New Roman" w:cs="Times New Roman"/>
          <w:sz w:val="24"/>
          <w:szCs w:val="24"/>
        </w:rPr>
        <w:t>1970</w:t>
      </w:r>
      <w:r w:rsidR="00E82526" w:rsidRPr="005B04C0">
        <w:rPr>
          <w:rFonts w:ascii="Times New Roman" w:hAnsi="Times New Roman" w:cs="Times New Roman"/>
          <w:sz w:val="24"/>
          <w:szCs w:val="24"/>
        </w:rPr>
        <w:t xml:space="preserve"> 4.panta 1.punktā minēto informāciju</w:t>
      </w:r>
      <w:r w:rsidR="000641DB"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Par neatbilstību, kas atbilst </w:t>
      </w:r>
      <w:r w:rsidR="00E93E9F" w:rsidRPr="005B04C0">
        <w:rPr>
          <w:rFonts w:ascii="Times New Roman" w:hAnsi="Times New Roman" w:cs="Times New Roman"/>
          <w:sz w:val="24"/>
          <w:szCs w:val="24"/>
        </w:rPr>
        <w:t>R</w:t>
      </w:r>
      <w:r w:rsidR="007D66E5" w:rsidRPr="005B04C0">
        <w:rPr>
          <w:rFonts w:ascii="Times New Roman" w:hAnsi="Times New Roman" w:cs="Times New Roman"/>
          <w:sz w:val="24"/>
          <w:szCs w:val="24"/>
        </w:rPr>
        <w:t xml:space="preserve">egulas (ES) Nr.2015/1974 </w:t>
      </w:r>
      <w:r w:rsidRPr="005B04C0">
        <w:rPr>
          <w:rFonts w:ascii="Times New Roman" w:hAnsi="Times New Roman" w:cs="Times New Roman"/>
          <w:sz w:val="24"/>
          <w:szCs w:val="24"/>
        </w:rPr>
        <w:t xml:space="preserve">2.panta 3.punktā minētajiem nosacījumiem, </w:t>
      </w:r>
      <w:r w:rsidR="00E93E9F" w:rsidRPr="005B04C0">
        <w:rPr>
          <w:rFonts w:ascii="Times New Roman" w:hAnsi="Times New Roman" w:cs="Times New Roman"/>
          <w:sz w:val="24"/>
          <w:szCs w:val="24"/>
        </w:rPr>
        <w:t>s</w:t>
      </w:r>
      <w:r w:rsidRPr="005B04C0">
        <w:rPr>
          <w:rFonts w:ascii="Times New Roman" w:hAnsi="Times New Roman" w:cs="Times New Roman"/>
          <w:sz w:val="24"/>
          <w:szCs w:val="24"/>
        </w:rPr>
        <w:t xml:space="preserve">adarbības iestāde ievada informāciju IMS un tiešsaistes režīmā </w:t>
      </w:r>
      <w:proofErr w:type="spellStart"/>
      <w:r w:rsidRPr="005B04C0">
        <w:rPr>
          <w:rFonts w:ascii="Times New Roman" w:hAnsi="Times New Roman" w:cs="Times New Roman"/>
          <w:sz w:val="24"/>
          <w:szCs w:val="24"/>
        </w:rPr>
        <w:t>nosūta</w:t>
      </w:r>
      <w:proofErr w:type="spellEnd"/>
      <w:r w:rsidRPr="005B04C0">
        <w:rPr>
          <w:rFonts w:ascii="Times New Roman" w:hAnsi="Times New Roman" w:cs="Times New Roman"/>
          <w:sz w:val="24"/>
          <w:szCs w:val="24"/>
        </w:rPr>
        <w:t xml:space="preserve"> Eiropas Komisijai</w:t>
      </w:r>
      <w:r w:rsidR="000D6712" w:rsidRPr="005B04C0">
        <w:rPr>
          <w:rFonts w:ascii="Times New Roman" w:hAnsi="Times New Roman" w:cs="Times New Roman"/>
          <w:sz w:val="24"/>
          <w:szCs w:val="24"/>
        </w:rPr>
        <w:t>/OLAF</w:t>
      </w:r>
      <w:r w:rsidRPr="005B04C0">
        <w:rPr>
          <w:rFonts w:ascii="Times New Roman" w:hAnsi="Times New Roman" w:cs="Times New Roman"/>
          <w:sz w:val="24"/>
          <w:szCs w:val="24"/>
        </w:rPr>
        <w:t xml:space="preserve"> triju darbdienu laikā pēc attiecīgās neatbilstības konstatēšanas, vienlaikus elektroniski</w:t>
      </w:r>
      <w:r w:rsidR="0009273A" w:rsidRPr="005B04C0">
        <w:rPr>
          <w:rFonts w:ascii="Times New Roman" w:hAnsi="Times New Roman" w:cs="Times New Roman"/>
          <w:sz w:val="24"/>
          <w:szCs w:val="24"/>
        </w:rPr>
        <w:t xml:space="preserve"> informējot vadošo iestādi, r</w:t>
      </w:r>
      <w:r w:rsidRPr="005B04C0">
        <w:rPr>
          <w:rFonts w:ascii="Times New Roman" w:hAnsi="Times New Roman" w:cs="Times New Roman"/>
          <w:sz w:val="24"/>
          <w:szCs w:val="24"/>
        </w:rPr>
        <w:t xml:space="preserve">evīzijas iestādi, </w:t>
      </w:r>
      <w:r w:rsidR="0009273A" w:rsidRPr="005B04C0">
        <w:rPr>
          <w:rFonts w:ascii="Times New Roman" w:hAnsi="Times New Roman" w:cs="Times New Roman"/>
          <w:sz w:val="24"/>
          <w:szCs w:val="24"/>
        </w:rPr>
        <w:t>s</w:t>
      </w:r>
      <w:r w:rsidRPr="005B04C0">
        <w:rPr>
          <w:rFonts w:ascii="Times New Roman" w:hAnsi="Times New Roman" w:cs="Times New Roman"/>
          <w:sz w:val="24"/>
          <w:szCs w:val="24"/>
        </w:rPr>
        <w:t xml:space="preserve">ertifikācijas iestādi un </w:t>
      </w:r>
      <w:r w:rsidR="0009273A" w:rsidRPr="005B04C0">
        <w:rPr>
          <w:rFonts w:ascii="Times New Roman" w:hAnsi="Times New Roman" w:cs="Times New Roman"/>
          <w:sz w:val="24"/>
          <w:szCs w:val="24"/>
        </w:rPr>
        <w:t>a</w:t>
      </w:r>
      <w:r w:rsidRPr="005B04C0">
        <w:rPr>
          <w:rFonts w:ascii="Times New Roman" w:hAnsi="Times New Roman" w:cs="Times New Roman"/>
          <w:sz w:val="24"/>
          <w:szCs w:val="24"/>
        </w:rPr>
        <w:t>tbildīgo iestādi</w:t>
      </w:r>
      <w:r w:rsidR="007D5EDD" w:rsidRPr="005B04C0">
        <w:rPr>
          <w:rFonts w:ascii="Times New Roman" w:hAnsi="Times New Roman" w:cs="Times New Roman"/>
          <w:sz w:val="24"/>
          <w:szCs w:val="24"/>
        </w:rPr>
        <w:t xml:space="preserve"> un attiec</w:t>
      </w:r>
      <w:r w:rsidR="00FB405E" w:rsidRPr="005B04C0">
        <w:rPr>
          <w:rFonts w:ascii="Times New Roman" w:hAnsi="Times New Roman" w:cs="Times New Roman"/>
          <w:sz w:val="24"/>
          <w:szCs w:val="24"/>
        </w:rPr>
        <w:t>īgo d</w:t>
      </w:r>
      <w:r w:rsidR="007D5EDD" w:rsidRPr="005B04C0">
        <w:rPr>
          <w:rFonts w:ascii="Times New Roman" w:hAnsi="Times New Roman" w:cs="Times New Roman"/>
          <w:sz w:val="24"/>
          <w:szCs w:val="24"/>
        </w:rPr>
        <w:t>alībvalsti, kas iesaistīta (ja nepieciešams)</w:t>
      </w:r>
      <w:r w:rsidRPr="005B04C0">
        <w:rPr>
          <w:rFonts w:ascii="Times New Roman" w:hAnsi="Times New Roman" w:cs="Times New Roman"/>
          <w:sz w:val="24"/>
          <w:szCs w:val="24"/>
        </w:rPr>
        <w:t>.</w:t>
      </w:r>
    </w:p>
    <w:p w14:paraId="56215394" w14:textId="348C5C74" w:rsidR="00F23BDB" w:rsidRPr="005B04C0" w:rsidRDefault="00ED00F1" w:rsidP="00457163">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sz w:val="24"/>
          <w:szCs w:val="24"/>
        </w:rPr>
        <w:t xml:space="preserve">Vadošā iestāde koordinē </w:t>
      </w:r>
      <w:r w:rsidR="000D6712" w:rsidRPr="005B04C0">
        <w:rPr>
          <w:rFonts w:ascii="Times New Roman" w:hAnsi="Times New Roman" w:cs="Times New Roman"/>
          <w:sz w:val="24"/>
          <w:szCs w:val="24"/>
        </w:rPr>
        <w:t xml:space="preserve">IMS </w:t>
      </w:r>
      <w:r w:rsidRPr="005B04C0">
        <w:rPr>
          <w:rFonts w:ascii="Times New Roman" w:hAnsi="Times New Roman" w:cs="Times New Roman"/>
          <w:sz w:val="24"/>
          <w:szCs w:val="24"/>
        </w:rPr>
        <w:t>lietotāju tiesību piešķiršanu</w:t>
      </w:r>
      <w:r w:rsidR="007E6B16" w:rsidRPr="005B04C0">
        <w:rPr>
          <w:rFonts w:ascii="Times New Roman" w:hAnsi="Times New Roman" w:cs="Times New Roman"/>
          <w:sz w:val="24"/>
          <w:szCs w:val="24"/>
        </w:rPr>
        <w:t xml:space="preserve"> un aktualizēšanu</w:t>
      </w:r>
      <w:r w:rsidRPr="005B04C0">
        <w:rPr>
          <w:rFonts w:ascii="Times New Roman" w:hAnsi="Times New Roman" w:cs="Times New Roman"/>
          <w:sz w:val="24"/>
          <w:szCs w:val="24"/>
        </w:rPr>
        <w:t xml:space="preserve">. </w:t>
      </w:r>
    </w:p>
    <w:p w14:paraId="5814175B" w14:textId="77777777" w:rsidR="00DF51A6" w:rsidRPr="005B04C0" w:rsidRDefault="00DF51A6" w:rsidP="00457163">
      <w:pPr>
        <w:pStyle w:val="ListParagraph"/>
        <w:spacing w:before="240" w:after="240"/>
        <w:ind w:left="0"/>
        <w:jc w:val="both"/>
        <w:rPr>
          <w:rFonts w:ascii="Times New Roman" w:hAnsi="Times New Roman" w:cs="Times New Roman"/>
          <w:sz w:val="24"/>
          <w:szCs w:val="24"/>
        </w:rPr>
      </w:pPr>
    </w:p>
    <w:p w14:paraId="70F40F1E" w14:textId="707BEA36" w:rsidR="00F23BDB" w:rsidRPr="0086478C" w:rsidRDefault="00DB23FB" w:rsidP="0086478C">
      <w:pPr>
        <w:pStyle w:val="ListParagraph"/>
        <w:spacing w:before="240" w:after="240"/>
        <w:ind w:left="0"/>
        <w:jc w:val="both"/>
        <w:rPr>
          <w:rFonts w:ascii="Times New Roman" w:hAnsi="Times New Roman" w:cs="Times New Roman"/>
          <w:sz w:val="24"/>
          <w:szCs w:val="24"/>
        </w:rPr>
      </w:pPr>
      <w:r w:rsidRPr="005B04C0">
        <w:rPr>
          <w:rFonts w:ascii="Times New Roman" w:hAnsi="Times New Roman" w:cs="Times New Roman"/>
          <w:noProof/>
          <w:sz w:val="24"/>
          <w:szCs w:val="24"/>
        </w:rPr>
        <w:lastRenderedPageBreak/>
        <w:drawing>
          <wp:inline distT="0" distB="0" distL="0" distR="0" wp14:anchorId="54B4E83E" wp14:editId="0D0B754F">
            <wp:extent cx="5939624" cy="6275457"/>
            <wp:effectExtent l="0" t="0" r="4445" b="0"/>
            <wp:docPr id="932259846" name="Picture 1" descr="A diagram of a work flow&#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259846" name="Picture 1" descr="A diagram of a work flow&#10;&#10;AI-generated content may be incorrect."/>
                    <pic:cNvPicPr/>
                  </pic:nvPicPr>
                  <pic:blipFill>
                    <a:blip r:embed="rId112"/>
                    <a:stretch>
                      <a:fillRect/>
                    </a:stretch>
                  </pic:blipFill>
                  <pic:spPr>
                    <a:xfrm>
                      <a:off x="0" y="0"/>
                      <a:ext cx="5941864" cy="6277824"/>
                    </a:xfrm>
                    <a:prstGeom prst="rect">
                      <a:avLst/>
                    </a:prstGeom>
                  </pic:spPr>
                </pic:pic>
              </a:graphicData>
            </a:graphic>
          </wp:inline>
        </w:drawing>
      </w:r>
    </w:p>
    <w:p w14:paraId="04B16B6C" w14:textId="06959E87" w:rsidR="00DA7828" w:rsidRPr="005B04C0" w:rsidRDefault="4D584197" w:rsidP="797BD64D">
      <w:pPr>
        <w:spacing w:before="240" w:after="240"/>
        <w:rPr>
          <w:rFonts w:ascii="Times New Roman" w:hAnsi="Times New Roman" w:cs="Times New Roman"/>
          <w:i/>
          <w:iCs/>
          <w:sz w:val="24"/>
          <w:szCs w:val="24"/>
        </w:rPr>
      </w:pPr>
      <w:r w:rsidRPr="005B04C0">
        <w:rPr>
          <w:rFonts w:ascii="Times New Roman" w:hAnsi="Times New Roman" w:cs="Times New Roman"/>
          <w:i/>
          <w:iCs/>
          <w:sz w:val="24"/>
          <w:szCs w:val="24"/>
        </w:rPr>
        <w:t>38</w:t>
      </w:r>
      <w:r w:rsidR="2CB149AA" w:rsidRPr="005B04C0">
        <w:rPr>
          <w:rFonts w:ascii="Times New Roman" w:hAnsi="Times New Roman" w:cs="Times New Roman"/>
          <w:i/>
          <w:iCs/>
          <w:sz w:val="24"/>
          <w:szCs w:val="24"/>
        </w:rPr>
        <w:t>.Shēma. Ziņošana Eiropas Komisijai/OLAF par neatbilstībām</w:t>
      </w:r>
    </w:p>
    <w:p w14:paraId="78EF8ECB" w14:textId="34DCB6ED" w:rsidR="009D1888" w:rsidRPr="005B04C0" w:rsidRDefault="009D1888" w:rsidP="00B74054">
      <w:pPr>
        <w:pStyle w:val="ListParagraph"/>
        <w:spacing w:before="240" w:after="240"/>
        <w:ind w:left="0"/>
        <w:rPr>
          <w:rFonts w:ascii="Times New Roman" w:hAnsi="Times New Roman" w:cs="Times New Roman"/>
          <w:sz w:val="24"/>
          <w:szCs w:val="24"/>
        </w:rPr>
      </w:pPr>
    </w:p>
    <w:p w14:paraId="25A7D4B4" w14:textId="77777777" w:rsidR="00680998" w:rsidRPr="005B04C0" w:rsidRDefault="00680998" w:rsidP="00B74054">
      <w:pPr>
        <w:pStyle w:val="ListParagraph"/>
        <w:spacing w:before="240" w:after="240"/>
        <w:ind w:left="0"/>
        <w:rPr>
          <w:rFonts w:ascii="Times New Roman" w:hAnsi="Times New Roman" w:cs="Times New Roman"/>
          <w:sz w:val="24"/>
          <w:szCs w:val="24"/>
        </w:rPr>
      </w:pPr>
    </w:p>
    <w:p w14:paraId="220E31FC" w14:textId="77777777" w:rsidR="00680998" w:rsidRPr="005B04C0" w:rsidRDefault="00680998" w:rsidP="00B74054">
      <w:pPr>
        <w:pStyle w:val="ListParagraph"/>
        <w:spacing w:before="240" w:after="240"/>
        <w:ind w:left="0"/>
        <w:rPr>
          <w:rFonts w:ascii="Times New Roman" w:hAnsi="Times New Roman" w:cs="Times New Roman"/>
          <w:sz w:val="24"/>
          <w:szCs w:val="24"/>
        </w:rPr>
      </w:pPr>
    </w:p>
    <w:p w14:paraId="2DB459CD" w14:textId="77777777" w:rsidR="009D1888" w:rsidRPr="005B04C0" w:rsidRDefault="009D1888" w:rsidP="00B74054">
      <w:pPr>
        <w:pStyle w:val="ListParagraph"/>
        <w:spacing w:before="240" w:after="240"/>
        <w:ind w:left="0"/>
        <w:rPr>
          <w:rFonts w:ascii="Times New Roman" w:hAnsi="Times New Roman" w:cs="Times New Roman"/>
          <w:sz w:val="24"/>
          <w:szCs w:val="24"/>
        </w:rPr>
      </w:pPr>
    </w:p>
    <w:p w14:paraId="5FD6A605" w14:textId="77777777" w:rsidR="009D1888" w:rsidRPr="005B04C0" w:rsidRDefault="009D1888" w:rsidP="00B74054">
      <w:pPr>
        <w:pStyle w:val="ListParagraph"/>
        <w:spacing w:before="240" w:after="240"/>
        <w:ind w:left="0"/>
        <w:rPr>
          <w:rFonts w:ascii="Times New Roman" w:hAnsi="Times New Roman" w:cs="Times New Roman"/>
          <w:sz w:val="24"/>
          <w:szCs w:val="24"/>
        </w:rPr>
      </w:pPr>
    </w:p>
    <w:p w14:paraId="72E49057" w14:textId="77777777" w:rsidR="009D1888" w:rsidRPr="005B04C0" w:rsidRDefault="009D1888" w:rsidP="00B74054">
      <w:pPr>
        <w:pStyle w:val="ListParagraph"/>
        <w:spacing w:before="240" w:after="240"/>
        <w:ind w:left="0"/>
        <w:rPr>
          <w:rFonts w:ascii="Times New Roman" w:hAnsi="Times New Roman" w:cs="Times New Roman"/>
          <w:sz w:val="24"/>
          <w:szCs w:val="24"/>
        </w:rPr>
      </w:pPr>
    </w:p>
    <w:p w14:paraId="11C39714" w14:textId="77777777" w:rsidR="009D1888" w:rsidRPr="005B04C0" w:rsidRDefault="009D1888" w:rsidP="00B74054">
      <w:pPr>
        <w:pStyle w:val="ListParagraph"/>
        <w:spacing w:before="240" w:after="240"/>
        <w:ind w:left="0"/>
        <w:rPr>
          <w:rFonts w:ascii="Times New Roman" w:hAnsi="Times New Roman" w:cs="Times New Roman"/>
          <w:sz w:val="24"/>
          <w:szCs w:val="24"/>
        </w:rPr>
      </w:pPr>
    </w:p>
    <w:p w14:paraId="44FC9337" w14:textId="77777777" w:rsidR="009D1888" w:rsidRDefault="009D1888" w:rsidP="00B74054">
      <w:pPr>
        <w:pStyle w:val="ListParagraph"/>
        <w:spacing w:before="240" w:after="240"/>
        <w:ind w:left="0"/>
        <w:rPr>
          <w:rFonts w:ascii="Times New Roman" w:hAnsi="Times New Roman" w:cs="Times New Roman"/>
          <w:sz w:val="24"/>
          <w:szCs w:val="24"/>
        </w:rPr>
      </w:pPr>
    </w:p>
    <w:p w14:paraId="767A5CF7" w14:textId="77777777" w:rsidR="0086478C" w:rsidRDefault="0086478C" w:rsidP="00B74054">
      <w:pPr>
        <w:pStyle w:val="ListParagraph"/>
        <w:spacing w:before="240" w:after="240"/>
        <w:ind w:left="0"/>
        <w:rPr>
          <w:rFonts w:ascii="Times New Roman" w:hAnsi="Times New Roman" w:cs="Times New Roman"/>
          <w:sz w:val="24"/>
          <w:szCs w:val="24"/>
        </w:rPr>
      </w:pPr>
    </w:p>
    <w:p w14:paraId="65A439FC" w14:textId="77777777" w:rsidR="0086478C" w:rsidRPr="005B04C0" w:rsidRDefault="0086478C" w:rsidP="00B74054">
      <w:pPr>
        <w:pStyle w:val="ListParagraph"/>
        <w:spacing w:before="240" w:after="240"/>
        <w:ind w:left="0"/>
        <w:rPr>
          <w:rFonts w:ascii="Times New Roman" w:hAnsi="Times New Roman" w:cs="Times New Roman"/>
          <w:sz w:val="24"/>
          <w:szCs w:val="24"/>
        </w:rPr>
      </w:pPr>
    </w:p>
    <w:p w14:paraId="6263D7FA" w14:textId="77777777" w:rsidR="009D1888" w:rsidRPr="005B04C0" w:rsidRDefault="009D1888" w:rsidP="00B74054">
      <w:pPr>
        <w:pStyle w:val="ListParagraph"/>
        <w:spacing w:before="240" w:after="240"/>
        <w:ind w:left="0"/>
        <w:rPr>
          <w:rFonts w:ascii="Times New Roman" w:hAnsi="Times New Roman" w:cs="Times New Roman"/>
          <w:sz w:val="24"/>
          <w:szCs w:val="24"/>
        </w:rPr>
      </w:pPr>
    </w:p>
    <w:p w14:paraId="6E3B6C05" w14:textId="3A5FFF8E" w:rsidR="008C30AA" w:rsidRPr="005B04C0" w:rsidRDefault="00371817" w:rsidP="00B74054">
      <w:pPr>
        <w:pStyle w:val="ListParagraph"/>
        <w:spacing w:before="240" w:after="240"/>
        <w:ind w:left="0"/>
        <w:rPr>
          <w:rFonts w:ascii="Times New Roman" w:hAnsi="Times New Roman" w:cs="Times New Roman"/>
          <w:sz w:val="24"/>
          <w:szCs w:val="24"/>
        </w:rPr>
      </w:pPr>
      <w:r w:rsidRPr="005B04C0">
        <w:rPr>
          <w:rFonts w:ascii="Times New Roman" w:hAnsi="Times New Roman" w:cs="Times New Roman"/>
          <w:sz w:val="24"/>
          <w:szCs w:val="24"/>
        </w:rPr>
        <w:lastRenderedPageBreak/>
        <w:t xml:space="preserve">Skatīt </w:t>
      </w:r>
      <w:r w:rsidR="00EB3666" w:rsidRPr="005B04C0">
        <w:rPr>
          <w:rFonts w:ascii="Times New Roman" w:hAnsi="Times New Roman" w:cs="Times New Roman"/>
          <w:sz w:val="24"/>
          <w:szCs w:val="24"/>
        </w:rPr>
        <w:t xml:space="preserve">arī </w:t>
      </w:r>
      <w:r w:rsidRPr="005B04C0">
        <w:rPr>
          <w:rFonts w:ascii="Times New Roman" w:hAnsi="Times New Roman" w:cs="Times New Roman"/>
          <w:sz w:val="24"/>
          <w:szCs w:val="24"/>
        </w:rPr>
        <w:t>2.4.1.sadaļu</w:t>
      </w:r>
      <w:r w:rsidR="00EB3666" w:rsidRPr="005B04C0">
        <w:rPr>
          <w:rFonts w:ascii="Times New Roman" w:hAnsi="Times New Roman" w:cs="Times New Roman"/>
          <w:sz w:val="24"/>
          <w:szCs w:val="24"/>
        </w:rPr>
        <w:t xml:space="preserve">. </w:t>
      </w:r>
      <w:r w:rsidR="002747E4" w:rsidRPr="005B04C0">
        <w:rPr>
          <w:rFonts w:ascii="Times New Roman" w:hAnsi="Times New Roman" w:cs="Times New Roman"/>
          <w:sz w:val="24"/>
          <w:szCs w:val="24"/>
        </w:rPr>
        <w:t xml:space="preserve">Attiecībā uz KPVIS skatīt 4.nodaļu. </w:t>
      </w:r>
    </w:p>
    <w:p w14:paraId="00B4AE4A" w14:textId="7EC5A0A5" w:rsidR="00E70B17" w:rsidRPr="005B04C0" w:rsidRDefault="000641DB" w:rsidP="00E70B17">
      <w:pPr>
        <w:pStyle w:val="Heading1"/>
        <w:jc w:val="both"/>
        <w:rPr>
          <w:rFonts w:ascii="Times New Roman" w:eastAsia="Times New Roman" w:hAnsi="Times New Roman" w:cs="Times New Roman"/>
          <w:lang w:eastAsia="lv-LV"/>
        </w:rPr>
      </w:pPr>
      <w:bookmarkStart w:id="195" w:name="_Toc413229873"/>
      <w:bookmarkStart w:id="196" w:name="_Toc420918854"/>
      <w:bookmarkStart w:id="197" w:name="_Toc207648095"/>
      <w:r w:rsidRPr="005B04C0">
        <w:rPr>
          <w:rFonts w:ascii="Times New Roman" w:eastAsia="Times New Roman" w:hAnsi="Times New Roman" w:cs="Times New Roman"/>
          <w:lang w:eastAsia="lv-LV"/>
        </w:rPr>
        <w:t>3.</w:t>
      </w:r>
      <w:r w:rsidR="00E70B17" w:rsidRPr="005B04C0">
        <w:rPr>
          <w:rFonts w:ascii="Times New Roman" w:eastAsia="Times New Roman" w:hAnsi="Times New Roman" w:cs="Times New Roman"/>
          <w:lang w:eastAsia="lv-LV"/>
        </w:rPr>
        <w:t> SERTIFIKĀCIJAS IESTĀDE</w:t>
      </w:r>
      <w:bookmarkEnd w:id="195"/>
      <w:bookmarkEnd w:id="196"/>
      <w:bookmarkEnd w:id="197"/>
    </w:p>
    <w:p w14:paraId="2E8EF280" w14:textId="62CFE20D" w:rsidR="00E70B17" w:rsidRPr="005B04C0" w:rsidRDefault="000641DB" w:rsidP="00E70B17">
      <w:pPr>
        <w:pStyle w:val="Heading2"/>
        <w:jc w:val="both"/>
        <w:rPr>
          <w:rFonts w:ascii="Times New Roman" w:eastAsia="Times New Roman" w:hAnsi="Times New Roman" w:cs="Times New Roman"/>
          <w:lang w:eastAsia="lv-LV"/>
        </w:rPr>
      </w:pPr>
      <w:bookmarkStart w:id="198" w:name="_Toc413229874"/>
      <w:bookmarkStart w:id="199" w:name="_Toc420918855"/>
      <w:bookmarkStart w:id="200" w:name="_Toc207648096"/>
      <w:r w:rsidRPr="005B04C0">
        <w:rPr>
          <w:rFonts w:ascii="Times New Roman" w:eastAsia="Times New Roman" w:hAnsi="Times New Roman" w:cs="Times New Roman"/>
          <w:lang w:eastAsia="lv-LV"/>
        </w:rPr>
        <w:t>3.1.</w:t>
      </w:r>
      <w:r w:rsidR="00E70B17" w:rsidRPr="005B04C0">
        <w:rPr>
          <w:rFonts w:ascii="Times New Roman" w:eastAsia="Times New Roman" w:hAnsi="Times New Roman" w:cs="Times New Roman"/>
          <w:lang w:eastAsia="lv-LV"/>
        </w:rPr>
        <w:t> Sertifikācijas iestāde un tās galvenās funkcijas</w:t>
      </w:r>
      <w:bookmarkEnd w:id="198"/>
      <w:bookmarkEnd w:id="199"/>
      <w:bookmarkEnd w:id="200"/>
      <w:r w:rsidR="00E70B17" w:rsidRPr="005B04C0">
        <w:rPr>
          <w:rFonts w:ascii="Times New Roman" w:eastAsia="Times New Roman" w:hAnsi="Times New Roman" w:cs="Times New Roman"/>
          <w:lang w:eastAsia="lv-LV"/>
        </w:rPr>
        <w:t xml:space="preserve"> </w:t>
      </w:r>
    </w:p>
    <w:p w14:paraId="3CF9D305" w14:textId="4FABEAAC" w:rsidR="00E70B17" w:rsidRPr="005B04C0" w:rsidRDefault="000641DB" w:rsidP="00E70B17">
      <w:pPr>
        <w:pStyle w:val="Heading3"/>
        <w:jc w:val="both"/>
        <w:rPr>
          <w:rFonts w:ascii="Times New Roman" w:eastAsia="Times New Roman" w:hAnsi="Times New Roman" w:cs="Times New Roman"/>
          <w:lang w:eastAsia="lv-LV"/>
        </w:rPr>
      </w:pPr>
      <w:bookmarkStart w:id="201" w:name="_Toc413229875"/>
      <w:bookmarkStart w:id="202" w:name="_Toc420918856"/>
      <w:r w:rsidRPr="005B04C0">
        <w:rPr>
          <w:rFonts w:ascii="Times New Roman" w:eastAsia="Times New Roman" w:hAnsi="Times New Roman" w:cs="Times New Roman"/>
          <w:lang w:eastAsia="lv-LV"/>
        </w:rPr>
        <w:t>3.1.1.</w:t>
      </w:r>
      <w:r w:rsidR="00E70B17" w:rsidRPr="005B04C0">
        <w:rPr>
          <w:rFonts w:ascii="Times New Roman" w:eastAsia="Times New Roman" w:hAnsi="Times New Roman" w:cs="Times New Roman"/>
          <w:lang w:eastAsia="lv-LV"/>
        </w:rPr>
        <w:t> Sertifikācijas iestādes (valsts, reģionāla vai vietējā līmeņa publiskā struktūra) un struktūras, kuras daļa tā ir, statuss.</w:t>
      </w:r>
      <w:bookmarkEnd w:id="201"/>
      <w:bookmarkEnd w:id="202"/>
    </w:p>
    <w:p w14:paraId="572146D6" w14:textId="10915B5F" w:rsidR="00390B72" w:rsidRPr="005B04C0" w:rsidRDefault="00390B72" w:rsidP="00390B72">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Saskaņā ar Eiropas Savienības struktūrfondu un Kohēzijas fonda 2014.</w:t>
      </w:r>
      <w:r w:rsidR="0059024B" w:rsidRPr="005B04C0">
        <w:rPr>
          <w:rFonts w:ascii="Times New Roman" w:hAnsi="Times New Roman" w:cs="Times New Roman"/>
          <w:sz w:val="24"/>
          <w:szCs w:val="24"/>
        </w:rPr>
        <w:t>-</w:t>
      </w:r>
      <w:r w:rsidRPr="005B04C0">
        <w:rPr>
          <w:rFonts w:ascii="Times New Roman" w:hAnsi="Times New Roman" w:cs="Times New Roman"/>
          <w:sz w:val="24"/>
          <w:szCs w:val="24"/>
        </w:rPr>
        <w:t xml:space="preserve">2020.gada plānošanas perioda vadības likuma 14.panta </w:t>
      </w:r>
      <w:r w:rsidR="00D66B3A" w:rsidRPr="005B04C0">
        <w:rPr>
          <w:rFonts w:ascii="Times New Roman" w:hAnsi="Times New Roman" w:cs="Times New Roman"/>
          <w:sz w:val="24"/>
          <w:szCs w:val="24"/>
        </w:rPr>
        <w:t xml:space="preserve">pirmo </w:t>
      </w:r>
      <w:r w:rsidRPr="005B04C0">
        <w:rPr>
          <w:rFonts w:ascii="Times New Roman" w:hAnsi="Times New Roman" w:cs="Times New Roman"/>
          <w:sz w:val="24"/>
          <w:szCs w:val="24"/>
        </w:rPr>
        <w:t>daļu ES fondu sertifikācijas iestāde ir Finanšu ministrijas padotības iestāde Valsts kase.</w:t>
      </w:r>
    </w:p>
    <w:p w14:paraId="32A763FF" w14:textId="23600CD4" w:rsidR="00E70B17" w:rsidRPr="005B04C0" w:rsidRDefault="000641DB" w:rsidP="00E70B17">
      <w:pPr>
        <w:pStyle w:val="Heading3"/>
        <w:jc w:val="both"/>
        <w:rPr>
          <w:rFonts w:ascii="Times New Roman" w:eastAsia="Times New Roman" w:hAnsi="Times New Roman" w:cs="Times New Roman"/>
          <w:lang w:eastAsia="lv-LV"/>
        </w:rPr>
      </w:pPr>
      <w:bookmarkStart w:id="203" w:name="_Toc413229876"/>
      <w:bookmarkStart w:id="204" w:name="_Toc420918857"/>
      <w:r w:rsidRPr="005B04C0">
        <w:rPr>
          <w:rFonts w:ascii="Times New Roman" w:eastAsia="Times New Roman" w:hAnsi="Times New Roman" w:cs="Times New Roman"/>
          <w:lang w:eastAsia="lv-LV"/>
        </w:rPr>
        <w:t>3.1.2.</w:t>
      </w:r>
      <w:r w:rsidR="00E70B17" w:rsidRPr="005B04C0">
        <w:rPr>
          <w:rFonts w:ascii="Times New Roman" w:eastAsia="Times New Roman" w:hAnsi="Times New Roman" w:cs="Times New Roman"/>
          <w:lang w:eastAsia="lv-LV"/>
        </w:rPr>
        <w:t> Sertifikācijas iestādes veikto funkciju apraksts.</w:t>
      </w:r>
      <w:r w:rsidR="00390B72" w:rsidRPr="005B04C0">
        <w:rPr>
          <w:rFonts w:ascii="Times New Roman" w:eastAsia="Times New Roman" w:hAnsi="Times New Roman" w:cs="Times New Roman"/>
          <w:lang w:eastAsia="lv-LV"/>
        </w:rPr>
        <w:t xml:space="preserve"> </w:t>
      </w:r>
      <w:r w:rsidR="00E70B17" w:rsidRPr="005B04C0">
        <w:rPr>
          <w:rFonts w:ascii="Times New Roman" w:eastAsia="Times New Roman" w:hAnsi="Times New Roman" w:cs="Times New Roman"/>
          <w:lang w:eastAsia="lv-LV"/>
        </w:rPr>
        <w:t>Ja vadošā iestāde papildus īsteno arī sertifikācijas iestādes funkcijas, apraksts, kā tiek nodrošināta funkciju nodalīšana (sk. 2.1.2.).</w:t>
      </w:r>
      <w:bookmarkEnd w:id="203"/>
      <w:bookmarkEnd w:id="204"/>
    </w:p>
    <w:p w14:paraId="5AB408D3" w14:textId="2FD9ACE0" w:rsidR="00390B72" w:rsidRPr="005B04C0" w:rsidRDefault="00390B72" w:rsidP="00390B72">
      <w:pPr>
        <w:pStyle w:val="BodyTextIndent"/>
        <w:spacing w:before="240" w:after="240"/>
        <w:ind w:left="0"/>
        <w:jc w:val="both"/>
        <w:rPr>
          <w:szCs w:val="19"/>
        </w:rPr>
      </w:pPr>
      <w:r w:rsidRPr="005B04C0">
        <w:t>Sertifikācijas iestādes pamatfunkcija saskaņā ar</w:t>
      </w:r>
      <w:r w:rsidRPr="005B04C0">
        <w:rPr>
          <w:iCs/>
        </w:rPr>
        <w:t xml:space="preserve"> </w:t>
      </w:r>
      <w:r w:rsidR="000C0E9E" w:rsidRPr="005B04C0">
        <w:rPr>
          <w:iCs/>
        </w:rPr>
        <w:t>R</w:t>
      </w:r>
      <w:r w:rsidRPr="005B04C0">
        <w:rPr>
          <w:iCs/>
        </w:rPr>
        <w:t>egulas </w:t>
      </w:r>
      <w:r w:rsidR="000C0E9E" w:rsidRPr="005B04C0">
        <w:rPr>
          <w:iCs/>
        </w:rPr>
        <w:t xml:space="preserve">(ES) </w:t>
      </w:r>
      <w:r w:rsidRPr="005B04C0">
        <w:rPr>
          <w:iCs/>
        </w:rPr>
        <w:t>Nr.1303/2013 126.pantu</w:t>
      </w:r>
      <w:r w:rsidRPr="005B04C0">
        <w:t xml:space="preserve">, </w:t>
      </w:r>
      <w:r w:rsidR="001400A0" w:rsidRPr="005B04C0">
        <w:rPr>
          <w:iCs/>
        </w:rPr>
        <w:t>Eiropas Savienības struktūrfondu un Kohēzijas fonda 2014.–2020.gada plānošanas perioda vadības likuma 14.pantu, M</w:t>
      </w:r>
      <w:r w:rsidR="00D66B3A" w:rsidRPr="005B04C0">
        <w:rPr>
          <w:iCs/>
        </w:rPr>
        <w:t xml:space="preserve">inistru kabineta </w:t>
      </w:r>
      <w:r w:rsidR="001400A0" w:rsidRPr="005B04C0">
        <w:rPr>
          <w:iCs/>
        </w:rPr>
        <w:t>2004.</w:t>
      </w:r>
      <w:r w:rsidR="00D66B3A" w:rsidRPr="005B04C0">
        <w:rPr>
          <w:iCs/>
        </w:rPr>
        <w:t>gada 7.augusta</w:t>
      </w:r>
      <w:r w:rsidR="001400A0" w:rsidRPr="005B04C0">
        <w:rPr>
          <w:iCs/>
        </w:rPr>
        <w:t xml:space="preserve"> noteikumiem Nr.677 ”Valsts kases nolikums” </w:t>
      </w:r>
      <w:r w:rsidRPr="005B04C0">
        <w:t xml:space="preserve">un </w:t>
      </w:r>
      <w:r w:rsidRPr="005B04C0">
        <w:rPr>
          <w:iCs/>
        </w:rPr>
        <w:t>M</w:t>
      </w:r>
      <w:r w:rsidR="00D66B3A" w:rsidRPr="005B04C0">
        <w:rPr>
          <w:iCs/>
        </w:rPr>
        <w:t>inistru kabineta</w:t>
      </w:r>
      <w:r w:rsidRPr="005B04C0">
        <w:rPr>
          <w:iCs/>
        </w:rPr>
        <w:t xml:space="preserve"> </w:t>
      </w:r>
      <w:r w:rsidR="001400A0" w:rsidRPr="005B04C0">
        <w:rPr>
          <w:iCs/>
        </w:rPr>
        <w:t xml:space="preserve">2015.gada 17.marta </w:t>
      </w:r>
      <w:r w:rsidRPr="005B04C0">
        <w:rPr>
          <w:iCs/>
        </w:rPr>
        <w:t xml:space="preserve">noteikumiem </w:t>
      </w:r>
      <w:r w:rsidR="001400A0" w:rsidRPr="005B04C0">
        <w:rPr>
          <w:iCs/>
        </w:rPr>
        <w:t xml:space="preserve">Nr.130 </w:t>
      </w:r>
      <w:r w:rsidRPr="005B04C0">
        <w:rPr>
          <w:iCs/>
        </w:rPr>
        <w:t>“</w:t>
      </w:r>
      <w:r w:rsidR="001400A0" w:rsidRPr="005B04C0">
        <w:rPr>
          <w:iCs/>
        </w:rPr>
        <w:t>Noteikumi par valsts budžeta līdzekļu plānošanu Eiropas Savienības struktūrfondu un Kohēzijas fonda projektu īstenošanai un maksājumu veikšanu 2014.-2020.gada plānošanas periodā</w:t>
      </w:r>
      <w:r w:rsidRPr="005B04C0">
        <w:rPr>
          <w:iCs/>
        </w:rPr>
        <w:t xml:space="preserve">” </w:t>
      </w:r>
      <w:r w:rsidRPr="005B04C0">
        <w:t xml:space="preserve">ir sagatavot un iesniegt Eiropas Komisijai apstiprinātus </w:t>
      </w:r>
      <w:r w:rsidRPr="005B04C0">
        <w:rPr>
          <w:szCs w:val="19"/>
        </w:rPr>
        <w:t xml:space="preserve">maksājuma pieteikumus un kontu slēgumus, tādējādi apliecinot, ka maksājuma pieteikums un kontu slēgums ir pareizs un sagatavots, izmantojot uzticamas grāmatvedības sistēmas, un to pamatā ir pārbaudāmi pamatojuma dokumenti, kā arī maksājuma pieteikumā un kontu slēgumā iekļautie izdevumi atbilst spēkā esošajiem </w:t>
      </w:r>
      <w:r w:rsidR="002F5C5C" w:rsidRPr="005B04C0">
        <w:rPr>
          <w:szCs w:val="19"/>
        </w:rPr>
        <w:t xml:space="preserve">Eiropas Savienības </w:t>
      </w:r>
      <w:r w:rsidRPr="005B04C0">
        <w:rPr>
          <w:szCs w:val="19"/>
        </w:rPr>
        <w:t xml:space="preserve">un </w:t>
      </w:r>
      <w:r w:rsidR="002F5C5C" w:rsidRPr="005B04C0">
        <w:rPr>
          <w:szCs w:val="19"/>
        </w:rPr>
        <w:t xml:space="preserve">nacionālajiem </w:t>
      </w:r>
      <w:r w:rsidRPr="005B04C0">
        <w:rPr>
          <w:szCs w:val="19"/>
        </w:rPr>
        <w:t xml:space="preserve">tiesību aktiem un ir veikti saistībā ar darbībām, kas finansēšanai izraudzītas saskaņā ar programmai piemērojamiem kritērijiem un ievērojot </w:t>
      </w:r>
      <w:r w:rsidR="002F5C5C" w:rsidRPr="005B04C0">
        <w:rPr>
          <w:szCs w:val="19"/>
        </w:rPr>
        <w:t xml:space="preserve">Eiropas Savienības </w:t>
      </w:r>
      <w:r w:rsidRPr="005B04C0">
        <w:rPr>
          <w:szCs w:val="19"/>
        </w:rPr>
        <w:t xml:space="preserve">un </w:t>
      </w:r>
      <w:r w:rsidR="002F5C5C" w:rsidRPr="005B04C0">
        <w:rPr>
          <w:szCs w:val="19"/>
        </w:rPr>
        <w:t xml:space="preserve"> nacionālos </w:t>
      </w:r>
      <w:r w:rsidR="00D66B3A" w:rsidRPr="005B04C0">
        <w:rPr>
          <w:szCs w:val="19"/>
        </w:rPr>
        <w:t xml:space="preserve">normatīvos </w:t>
      </w:r>
      <w:r w:rsidRPr="005B04C0">
        <w:rPr>
          <w:szCs w:val="19"/>
        </w:rPr>
        <w:t xml:space="preserve">aktus. </w:t>
      </w:r>
    </w:p>
    <w:p w14:paraId="47C362AA" w14:textId="74DCEB60" w:rsidR="00390B72" w:rsidRPr="005B04C0" w:rsidRDefault="6B93AD3F" w:rsidP="00390B72">
      <w:pPr>
        <w:pStyle w:val="BodyTextIndent"/>
        <w:spacing w:before="240" w:after="240"/>
        <w:ind w:left="0"/>
        <w:jc w:val="both"/>
      </w:pPr>
      <w:r w:rsidRPr="005B04C0">
        <w:t xml:space="preserve">Apstiprinot maksājuma pieteikumu un kontu slēgumu, </w:t>
      </w:r>
      <w:r w:rsidR="79A5A6C6" w:rsidRPr="005B04C0">
        <w:t>s</w:t>
      </w:r>
      <w:r w:rsidRPr="005B04C0">
        <w:t xml:space="preserve">ertifikācijas iestāde apstiprina veiktos izdevumus. Apstiprināšanas procesā tiek gūta pārliecība par to, ka no vadošās iestādes ir saņemta informācija par procedūrām un pārbaudēm, kas veiktas saistībā ar izdevumiem, kas iekļauti maksājuma pieteikumos. Veicot izdevumu apstiprināšanu, </w:t>
      </w:r>
      <w:r w:rsidR="79A5A6C6" w:rsidRPr="005B04C0">
        <w:t>s</w:t>
      </w:r>
      <w:r w:rsidRPr="005B04C0">
        <w:t xml:space="preserve">ertifikācijas iestāde ņem vērā visu veikto revīziju, pārbaužu un sistēmu auditu, ko veikusi </w:t>
      </w:r>
      <w:r w:rsidR="79A5A6C6" w:rsidRPr="005B04C0">
        <w:t>r</w:t>
      </w:r>
      <w:r w:rsidRPr="005B04C0">
        <w:t xml:space="preserve">evīzijas iestāde vai kas veiktas tās atbildībā, rezultātus, kā arī vadošās iestādes, sadarbības iestādes un citu kontrolējošo iestāžu pārbaužu rezultātus. Maksājuma pieteikuma apstiprināšanai, </w:t>
      </w:r>
      <w:r w:rsidR="79A5A6C6" w:rsidRPr="005B04C0">
        <w:t>s</w:t>
      </w:r>
      <w:r w:rsidRPr="005B04C0">
        <w:t>ertifikācijas iestādei ir tiesības vei</w:t>
      </w:r>
      <w:r w:rsidR="5E448F1B" w:rsidRPr="005B04C0">
        <w:t>kt ES fondu ieviešanas kontroli</w:t>
      </w:r>
      <w:r w:rsidRPr="005B04C0">
        <w:t xml:space="preserve">. </w:t>
      </w:r>
      <w:r w:rsidR="5FCC8DE4" w:rsidRPr="005B04C0">
        <w:t xml:space="preserve">Sertifikācijas iestāde, pamatojoties uz riska </w:t>
      </w:r>
      <w:proofErr w:type="spellStart"/>
      <w:r w:rsidR="5FCC8DE4" w:rsidRPr="005B04C0">
        <w:t>izvērtējumu</w:t>
      </w:r>
      <w:proofErr w:type="spellEnd"/>
      <w:r w:rsidR="5FCC8DE4" w:rsidRPr="005B04C0">
        <w:t xml:space="preserve">, veic  izlases veida </w:t>
      </w:r>
      <w:proofErr w:type="spellStart"/>
      <w:r w:rsidR="4AE61FD8" w:rsidRPr="005B04C0">
        <w:t>virskontrol</w:t>
      </w:r>
      <w:r w:rsidR="7B08D68A" w:rsidRPr="005B04C0">
        <w:t>es</w:t>
      </w:r>
      <w:proofErr w:type="spellEnd"/>
      <w:r w:rsidR="5FCC8DE4" w:rsidRPr="005B04C0">
        <w:t xml:space="preserve">  sadarbības iestādes</w:t>
      </w:r>
      <w:r w:rsidR="3C2887BE" w:rsidRPr="005B04C0">
        <w:t xml:space="preserve"> pārbaudēm (piemēram projekta vērtēšanas</w:t>
      </w:r>
      <w:r w:rsidR="250D6BCA" w:rsidRPr="005B04C0">
        <w:t xml:space="preserve"> procesa</w:t>
      </w:r>
      <w:r w:rsidR="3C2887BE" w:rsidRPr="005B04C0">
        <w:t>, iepirkumu, maksājumu pieprasījumu pārbaud</w:t>
      </w:r>
      <w:r w:rsidR="03E07D16" w:rsidRPr="005B04C0">
        <w:t>e)</w:t>
      </w:r>
      <w:r w:rsidR="5FCC8DE4" w:rsidRPr="005B04C0">
        <w:t>, kā arī ikgadējās pārbaudes pie vadošas iestādes par atbilstošu un uzticamu apliecinājuma un pārbaudes lapas sagatavošanas procesu. Sertifikācijas iestādei ir tiesības veikt arī pārbaudes projekta īstenošanas vietās, kā arī piedalīties vadošās vai sadarbības iestādes veiktajās pārbaudēs (tomēr šādas pārbaudes veikšana nav sertifikācijas iestādes pamatfunkcija, līdz ar to šādas tiesības var netikt izmantotas).</w:t>
      </w:r>
      <w:r w:rsidR="0D3C6AEF" w:rsidRPr="005B04C0">
        <w:t xml:space="preserve"> </w:t>
      </w:r>
      <w:r w:rsidRPr="005B04C0">
        <w:t xml:space="preserve">Sertifikācijas iestāde veic uzskaiti par no Eiropas Komisijas saņemto finansējumu, par sadarbības iestādes apstiprinātiem izdevumiem (Eiropas Savienības līdzfinansējuma daļa), kā arī par atgūstamajām summām un summām, kas atsauktas pēc visa darbības atbalsta vai tā daļas atcelšanas. </w:t>
      </w:r>
    </w:p>
    <w:p w14:paraId="5E7454A2" w14:textId="3AD4E66E" w:rsidR="00390B72" w:rsidRPr="005B04C0" w:rsidRDefault="000641DB" w:rsidP="00E70B17">
      <w:pPr>
        <w:pStyle w:val="Heading3"/>
        <w:jc w:val="both"/>
        <w:rPr>
          <w:rFonts w:ascii="Times New Roman" w:eastAsia="Times New Roman" w:hAnsi="Times New Roman" w:cs="Times New Roman"/>
          <w:lang w:eastAsia="lv-LV"/>
        </w:rPr>
      </w:pPr>
      <w:bookmarkStart w:id="205" w:name="_Toc413229877"/>
      <w:bookmarkStart w:id="206" w:name="_Toc420918858"/>
      <w:r w:rsidRPr="005B04C0">
        <w:rPr>
          <w:rFonts w:ascii="Times New Roman" w:eastAsia="Times New Roman" w:hAnsi="Times New Roman" w:cs="Times New Roman"/>
          <w:lang w:eastAsia="lv-LV"/>
        </w:rPr>
        <w:lastRenderedPageBreak/>
        <w:t>3.1.3.</w:t>
      </w:r>
      <w:r w:rsidR="00E70B17" w:rsidRPr="005B04C0">
        <w:rPr>
          <w:rFonts w:ascii="Times New Roman" w:eastAsia="Times New Roman" w:hAnsi="Times New Roman" w:cs="Times New Roman"/>
          <w:lang w:eastAsia="lv-LV"/>
        </w:rPr>
        <w:t xml:space="preserve"> Funkcijas, kuras oficiāli deleģējusi </w:t>
      </w:r>
      <w:r w:rsidR="001400A0" w:rsidRPr="005B04C0">
        <w:rPr>
          <w:rFonts w:ascii="Times New Roman" w:eastAsia="Times New Roman" w:hAnsi="Times New Roman" w:cs="Times New Roman"/>
          <w:lang w:eastAsia="lv-LV"/>
        </w:rPr>
        <w:t xml:space="preserve">sertifikācijas </w:t>
      </w:r>
      <w:r w:rsidR="00E70B17" w:rsidRPr="005B04C0">
        <w:rPr>
          <w:rFonts w:ascii="Times New Roman" w:eastAsia="Times New Roman" w:hAnsi="Times New Roman" w:cs="Times New Roman"/>
          <w:lang w:eastAsia="lv-LV"/>
        </w:rPr>
        <w:t xml:space="preserve">iestāde, </w:t>
      </w:r>
      <w:proofErr w:type="spellStart"/>
      <w:r w:rsidR="00E70B17" w:rsidRPr="005B04C0">
        <w:rPr>
          <w:rFonts w:ascii="Times New Roman" w:eastAsia="Times New Roman" w:hAnsi="Times New Roman" w:cs="Times New Roman"/>
          <w:lang w:eastAsia="lv-LV"/>
        </w:rPr>
        <w:t>starpniekstruktūru</w:t>
      </w:r>
      <w:proofErr w:type="spellEnd"/>
      <w:r w:rsidR="00E70B17" w:rsidRPr="005B04C0">
        <w:rPr>
          <w:rFonts w:ascii="Times New Roman" w:eastAsia="Times New Roman" w:hAnsi="Times New Roman" w:cs="Times New Roman"/>
          <w:lang w:eastAsia="lv-LV"/>
        </w:rPr>
        <w:t xml:space="preserve"> identifikācija un deleģēšanas forma saskaņā ar Regulas (ES) Nr. 1303/2013 123. panta 6. punktu.</w:t>
      </w:r>
      <w:bookmarkEnd w:id="205"/>
      <w:bookmarkEnd w:id="206"/>
      <w:r w:rsidR="00E70B17" w:rsidRPr="005B04C0">
        <w:rPr>
          <w:rFonts w:ascii="Times New Roman" w:eastAsia="Times New Roman" w:hAnsi="Times New Roman" w:cs="Times New Roman"/>
          <w:lang w:eastAsia="lv-LV"/>
        </w:rPr>
        <w:t xml:space="preserve"> </w:t>
      </w:r>
    </w:p>
    <w:p w14:paraId="2FDFA3F1" w14:textId="77777777" w:rsidR="00E70B17" w:rsidRPr="005B04C0" w:rsidRDefault="00E70B17" w:rsidP="00390B72">
      <w:pPr>
        <w:jc w:val="both"/>
        <w:rPr>
          <w:rFonts w:ascii="Times New Roman" w:hAnsi="Times New Roman" w:cs="Times New Roman"/>
          <w:i/>
          <w:lang w:eastAsia="lv-LV"/>
        </w:rPr>
      </w:pPr>
      <w:r w:rsidRPr="005B04C0">
        <w:rPr>
          <w:rFonts w:ascii="Times New Roman" w:hAnsi="Times New Roman" w:cs="Times New Roman"/>
          <w:i/>
          <w:lang w:eastAsia="lv-LV"/>
        </w:rPr>
        <w:t xml:space="preserve">Atsauce uz attiecīgajiem dokumentiem (tiesību akti ar pilnvarojumu, vienošanās). Procedūru, kuras </w:t>
      </w:r>
      <w:proofErr w:type="spellStart"/>
      <w:r w:rsidRPr="005B04C0">
        <w:rPr>
          <w:rFonts w:ascii="Times New Roman" w:hAnsi="Times New Roman" w:cs="Times New Roman"/>
          <w:i/>
          <w:lang w:eastAsia="lv-LV"/>
        </w:rPr>
        <w:t>starpniekstruktūras</w:t>
      </w:r>
      <w:proofErr w:type="spellEnd"/>
      <w:r w:rsidRPr="005B04C0">
        <w:rPr>
          <w:rFonts w:ascii="Times New Roman" w:hAnsi="Times New Roman" w:cs="Times New Roman"/>
          <w:i/>
          <w:lang w:eastAsia="lv-LV"/>
        </w:rPr>
        <w:t xml:space="preserve"> izmanto, lai īstenotu deleģētos uzdevumus, un procedūru, kuras īsteno sertifikācijas iestāde, lai uzraudzītu, kā </w:t>
      </w:r>
      <w:proofErr w:type="spellStart"/>
      <w:r w:rsidRPr="005B04C0">
        <w:rPr>
          <w:rFonts w:ascii="Times New Roman" w:hAnsi="Times New Roman" w:cs="Times New Roman"/>
          <w:i/>
          <w:lang w:eastAsia="lv-LV"/>
        </w:rPr>
        <w:t>starpniekstruktūras</w:t>
      </w:r>
      <w:proofErr w:type="spellEnd"/>
      <w:r w:rsidRPr="005B04C0">
        <w:rPr>
          <w:rFonts w:ascii="Times New Roman" w:hAnsi="Times New Roman" w:cs="Times New Roman"/>
          <w:i/>
          <w:lang w:eastAsia="lv-LV"/>
        </w:rPr>
        <w:t xml:space="preserve"> īsteno deleģētos uzdevumus, apraksts.</w:t>
      </w:r>
    </w:p>
    <w:p w14:paraId="31A12D44" w14:textId="77777777" w:rsidR="00390B72" w:rsidRPr="005B04C0" w:rsidRDefault="00390B72" w:rsidP="00390B72">
      <w:pPr>
        <w:spacing w:before="240" w:after="240"/>
        <w:rPr>
          <w:rFonts w:ascii="Times New Roman" w:eastAsia="Times New Roman" w:hAnsi="Times New Roman" w:cs="Times New Roman"/>
          <w:sz w:val="24"/>
          <w:szCs w:val="19"/>
          <w:lang w:eastAsia="lv-LV"/>
        </w:rPr>
      </w:pPr>
      <w:r w:rsidRPr="005B04C0">
        <w:rPr>
          <w:rFonts w:ascii="Times New Roman" w:eastAsia="Times New Roman" w:hAnsi="Times New Roman" w:cs="Times New Roman"/>
          <w:sz w:val="24"/>
          <w:szCs w:val="19"/>
          <w:lang w:eastAsia="lv-LV"/>
        </w:rPr>
        <w:t>Sertifikācijas iestādes funkcijas nav deleģētas sadarbības vai atbildīgajai iestādei.</w:t>
      </w:r>
    </w:p>
    <w:p w14:paraId="671D9907" w14:textId="49849457" w:rsidR="00E70B17" w:rsidRPr="005B04C0" w:rsidRDefault="00E70B17" w:rsidP="00E70B17">
      <w:pPr>
        <w:pStyle w:val="Heading2"/>
        <w:jc w:val="both"/>
        <w:rPr>
          <w:rFonts w:ascii="Times New Roman" w:eastAsia="Times New Roman" w:hAnsi="Times New Roman" w:cs="Times New Roman"/>
          <w:lang w:eastAsia="lv-LV"/>
        </w:rPr>
      </w:pPr>
      <w:bookmarkStart w:id="207" w:name="_Toc413229878"/>
      <w:bookmarkStart w:id="208" w:name="_Toc420918859"/>
      <w:bookmarkStart w:id="209" w:name="_Toc207648097"/>
      <w:r w:rsidRPr="005B04C0">
        <w:rPr>
          <w:rFonts w:ascii="Times New Roman" w:eastAsia="Times New Roman" w:hAnsi="Times New Roman" w:cs="Times New Roman"/>
          <w:lang w:eastAsia="lv-LV"/>
        </w:rPr>
        <w:t>3.2. Sertifikācijas iestādes organizācija</w:t>
      </w:r>
      <w:bookmarkEnd w:id="207"/>
      <w:bookmarkEnd w:id="208"/>
      <w:bookmarkEnd w:id="209"/>
      <w:r w:rsidRPr="005B04C0">
        <w:rPr>
          <w:rFonts w:ascii="Times New Roman" w:eastAsia="Times New Roman" w:hAnsi="Times New Roman" w:cs="Times New Roman"/>
          <w:lang w:eastAsia="lv-LV"/>
        </w:rPr>
        <w:t xml:space="preserve"> </w:t>
      </w:r>
    </w:p>
    <w:p w14:paraId="75849082" w14:textId="539BDAAD" w:rsidR="00E70B17" w:rsidRPr="005B04C0" w:rsidRDefault="00E70B17" w:rsidP="00E70B17">
      <w:pPr>
        <w:pStyle w:val="Heading3"/>
        <w:jc w:val="both"/>
        <w:rPr>
          <w:rFonts w:ascii="Times New Roman" w:eastAsia="Times New Roman" w:hAnsi="Times New Roman" w:cs="Times New Roman"/>
          <w:lang w:eastAsia="lv-LV"/>
        </w:rPr>
      </w:pPr>
      <w:bookmarkStart w:id="210" w:name="_Toc413229879"/>
      <w:bookmarkStart w:id="211" w:name="_Toc420918860"/>
      <w:r w:rsidRPr="005B04C0">
        <w:rPr>
          <w:rFonts w:ascii="Times New Roman" w:eastAsia="Times New Roman" w:hAnsi="Times New Roman" w:cs="Times New Roman"/>
          <w:lang w:eastAsia="lv-LV"/>
        </w:rPr>
        <w:t xml:space="preserve">3.2.1. Organizācijas shēma un vienību funkciju sīks apraksts (ieskaitot atbilstošo cilvēkresursu ar nepieciešamajām prasmēm iedalīšanas plānu). Šī informācija attiecas arī uz </w:t>
      </w:r>
      <w:proofErr w:type="spellStart"/>
      <w:r w:rsidRPr="005B04C0">
        <w:rPr>
          <w:rFonts w:ascii="Times New Roman" w:eastAsia="Times New Roman" w:hAnsi="Times New Roman" w:cs="Times New Roman"/>
          <w:lang w:eastAsia="lv-LV"/>
        </w:rPr>
        <w:t>starpniekstruktūrām</w:t>
      </w:r>
      <w:proofErr w:type="spellEnd"/>
      <w:r w:rsidRPr="005B04C0">
        <w:rPr>
          <w:rFonts w:ascii="Times New Roman" w:eastAsia="Times New Roman" w:hAnsi="Times New Roman" w:cs="Times New Roman"/>
          <w:lang w:eastAsia="lv-LV"/>
        </w:rPr>
        <w:t>, kurām ir deleģēti atsevišķi uzdevumi.</w:t>
      </w:r>
      <w:bookmarkEnd w:id="210"/>
      <w:bookmarkEnd w:id="211"/>
    </w:p>
    <w:p w14:paraId="79A8CBCD" w14:textId="12FA48C6" w:rsidR="00FC6646" w:rsidRPr="005B04C0" w:rsidRDefault="00FC6646" w:rsidP="00FC6646">
      <w:pPr>
        <w:spacing w:before="240" w:after="24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Sertifikācijas iestādes organizatorisko struktūru un funkciju sadalījumu skatīt 1.pielikumā</w:t>
      </w:r>
      <w:r w:rsidR="00D16157" w:rsidRPr="005B04C0">
        <w:rPr>
          <w:rFonts w:ascii="Times New Roman" w:eastAsia="Times New Roman" w:hAnsi="Times New Roman" w:cs="Times New Roman"/>
          <w:sz w:val="24"/>
          <w:szCs w:val="24"/>
          <w:lang w:eastAsia="lv-LV"/>
        </w:rPr>
        <w:t>.</w:t>
      </w:r>
    </w:p>
    <w:p w14:paraId="5B9F6BFC" w14:textId="5CC0C5B9" w:rsidR="00FC6646" w:rsidRPr="005B04C0" w:rsidRDefault="00FC6646" w:rsidP="00FC6646">
      <w:pPr>
        <w:tabs>
          <w:tab w:val="left" w:pos="720"/>
        </w:tabs>
        <w:spacing w:before="120"/>
        <w:jc w:val="both"/>
        <w:rPr>
          <w:rFonts w:ascii="Times New Roman" w:eastAsia="Times New Roman" w:hAnsi="Times New Roman" w:cs="Times New Roman"/>
          <w:sz w:val="24"/>
          <w:szCs w:val="19"/>
          <w:lang w:eastAsia="lv-LV"/>
        </w:rPr>
      </w:pPr>
      <w:r w:rsidRPr="005B04C0">
        <w:rPr>
          <w:rFonts w:ascii="Times New Roman" w:eastAsia="Times New Roman" w:hAnsi="Times New Roman" w:cs="Times New Roman"/>
          <w:sz w:val="24"/>
          <w:szCs w:val="19"/>
          <w:lang w:eastAsia="lv-LV"/>
        </w:rPr>
        <w:t>Valsts kases Eiropas lietu departamenta un Norēķinu</w:t>
      </w:r>
      <w:r w:rsidR="00382649" w:rsidRPr="005B04C0">
        <w:rPr>
          <w:rFonts w:ascii="Times New Roman" w:eastAsia="Times New Roman" w:hAnsi="Times New Roman" w:cs="Times New Roman"/>
          <w:sz w:val="24"/>
          <w:szCs w:val="19"/>
          <w:lang w:eastAsia="lv-LV"/>
        </w:rPr>
        <w:t xml:space="preserve"> departamenta</w:t>
      </w:r>
      <w:r w:rsidRPr="005B04C0">
        <w:rPr>
          <w:rFonts w:ascii="Times New Roman" w:eastAsia="Times New Roman" w:hAnsi="Times New Roman" w:cs="Times New Roman"/>
          <w:sz w:val="24"/>
          <w:szCs w:val="19"/>
          <w:lang w:eastAsia="lv-LV"/>
        </w:rPr>
        <w:t xml:space="preserve"> </w:t>
      </w:r>
      <w:r w:rsidR="00F544B3" w:rsidRPr="005B04C0">
        <w:rPr>
          <w:rFonts w:ascii="Times New Roman" w:eastAsia="Times New Roman" w:hAnsi="Times New Roman" w:cs="Times New Roman"/>
          <w:sz w:val="24"/>
          <w:szCs w:val="19"/>
          <w:lang w:eastAsia="lv-LV"/>
        </w:rPr>
        <w:t>Uzskaites un kontroles</w:t>
      </w:r>
      <w:r w:rsidRPr="005B04C0">
        <w:rPr>
          <w:rFonts w:ascii="Times New Roman" w:eastAsia="Times New Roman" w:hAnsi="Times New Roman" w:cs="Times New Roman"/>
          <w:sz w:val="24"/>
          <w:szCs w:val="19"/>
          <w:lang w:eastAsia="lv-LV"/>
        </w:rPr>
        <w:t xml:space="preserve"> daļas funkcijas ir noteiktas departamentu reglamentos. Pamatojoties uz struktūrvienību reglamentos noteiktajām funkcijām un uzdevumiem, ir izstrādāti un apstiprināti ierēdņu amatu apraksti, kas nosaka pienākumus </w:t>
      </w:r>
      <w:r w:rsidR="00403BF9" w:rsidRPr="005B04C0">
        <w:rPr>
          <w:rFonts w:ascii="Times New Roman" w:eastAsia="Times New Roman" w:hAnsi="Times New Roman" w:cs="Times New Roman"/>
          <w:sz w:val="24"/>
          <w:szCs w:val="19"/>
          <w:lang w:eastAsia="lv-LV"/>
        </w:rPr>
        <w:t>s</w:t>
      </w:r>
      <w:r w:rsidRPr="005B04C0">
        <w:rPr>
          <w:rFonts w:ascii="Times New Roman" w:eastAsia="Times New Roman" w:hAnsi="Times New Roman" w:cs="Times New Roman"/>
          <w:sz w:val="24"/>
          <w:szCs w:val="19"/>
          <w:lang w:eastAsia="lv-LV"/>
        </w:rPr>
        <w:t>ertifikācijas iestādes funkciju nodrošināšanā</w:t>
      </w:r>
      <w:r w:rsidR="001400A0" w:rsidRPr="005B04C0">
        <w:rPr>
          <w:rFonts w:ascii="Times New Roman" w:eastAsia="Times New Roman" w:hAnsi="Times New Roman" w:cs="Times New Roman"/>
          <w:sz w:val="24"/>
          <w:szCs w:val="19"/>
          <w:lang w:eastAsia="lv-LV"/>
        </w:rPr>
        <w:t>,</w:t>
      </w:r>
      <w:r w:rsidR="001400A0" w:rsidRPr="005B04C0">
        <w:rPr>
          <w:rFonts w:ascii="Times New Roman" w:hAnsi="Times New Roman" w:cs="Times New Roman"/>
        </w:rPr>
        <w:t xml:space="preserve"> </w:t>
      </w:r>
      <w:r w:rsidR="001400A0" w:rsidRPr="005B04C0">
        <w:rPr>
          <w:rFonts w:ascii="Times New Roman" w:eastAsia="Times New Roman" w:hAnsi="Times New Roman" w:cs="Times New Roman"/>
          <w:sz w:val="24"/>
          <w:szCs w:val="19"/>
          <w:lang w:eastAsia="lv-LV"/>
        </w:rPr>
        <w:t>nepieciešamo kompetenci un profesionālo kvalifikāciju, t.sk. zināšanas un prasmes</w:t>
      </w:r>
      <w:r w:rsidRPr="005B04C0">
        <w:rPr>
          <w:rFonts w:ascii="Times New Roman" w:eastAsia="Times New Roman" w:hAnsi="Times New Roman" w:cs="Times New Roman"/>
          <w:sz w:val="24"/>
          <w:szCs w:val="19"/>
          <w:lang w:eastAsia="lv-LV"/>
        </w:rPr>
        <w:t xml:space="preserve">. Ierēdņu amatu apraksti tiek regulāri pārskatīti, un, ja nepieciešams, tiek veikti grozījumi. Ierēdņu amatu aprakstos ir noteikta amata aizvietošanas kārtība, tādējādi nodrošinot </w:t>
      </w:r>
      <w:r w:rsidR="00403BF9" w:rsidRPr="005B04C0">
        <w:rPr>
          <w:rFonts w:ascii="Times New Roman" w:eastAsia="Times New Roman" w:hAnsi="Times New Roman" w:cs="Times New Roman"/>
          <w:sz w:val="24"/>
          <w:szCs w:val="19"/>
          <w:lang w:eastAsia="lv-LV"/>
        </w:rPr>
        <w:t>s</w:t>
      </w:r>
      <w:r w:rsidRPr="005B04C0">
        <w:rPr>
          <w:rFonts w:ascii="Times New Roman" w:eastAsia="Times New Roman" w:hAnsi="Times New Roman" w:cs="Times New Roman"/>
          <w:sz w:val="24"/>
          <w:szCs w:val="19"/>
          <w:lang w:eastAsia="lv-LV"/>
        </w:rPr>
        <w:t>ertifikācijas iestādes funkciju darbības nepārtrauktību.</w:t>
      </w:r>
    </w:p>
    <w:p w14:paraId="0DFE8DC6" w14:textId="20B72321" w:rsidR="00FC6646" w:rsidRPr="005B04C0" w:rsidRDefault="00FC6646" w:rsidP="00FC6646">
      <w:pPr>
        <w:spacing w:before="12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Saskaņā ar apstiprināto struktūrvienības reglamentu</w:t>
      </w:r>
      <w:r w:rsidR="52328BCC" w:rsidRPr="005B04C0">
        <w:rPr>
          <w:rFonts w:ascii="Times New Roman" w:eastAsia="Times New Roman" w:hAnsi="Times New Roman" w:cs="Times New Roman"/>
          <w:sz w:val="24"/>
          <w:szCs w:val="24"/>
          <w:lang w:eastAsia="lv-LV"/>
        </w:rPr>
        <w:t xml:space="preserve"> un amatu </w:t>
      </w:r>
      <w:r w:rsidR="62F317BE" w:rsidRPr="005B04C0">
        <w:rPr>
          <w:rFonts w:ascii="Times New Roman" w:eastAsia="Times New Roman" w:hAnsi="Times New Roman" w:cs="Times New Roman"/>
          <w:sz w:val="24"/>
          <w:szCs w:val="24"/>
          <w:lang w:eastAsia="lv-LV"/>
        </w:rPr>
        <w:t>sarakstu</w:t>
      </w:r>
      <w:r w:rsidRPr="005B04C0">
        <w:rPr>
          <w:rFonts w:ascii="Times New Roman" w:eastAsia="Times New Roman" w:hAnsi="Times New Roman" w:cs="Times New Roman"/>
          <w:sz w:val="24"/>
          <w:szCs w:val="24"/>
          <w:lang w:eastAsia="lv-LV"/>
        </w:rPr>
        <w:t xml:space="preserve"> Valsts kases Eiropas lietu departamentā sertifikācijas iestādes funkcijas nodrošina </w:t>
      </w:r>
      <w:r w:rsidR="75D7544D" w:rsidRPr="005B04C0">
        <w:rPr>
          <w:rFonts w:ascii="Times New Roman" w:eastAsia="Times New Roman" w:hAnsi="Times New Roman" w:cs="Times New Roman"/>
          <w:sz w:val="24"/>
          <w:szCs w:val="24"/>
          <w:lang w:eastAsia="lv-LV"/>
        </w:rPr>
        <w:t>astoņi</w:t>
      </w:r>
      <w:r w:rsidR="00403BF9" w:rsidRPr="005B04C0">
        <w:rPr>
          <w:rFonts w:ascii="Times New Roman" w:eastAsia="Times New Roman" w:hAnsi="Times New Roman" w:cs="Times New Roman"/>
          <w:sz w:val="24"/>
          <w:szCs w:val="24"/>
          <w:lang w:eastAsia="lv-LV"/>
        </w:rPr>
        <w:t xml:space="preserve"> </w:t>
      </w:r>
      <w:r w:rsidRPr="005B04C0">
        <w:rPr>
          <w:rFonts w:ascii="Times New Roman" w:eastAsia="Times New Roman" w:hAnsi="Times New Roman" w:cs="Times New Roman"/>
          <w:sz w:val="24"/>
          <w:szCs w:val="24"/>
          <w:lang w:eastAsia="lv-LV"/>
        </w:rPr>
        <w:t>darbinieki, savukārt Norēķinu departamentā sertifikācijas iestādes funkcijas nodrošina četri darbinieki.</w:t>
      </w:r>
    </w:p>
    <w:p w14:paraId="799195A1" w14:textId="5147AC60" w:rsidR="00676A39" w:rsidRPr="005B04C0" w:rsidRDefault="6A2DDC86" w:rsidP="00FC6646">
      <w:pPr>
        <w:spacing w:before="12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Atbilstoši Eiropas Savienības struktūrfondu un Kohēzijas fonda 2014.–2020.gada plānošanas perioda vadības likuma 14.panta ceturt</w:t>
      </w:r>
      <w:r w:rsidR="2FCC61A5" w:rsidRPr="005B04C0">
        <w:rPr>
          <w:rFonts w:ascii="Times New Roman" w:eastAsia="Times New Roman" w:hAnsi="Times New Roman" w:cs="Times New Roman"/>
          <w:sz w:val="24"/>
          <w:szCs w:val="24"/>
          <w:lang w:eastAsia="lv-LV"/>
        </w:rPr>
        <w:t>aj</w:t>
      </w:r>
      <w:r w:rsidRPr="005B04C0">
        <w:rPr>
          <w:rFonts w:ascii="Times New Roman" w:eastAsia="Times New Roman" w:hAnsi="Times New Roman" w:cs="Times New Roman"/>
          <w:sz w:val="24"/>
          <w:szCs w:val="24"/>
          <w:lang w:eastAsia="lv-LV"/>
        </w:rPr>
        <w:t>ai daļai Valsts kase nodrošina, lai funkcijas, kuras tā saskaņā ar šo likumu pilda kā sertifikācijas iestāde, tiktu nodalītas no citām tās funkcijām, tai skaitā no funkcijām, kuras tā pilda kā finansējuma saņēmējs.  Ar Valsts kases Vadības komitejas lēmumu tiek noteikta darbinieku grupa, kuriem uz projekta īstenošanas laiku ir deleģēti pienākumi projektu rezultātu sasniegšanai. Lai nodrošinātu funkciju nodalīšanu un nepārtrauktību, ar atsevišķu rīkojumu tiek noteikta projekta atbildīgā amatpersona (finansējuma saņēmējs) un persona, kura to aizvieto tās prombūtnes laikā. Iepriekš minētajā rīkojumā ir atrunāts, ka atbildīgā amatpersona paraksta visu ar projekta īstenošanu saistīto dokumentāciju (līgumi, grāmatvedības dokumentācija, rīkojumi u.c.), līdz ar to izpildot likumā noteiktās prasības attiecībā uz sertifikācijas iestādes funkciju nodalīšanu no citām funkcijām.</w:t>
      </w:r>
    </w:p>
    <w:p w14:paraId="6126443D" w14:textId="77777777" w:rsidR="00390B72" w:rsidRPr="005B04C0" w:rsidRDefault="00390B72" w:rsidP="00390B72">
      <w:pPr>
        <w:rPr>
          <w:rFonts w:ascii="Times New Roman" w:hAnsi="Times New Roman" w:cs="Times New Roman"/>
          <w:lang w:eastAsia="lv-LV"/>
        </w:rPr>
      </w:pPr>
    </w:p>
    <w:p w14:paraId="218B5C01" w14:textId="18162567" w:rsidR="00E70B17" w:rsidRPr="005B04C0" w:rsidRDefault="000641DB" w:rsidP="00E70B17">
      <w:pPr>
        <w:pStyle w:val="Heading3"/>
        <w:jc w:val="both"/>
        <w:rPr>
          <w:rFonts w:ascii="Times New Roman" w:eastAsia="Times New Roman" w:hAnsi="Times New Roman" w:cs="Times New Roman"/>
          <w:lang w:eastAsia="lv-LV"/>
        </w:rPr>
      </w:pPr>
      <w:bookmarkStart w:id="212" w:name="_Toc413229880"/>
      <w:bookmarkStart w:id="213" w:name="_Toc420918861"/>
      <w:r w:rsidRPr="005B04C0">
        <w:rPr>
          <w:rFonts w:ascii="Times New Roman" w:eastAsia="Times New Roman" w:hAnsi="Times New Roman" w:cs="Times New Roman"/>
          <w:lang w:eastAsia="lv-LV"/>
        </w:rPr>
        <w:t>3.2.2.</w:t>
      </w:r>
      <w:r w:rsidR="00E70B17" w:rsidRPr="005B04C0">
        <w:rPr>
          <w:rFonts w:ascii="Times New Roman" w:eastAsia="Times New Roman" w:hAnsi="Times New Roman" w:cs="Times New Roman"/>
          <w:lang w:eastAsia="lv-LV"/>
        </w:rPr>
        <w:t xml:space="preserve"> Turpmāk norādīto procedūru apraksts </w:t>
      </w:r>
      <w:proofErr w:type="spellStart"/>
      <w:r w:rsidR="00E70B17" w:rsidRPr="005B04C0">
        <w:rPr>
          <w:rFonts w:ascii="Times New Roman" w:eastAsia="Times New Roman" w:hAnsi="Times New Roman" w:cs="Times New Roman"/>
          <w:lang w:eastAsia="lv-LV"/>
        </w:rPr>
        <w:t>rakstveidā</w:t>
      </w:r>
      <w:proofErr w:type="spellEnd"/>
      <w:r w:rsidR="00E70B17" w:rsidRPr="005B04C0">
        <w:rPr>
          <w:rFonts w:ascii="Times New Roman" w:eastAsia="Times New Roman" w:hAnsi="Times New Roman" w:cs="Times New Roman"/>
          <w:lang w:eastAsia="lv-LV"/>
        </w:rPr>
        <w:t xml:space="preserve"> jānodrošina sertifikācijas iestādes un </w:t>
      </w:r>
      <w:proofErr w:type="spellStart"/>
      <w:r w:rsidR="00E70B17" w:rsidRPr="005B04C0">
        <w:rPr>
          <w:rFonts w:ascii="Times New Roman" w:eastAsia="Times New Roman" w:hAnsi="Times New Roman" w:cs="Times New Roman"/>
          <w:lang w:eastAsia="lv-LV"/>
        </w:rPr>
        <w:t>starpniekstruktūru</w:t>
      </w:r>
      <w:proofErr w:type="spellEnd"/>
      <w:r w:rsidR="00E70B17" w:rsidRPr="005B04C0">
        <w:rPr>
          <w:rFonts w:ascii="Times New Roman" w:eastAsia="Times New Roman" w:hAnsi="Times New Roman" w:cs="Times New Roman"/>
          <w:lang w:eastAsia="lv-LV"/>
        </w:rPr>
        <w:t xml:space="preserve"> darbiniekiem (datums un atsauce):</w:t>
      </w:r>
      <w:bookmarkEnd w:id="212"/>
      <w:bookmarkEnd w:id="213"/>
    </w:p>
    <w:p w14:paraId="3695A18F" w14:textId="77777777" w:rsidR="009276B2" w:rsidRPr="005B04C0" w:rsidRDefault="009276B2" w:rsidP="009276B2">
      <w:pPr>
        <w:pStyle w:val="Heading4"/>
        <w:rPr>
          <w:rFonts w:ascii="Times New Roman" w:hAnsi="Times New Roman" w:cs="Times New Roman"/>
          <w:lang w:eastAsia="lv-LV"/>
        </w:rPr>
      </w:pPr>
      <w:bookmarkStart w:id="214" w:name="_Toc413229881"/>
      <w:bookmarkStart w:id="215" w:name="_Toc420918862"/>
      <w:r w:rsidRPr="005B04C0">
        <w:rPr>
          <w:rFonts w:ascii="Times New Roman" w:hAnsi="Times New Roman" w:cs="Times New Roman"/>
          <w:lang w:eastAsia="lv-LV"/>
        </w:rPr>
        <w:t>3.2.2.1.</w:t>
      </w:r>
      <w:r w:rsidRPr="005B04C0">
        <w:rPr>
          <w:rFonts w:ascii="Times New Roman" w:hAnsi="Times New Roman" w:cs="Times New Roman"/>
          <w:lang w:eastAsia="lv-LV"/>
        </w:rPr>
        <w:tab/>
        <w:t>Maksājuma pieteikumu sagatavošanas un iesniegšanas procedūras:</w:t>
      </w:r>
      <w:bookmarkEnd w:id="214"/>
      <w:bookmarkEnd w:id="215"/>
    </w:p>
    <w:p w14:paraId="2563C670" w14:textId="77777777" w:rsidR="009276B2" w:rsidRPr="005B04C0" w:rsidRDefault="009276B2" w:rsidP="00790CD2">
      <w:pPr>
        <w:pStyle w:val="Text3"/>
        <w:tabs>
          <w:tab w:val="clear" w:pos="2302"/>
        </w:tabs>
        <w:spacing w:before="120"/>
        <w:ind w:left="0"/>
        <w:rPr>
          <w:i/>
          <w:sz w:val="20"/>
          <w:szCs w:val="20"/>
          <w:lang w:val="lv-LV" w:eastAsia="lv-LV"/>
        </w:rPr>
      </w:pPr>
      <w:r w:rsidRPr="005B04C0">
        <w:rPr>
          <w:i/>
          <w:sz w:val="20"/>
          <w:szCs w:val="20"/>
          <w:lang w:val="lv-LV" w:eastAsia="lv-LV"/>
        </w:rPr>
        <w:t>—</w:t>
      </w:r>
      <w:r w:rsidRPr="005B04C0">
        <w:rPr>
          <w:i/>
          <w:sz w:val="20"/>
          <w:szCs w:val="20"/>
          <w:lang w:val="lv-LV" w:eastAsia="lv-LV"/>
        </w:rPr>
        <w:tab/>
        <w:t>tādas pastāvošās kārtības apraksts, kādā sertifikācijas iestāde piekļūst informācijai par darbībām un kas nepieciešama, lai sagatavotu un iesniegtu maksājuma pieteikumus, ieskaitot pārvaldības pārbaužu (saskaņā ar Regulas (ES) Nr. 1303/2013 125. pantu) un visu saistīto revīziju rezultātus;</w:t>
      </w:r>
    </w:p>
    <w:p w14:paraId="7FC08835" w14:textId="664EB3EE" w:rsidR="005B3541" w:rsidRPr="005B04C0" w:rsidRDefault="485EBE39" w:rsidP="005B3541">
      <w:pPr>
        <w:pStyle w:val="Text3"/>
        <w:tabs>
          <w:tab w:val="left" w:pos="1985"/>
        </w:tabs>
        <w:spacing w:before="120"/>
        <w:ind w:left="0"/>
        <w:rPr>
          <w:lang w:val="lv-LV" w:eastAsia="lv-LV"/>
        </w:rPr>
      </w:pPr>
      <w:r w:rsidRPr="005B04C0">
        <w:rPr>
          <w:lang w:val="lv-LV" w:eastAsia="lv-LV"/>
        </w:rPr>
        <w:t xml:space="preserve">Sertifikācijas iestādes darbiniekiem </w:t>
      </w:r>
      <w:r w:rsidR="6A51DE29" w:rsidRPr="005B04C0">
        <w:rPr>
          <w:lang w:val="lv-LV" w:eastAsia="lv-LV"/>
        </w:rPr>
        <w:t xml:space="preserve">ir </w:t>
      </w:r>
      <w:r w:rsidRPr="005B04C0">
        <w:rPr>
          <w:lang w:val="lv-LV" w:eastAsia="lv-LV"/>
        </w:rPr>
        <w:t xml:space="preserve">pieejas tiesības KPVIS, līdz ar to sertifikācijas iestāde </w:t>
      </w:r>
      <w:r w:rsidR="6A51DE29" w:rsidRPr="005B04C0">
        <w:rPr>
          <w:lang w:val="lv-LV" w:eastAsia="lv-LV"/>
        </w:rPr>
        <w:t xml:space="preserve">ir </w:t>
      </w:r>
      <w:r w:rsidRPr="005B04C0">
        <w:rPr>
          <w:lang w:val="lv-LV" w:eastAsia="lv-LV"/>
        </w:rPr>
        <w:t>nodrošināta ar aktuālo informāciju par projektiem, t.sk. maksājumiem, projekta progresu, pieņemtiem lēmumiem par neatbilstoši veikto izdevumu atgūšanu, atgūtiem līdzekļiem, konstatētām neatbilstībām, pārbaužu projekta īstenošanas vietās rezultātiem, revīzijas iestādes veiktajām revīzijām un kontrolēm.</w:t>
      </w:r>
    </w:p>
    <w:p w14:paraId="75EAC814" w14:textId="4A17E04F" w:rsidR="005B3541" w:rsidRPr="005B04C0" w:rsidRDefault="7485F1EB" w:rsidP="005B3541">
      <w:pPr>
        <w:pStyle w:val="Text3"/>
        <w:tabs>
          <w:tab w:val="left" w:pos="1985"/>
        </w:tabs>
        <w:spacing w:before="120"/>
        <w:ind w:left="0"/>
        <w:rPr>
          <w:lang w:val="lv-LV" w:eastAsia="lv-LV"/>
        </w:rPr>
      </w:pPr>
      <w:r w:rsidRPr="005B04C0">
        <w:rPr>
          <w:lang w:val="lv-LV" w:eastAsia="lv-LV"/>
        </w:rPr>
        <w:lastRenderedPageBreak/>
        <w:t xml:space="preserve">Papildus atbilstoši </w:t>
      </w:r>
      <w:r w:rsidR="0D8EEE42" w:rsidRPr="005B04C0">
        <w:rPr>
          <w:lang w:val="lv-LV"/>
        </w:rPr>
        <w:t xml:space="preserve">Finanšu ministrijas </w:t>
      </w:r>
      <w:r w:rsidR="18A6C8E2" w:rsidRPr="005B04C0">
        <w:rPr>
          <w:lang w:val="lv-LV" w:eastAsia="lv-LV"/>
        </w:rPr>
        <w:t>202</w:t>
      </w:r>
      <w:r w:rsidR="00415BCD" w:rsidRPr="005B04C0">
        <w:rPr>
          <w:lang w:val="lv-LV" w:eastAsia="lv-LV"/>
        </w:rPr>
        <w:t>4</w:t>
      </w:r>
      <w:r w:rsidR="18A6C8E2" w:rsidRPr="005B04C0">
        <w:rPr>
          <w:lang w:val="lv-LV" w:eastAsia="lv-LV"/>
        </w:rPr>
        <w:t>.gada 1</w:t>
      </w:r>
      <w:r w:rsidR="00415BCD" w:rsidRPr="005B04C0">
        <w:rPr>
          <w:lang w:val="lv-LV" w:eastAsia="lv-LV"/>
        </w:rPr>
        <w:t>8</w:t>
      </w:r>
      <w:r w:rsidR="18A6C8E2" w:rsidRPr="005B04C0">
        <w:rPr>
          <w:lang w:val="lv-LV" w:eastAsia="lv-LV"/>
        </w:rPr>
        <w:t>.</w:t>
      </w:r>
      <w:r w:rsidR="00415BCD" w:rsidRPr="005B04C0">
        <w:rPr>
          <w:lang w:val="lv-LV" w:eastAsia="lv-LV"/>
        </w:rPr>
        <w:t xml:space="preserve">decembra </w:t>
      </w:r>
      <w:r w:rsidR="18A6C8E2" w:rsidRPr="005B04C0">
        <w:rPr>
          <w:lang w:val="lv-LV" w:eastAsia="lv-LV"/>
        </w:rPr>
        <w:t>iekšēj</w:t>
      </w:r>
      <w:r w:rsidR="4D3D8408" w:rsidRPr="005B04C0">
        <w:rPr>
          <w:lang w:val="lv-LV" w:eastAsia="lv-LV"/>
        </w:rPr>
        <w:t>o</w:t>
      </w:r>
      <w:r w:rsidR="18A6C8E2" w:rsidRPr="005B04C0">
        <w:rPr>
          <w:lang w:val="lv-LV" w:eastAsia="lv-LV"/>
        </w:rPr>
        <w:t xml:space="preserve"> noteikum</w:t>
      </w:r>
      <w:r w:rsidR="4D3D8408" w:rsidRPr="005B04C0">
        <w:rPr>
          <w:lang w:val="lv-LV" w:eastAsia="lv-LV"/>
        </w:rPr>
        <w:t>u</w:t>
      </w:r>
      <w:r w:rsidR="18A6C8E2" w:rsidRPr="005B04C0">
        <w:rPr>
          <w:lang w:val="lv-LV" w:eastAsia="lv-LV"/>
        </w:rPr>
        <w:t xml:space="preserve"> Nr.1.1-5/12/2</w:t>
      </w:r>
      <w:r w:rsidR="00C9663E" w:rsidRPr="005B04C0">
        <w:rPr>
          <w:lang w:val="lv-LV" w:eastAsia="lv-LV"/>
        </w:rPr>
        <w:t>3</w:t>
      </w:r>
      <w:r w:rsidR="18A6C8E2" w:rsidRPr="005B04C0">
        <w:rPr>
          <w:lang w:val="lv-LV" w:eastAsia="lv-LV"/>
        </w:rPr>
        <w:t xml:space="preserve"> </w:t>
      </w:r>
      <w:r w:rsidR="0D8EEE42" w:rsidRPr="005B04C0">
        <w:rPr>
          <w:lang w:val="lv-LV"/>
        </w:rPr>
        <w:t xml:space="preserve"> </w:t>
      </w:r>
      <w:r w:rsidR="63D9A59C" w:rsidRPr="005B04C0">
        <w:rPr>
          <w:lang w:val="lv-LV" w:eastAsia="lv-LV"/>
        </w:rPr>
        <w:t xml:space="preserve"> </w:t>
      </w:r>
      <w:r w:rsidR="11B37639" w:rsidRPr="005B04C0">
        <w:rPr>
          <w:lang w:val="lv-LV" w:eastAsia="lv-LV"/>
        </w:rPr>
        <w:t xml:space="preserve"> </w:t>
      </w:r>
      <w:r w:rsidR="18A6C8E2" w:rsidRPr="005B04C0">
        <w:rPr>
          <w:lang w:val="lv-LV" w:eastAsia="lv-LV"/>
        </w:rPr>
        <w:t>“</w:t>
      </w:r>
      <w:r w:rsidRPr="005B04C0">
        <w:rPr>
          <w:lang w:val="lv-LV" w:eastAsia="lv-LV"/>
        </w:rPr>
        <w:t xml:space="preserve">Kārtība, kādā Finanšu ministrija, Centrālā finanšu un līgumu aģentūra un Valsts kase sadarbojas Eiropas Savienības fondu ieviešanas un uzraudzības jautājumos” noteiktajam vadošā iestāde piecu darba dienu laikā no saņemšanas brīža elektroniski </w:t>
      </w:r>
      <w:proofErr w:type="spellStart"/>
      <w:r w:rsidRPr="005B04C0">
        <w:rPr>
          <w:lang w:val="lv-LV" w:eastAsia="lv-LV"/>
        </w:rPr>
        <w:t>nosūta</w:t>
      </w:r>
      <w:proofErr w:type="spellEnd"/>
      <w:r w:rsidRPr="005B04C0">
        <w:rPr>
          <w:lang w:val="lv-LV" w:eastAsia="lv-LV"/>
        </w:rPr>
        <w:t xml:space="preserve"> sertifikācijas iestādei Eiropas Komisijas, Eiropas Revīzijas palātas, Valsts kontroles un citu ārējo auditoru veikto pārbaužu vai audita ziņojumus (t.sk ziņojumu projektus) par ES fondiem, kā arī informē sertifikācijas iestādi par auditoriem sniegtajiem komentāriem par konstatējumiem. </w:t>
      </w:r>
      <w:r w:rsidR="64983A2C" w:rsidRPr="005B04C0">
        <w:rPr>
          <w:lang w:val="lv-LV" w:eastAsia="lv-LV"/>
        </w:rPr>
        <w:t xml:space="preserve">Vadošā iestāde informē sertifikācijas iestādi arī par savām veiktajām pārbaudēm, iesniedzot veikto pārbaužu ziņojumus. Sertifikācijas iestādei KPVIS ir nodrošināta pieeja vadošās iestādes pārbaudēs konstatētajiem trūkumiem un izteiktajiem ieteikumiem un sertifikācijas iestāde seko līdzi informācijai par ieteikumu ieviešanu KPVIS. </w:t>
      </w:r>
      <w:r w:rsidRPr="005B04C0">
        <w:rPr>
          <w:lang w:val="lv-LV" w:eastAsia="lv-LV"/>
        </w:rPr>
        <w:t xml:space="preserve">Papildus tam informācija par auditu ziņojumiem un ziņojumu projektiem tiek sniegta sertifikācijas iestādei vadošās iestādes apliecinājumā. </w:t>
      </w:r>
    </w:p>
    <w:p w14:paraId="4B0A9F9A" w14:textId="0B88FB9D" w:rsidR="005B3541" w:rsidRPr="005B04C0" w:rsidRDefault="4AF9DF7C" w:rsidP="005B3541">
      <w:pPr>
        <w:pStyle w:val="Text3"/>
        <w:tabs>
          <w:tab w:val="left" w:pos="1985"/>
        </w:tabs>
        <w:spacing w:before="120"/>
        <w:ind w:left="0"/>
        <w:rPr>
          <w:lang w:val="lv-LV" w:eastAsia="lv-LV"/>
        </w:rPr>
      </w:pPr>
      <w:r w:rsidRPr="005B04C0">
        <w:rPr>
          <w:lang w:val="lv-LV" w:eastAsia="lv-LV"/>
        </w:rPr>
        <w:t>Tāpat</w:t>
      </w:r>
      <w:r w:rsidR="4E64C383" w:rsidRPr="005B04C0">
        <w:rPr>
          <w:lang w:val="lv-LV" w:eastAsia="lv-LV"/>
        </w:rPr>
        <w:t>,</w:t>
      </w:r>
      <w:r w:rsidRPr="005B04C0">
        <w:rPr>
          <w:lang w:val="lv-LV" w:eastAsia="lv-LV"/>
        </w:rPr>
        <w:t xml:space="preserve"> </w:t>
      </w:r>
      <w:r w:rsidR="4E64C383" w:rsidRPr="005B04C0">
        <w:rPr>
          <w:lang w:val="lv-LV" w:eastAsia="lv-LV"/>
        </w:rPr>
        <w:t>pēc sertifikācijas iestādes pieprasījuma</w:t>
      </w:r>
      <w:r w:rsidR="003E541F" w:rsidRPr="005B04C0">
        <w:rPr>
          <w:rStyle w:val="FootnoteReference"/>
          <w:lang w:val="lv-LV" w:eastAsia="lv-LV"/>
        </w:rPr>
        <w:footnoteReference w:id="46"/>
      </w:r>
      <w:r w:rsidR="4E64C383" w:rsidRPr="005B04C0">
        <w:rPr>
          <w:lang w:val="lv-LV" w:eastAsia="lv-LV"/>
        </w:rPr>
        <w:t xml:space="preserve">, </w:t>
      </w:r>
      <w:r w:rsidRPr="005B04C0">
        <w:rPr>
          <w:lang w:val="lv-LV" w:eastAsia="lv-LV"/>
        </w:rPr>
        <w:t>vadošā iestāde iesniedz sertifikācijas iestādei vadošās iestādes iekšējās procedūras</w:t>
      </w:r>
      <w:r w:rsidR="4FDD2B6B" w:rsidRPr="005B04C0">
        <w:rPr>
          <w:lang w:val="lv-LV" w:eastAsia="lv-LV"/>
        </w:rPr>
        <w:t>.</w:t>
      </w:r>
    </w:p>
    <w:p w14:paraId="7199A5FE" w14:textId="5E0BE3F1" w:rsidR="005B3541" w:rsidRPr="005B04C0" w:rsidRDefault="485EBE39" w:rsidP="005B3541">
      <w:pPr>
        <w:pStyle w:val="Text3"/>
        <w:tabs>
          <w:tab w:val="left" w:pos="1985"/>
        </w:tabs>
        <w:spacing w:before="120"/>
        <w:ind w:left="0"/>
        <w:rPr>
          <w:lang w:val="lv-LV" w:eastAsia="lv-LV"/>
        </w:rPr>
      </w:pPr>
      <w:r w:rsidRPr="005B04C0">
        <w:rPr>
          <w:lang w:val="lv-LV" w:eastAsia="lv-LV"/>
        </w:rPr>
        <w:t>Savukārt attiecībā uz revīzijas iestādes veiktajām pārbaudēm, pārbaužu ziņojumi t</w:t>
      </w:r>
      <w:r w:rsidR="3C162C62" w:rsidRPr="005B04C0">
        <w:rPr>
          <w:lang w:val="lv-LV" w:eastAsia="lv-LV"/>
        </w:rPr>
        <w:t>iek saņemti atbilstoši M</w:t>
      </w:r>
      <w:r w:rsidR="59D8839B" w:rsidRPr="005B04C0">
        <w:rPr>
          <w:lang w:val="lv-LV" w:eastAsia="lv-LV"/>
        </w:rPr>
        <w:t>inistru kabineta</w:t>
      </w:r>
      <w:r w:rsidR="3C162C62" w:rsidRPr="005B04C0">
        <w:rPr>
          <w:lang w:val="lv-LV" w:eastAsia="lv-LV"/>
        </w:rPr>
        <w:t xml:space="preserve"> </w:t>
      </w:r>
      <w:r w:rsidRPr="005B04C0">
        <w:rPr>
          <w:lang w:val="lv-LV" w:eastAsia="lv-LV"/>
        </w:rPr>
        <w:t>2014.</w:t>
      </w:r>
      <w:r w:rsidR="3C162C62" w:rsidRPr="005B04C0">
        <w:rPr>
          <w:lang w:val="lv-LV" w:eastAsia="lv-LV"/>
        </w:rPr>
        <w:t>gada 25.novembra</w:t>
      </w:r>
      <w:r w:rsidRPr="005B04C0">
        <w:rPr>
          <w:lang w:val="lv-LV" w:eastAsia="lv-LV"/>
        </w:rPr>
        <w:t xml:space="preserve"> noteikumos Nr.714 „Revīzijas iestādes funkciju nodrošināšanas kārtība Eiropas Savienības struktūrfondu un Kohēzijas fonda 2014.</w:t>
      </w:r>
      <w:r w:rsidR="4BFED8CE" w:rsidRPr="005B04C0">
        <w:rPr>
          <w:lang w:val="lv-LV" w:eastAsia="lv-LV"/>
        </w:rPr>
        <w:t xml:space="preserve">–2020.gada plānošanas periodā” </w:t>
      </w:r>
      <w:r w:rsidRPr="005B04C0">
        <w:rPr>
          <w:lang w:val="lv-LV" w:eastAsia="lv-LV"/>
        </w:rPr>
        <w:t>noteiktajai kārtībai.</w:t>
      </w:r>
      <w:r w:rsidR="72F6E00C" w:rsidRPr="005B04C0">
        <w:rPr>
          <w:lang w:val="lv-LV" w:eastAsia="lv-LV"/>
        </w:rPr>
        <w:t xml:space="preserve"> Sertifikācijas iestādei KPVIS ir nodrošināta pieeja revīzijas iestādes auditos un pārbaudēs konstatētajiem trūkumiem un izteiktajiem ieteikumiem un sertifikācijas iestāde seko līdzi informācijai par ieteikumu ieviešanu KPVIS.</w:t>
      </w:r>
    </w:p>
    <w:p w14:paraId="65A4AFF0" w14:textId="549CFBDF" w:rsidR="1B698C3E" w:rsidRPr="005B04C0" w:rsidRDefault="1B698C3E" w:rsidP="4626AD96">
      <w:pPr>
        <w:pStyle w:val="Text3"/>
        <w:tabs>
          <w:tab w:val="left" w:pos="1985"/>
        </w:tabs>
        <w:spacing w:before="120"/>
        <w:ind w:left="0"/>
        <w:rPr>
          <w:lang w:val="lv-LV"/>
        </w:rPr>
      </w:pPr>
      <w:r w:rsidRPr="005B04C0">
        <w:rPr>
          <w:lang w:val="lv-LV" w:eastAsia="lv-LV"/>
        </w:rPr>
        <w:t xml:space="preserve">Papildus 2023.gadā tika izveidota </w:t>
      </w:r>
      <w:r w:rsidR="0007328B" w:rsidRPr="005B04C0">
        <w:rPr>
          <w:lang w:val="lv-LV" w:eastAsia="lv-LV"/>
        </w:rPr>
        <w:t xml:space="preserve">2014.-2020. gada plānošanas perioda </w:t>
      </w:r>
      <w:r w:rsidRPr="005B04C0">
        <w:rPr>
          <w:lang w:val="lv-LV" w:eastAsia="lv-LV"/>
        </w:rPr>
        <w:t xml:space="preserve">noslēguma darba grupa. </w:t>
      </w:r>
      <w:r w:rsidRPr="005B04C0">
        <w:rPr>
          <w:rFonts w:eastAsia="Calibri"/>
          <w:sz w:val="22"/>
          <w:szCs w:val="22"/>
          <w:lang w:val="lv-LV"/>
        </w:rPr>
        <w:t>Noslēguma darba grupas sanāksmes notika regulāri un tajās no CFLA un vadošās iestādes puses tika sniegta informācija par projektu īstenošanas progresu, kā arī par identificētajām problēmām.</w:t>
      </w:r>
    </w:p>
    <w:p w14:paraId="2E81F351" w14:textId="77777777" w:rsidR="009276B2" w:rsidRPr="005B04C0" w:rsidRDefault="009276B2" w:rsidP="006E2578">
      <w:pPr>
        <w:pStyle w:val="Text3"/>
        <w:tabs>
          <w:tab w:val="clear" w:pos="2302"/>
        </w:tabs>
        <w:spacing w:before="120"/>
        <w:ind w:left="142"/>
        <w:rPr>
          <w:i/>
          <w:lang w:val="lv-LV" w:eastAsia="lv-LV"/>
        </w:rPr>
      </w:pPr>
      <w:r w:rsidRPr="005B04C0">
        <w:rPr>
          <w:i/>
          <w:lang w:val="lv-LV" w:eastAsia="lv-LV"/>
        </w:rPr>
        <w:t>—</w:t>
      </w:r>
      <w:r w:rsidRPr="005B04C0">
        <w:rPr>
          <w:i/>
          <w:lang w:val="lv-LV" w:eastAsia="lv-LV"/>
        </w:rPr>
        <w:tab/>
        <w:t>tādas procedūras apraksts, saskaņā ar kuru maksājuma pieteikumi tiek sagatavoti un iesniegti Komisijai, ieskaitot procedūru, ar kuru tiek nodrošināta starpposma maksājuma galīgā pieteikuma nosūtīšana līdz 31. jūlijam pēc iepriekšējā grāmatvedības gada beigām.</w:t>
      </w:r>
    </w:p>
    <w:p w14:paraId="4A602F96" w14:textId="74A9AA67" w:rsidR="00A23DBB" w:rsidRPr="005B04C0" w:rsidRDefault="746F16E2" w:rsidP="13408481">
      <w:pPr>
        <w:pStyle w:val="Text3"/>
        <w:tabs>
          <w:tab w:val="clear" w:pos="2302"/>
          <w:tab w:val="left" w:pos="1985"/>
        </w:tabs>
        <w:spacing w:before="120" w:after="0"/>
        <w:ind w:left="0"/>
        <w:rPr>
          <w:lang w:val="lv-LV" w:eastAsia="lv-LV"/>
        </w:rPr>
      </w:pPr>
      <w:r w:rsidRPr="005B04C0">
        <w:rPr>
          <w:lang w:val="lv-LV" w:eastAsia="lv-LV"/>
        </w:rPr>
        <w:t xml:space="preserve">Sertifikācijas iestāde par </w:t>
      </w:r>
      <w:r w:rsidR="589C19B3" w:rsidRPr="005B04C0">
        <w:rPr>
          <w:lang w:val="lv-LV"/>
        </w:rPr>
        <w:t xml:space="preserve"> </w:t>
      </w:r>
      <w:r w:rsidR="032EC716" w:rsidRPr="005B04C0">
        <w:rPr>
          <w:lang w:val="lv-LV"/>
        </w:rPr>
        <w:t xml:space="preserve">Finanšu ministrijas </w:t>
      </w:r>
      <w:r w:rsidR="0CB156C8" w:rsidRPr="005B04C0">
        <w:rPr>
          <w:lang w:val="lv-LV" w:eastAsia="lv-LV"/>
        </w:rPr>
        <w:t>202</w:t>
      </w:r>
      <w:r w:rsidR="00636602" w:rsidRPr="005B04C0">
        <w:rPr>
          <w:lang w:val="lv-LV" w:eastAsia="lv-LV"/>
        </w:rPr>
        <w:t>4</w:t>
      </w:r>
      <w:r w:rsidR="0CB156C8" w:rsidRPr="005B04C0">
        <w:rPr>
          <w:lang w:val="lv-LV" w:eastAsia="lv-LV"/>
        </w:rPr>
        <w:t>.gada 1</w:t>
      </w:r>
      <w:r w:rsidR="00636602" w:rsidRPr="005B04C0">
        <w:rPr>
          <w:lang w:val="lv-LV" w:eastAsia="lv-LV"/>
        </w:rPr>
        <w:t>8</w:t>
      </w:r>
      <w:r w:rsidR="0CB156C8" w:rsidRPr="005B04C0">
        <w:rPr>
          <w:lang w:val="lv-LV" w:eastAsia="lv-LV"/>
        </w:rPr>
        <w:t>.</w:t>
      </w:r>
      <w:r w:rsidR="00636602" w:rsidRPr="005B04C0">
        <w:rPr>
          <w:lang w:val="lv-LV" w:eastAsia="lv-LV"/>
        </w:rPr>
        <w:t xml:space="preserve">decembra </w:t>
      </w:r>
      <w:r w:rsidR="4D3D8408" w:rsidRPr="005B04C0">
        <w:rPr>
          <w:lang w:val="lv-LV"/>
        </w:rPr>
        <w:t xml:space="preserve">iekšējos noteikumos </w:t>
      </w:r>
      <w:r w:rsidR="0CB156C8" w:rsidRPr="005B04C0">
        <w:rPr>
          <w:lang w:val="lv-LV" w:eastAsia="lv-LV"/>
        </w:rPr>
        <w:t>Nr.1.1-5/12/2</w:t>
      </w:r>
      <w:r w:rsidR="00636602" w:rsidRPr="005B04C0">
        <w:rPr>
          <w:lang w:val="lv-LV" w:eastAsia="lv-LV"/>
        </w:rPr>
        <w:t>3</w:t>
      </w:r>
      <w:r w:rsidR="0CB156C8" w:rsidRPr="005B04C0">
        <w:rPr>
          <w:lang w:val="lv-LV" w:eastAsia="lv-LV"/>
        </w:rPr>
        <w:t xml:space="preserve"> </w:t>
      </w:r>
      <w:r w:rsidR="032EC716" w:rsidRPr="005B04C0">
        <w:rPr>
          <w:lang w:val="lv-LV"/>
        </w:rPr>
        <w:t xml:space="preserve"> </w:t>
      </w:r>
      <w:r w:rsidR="00E16CD1" w:rsidRPr="005B04C0">
        <w:rPr>
          <w:lang w:val="lv-LV"/>
        </w:rPr>
        <w:t>“Kārtība, kādā Finanšu ministrija, Centrālā finanšu un līgumu aģentūra un Valsts kase sadarbojas Ei</w:t>
      </w:r>
      <w:r w:rsidR="00E16CD1" w:rsidRPr="005B04C0">
        <w:rPr>
          <w:lang w:val="lv-LV" w:eastAsia="lv-LV"/>
        </w:rPr>
        <w:t>ropas Savienības fondu ieviešanas un uzraudzības jautājumos</w:t>
      </w:r>
      <w:r w:rsidR="007F0ABF" w:rsidRPr="005B04C0">
        <w:rPr>
          <w:lang w:val="lv-LV" w:eastAsia="lv-LV"/>
        </w:rPr>
        <w:t>”</w:t>
      </w:r>
      <w:r w:rsidR="589C19B3" w:rsidRPr="005B04C0">
        <w:rPr>
          <w:lang w:val="lv-LV" w:eastAsia="lv-LV"/>
        </w:rPr>
        <w:t xml:space="preserve"> </w:t>
      </w:r>
      <w:r w:rsidRPr="005B04C0">
        <w:rPr>
          <w:lang w:val="lv-LV" w:eastAsia="lv-LV"/>
        </w:rPr>
        <w:t>noteikto izdevumu periodu</w:t>
      </w:r>
      <w:r w:rsidR="00FC6646" w:rsidRPr="005B04C0">
        <w:rPr>
          <w:rStyle w:val="FootnoteReference"/>
          <w:lang w:val="lv-LV" w:eastAsia="lv-LV"/>
        </w:rPr>
        <w:footnoteReference w:id="47"/>
      </w:r>
      <w:r w:rsidRPr="005B04C0">
        <w:rPr>
          <w:lang w:val="lv-LV" w:eastAsia="lv-LV"/>
        </w:rPr>
        <w:t xml:space="preserve"> (</w:t>
      </w:r>
      <w:r w:rsidR="29018D1F" w:rsidRPr="005B04C0">
        <w:rPr>
          <w:lang w:val="lv-LV" w:eastAsia="lv-LV"/>
        </w:rPr>
        <w:t xml:space="preserve">t.sk. </w:t>
      </w:r>
      <w:r w:rsidRPr="005B04C0">
        <w:rPr>
          <w:lang w:val="lv-LV" w:eastAsia="lv-LV"/>
        </w:rPr>
        <w:t xml:space="preserve">nodrošinot, ka pēdējais starpposma maksājuma pieteikums tiek iesniegts Eiropas Komisijai </w:t>
      </w:r>
      <w:r w:rsidR="135AC534" w:rsidRPr="005B04C0">
        <w:rPr>
          <w:lang w:val="lv-LV" w:eastAsia="lv-LV"/>
        </w:rPr>
        <w:t>pēc kārtējā gada 30.jūnija, bet pirms nākamā grāmatvedības gada pirmā maksājuma pieteikuma iesniegšanas</w:t>
      </w:r>
      <w:r w:rsidR="050C02ED" w:rsidRPr="005B04C0">
        <w:rPr>
          <w:lang w:val="lv-LV" w:eastAsia="lv-LV"/>
        </w:rPr>
        <w:t>, kā arī pēdējā grāmatvedības gada pēdējais maksājuma pieteikums tiek iesniegts Eiropas Komisijas līdz 2025.gada 31.jūlijam</w:t>
      </w:r>
      <w:r w:rsidR="135AC534" w:rsidRPr="005B04C0">
        <w:rPr>
          <w:lang w:val="lv-LV" w:eastAsia="lv-LV"/>
        </w:rPr>
        <w:t>)</w:t>
      </w:r>
      <w:r w:rsidRPr="005B04C0">
        <w:rPr>
          <w:lang w:val="lv-LV" w:eastAsia="lv-LV"/>
        </w:rPr>
        <w:t>, sagatavo KPVIS maksājuma pieteikumu un pēc tā apstiprināšanas sadarbības</w:t>
      </w:r>
      <w:r w:rsidR="60859323" w:rsidRPr="005B04C0">
        <w:rPr>
          <w:lang w:val="lv-LV" w:eastAsia="lv-LV"/>
        </w:rPr>
        <w:t xml:space="preserve"> iestādē</w:t>
      </w:r>
      <w:r w:rsidRPr="005B04C0">
        <w:rPr>
          <w:lang w:val="lv-LV" w:eastAsia="lv-LV"/>
        </w:rPr>
        <w:t xml:space="preserve"> un vadošajā iestādē (maksājuma pieteikuma virzība KPVIS atspoguļota </w:t>
      </w:r>
      <w:r w:rsidR="6CCA1101" w:rsidRPr="005B04C0">
        <w:rPr>
          <w:lang w:val="lv-LV" w:eastAsia="lv-LV"/>
        </w:rPr>
        <w:t xml:space="preserve">šī apraksta </w:t>
      </w:r>
      <w:r w:rsidR="29018D1F" w:rsidRPr="005B04C0">
        <w:rPr>
          <w:lang w:val="lv-LV" w:eastAsia="lv-LV"/>
        </w:rPr>
        <w:t>2</w:t>
      </w:r>
      <w:r w:rsidR="35BBBDFA" w:rsidRPr="005B04C0">
        <w:rPr>
          <w:lang w:val="lv-LV" w:eastAsia="lv-LV"/>
        </w:rPr>
        <w:t>3</w:t>
      </w:r>
      <w:r w:rsidR="5D80E3CE" w:rsidRPr="005B04C0">
        <w:rPr>
          <w:lang w:val="lv-LV" w:eastAsia="lv-LV"/>
        </w:rPr>
        <w:t>.</w:t>
      </w:r>
      <w:r w:rsidRPr="005B04C0">
        <w:rPr>
          <w:lang w:val="lv-LV" w:eastAsia="lv-LV"/>
        </w:rPr>
        <w:t xml:space="preserve">shēmā) veic maksājuma pieteikumā iekļauto izdevumu pārbaudi, apstiprināšanu un maksājuma pieteikuma iesniegšanu Eiropas Komisijai. </w:t>
      </w:r>
      <w:r w:rsidR="00E16CD1" w:rsidRPr="005B04C0">
        <w:rPr>
          <w:lang w:val="lv-LV" w:eastAsia="lv-LV"/>
        </w:rPr>
        <w:t xml:space="preserve">Lai noteiktu veicamo pārbaužu apjomu un biežumu maksājuma pieteikumu apstiprināšanai, sertifikācijas iestāde veic ikgadēju risku, kas ietekmē maksājuma pieteikumā un kontu slēgumā iekļauto izdevumu apliecināšanu, novērtēšanu. Sertifikācijas iestādes identificētie riski un ar tiem saistītie jautājumi tiek pārrunāti ES fondu vadošās iestādes ikgadējā risku vadības darba grupā. </w:t>
      </w:r>
      <w:r w:rsidR="5C6DEFA2" w:rsidRPr="005B04C0">
        <w:rPr>
          <w:lang w:val="lv-LV" w:eastAsia="lv-LV"/>
        </w:rPr>
        <w:t>Detalizētākas darb</w:t>
      </w:r>
      <w:r w:rsidR="5C6DEFA2" w:rsidRPr="005B04C0">
        <w:rPr>
          <w:lang w:val="lv-LV"/>
        </w:rPr>
        <w:t xml:space="preserve">ības </w:t>
      </w:r>
      <w:r w:rsidR="29018D1F" w:rsidRPr="005B04C0">
        <w:rPr>
          <w:lang w:val="lv-LV"/>
        </w:rPr>
        <w:t xml:space="preserve">ir </w:t>
      </w:r>
      <w:r w:rsidR="5C6DEFA2" w:rsidRPr="005B04C0">
        <w:rPr>
          <w:lang w:val="lv-LV"/>
        </w:rPr>
        <w:t>noteiktas</w:t>
      </w:r>
      <w:r w:rsidR="5D80E3CE" w:rsidRPr="005B04C0">
        <w:rPr>
          <w:lang w:val="lv-LV"/>
        </w:rPr>
        <w:t xml:space="preserve"> </w:t>
      </w:r>
      <w:r w:rsidR="5C6DEFA2" w:rsidRPr="005B04C0">
        <w:rPr>
          <w:lang w:val="lv-LV" w:eastAsia="lv-LV"/>
        </w:rPr>
        <w:t xml:space="preserve">Eiropas lietu departamenta </w:t>
      </w:r>
      <w:r w:rsidR="589C19B3" w:rsidRPr="005B04C0">
        <w:rPr>
          <w:lang w:val="lv-LV"/>
        </w:rPr>
        <w:t xml:space="preserve">procedūras aprakstā </w:t>
      </w:r>
      <w:r w:rsidR="792A2D4D" w:rsidRPr="005B04C0">
        <w:rPr>
          <w:lang w:val="lv-LV" w:eastAsia="lv-LV"/>
        </w:rPr>
        <w:t xml:space="preserve">PR.ELD Nr.1 </w:t>
      </w:r>
      <w:r w:rsidR="41B81961" w:rsidRPr="005B04C0">
        <w:rPr>
          <w:lang w:val="lv-LV" w:eastAsia="lv-LV"/>
        </w:rPr>
        <w:t>”</w:t>
      </w:r>
      <w:r w:rsidR="5C6DEFA2" w:rsidRPr="005B04C0">
        <w:rPr>
          <w:lang w:val="lv-LV" w:eastAsia="lv-LV"/>
        </w:rPr>
        <w:t xml:space="preserve">Kārtība, kādā tiek nodrošinātas Eiropas lietu departamentam deleģētās sertifikācijas iestādes funkcijas 2014.–2020.gada </w:t>
      </w:r>
      <w:r w:rsidR="5C6DEFA2" w:rsidRPr="005B04C0">
        <w:rPr>
          <w:lang w:val="lv-LV" w:eastAsia="lv-LV"/>
        </w:rPr>
        <w:lastRenderedPageBreak/>
        <w:t>plānošanas periodā”</w:t>
      </w:r>
      <w:r w:rsidR="66637B1F" w:rsidRPr="005B04C0">
        <w:rPr>
          <w:lang w:val="lv-LV"/>
        </w:rPr>
        <w:t xml:space="preserve"> </w:t>
      </w:r>
      <w:r w:rsidR="792A2D4D" w:rsidRPr="005B04C0">
        <w:rPr>
          <w:lang w:val="lv-LV" w:eastAsia="lv-LV"/>
        </w:rPr>
        <w:t>(</w:t>
      </w:r>
      <w:r w:rsidR="42A3E039" w:rsidRPr="005B04C0">
        <w:rPr>
          <w:lang w:val="lv-LV" w:eastAsia="lv-LV"/>
        </w:rPr>
        <w:t>aktualizēta 20</w:t>
      </w:r>
      <w:r w:rsidR="2DCDCD22" w:rsidRPr="005B04C0">
        <w:rPr>
          <w:lang w:val="lv-LV" w:eastAsia="lv-LV"/>
        </w:rPr>
        <w:t>2</w:t>
      </w:r>
      <w:r w:rsidR="003B5696" w:rsidRPr="005B04C0">
        <w:rPr>
          <w:lang w:val="lv-LV" w:eastAsia="lv-LV"/>
        </w:rPr>
        <w:t>3</w:t>
      </w:r>
      <w:r w:rsidR="42A3E039" w:rsidRPr="005B04C0">
        <w:rPr>
          <w:lang w:val="lv-LV" w:eastAsia="lv-LV"/>
        </w:rPr>
        <w:t xml:space="preserve">.gada </w:t>
      </w:r>
      <w:r w:rsidR="003B5696" w:rsidRPr="005B04C0">
        <w:rPr>
          <w:lang w:val="lv-LV" w:eastAsia="lv-LV"/>
        </w:rPr>
        <w:t>5</w:t>
      </w:r>
      <w:r w:rsidR="6D57BAAE" w:rsidRPr="005B04C0">
        <w:rPr>
          <w:lang w:val="lv-LV" w:eastAsia="lv-LV"/>
        </w:rPr>
        <w:t>.</w:t>
      </w:r>
      <w:r w:rsidR="003B5696" w:rsidRPr="005B04C0">
        <w:rPr>
          <w:lang w:val="lv-LV" w:eastAsia="lv-LV"/>
        </w:rPr>
        <w:t>sept</w:t>
      </w:r>
      <w:r w:rsidR="6D57BAAE" w:rsidRPr="005B04C0">
        <w:rPr>
          <w:lang w:val="lv-LV" w:eastAsia="lv-LV"/>
        </w:rPr>
        <w:t>embrī</w:t>
      </w:r>
      <w:r w:rsidR="792A2D4D" w:rsidRPr="005B04C0">
        <w:rPr>
          <w:lang w:val="lv-LV" w:eastAsia="lv-LV"/>
        </w:rPr>
        <w:t>).</w:t>
      </w:r>
      <w:r w:rsidR="032EC716" w:rsidRPr="005B04C0">
        <w:rPr>
          <w:lang w:val="lv-LV" w:eastAsia="lv-LV"/>
        </w:rPr>
        <w:t xml:space="preserve"> </w:t>
      </w:r>
      <w:r w:rsidR="032EC716" w:rsidRPr="005B04C0">
        <w:rPr>
          <w:lang w:val="lv-LV"/>
        </w:rPr>
        <w:t>Maksājuma pieteikumā iekļauto izdevumu pārbaudes rezultātus (netiek piesaistīti katra maksājuma pieteikuma apstiprināšanai) sertifikācijas iestāde apkopo un ņem vērā līdz attiecīgā grāmatvedības gada pēdējā maksājuma pieteikuma apstiprināšanai vai sagatavojot kontu slēgumu.</w:t>
      </w:r>
    </w:p>
    <w:p w14:paraId="670E5A11" w14:textId="4AA29FF1" w:rsidR="00FC6646" w:rsidRPr="005B04C0" w:rsidRDefault="00FC6646" w:rsidP="00FC6646">
      <w:pPr>
        <w:pStyle w:val="Text3"/>
        <w:tabs>
          <w:tab w:val="clear" w:pos="2302"/>
          <w:tab w:val="left" w:pos="1985"/>
        </w:tabs>
        <w:spacing w:before="120" w:after="0"/>
        <w:ind w:left="0"/>
        <w:rPr>
          <w:lang w:val="lv-LV"/>
        </w:rPr>
      </w:pPr>
      <w:r w:rsidRPr="005B04C0">
        <w:rPr>
          <w:lang w:val="lv-LV"/>
        </w:rPr>
        <w:t>Gadījumā, ja vadošā iestāde pieņem lēmumu uz laiku apturēt darbības programmas</w:t>
      </w:r>
      <w:r w:rsidR="003A2AEF" w:rsidRPr="005B04C0">
        <w:rPr>
          <w:lang w:val="lv-LV"/>
        </w:rPr>
        <w:t xml:space="preserve"> “Izaugsme un nodarbinātība”</w:t>
      </w:r>
      <w:r w:rsidRPr="005B04C0">
        <w:rPr>
          <w:lang w:val="lv-LV"/>
        </w:rPr>
        <w:t xml:space="preserve">, prioritātes, </w:t>
      </w:r>
      <w:r w:rsidR="003A2AEF" w:rsidRPr="005B04C0">
        <w:rPr>
          <w:lang w:val="lv-LV"/>
        </w:rPr>
        <w:t>SAM</w:t>
      </w:r>
      <w:r w:rsidRPr="005B04C0">
        <w:rPr>
          <w:lang w:val="lv-LV"/>
        </w:rPr>
        <w:t xml:space="preserve">, tā pasākuma vai projekta ietvaros veikto izdevumu turpmāku sertificēšanu (skat. informāciju arī </w:t>
      </w:r>
      <w:r w:rsidR="00D66B3A" w:rsidRPr="005B04C0">
        <w:rPr>
          <w:lang w:val="lv-LV"/>
        </w:rPr>
        <w:t xml:space="preserve">šī apraksta </w:t>
      </w:r>
      <w:r w:rsidR="003014D4" w:rsidRPr="005B04C0">
        <w:rPr>
          <w:lang w:val="lv-LV"/>
        </w:rPr>
        <w:t>2.2.3.9.</w:t>
      </w:r>
      <w:r w:rsidR="00264C73" w:rsidRPr="005B04C0">
        <w:rPr>
          <w:lang w:val="lv-LV"/>
        </w:rPr>
        <w:t xml:space="preserve"> </w:t>
      </w:r>
      <w:r w:rsidRPr="005B04C0">
        <w:rPr>
          <w:lang w:val="lv-LV"/>
        </w:rPr>
        <w:t>sadaļā), tad attiecīgo izdevumu iekļaušana maksājuma pieteikumos tiek pārtraukta līdz problēmu atrisināšanai.</w:t>
      </w:r>
    </w:p>
    <w:p w14:paraId="2CA23071" w14:textId="77777777" w:rsidR="00FC6646" w:rsidRPr="005B04C0" w:rsidRDefault="00FC6646" w:rsidP="00FC6646">
      <w:pPr>
        <w:spacing w:before="12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Pirms maksājuma pieteikuma apstiprināšanas tiek analizēta šāda dokumentācija: </w:t>
      </w:r>
    </w:p>
    <w:p w14:paraId="652938F6" w14:textId="72FC9DD1" w:rsidR="00FC6646" w:rsidRPr="005B04C0" w:rsidRDefault="000641DB" w:rsidP="00C559B9">
      <w:pPr>
        <w:pStyle w:val="Text3"/>
        <w:numPr>
          <w:ilvl w:val="0"/>
          <w:numId w:val="109"/>
        </w:numPr>
        <w:tabs>
          <w:tab w:val="clear" w:pos="2302"/>
          <w:tab w:val="left" w:pos="1985"/>
        </w:tabs>
        <w:spacing w:after="0"/>
        <w:rPr>
          <w:lang w:val="lv-LV"/>
        </w:rPr>
      </w:pPr>
      <w:r w:rsidRPr="005B04C0">
        <w:rPr>
          <w:lang w:val="lv-LV"/>
        </w:rPr>
        <w:t xml:space="preserve">apliecinājums </w:t>
      </w:r>
      <w:r w:rsidR="00FC6646" w:rsidRPr="005B04C0">
        <w:rPr>
          <w:lang w:val="lv-LV"/>
        </w:rPr>
        <w:t xml:space="preserve">no vadošās un sadarbības iestādes, kā arī vadošās iestādes pārbaudes lapa un vadošās iestādes ziņojumi par veiktajām pārbaudēm/darbībām un to rezultātiem (deleģēto funkciju pārbaudes, </w:t>
      </w:r>
      <w:r w:rsidR="00264C73" w:rsidRPr="005B04C0">
        <w:rPr>
          <w:lang w:val="lv-LV"/>
        </w:rPr>
        <w:t xml:space="preserve">maksājuma </w:t>
      </w:r>
      <w:r w:rsidR="00FC6646" w:rsidRPr="005B04C0">
        <w:rPr>
          <w:lang w:val="lv-LV"/>
        </w:rPr>
        <w:t>pieprasījum</w:t>
      </w:r>
      <w:r w:rsidR="00264C73" w:rsidRPr="005B04C0">
        <w:rPr>
          <w:lang w:val="lv-LV"/>
        </w:rPr>
        <w:t>u</w:t>
      </w:r>
      <w:r w:rsidR="00FC6646" w:rsidRPr="005B04C0">
        <w:rPr>
          <w:lang w:val="lv-LV"/>
        </w:rPr>
        <w:t xml:space="preserve"> pārbaudes);</w:t>
      </w:r>
    </w:p>
    <w:p w14:paraId="797B345E" w14:textId="5E52ECFC" w:rsidR="00FC6646" w:rsidRPr="005B04C0" w:rsidRDefault="268AB3D9" w:rsidP="00C559B9">
      <w:pPr>
        <w:pStyle w:val="Text3"/>
        <w:numPr>
          <w:ilvl w:val="0"/>
          <w:numId w:val="109"/>
        </w:numPr>
        <w:tabs>
          <w:tab w:val="clear" w:pos="2302"/>
          <w:tab w:val="left" w:pos="1985"/>
        </w:tabs>
        <w:spacing w:after="0"/>
        <w:rPr>
          <w:lang w:val="lv-LV"/>
        </w:rPr>
      </w:pPr>
      <w:r w:rsidRPr="005B04C0">
        <w:rPr>
          <w:lang w:val="lv-LV"/>
        </w:rPr>
        <w:t>pārskati no KPVIS (par konstatētajām neatbilstībām proj</w:t>
      </w:r>
      <w:r w:rsidR="4BFED8CE" w:rsidRPr="005B04C0">
        <w:rPr>
          <w:lang w:val="lv-LV"/>
        </w:rPr>
        <w:t xml:space="preserve">ektu īstenošanā, par veiktajām </w:t>
      </w:r>
      <w:r w:rsidRPr="005B04C0">
        <w:rPr>
          <w:lang w:val="lv-LV"/>
        </w:rPr>
        <w:t>pārbaudēm projektu īstenošanas vietās, par veiktajām atmaksām periodā, par audita ieteikumu ieviešanu utt.);</w:t>
      </w:r>
    </w:p>
    <w:p w14:paraId="0694F5C9" w14:textId="77777777" w:rsidR="00FC6646" w:rsidRPr="005B04C0" w:rsidRDefault="00FC6646" w:rsidP="00C559B9">
      <w:pPr>
        <w:pStyle w:val="Text3"/>
        <w:numPr>
          <w:ilvl w:val="0"/>
          <w:numId w:val="109"/>
        </w:numPr>
        <w:tabs>
          <w:tab w:val="clear" w:pos="2302"/>
          <w:tab w:val="left" w:pos="1985"/>
        </w:tabs>
        <w:spacing w:after="0"/>
        <w:rPr>
          <w:lang w:val="lv-LV"/>
        </w:rPr>
      </w:pPr>
      <w:r w:rsidRPr="005B04C0">
        <w:rPr>
          <w:lang w:val="lv-LV"/>
        </w:rPr>
        <w:t>sistēmas auditu un citu ārējo auditu ziņojumi;</w:t>
      </w:r>
    </w:p>
    <w:p w14:paraId="1BA5C869" w14:textId="5A3EAF88" w:rsidR="00FC6646" w:rsidRPr="005B04C0" w:rsidRDefault="21E38184" w:rsidP="00C559B9">
      <w:pPr>
        <w:pStyle w:val="Text3"/>
        <w:numPr>
          <w:ilvl w:val="0"/>
          <w:numId w:val="109"/>
        </w:numPr>
        <w:tabs>
          <w:tab w:val="clear" w:pos="2302"/>
          <w:tab w:val="left" w:pos="1985"/>
        </w:tabs>
        <w:spacing w:after="0"/>
        <w:rPr>
          <w:lang w:val="lv-LV"/>
        </w:rPr>
      </w:pPr>
      <w:r w:rsidRPr="005B04C0">
        <w:rPr>
          <w:lang w:val="lv-LV"/>
        </w:rPr>
        <w:t>informācija</w:t>
      </w:r>
      <w:r w:rsidR="6841F8CB" w:rsidRPr="005B04C0">
        <w:rPr>
          <w:lang w:val="lv-LV"/>
        </w:rPr>
        <w:t xml:space="preserve"> no Valsts kases uzskaites sistēmām</w:t>
      </w:r>
      <w:r w:rsidR="7BD787DE" w:rsidRPr="005B04C0">
        <w:rPr>
          <w:lang w:val="lv-LV"/>
        </w:rPr>
        <w:t>/reģistriem</w:t>
      </w:r>
      <w:r w:rsidR="6841F8CB" w:rsidRPr="005B04C0">
        <w:rPr>
          <w:lang w:val="lv-LV"/>
        </w:rPr>
        <w:t>;</w:t>
      </w:r>
    </w:p>
    <w:p w14:paraId="420613F3" w14:textId="77777777" w:rsidR="00FC6646" w:rsidRPr="005B04C0" w:rsidRDefault="00FC6646" w:rsidP="00C559B9">
      <w:pPr>
        <w:pStyle w:val="Text3"/>
        <w:numPr>
          <w:ilvl w:val="0"/>
          <w:numId w:val="109"/>
        </w:numPr>
        <w:tabs>
          <w:tab w:val="clear" w:pos="2302"/>
          <w:tab w:val="left" w:pos="1985"/>
        </w:tabs>
        <w:spacing w:after="0"/>
        <w:rPr>
          <w:lang w:val="lv-LV"/>
        </w:rPr>
      </w:pPr>
      <w:r w:rsidRPr="005B04C0">
        <w:rPr>
          <w:lang w:val="lv-LV"/>
        </w:rPr>
        <w:t>sertifikācijas iestādes veikto pārbaužu rezultāti (ja šādas pārbaudes bija nepieciešamas pārliecības gūšanai).</w:t>
      </w:r>
    </w:p>
    <w:p w14:paraId="7E3826C4" w14:textId="77777777" w:rsidR="00FC6646" w:rsidRPr="005B04C0" w:rsidRDefault="00FC6646" w:rsidP="00FC6646">
      <w:pPr>
        <w:pStyle w:val="Text3"/>
        <w:tabs>
          <w:tab w:val="clear" w:pos="2302"/>
          <w:tab w:val="left" w:pos="1985"/>
        </w:tabs>
        <w:spacing w:after="0"/>
        <w:ind w:left="720"/>
        <w:rPr>
          <w:lang w:val="lv-LV"/>
        </w:rPr>
      </w:pPr>
    </w:p>
    <w:p w14:paraId="4B343712" w14:textId="2E5A5D22" w:rsidR="00FC6646" w:rsidRPr="005B04C0" w:rsidRDefault="44FF571B" w:rsidP="00FC6646">
      <w:pPr>
        <w:spacing w:before="75" w:after="75"/>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en-GB"/>
        </w:rPr>
        <w:t xml:space="preserve">Pēc iepriekš minētās informācijas analīzes sertifikācijas iestāde lemj par tālāku rīcību attiecībā uz izdevumu iekļaušanu maksājuma pieteikumā. Atbilstoši normatīvajiem aktiem sertifikācijas iestādei ir paredzētas tiesības koriģēt Eiropas Komisijai iesniedzamos pārskatos iekļauto attiecināmo izdevumu apmēru. </w:t>
      </w:r>
      <w:r w:rsidRPr="005B04C0">
        <w:rPr>
          <w:rFonts w:ascii="Times New Roman" w:eastAsia="Times New Roman" w:hAnsi="Times New Roman" w:cs="Times New Roman"/>
          <w:sz w:val="24"/>
          <w:szCs w:val="24"/>
          <w:lang w:eastAsia="lv-LV"/>
        </w:rPr>
        <w:t xml:space="preserve">Sertifikācijas iestāde samazina maksājuma pieteikumā iekļauto izdevumu summu, ja tā veikto pārbaužu ietvaros ir konstatējusi </w:t>
      </w:r>
      <w:r w:rsidR="0B93F883" w:rsidRPr="005B04C0">
        <w:rPr>
          <w:rFonts w:ascii="Times New Roman" w:eastAsia="Times New Roman" w:hAnsi="Times New Roman" w:cs="Times New Roman"/>
          <w:sz w:val="24"/>
          <w:szCs w:val="24"/>
          <w:lang w:eastAsia="lv-LV"/>
        </w:rPr>
        <w:t xml:space="preserve">iespējamos </w:t>
      </w:r>
      <w:r w:rsidRPr="005B04C0">
        <w:rPr>
          <w:rFonts w:ascii="Times New Roman" w:eastAsia="Times New Roman" w:hAnsi="Times New Roman" w:cs="Times New Roman"/>
          <w:sz w:val="24"/>
          <w:szCs w:val="24"/>
          <w:lang w:eastAsia="lv-LV"/>
        </w:rPr>
        <w:t xml:space="preserve">neatbilstoši veiktus izdevumus vai / auditu/ kontroļu/ citas informācijas analīzes rezultātā sertifikācijas iestāde secina, ka konstatētās trūkumi/ problēmas ietekmē tajā iekļauto izdevumu </w:t>
      </w:r>
      <w:proofErr w:type="spellStart"/>
      <w:r w:rsidRPr="005B04C0">
        <w:rPr>
          <w:rFonts w:ascii="Times New Roman" w:eastAsia="Times New Roman" w:hAnsi="Times New Roman" w:cs="Times New Roman"/>
          <w:sz w:val="24"/>
          <w:szCs w:val="24"/>
          <w:lang w:eastAsia="lv-LV"/>
        </w:rPr>
        <w:t>attiecināmību</w:t>
      </w:r>
      <w:proofErr w:type="spellEnd"/>
      <w:r w:rsidRPr="005B04C0">
        <w:rPr>
          <w:rFonts w:ascii="Times New Roman" w:eastAsia="Times New Roman" w:hAnsi="Times New Roman" w:cs="Times New Roman"/>
          <w:sz w:val="24"/>
          <w:szCs w:val="24"/>
          <w:lang w:eastAsia="lv-LV"/>
        </w:rPr>
        <w:t>.</w:t>
      </w:r>
      <w:r w:rsidR="7D7E08B0" w:rsidRPr="005B04C0">
        <w:rPr>
          <w:rFonts w:ascii="Times New Roman" w:eastAsia="Times New Roman" w:hAnsi="Times New Roman" w:cs="Times New Roman"/>
          <w:sz w:val="24"/>
          <w:szCs w:val="24"/>
          <w:lang w:eastAsia="lv-LV"/>
        </w:rPr>
        <w:t xml:space="preserve"> Atbilstoši KPVIS izstrādātajai funkcionalitātei deklarējamie izdevumi automātiski tiek samazināti par pārskata periodā konstatētajām neatbilstībām, kas ietekmē deklarējamos izdevumus, izņemot gadījumus, kad saskaņā ar Eiropas Komisijas regulējumu var gaidīt neatbilstoši veikto izdevumu atgūšanu no finansējuma saņēmēja.</w:t>
      </w:r>
    </w:p>
    <w:p w14:paraId="2D318FC6" w14:textId="5F357641" w:rsidR="00FC6646" w:rsidRPr="005B04C0" w:rsidRDefault="00FC6646" w:rsidP="00FC6646">
      <w:pPr>
        <w:autoSpaceDE w:val="0"/>
        <w:autoSpaceDN w:val="0"/>
        <w:adjustRightInd w:val="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 xml:space="preserve">Pārbaudes process un secinājumi tiek atspoguļoti atsevišķā pārbaudes lapā. Ja vadošās </w:t>
      </w:r>
      <w:r w:rsidR="003A2AEF" w:rsidRPr="005B04C0">
        <w:rPr>
          <w:rFonts w:ascii="Times New Roman" w:eastAsia="Times New Roman" w:hAnsi="Times New Roman" w:cs="Times New Roman"/>
          <w:sz w:val="24"/>
          <w:szCs w:val="24"/>
          <w:lang w:eastAsia="en-GB"/>
        </w:rPr>
        <w:t xml:space="preserve">iestādes </w:t>
      </w:r>
      <w:r w:rsidRPr="005B04C0">
        <w:rPr>
          <w:rFonts w:ascii="Times New Roman" w:eastAsia="Times New Roman" w:hAnsi="Times New Roman" w:cs="Times New Roman"/>
          <w:sz w:val="24"/>
          <w:szCs w:val="24"/>
          <w:lang w:eastAsia="en-GB"/>
        </w:rPr>
        <w:t xml:space="preserve">vai sadarbības iestādes apliecinājumos nav iekļauta informācija par ieteikumiem, kuriem pēc sertifikācijas iestādes vērtējuma ir finansiāla ietekme, iestādēm tiek pieprasīta papildu informācija un tiek lemts par nepieciešamajām korekcijām. </w:t>
      </w:r>
    </w:p>
    <w:p w14:paraId="6165576D" w14:textId="77777777" w:rsidR="0070149C" w:rsidRPr="005B04C0" w:rsidRDefault="0070149C" w:rsidP="0070149C">
      <w:pPr>
        <w:pStyle w:val="ListBullet3"/>
        <w:numPr>
          <w:ilvl w:val="0"/>
          <w:numId w:val="0"/>
        </w:numPr>
        <w:tabs>
          <w:tab w:val="left" w:pos="0"/>
        </w:tabs>
        <w:spacing w:after="120"/>
        <w:jc w:val="both"/>
        <w:rPr>
          <w:rFonts w:ascii="Times New Roman" w:hAnsi="Times New Roman" w:cs="Times New Roman"/>
          <w:sz w:val="24"/>
          <w:szCs w:val="24"/>
        </w:rPr>
      </w:pPr>
      <w:r w:rsidRPr="005B04C0">
        <w:rPr>
          <w:rFonts w:ascii="Times New Roman" w:hAnsi="Times New Roman" w:cs="Times New Roman"/>
          <w:sz w:val="24"/>
          <w:szCs w:val="24"/>
        </w:rPr>
        <w:t>Gadījumā, ja, veicot pārbaudes:</w:t>
      </w:r>
    </w:p>
    <w:p w14:paraId="07D7C8CB" w14:textId="714959C6" w:rsidR="0070149C" w:rsidRPr="005B04C0" w:rsidRDefault="0FC5F4AE" w:rsidP="0070149C">
      <w:pPr>
        <w:pStyle w:val="ListBullet3"/>
        <w:spacing w:after="120"/>
        <w:jc w:val="both"/>
        <w:rPr>
          <w:rFonts w:ascii="Times New Roman" w:hAnsi="Times New Roman" w:cs="Times New Roman"/>
          <w:sz w:val="24"/>
          <w:szCs w:val="24"/>
        </w:rPr>
      </w:pPr>
      <w:r w:rsidRPr="005B04C0">
        <w:rPr>
          <w:rFonts w:ascii="Times New Roman" w:hAnsi="Times New Roman" w:cs="Times New Roman"/>
          <w:sz w:val="24"/>
          <w:szCs w:val="24"/>
        </w:rPr>
        <w:t>rodas aizdomas par krāpšan</w:t>
      </w:r>
      <w:r w:rsidR="7E37B4CD" w:rsidRPr="005B04C0">
        <w:rPr>
          <w:rFonts w:ascii="Times New Roman" w:hAnsi="Times New Roman" w:cs="Times New Roman"/>
          <w:sz w:val="24"/>
          <w:szCs w:val="24"/>
        </w:rPr>
        <w:t>u</w:t>
      </w:r>
      <w:r w:rsidRPr="005B04C0">
        <w:rPr>
          <w:rFonts w:ascii="Times New Roman" w:hAnsi="Times New Roman" w:cs="Times New Roman"/>
          <w:sz w:val="24"/>
          <w:szCs w:val="24"/>
        </w:rPr>
        <w:t xml:space="preserve">, par to nekavējoties tiek informēts sertifikācijas iestādes vadītājs un organizēta sanāksme, pieaicinot arī </w:t>
      </w:r>
      <w:r w:rsidR="40E83C19" w:rsidRPr="005B04C0">
        <w:rPr>
          <w:rFonts w:ascii="Times New Roman" w:hAnsi="Times New Roman" w:cs="Times New Roman"/>
          <w:sz w:val="24"/>
          <w:szCs w:val="24"/>
        </w:rPr>
        <w:t>Darbības atbilstības</w:t>
      </w:r>
      <w:r w:rsidR="742CDA46" w:rsidRPr="005B04C0">
        <w:rPr>
          <w:rFonts w:ascii="Times New Roman" w:hAnsi="Times New Roman" w:cs="Times New Roman"/>
          <w:sz w:val="24"/>
          <w:szCs w:val="24"/>
        </w:rPr>
        <w:t xml:space="preserve"> un</w:t>
      </w:r>
      <w:r w:rsidR="40E83C19" w:rsidRPr="005B04C0">
        <w:rPr>
          <w:rFonts w:ascii="Times New Roman" w:hAnsi="Times New Roman" w:cs="Times New Roman"/>
          <w:sz w:val="24"/>
          <w:szCs w:val="24"/>
        </w:rPr>
        <w:t xml:space="preserve"> risku </w:t>
      </w:r>
      <w:r w:rsidRPr="005B04C0">
        <w:rPr>
          <w:rFonts w:ascii="Times New Roman" w:hAnsi="Times New Roman" w:cs="Times New Roman"/>
          <w:sz w:val="24"/>
          <w:szCs w:val="24"/>
        </w:rPr>
        <w:t xml:space="preserve"> vadības departamenta darbiniekus, kurā vienoj</w:t>
      </w:r>
      <w:r w:rsidR="7E37B4CD" w:rsidRPr="005B04C0">
        <w:rPr>
          <w:rFonts w:ascii="Times New Roman" w:hAnsi="Times New Roman" w:cs="Times New Roman"/>
          <w:sz w:val="24"/>
          <w:szCs w:val="24"/>
        </w:rPr>
        <w:t>a</w:t>
      </w:r>
      <w:r w:rsidRPr="005B04C0">
        <w:rPr>
          <w:rFonts w:ascii="Times New Roman" w:hAnsi="Times New Roman" w:cs="Times New Roman"/>
          <w:sz w:val="24"/>
          <w:szCs w:val="24"/>
        </w:rPr>
        <w:t xml:space="preserve">s par turpmāko rīcību (t.sk., ja nepieciešams, ziņošanu attiecīgajai </w:t>
      </w:r>
      <w:proofErr w:type="spellStart"/>
      <w:r w:rsidRPr="005B04C0">
        <w:rPr>
          <w:rFonts w:ascii="Times New Roman" w:hAnsi="Times New Roman" w:cs="Times New Roman"/>
          <w:sz w:val="24"/>
          <w:szCs w:val="24"/>
        </w:rPr>
        <w:t>tiesībsargājošai</w:t>
      </w:r>
      <w:proofErr w:type="spellEnd"/>
      <w:r w:rsidRPr="005B04C0">
        <w:rPr>
          <w:rFonts w:ascii="Times New Roman" w:hAnsi="Times New Roman" w:cs="Times New Roman"/>
          <w:sz w:val="24"/>
          <w:szCs w:val="24"/>
        </w:rPr>
        <w:t xml:space="preserve"> iestādei);</w:t>
      </w:r>
    </w:p>
    <w:p w14:paraId="7C3EBF33" w14:textId="1BDF692C" w:rsidR="009276B2" w:rsidRPr="005B04C0" w:rsidRDefault="0070149C" w:rsidP="003A2AEF">
      <w:pPr>
        <w:pStyle w:val="ListBullet3"/>
        <w:spacing w:after="120"/>
        <w:jc w:val="both"/>
        <w:rPr>
          <w:rFonts w:ascii="Times New Roman" w:hAnsi="Times New Roman" w:cs="Times New Roman"/>
          <w:sz w:val="24"/>
          <w:szCs w:val="24"/>
        </w:rPr>
      </w:pPr>
      <w:r w:rsidRPr="005B04C0">
        <w:rPr>
          <w:rFonts w:ascii="Times New Roman" w:hAnsi="Times New Roman" w:cs="Times New Roman"/>
          <w:sz w:val="24"/>
          <w:szCs w:val="24"/>
        </w:rPr>
        <w:t xml:space="preserve">konstatē iespējamu neatbilstību, atbilstoši </w:t>
      </w:r>
      <w:r w:rsidR="00E77560" w:rsidRPr="005B04C0">
        <w:rPr>
          <w:rFonts w:ascii="Times New Roman" w:hAnsi="Times New Roman" w:cs="Times New Roman"/>
          <w:sz w:val="24"/>
          <w:szCs w:val="24"/>
        </w:rPr>
        <w:t>Ministru kabineta</w:t>
      </w:r>
      <w:r w:rsidRPr="005B04C0">
        <w:rPr>
          <w:rFonts w:ascii="Times New Roman" w:hAnsi="Times New Roman" w:cs="Times New Roman"/>
          <w:sz w:val="24"/>
          <w:szCs w:val="24"/>
        </w:rPr>
        <w:t xml:space="preserve"> </w:t>
      </w:r>
      <w:r w:rsidR="00D66B3A" w:rsidRPr="005B04C0">
        <w:rPr>
          <w:rFonts w:ascii="Times New Roman" w:hAnsi="Times New Roman" w:cs="Times New Roman"/>
          <w:sz w:val="24"/>
          <w:szCs w:val="24"/>
        </w:rPr>
        <w:t xml:space="preserve">2015.gada 8.septembra </w:t>
      </w:r>
      <w:r w:rsidRPr="005B04C0">
        <w:rPr>
          <w:rFonts w:ascii="Times New Roman" w:hAnsi="Times New Roman" w:cs="Times New Roman"/>
          <w:sz w:val="24"/>
          <w:szCs w:val="24"/>
        </w:rPr>
        <w:t xml:space="preserve">noteikumos </w:t>
      </w:r>
      <w:r w:rsidR="00CE316C" w:rsidRPr="005B04C0">
        <w:rPr>
          <w:rFonts w:ascii="Times New Roman" w:hAnsi="Times New Roman" w:cs="Times New Roman"/>
          <w:sz w:val="24"/>
          <w:szCs w:val="24"/>
        </w:rPr>
        <w:t xml:space="preserve">Nr.517 </w:t>
      </w:r>
      <w:r w:rsidR="00D66B3A" w:rsidRPr="005B04C0">
        <w:rPr>
          <w:rFonts w:ascii="Times New Roman" w:hAnsi="Times New Roman" w:cs="Times New Roman"/>
          <w:sz w:val="24"/>
          <w:szCs w:val="24"/>
        </w:rPr>
        <w:t xml:space="preserve">“Kārtība, kādā ziņo par konstatētajām neatbilstībām un atgūst neatbilstoši veiktos izdevumus Eiropas Savienības struktūrfondu un Kohēzijas fonda ieviešanā 2014.–2020. gada plānošanas periodā” </w:t>
      </w:r>
      <w:r w:rsidRPr="005B04C0">
        <w:rPr>
          <w:rFonts w:ascii="Times New Roman" w:hAnsi="Times New Roman" w:cs="Times New Roman"/>
          <w:sz w:val="24"/>
          <w:szCs w:val="24"/>
        </w:rPr>
        <w:t>minētajos termiņos un kār</w:t>
      </w:r>
      <w:r w:rsidR="00CE316C" w:rsidRPr="005B04C0">
        <w:rPr>
          <w:rFonts w:ascii="Times New Roman" w:hAnsi="Times New Roman" w:cs="Times New Roman"/>
          <w:sz w:val="24"/>
          <w:szCs w:val="24"/>
        </w:rPr>
        <w:t>t</w:t>
      </w:r>
      <w:r w:rsidRPr="005B04C0">
        <w:rPr>
          <w:rFonts w:ascii="Times New Roman" w:hAnsi="Times New Roman" w:cs="Times New Roman"/>
          <w:sz w:val="24"/>
          <w:szCs w:val="24"/>
        </w:rPr>
        <w:t>ībā informē sadarbības iestādi.</w:t>
      </w:r>
    </w:p>
    <w:p w14:paraId="0E3A1538" w14:textId="77777777" w:rsidR="0070149C" w:rsidRPr="005B04C0" w:rsidRDefault="0070149C" w:rsidP="0070149C">
      <w:pPr>
        <w:pStyle w:val="ListBullet3"/>
        <w:numPr>
          <w:ilvl w:val="0"/>
          <w:numId w:val="0"/>
        </w:numPr>
        <w:spacing w:after="120"/>
        <w:ind w:left="926"/>
        <w:jc w:val="both"/>
        <w:rPr>
          <w:rFonts w:ascii="Times New Roman" w:hAnsi="Times New Roman" w:cs="Times New Roman"/>
          <w:sz w:val="24"/>
          <w:szCs w:val="24"/>
        </w:rPr>
      </w:pPr>
    </w:p>
    <w:p w14:paraId="654CCB66" w14:textId="77777777" w:rsidR="009276B2" w:rsidRPr="005B04C0" w:rsidRDefault="009276B2" w:rsidP="009276B2">
      <w:pPr>
        <w:pStyle w:val="Heading4"/>
        <w:rPr>
          <w:rFonts w:ascii="Times New Roman" w:hAnsi="Times New Roman" w:cs="Times New Roman"/>
        </w:rPr>
      </w:pPr>
      <w:bookmarkStart w:id="216" w:name="_Toc413229882"/>
      <w:bookmarkStart w:id="217" w:name="_Toc420918863"/>
      <w:r w:rsidRPr="005B04C0">
        <w:rPr>
          <w:rFonts w:ascii="Times New Roman" w:hAnsi="Times New Roman" w:cs="Times New Roman"/>
        </w:rPr>
        <w:lastRenderedPageBreak/>
        <w:t>3.2.2.2.</w:t>
      </w:r>
      <w:r w:rsidRPr="005B04C0">
        <w:rPr>
          <w:rFonts w:ascii="Times New Roman" w:hAnsi="Times New Roman" w:cs="Times New Roman"/>
        </w:rPr>
        <w:tab/>
      </w:r>
      <w:r w:rsidRPr="005B04C0">
        <w:rPr>
          <w:rFonts w:ascii="Times New Roman" w:hAnsi="Times New Roman" w:cs="Times New Roman"/>
        </w:rPr>
        <w:tab/>
        <w:t>Tādas uzskaites sistēmas apraksts, kura tiek izmantota par pamatu izdevumu pārskatu, kas tiek nodoti Komisijai, apliecināšanai (Regulas (ES) Nr. 1303/2013 126. panta d) apakšpunkts):</w:t>
      </w:r>
      <w:bookmarkEnd w:id="216"/>
      <w:bookmarkEnd w:id="217"/>
    </w:p>
    <w:p w14:paraId="4E2401E3" w14:textId="77777777" w:rsidR="009276B2" w:rsidRPr="005B04C0" w:rsidRDefault="009276B2" w:rsidP="009276B2">
      <w:pPr>
        <w:pStyle w:val="ListBullet3"/>
        <w:numPr>
          <w:ilvl w:val="0"/>
          <w:numId w:val="0"/>
        </w:numPr>
        <w:spacing w:after="120"/>
        <w:ind w:left="926"/>
        <w:jc w:val="both"/>
        <w:rPr>
          <w:rFonts w:ascii="Times New Roman" w:hAnsi="Times New Roman" w:cs="Times New Roman"/>
          <w:sz w:val="24"/>
          <w:szCs w:val="24"/>
        </w:rPr>
      </w:pPr>
    </w:p>
    <w:p w14:paraId="566948A4" w14:textId="77777777" w:rsidR="005B3541" w:rsidRPr="005B04C0" w:rsidRDefault="009276B2" w:rsidP="00243E2E">
      <w:pPr>
        <w:pStyle w:val="ListBullet3"/>
        <w:numPr>
          <w:ilvl w:val="0"/>
          <w:numId w:val="0"/>
        </w:numPr>
        <w:spacing w:after="120"/>
        <w:jc w:val="both"/>
        <w:rPr>
          <w:rFonts w:ascii="Times New Roman" w:hAnsi="Times New Roman" w:cs="Times New Roman"/>
          <w:i/>
          <w:sz w:val="20"/>
          <w:szCs w:val="20"/>
        </w:rPr>
      </w:pPr>
      <w:r w:rsidRPr="005B04C0">
        <w:rPr>
          <w:rFonts w:ascii="Times New Roman" w:hAnsi="Times New Roman" w:cs="Times New Roman"/>
          <w:i/>
          <w:sz w:val="20"/>
          <w:szCs w:val="20"/>
        </w:rPr>
        <w:t>—</w:t>
      </w:r>
      <w:r w:rsidRPr="005B04C0">
        <w:rPr>
          <w:rFonts w:ascii="Times New Roman" w:hAnsi="Times New Roman" w:cs="Times New Roman"/>
          <w:i/>
          <w:sz w:val="20"/>
          <w:szCs w:val="20"/>
        </w:rPr>
        <w:tab/>
        <w:t xml:space="preserve">kārtība, kādā sertifikācijas iestādei ir </w:t>
      </w:r>
      <w:proofErr w:type="spellStart"/>
      <w:r w:rsidRPr="005B04C0">
        <w:rPr>
          <w:rFonts w:ascii="Times New Roman" w:hAnsi="Times New Roman" w:cs="Times New Roman"/>
          <w:i/>
          <w:sz w:val="20"/>
          <w:szCs w:val="20"/>
        </w:rPr>
        <w:t>jānosūta</w:t>
      </w:r>
      <w:proofErr w:type="spellEnd"/>
      <w:r w:rsidRPr="005B04C0">
        <w:rPr>
          <w:rFonts w:ascii="Times New Roman" w:hAnsi="Times New Roman" w:cs="Times New Roman"/>
          <w:i/>
          <w:sz w:val="20"/>
          <w:szCs w:val="20"/>
        </w:rPr>
        <w:t xml:space="preserve"> datu apkopojums gadījumā, ja pastāv decentralizēta sistēma;</w:t>
      </w:r>
    </w:p>
    <w:p w14:paraId="201499FD" w14:textId="77777777" w:rsidR="005B3541" w:rsidRPr="005B04C0" w:rsidRDefault="005B3541" w:rsidP="005B3541">
      <w:pPr>
        <w:pStyle w:val="ListBullet3"/>
        <w:numPr>
          <w:ilvl w:val="0"/>
          <w:numId w:val="0"/>
        </w:numPr>
        <w:spacing w:after="120"/>
        <w:ind w:left="926"/>
        <w:jc w:val="both"/>
        <w:rPr>
          <w:rFonts w:ascii="Times New Roman" w:hAnsi="Times New Roman" w:cs="Times New Roman"/>
          <w:i/>
          <w:sz w:val="20"/>
          <w:szCs w:val="20"/>
        </w:rPr>
      </w:pPr>
    </w:p>
    <w:p w14:paraId="516453A7" w14:textId="18608124" w:rsidR="005B3541" w:rsidRPr="005B04C0" w:rsidRDefault="485EBE39" w:rsidP="3DF4FEBE">
      <w:pPr>
        <w:pStyle w:val="ListBullet3"/>
        <w:numPr>
          <w:ilvl w:val="0"/>
          <w:numId w:val="0"/>
        </w:numPr>
        <w:tabs>
          <w:tab w:val="left" w:pos="142"/>
        </w:tabs>
        <w:spacing w:after="120"/>
        <w:jc w:val="both"/>
        <w:rPr>
          <w:rFonts w:ascii="Times New Roman" w:hAnsi="Times New Roman" w:cs="Times New Roman"/>
          <w:i/>
          <w:iCs/>
          <w:sz w:val="20"/>
          <w:szCs w:val="20"/>
        </w:rPr>
      </w:pPr>
      <w:r w:rsidRPr="005B04C0">
        <w:rPr>
          <w:rFonts w:ascii="Times New Roman" w:hAnsi="Times New Roman" w:cs="Times New Roman"/>
          <w:sz w:val="24"/>
          <w:szCs w:val="24"/>
        </w:rPr>
        <w:t>Informācijas sistēma ir centralizēta. Sertifikācijas iestādei ir nodrošinātas pieejas tiesības KPVIS sistēmas datiem. Pamatojoties uz KPVIS ievadīto informāciju par projektu ietvaros veiktajiem maksājumiem/apstiprinātiem izdevumiem, pieņemtajiem neatbilstību lēmumiem un atgūtajām/atgūstamajām neatbilstoši veikto izdevumu summām, sertifikācijas iestāde nodrošin</w:t>
      </w:r>
      <w:r w:rsidR="01C2E0F6" w:rsidRPr="005B04C0">
        <w:rPr>
          <w:rFonts w:ascii="Times New Roman" w:hAnsi="Times New Roman" w:cs="Times New Roman"/>
          <w:sz w:val="24"/>
          <w:szCs w:val="24"/>
        </w:rPr>
        <w:t>a</w:t>
      </w:r>
      <w:r w:rsidRPr="005B04C0">
        <w:rPr>
          <w:rFonts w:ascii="Times New Roman" w:hAnsi="Times New Roman" w:cs="Times New Roman"/>
          <w:sz w:val="24"/>
          <w:szCs w:val="24"/>
        </w:rPr>
        <w:t xml:space="preserve"> uzskaiti par izlietoto </w:t>
      </w:r>
      <w:r w:rsidR="01C2E0F6" w:rsidRPr="005B04C0">
        <w:rPr>
          <w:rFonts w:ascii="Times New Roman" w:hAnsi="Times New Roman" w:cs="Times New Roman"/>
          <w:sz w:val="24"/>
          <w:szCs w:val="24"/>
        </w:rPr>
        <w:t>ES</w:t>
      </w:r>
      <w:r w:rsidRPr="005B04C0">
        <w:rPr>
          <w:rFonts w:ascii="Times New Roman" w:hAnsi="Times New Roman" w:cs="Times New Roman"/>
          <w:sz w:val="24"/>
          <w:szCs w:val="24"/>
        </w:rPr>
        <w:t xml:space="preserve"> finansējuma daļu prioritārā virziena griezumā Valsts kases uzskaites sistēmā SAP ERP, tādējādi nodrošinot saistību/prasību pret Eiropas Komisiju uzskaiti. </w:t>
      </w:r>
    </w:p>
    <w:p w14:paraId="10EA1838" w14:textId="4946FCAC" w:rsidR="005B3541" w:rsidRPr="005B04C0" w:rsidRDefault="092169AD" w:rsidP="005B3541">
      <w:pPr>
        <w:pStyle w:val="ListBullet3"/>
        <w:numPr>
          <w:ilvl w:val="0"/>
          <w:numId w:val="0"/>
        </w:numPr>
        <w:tabs>
          <w:tab w:val="left" w:pos="142"/>
        </w:tabs>
        <w:spacing w:after="120"/>
        <w:jc w:val="both"/>
        <w:rPr>
          <w:rFonts w:ascii="Times New Roman" w:hAnsi="Times New Roman" w:cs="Times New Roman"/>
          <w:sz w:val="24"/>
          <w:szCs w:val="24"/>
        </w:rPr>
      </w:pPr>
      <w:r w:rsidRPr="005B04C0">
        <w:rPr>
          <w:rFonts w:ascii="Times New Roman" w:hAnsi="Times New Roman" w:cs="Times New Roman"/>
          <w:sz w:val="24"/>
          <w:szCs w:val="24"/>
        </w:rPr>
        <w:t xml:space="preserve">Maksājuma pieteikums tiek sagatavots KPVIS un pēc tā apstiprināšanas sadarbības </w:t>
      </w:r>
      <w:r w:rsidR="74539BAE" w:rsidRPr="005B04C0">
        <w:rPr>
          <w:rFonts w:ascii="Times New Roman" w:hAnsi="Times New Roman" w:cs="Times New Roman"/>
          <w:sz w:val="24"/>
          <w:szCs w:val="24"/>
        </w:rPr>
        <w:t xml:space="preserve">iestādē </w:t>
      </w:r>
      <w:r w:rsidRPr="005B04C0">
        <w:rPr>
          <w:rFonts w:ascii="Times New Roman" w:hAnsi="Times New Roman" w:cs="Times New Roman"/>
          <w:sz w:val="24"/>
          <w:szCs w:val="24"/>
        </w:rPr>
        <w:t>un vadošajā iestādē, sertifikācijas iestāde nodrošina maksājuma pieteikuma pārbaudi.</w:t>
      </w:r>
    </w:p>
    <w:p w14:paraId="7FAFDB0E" w14:textId="77777777" w:rsidR="005B3541" w:rsidRPr="005B04C0" w:rsidRDefault="005B3541" w:rsidP="005B3541">
      <w:pPr>
        <w:pStyle w:val="ListBullet3"/>
        <w:numPr>
          <w:ilvl w:val="0"/>
          <w:numId w:val="0"/>
        </w:numPr>
        <w:spacing w:after="120"/>
        <w:ind w:left="926"/>
        <w:jc w:val="both"/>
        <w:rPr>
          <w:rFonts w:ascii="Times New Roman" w:hAnsi="Times New Roman" w:cs="Times New Roman"/>
          <w:i/>
          <w:sz w:val="20"/>
          <w:szCs w:val="20"/>
        </w:rPr>
      </w:pPr>
    </w:p>
    <w:p w14:paraId="1873A991" w14:textId="77777777" w:rsidR="009276B2" w:rsidRPr="005B04C0" w:rsidRDefault="009276B2" w:rsidP="00243E2E">
      <w:pPr>
        <w:pStyle w:val="ListBullet3"/>
        <w:numPr>
          <w:ilvl w:val="0"/>
          <w:numId w:val="0"/>
        </w:numPr>
        <w:spacing w:after="120"/>
        <w:jc w:val="both"/>
        <w:rPr>
          <w:rFonts w:ascii="Times New Roman" w:hAnsi="Times New Roman" w:cs="Times New Roman"/>
          <w:i/>
          <w:sz w:val="20"/>
          <w:szCs w:val="20"/>
        </w:rPr>
      </w:pPr>
      <w:r w:rsidRPr="005B04C0">
        <w:rPr>
          <w:rFonts w:ascii="Times New Roman" w:hAnsi="Times New Roman" w:cs="Times New Roman"/>
          <w:i/>
          <w:sz w:val="20"/>
          <w:szCs w:val="20"/>
        </w:rPr>
        <w:t>—</w:t>
      </w:r>
      <w:r w:rsidRPr="005B04C0">
        <w:rPr>
          <w:rFonts w:ascii="Times New Roman" w:hAnsi="Times New Roman" w:cs="Times New Roman"/>
          <w:i/>
          <w:sz w:val="20"/>
          <w:szCs w:val="20"/>
        </w:rPr>
        <w:tab/>
        <w:t>saikne starp uzskaites sistēmu un informācijas sistēmu, kas aprakstīta 4.1. punktā;</w:t>
      </w:r>
    </w:p>
    <w:p w14:paraId="283CCE5C" w14:textId="77777777" w:rsidR="005B3541" w:rsidRPr="005B04C0" w:rsidRDefault="005B3541" w:rsidP="009276B2">
      <w:pPr>
        <w:pStyle w:val="ListBullet3"/>
        <w:numPr>
          <w:ilvl w:val="0"/>
          <w:numId w:val="0"/>
        </w:numPr>
        <w:spacing w:after="120"/>
        <w:ind w:left="926"/>
        <w:jc w:val="both"/>
        <w:rPr>
          <w:rFonts w:ascii="Times New Roman" w:hAnsi="Times New Roman" w:cs="Times New Roman"/>
          <w:sz w:val="24"/>
          <w:szCs w:val="24"/>
        </w:rPr>
      </w:pPr>
    </w:p>
    <w:p w14:paraId="3FC5591E" w14:textId="43582DF9" w:rsidR="005B3541" w:rsidRPr="005B04C0" w:rsidRDefault="485EBE39" w:rsidP="005B3541">
      <w:pPr>
        <w:pStyle w:val="ListBullet3"/>
        <w:numPr>
          <w:ilvl w:val="0"/>
          <w:numId w:val="0"/>
        </w:numPr>
        <w:spacing w:after="120"/>
        <w:jc w:val="both"/>
        <w:rPr>
          <w:rFonts w:ascii="Times New Roman" w:hAnsi="Times New Roman" w:cs="Times New Roman"/>
          <w:sz w:val="24"/>
          <w:szCs w:val="24"/>
        </w:rPr>
      </w:pPr>
      <w:r w:rsidRPr="005B04C0">
        <w:rPr>
          <w:rFonts w:ascii="Times New Roman" w:hAnsi="Times New Roman" w:cs="Times New Roman"/>
          <w:sz w:val="24"/>
          <w:szCs w:val="24"/>
        </w:rPr>
        <w:t>Maksājuma pieteikuma un kontu slēguma sagatavošanai tiek izmantota KPVIS.</w:t>
      </w:r>
    </w:p>
    <w:p w14:paraId="10F8A87F" w14:textId="77777777" w:rsidR="005B3541" w:rsidRPr="005B04C0" w:rsidRDefault="005B3541" w:rsidP="005B3541">
      <w:pPr>
        <w:pStyle w:val="ListBullet3"/>
        <w:numPr>
          <w:ilvl w:val="0"/>
          <w:numId w:val="0"/>
        </w:numPr>
        <w:spacing w:after="120"/>
        <w:jc w:val="both"/>
        <w:rPr>
          <w:rFonts w:ascii="Times New Roman" w:hAnsi="Times New Roman" w:cs="Times New Roman"/>
          <w:sz w:val="24"/>
          <w:szCs w:val="24"/>
        </w:rPr>
      </w:pPr>
    </w:p>
    <w:p w14:paraId="1AF22466" w14:textId="77777777" w:rsidR="006B26E7" w:rsidRPr="005B04C0" w:rsidRDefault="009276B2" w:rsidP="005B3541">
      <w:pPr>
        <w:pStyle w:val="ListBullet3"/>
        <w:numPr>
          <w:ilvl w:val="0"/>
          <w:numId w:val="0"/>
        </w:numPr>
        <w:spacing w:after="120"/>
        <w:jc w:val="both"/>
        <w:rPr>
          <w:rFonts w:ascii="Times New Roman" w:hAnsi="Times New Roman" w:cs="Times New Roman"/>
          <w:i/>
          <w:sz w:val="20"/>
          <w:szCs w:val="20"/>
        </w:rPr>
      </w:pPr>
      <w:r w:rsidRPr="005B04C0">
        <w:rPr>
          <w:rFonts w:ascii="Times New Roman" w:hAnsi="Times New Roman" w:cs="Times New Roman"/>
          <w:i/>
          <w:sz w:val="20"/>
          <w:szCs w:val="20"/>
        </w:rPr>
        <w:t>—</w:t>
      </w:r>
      <w:r w:rsidRPr="005B04C0">
        <w:rPr>
          <w:rFonts w:ascii="Times New Roman" w:hAnsi="Times New Roman" w:cs="Times New Roman"/>
          <w:i/>
          <w:sz w:val="20"/>
          <w:szCs w:val="20"/>
        </w:rPr>
        <w:tab/>
        <w:t>Eiropas Strukturālā un investīciju fonda darījumu identifikācija gadījumā, ja pastāv kopīga sistēma ar citiem fondiem.</w:t>
      </w:r>
    </w:p>
    <w:p w14:paraId="1AAD5A1A" w14:textId="28E87AFB" w:rsidR="009276B2" w:rsidRPr="005B04C0" w:rsidRDefault="485EBE39" w:rsidP="3DF4FEBE">
      <w:pPr>
        <w:pStyle w:val="ListBullet3"/>
        <w:numPr>
          <w:ilvl w:val="0"/>
          <w:numId w:val="0"/>
        </w:numPr>
        <w:spacing w:after="120"/>
        <w:jc w:val="both"/>
        <w:rPr>
          <w:rFonts w:ascii="Times New Roman" w:hAnsi="Times New Roman" w:cs="Times New Roman"/>
          <w:i/>
          <w:iCs/>
          <w:sz w:val="20"/>
          <w:szCs w:val="20"/>
        </w:rPr>
      </w:pPr>
      <w:r w:rsidRPr="005B04C0">
        <w:rPr>
          <w:rFonts w:ascii="Times New Roman" w:hAnsi="Times New Roman" w:cs="Times New Roman"/>
          <w:sz w:val="24"/>
          <w:szCs w:val="24"/>
        </w:rPr>
        <w:t xml:space="preserve">N/A, jo KPVIS tiks izmantota tikai 2014.-2020.gada plānošanas perioda </w:t>
      </w:r>
      <w:r w:rsidR="01C2E0F6" w:rsidRPr="005B04C0">
        <w:rPr>
          <w:rFonts w:ascii="Times New Roman" w:hAnsi="Times New Roman" w:cs="Times New Roman"/>
          <w:sz w:val="24"/>
          <w:szCs w:val="24"/>
        </w:rPr>
        <w:t>ES fondu</w:t>
      </w:r>
      <w:r w:rsidRPr="005B04C0">
        <w:rPr>
          <w:rFonts w:ascii="Times New Roman" w:hAnsi="Times New Roman" w:cs="Times New Roman"/>
          <w:sz w:val="24"/>
          <w:szCs w:val="24"/>
        </w:rPr>
        <w:t xml:space="preserve"> ieviešanai.</w:t>
      </w:r>
    </w:p>
    <w:p w14:paraId="07664D53" w14:textId="77777777" w:rsidR="009276B2" w:rsidRPr="005B04C0" w:rsidRDefault="009276B2" w:rsidP="00FC6646">
      <w:pPr>
        <w:pStyle w:val="ListBullet3"/>
        <w:numPr>
          <w:ilvl w:val="0"/>
          <w:numId w:val="0"/>
        </w:numPr>
        <w:spacing w:after="120"/>
        <w:jc w:val="both"/>
        <w:rPr>
          <w:rFonts w:ascii="Times New Roman" w:hAnsi="Times New Roman" w:cs="Times New Roman"/>
          <w:sz w:val="24"/>
          <w:szCs w:val="24"/>
        </w:rPr>
      </w:pPr>
    </w:p>
    <w:p w14:paraId="7556D8AB" w14:textId="50DE5EE3" w:rsidR="009276B2" w:rsidRPr="005B04C0" w:rsidRDefault="009276B2" w:rsidP="009276B2">
      <w:pPr>
        <w:pStyle w:val="Heading4"/>
        <w:jc w:val="both"/>
        <w:rPr>
          <w:rFonts w:ascii="Times New Roman" w:hAnsi="Times New Roman" w:cs="Times New Roman"/>
          <w:lang w:eastAsia="lv-LV"/>
        </w:rPr>
      </w:pPr>
      <w:bookmarkStart w:id="218" w:name="_Toc413229883"/>
      <w:bookmarkStart w:id="219" w:name="_Toc420918864"/>
      <w:r w:rsidRPr="005B04C0">
        <w:rPr>
          <w:rFonts w:ascii="Times New Roman" w:hAnsi="Times New Roman" w:cs="Times New Roman"/>
          <w:lang w:eastAsia="lv-LV"/>
        </w:rPr>
        <w:t>3.2.2.3.</w:t>
      </w:r>
      <w:r w:rsidRPr="005B04C0">
        <w:rPr>
          <w:rFonts w:ascii="Times New Roman" w:hAnsi="Times New Roman" w:cs="Times New Roman"/>
          <w:lang w:eastAsia="lv-LV"/>
        </w:rPr>
        <w:tab/>
        <w:t>Tādu procedūru apraksts, kas paredzētas Regulas (ES, Euratom) Nr. 966/2012 59. panta 5. punktā minēto pārskatu sagatavošanai (Regulas (ES) Nr. 1303/2013 126. panta b) punkts). Kārtība, kādā apliecināt pārskatu pilnīgumu, pareizumu un patiesumu un to, ka pārskatos iekļautie izdevumi atbilst piemērojamajiem tiesību aktiem (Regulas (ES) Nr. 1303/2013 126. panta c) punkts), ņemot vērā visu pārbaužu un revīziju rezultātus.</w:t>
      </w:r>
      <w:bookmarkEnd w:id="218"/>
      <w:bookmarkEnd w:id="219"/>
      <w:r w:rsidR="003A7889" w:rsidRPr="005B04C0">
        <w:rPr>
          <w:rFonts w:ascii="Times New Roman" w:hAnsi="Times New Roman" w:cs="Times New Roman"/>
          <w:lang w:eastAsia="lv-LV"/>
        </w:rPr>
        <w:t xml:space="preserve"> </w:t>
      </w:r>
      <w:r w:rsidR="003A7889" w:rsidRPr="005B04C0">
        <w:rPr>
          <w:rFonts w:ascii="Times New Roman" w:eastAsia="Times New Roman" w:hAnsi="Times New Roman" w:cs="Times New Roman"/>
          <w:sz w:val="24"/>
          <w:szCs w:val="24"/>
          <w:lang w:eastAsia="lv-LV"/>
        </w:rPr>
        <w:t>2023.gada16.augusta iekšējie noteikumi Nr.1.1-5/12/22</w:t>
      </w:r>
    </w:p>
    <w:p w14:paraId="1FC318C6" w14:textId="77777777" w:rsidR="009276B2" w:rsidRPr="005B04C0" w:rsidRDefault="009276B2" w:rsidP="009276B2">
      <w:pPr>
        <w:pStyle w:val="Heading4"/>
        <w:jc w:val="both"/>
        <w:rPr>
          <w:rFonts w:ascii="Times New Roman" w:hAnsi="Times New Roman" w:cs="Times New Roman"/>
          <w:lang w:eastAsia="lv-LV"/>
        </w:rPr>
      </w:pPr>
    </w:p>
    <w:p w14:paraId="1A9A3920" w14:textId="5A849C5B" w:rsidR="00FC6646" w:rsidRPr="005B04C0" w:rsidRDefault="57FE625C" w:rsidP="00FC6646">
      <w:pPr>
        <w:spacing w:before="75" w:after="75"/>
        <w:jc w:val="both"/>
        <w:rPr>
          <w:rFonts w:ascii="Times New Roman" w:eastAsia="Times New Roman" w:hAnsi="Times New Roman" w:cs="Times New Roman"/>
          <w:sz w:val="24"/>
          <w:szCs w:val="24"/>
          <w:lang w:eastAsia="en-GB"/>
        </w:rPr>
      </w:pPr>
      <w:r w:rsidRPr="005B04C0">
        <w:rPr>
          <w:rFonts w:ascii="Times New Roman" w:hAnsi="Times New Roman" w:cs="Times New Roman"/>
          <w:sz w:val="24"/>
          <w:szCs w:val="24"/>
        </w:rPr>
        <w:t xml:space="preserve">Sertifikācijas iestāde atbilstoši Finanšu ministrijas </w:t>
      </w:r>
      <w:r w:rsidR="75BCF645" w:rsidRPr="005B04C0">
        <w:rPr>
          <w:rFonts w:ascii="Times New Roman" w:hAnsi="Times New Roman" w:cs="Times New Roman"/>
          <w:sz w:val="24"/>
          <w:szCs w:val="24"/>
        </w:rPr>
        <w:t>202</w:t>
      </w:r>
      <w:r w:rsidR="004C21EA" w:rsidRPr="005B04C0">
        <w:rPr>
          <w:rFonts w:ascii="Times New Roman" w:hAnsi="Times New Roman" w:cs="Times New Roman"/>
          <w:sz w:val="24"/>
          <w:szCs w:val="24"/>
        </w:rPr>
        <w:t>4</w:t>
      </w:r>
      <w:r w:rsidR="75BCF645" w:rsidRPr="005B04C0">
        <w:rPr>
          <w:rFonts w:ascii="Times New Roman" w:hAnsi="Times New Roman" w:cs="Times New Roman"/>
          <w:sz w:val="24"/>
          <w:szCs w:val="24"/>
        </w:rPr>
        <w:t xml:space="preserve">.gada </w:t>
      </w:r>
      <w:r w:rsidR="6A39480F" w:rsidRPr="005B04C0">
        <w:rPr>
          <w:rFonts w:ascii="Times New Roman" w:hAnsi="Times New Roman" w:cs="Times New Roman"/>
          <w:sz w:val="24"/>
          <w:szCs w:val="24"/>
        </w:rPr>
        <w:t>1</w:t>
      </w:r>
      <w:r w:rsidR="004C21EA" w:rsidRPr="005B04C0">
        <w:rPr>
          <w:rFonts w:ascii="Times New Roman" w:hAnsi="Times New Roman" w:cs="Times New Roman"/>
          <w:sz w:val="24"/>
          <w:szCs w:val="24"/>
        </w:rPr>
        <w:t>8</w:t>
      </w:r>
      <w:r w:rsidR="6A39480F" w:rsidRPr="005B04C0">
        <w:rPr>
          <w:rFonts w:ascii="Times New Roman" w:hAnsi="Times New Roman" w:cs="Times New Roman"/>
          <w:sz w:val="24"/>
          <w:szCs w:val="24"/>
        </w:rPr>
        <w:t>.</w:t>
      </w:r>
      <w:r w:rsidR="004C21EA" w:rsidRPr="005B04C0">
        <w:rPr>
          <w:rFonts w:ascii="Times New Roman" w:hAnsi="Times New Roman" w:cs="Times New Roman"/>
          <w:sz w:val="24"/>
          <w:szCs w:val="24"/>
        </w:rPr>
        <w:t xml:space="preserve">decembra </w:t>
      </w:r>
      <w:r w:rsidR="75BCF645" w:rsidRPr="005B04C0">
        <w:rPr>
          <w:rFonts w:ascii="Times New Roman" w:hAnsi="Times New Roman" w:cs="Times New Roman"/>
          <w:sz w:val="24"/>
          <w:szCs w:val="24"/>
        </w:rPr>
        <w:t>iekšējos noteikumos Nr.</w:t>
      </w:r>
      <w:hyperlink r:id="rId113" w:history="1">
        <w:r w:rsidR="6A39480F" w:rsidRPr="005B04C0">
          <w:rPr>
            <w:rFonts w:ascii="Times New Roman" w:hAnsi="Times New Roman" w:cs="Times New Roman"/>
            <w:sz w:val="24"/>
            <w:szCs w:val="24"/>
          </w:rPr>
          <w:t>1.1-5/12/2</w:t>
        </w:r>
        <w:r w:rsidR="004C21EA" w:rsidRPr="005B04C0">
          <w:rPr>
            <w:rFonts w:ascii="Times New Roman" w:hAnsi="Times New Roman" w:cs="Times New Roman"/>
            <w:sz w:val="24"/>
            <w:szCs w:val="24"/>
          </w:rPr>
          <w:t>3</w:t>
        </w:r>
      </w:hyperlink>
      <w:r w:rsidR="153D5FFE" w:rsidRPr="005B04C0">
        <w:rPr>
          <w:rFonts w:ascii="Times New Roman" w:eastAsia="Times New Roman" w:hAnsi="Times New Roman" w:cs="Times New Roman"/>
          <w:sz w:val="24"/>
          <w:szCs w:val="24"/>
          <w:lang w:eastAsia="lv-LV"/>
        </w:rPr>
        <w:t xml:space="preserve"> </w:t>
      </w:r>
      <w:r w:rsidR="708E2123" w:rsidRPr="005B04C0">
        <w:rPr>
          <w:rFonts w:ascii="Times New Roman" w:eastAsia="Times New Roman" w:hAnsi="Times New Roman" w:cs="Times New Roman"/>
          <w:sz w:val="24"/>
          <w:szCs w:val="24"/>
          <w:lang w:eastAsia="lv-LV"/>
        </w:rPr>
        <w:t xml:space="preserve">“Kārtība, kādā Finanšu ministrija, Centrālā finanšu un līgumu aģentūra un Valsts kase sadarbojas Eiropas Savienības fondu ieviešanas un uzraudzības jautājumos” </w:t>
      </w:r>
      <w:r w:rsidR="01BE1069" w:rsidRPr="005B04C0">
        <w:rPr>
          <w:rFonts w:ascii="Times New Roman" w:eastAsia="Times New Roman" w:hAnsi="Times New Roman" w:cs="Times New Roman"/>
          <w:sz w:val="24"/>
          <w:szCs w:val="24"/>
          <w:lang w:eastAsia="en-GB"/>
        </w:rPr>
        <w:t xml:space="preserve"> </w:t>
      </w:r>
      <w:r w:rsidR="49120096" w:rsidRPr="005B04C0">
        <w:rPr>
          <w:rFonts w:ascii="Times New Roman" w:eastAsia="Times New Roman" w:hAnsi="Times New Roman" w:cs="Times New Roman"/>
          <w:sz w:val="24"/>
          <w:szCs w:val="24"/>
          <w:lang w:eastAsia="en-GB"/>
        </w:rPr>
        <w:t>KPVIS sagatavo kontu slēgumu</w:t>
      </w:r>
      <w:r w:rsidR="00FC6646" w:rsidRPr="005B04C0">
        <w:rPr>
          <w:rStyle w:val="FootnoteReference"/>
          <w:rFonts w:ascii="Times New Roman" w:eastAsia="Times New Roman" w:hAnsi="Times New Roman" w:cs="Times New Roman"/>
          <w:sz w:val="24"/>
          <w:szCs w:val="24"/>
          <w:lang w:eastAsia="en-GB"/>
        </w:rPr>
        <w:footnoteReference w:id="48"/>
      </w:r>
      <w:r w:rsidR="49120096" w:rsidRPr="005B04C0">
        <w:rPr>
          <w:rFonts w:ascii="Times New Roman" w:eastAsia="Times New Roman" w:hAnsi="Times New Roman" w:cs="Times New Roman"/>
          <w:sz w:val="24"/>
          <w:szCs w:val="24"/>
          <w:lang w:eastAsia="en-GB"/>
        </w:rPr>
        <w:t xml:space="preserve"> par iepriekšējo grāmatvedības gadu un līdz kārtējā gada 31.decembrim iesniedz to revīzijas iestādei. </w:t>
      </w:r>
    </w:p>
    <w:p w14:paraId="298E4842" w14:textId="77777777" w:rsidR="00FC6646" w:rsidRPr="005B04C0" w:rsidRDefault="00FC6646" w:rsidP="00FC6646">
      <w:pPr>
        <w:spacing w:before="120"/>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t xml:space="preserve">Pirms kontu slēgumu apstiprināšanas tiek analizēta šāda dokumentācija: </w:t>
      </w:r>
    </w:p>
    <w:p w14:paraId="5276D854" w14:textId="586B7162" w:rsidR="00FC6646" w:rsidRPr="005B04C0" w:rsidRDefault="00FC6646" w:rsidP="00C559B9">
      <w:pPr>
        <w:pStyle w:val="Text3"/>
        <w:numPr>
          <w:ilvl w:val="0"/>
          <w:numId w:val="109"/>
        </w:numPr>
        <w:tabs>
          <w:tab w:val="clear" w:pos="2302"/>
          <w:tab w:val="left" w:pos="1985"/>
        </w:tabs>
        <w:spacing w:after="0"/>
        <w:rPr>
          <w:lang w:val="lv-LV"/>
        </w:rPr>
      </w:pPr>
      <w:r w:rsidRPr="005B04C0">
        <w:rPr>
          <w:lang w:val="lv-LV"/>
        </w:rPr>
        <w:t>papildu informācija</w:t>
      </w:r>
      <w:r w:rsidR="000641DB" w:rsidRPr="005B04C0">
        <w:rPr>
          <w:lang w:val="lv-LV"/>
        </w:rPr>
        <w:t xml:space="preserve"> </w:t>
      </w:r>
      <w:r w:rsidRPr="005B04C0">
        <w:rPr>
          <w:lang w:val="lv-LV"/>
        </w:rPr>
        <w:t xml:space="preserve">no vadošās </w:t>
      </w:r>
      <w:r w:rsidR="009979EB" w:rsidRPr="005B04C0">
        <w:rPr>
          <w:lang w:val="lv-LV"/>
        </w:rPr>
        <w:t xml:space="preserve">iestādes </w:t>
      </w:r>
      <w:r w:rsidRPr="005B04C0">
        <w:rPr>
          <w:lang w:val="lv-LV"/>
        </w:rPr>
        <w:t>un sadarbības iestādes par nepieciešamību koriģēt iepriekšējā grāmatvedības gada maksājuma pieteikumos iekļautos izdevumus (informācija par pārbaudēm pēc pēdējā starpposma maksājuma u.c. aktuālā informācija par projektiem/problēmām/riskiem);</w:t>
      </w:r>
    </w:p>
    <w:p w14:paraId="59DD3B80" w14:textId="0934871F" w:rsidR="00B9122C" w:rsidRPr="005B04C0" w:rsidRDefault="00FC6862" w:rsidP="00C559B9">
      <w:pPr>
        <w:pStyle w:val="Text3"/>
        <w:numPr>
          <w:ilvl w:val="0"/>
          <w:numId w:val="109"/>
        </w:numPr>
        <w:tabs>
          <w:tab w:val="clear" w:pos="2302"/>
          <w:tab w:val="left" w:pos="1985"/>
        </w:tabs>
        <w:spacing w:after="0"/>
        <w:rPr>
          <w:lang w:val="lv-LV"/>
        </w:rPr>
      </w:pPr>
      <w:r w:rsidRPr="005B04C0">
        <w:rPr>
          <w:lang w:val="lv-LV"/>
        </w:rPr>
        <w:t>pārskati no KPVIS (par uz kontu slēguma sagatavošanas brīdi projektu īstenošanā konstatētajām neatbilstībām, kas attiecas uz grāmatvedības gadu, par ko tiek gatavots kontu slēgums, par veiktajām pārbaudēm projektu īstenošanas vietās, par auditu ieteikumu ieviešanu utt.);</w:t>
      </w:r>
    </w:p>
    <w:p w14:paraId="5F46D6A7" w14:textId="27FE7FFF" w:rsidR="00FC6646" w:rsidRPr="005B04C0" w:rsidRDefault="00FC6646" w:rsidP="00C559B9">
      <w:pPr>
        <w:pStyle w:val="Text3"/>
        <w:numPr>
          <w:ilvl w:val="0"/>
          <w:numId w:val="109"/>
        </w:numPr>
        <w:tabs>
          <w:tab w:val="clear" w:pos="2302"/>
          <w:tab w:val="left" w:pos="1985"/>
        </w:tabs>
        <w:spacing w:after="0"/>
        <w:rPr>
          <w:lang w:val="lv-LV"/>
        </w:rPr>
      </w:pPr>
      <w:r w:rsidRPr="005B04C0">
        <w:rPr>
          <w:lang w:val="lv-LV"/>
        </w:rPr>
        <w:t>aktuālie sistēmas auditu un citu ārējo auditu ziņojumi;</w:t>
      </w:r>
    </w:p>
    <w:p w14:paraId="3BA59C2F" w14:textId="77777777" w:rsidR="00FC6646" w:rsidRPr="005B04C0" w:rsidRDefault="00FC6646" w:rsidP="00C559B9">
      <w:pPr>
        <w:pStyle w:val="Text3"/>
        <w:numPr>
          <w:ilvl w:val="0"/>
          <w:numId w:val="109"/>
        </w:numPr>
        <w:tabs>
          <w:tab w:val="clear" w:pos="2302"/>
          <w:tab w:val="left" w:pos="1985"/>
        </w:tabs>
        <w:spacing w:after="0"/>
        <w:rPr>
          <w:lang w:val="lv-LV"/>
        </w:rPr>
      </w:pPr>
      <w:r w:rsidRPr="005B04C0">
        <w:rPr>
          <w:lang w:val="lv-LV"/>
        </w:rPr>
        <w:t>revīzijas iestādes veikto darbību revīzijas ziņojumi.</w:t>
      </w:r>
    </w:p>
    <w:p w14:paraId="5B6596E8" w14:textId="77777777" w:rsidR="00FC6646" w:rsidRPr="005B04C0" w:rsidRDefault="00FC6646" w:rsidP="00FC6646">
      <w:pPr>
        <w:pStyle w:val="Text3"/>
        <w:tabs>
          <w:tab w:val="clear" w:pos="2302"/>
          <w:tab w:val="left" w:pos="1985"/>
        </w:tabs>
        <w:spacing w:after="0"/>
        <w:ind w:left="0"/>
        <w:rPr>
          <w:lang w:val="lv-LV"/>
        </w:rPr>
      </w:pPr>
    </w:p>
    <w:p w14:paraId="635B2855" w14:textId="4AE5376A" w:rsidR="00FC6646" w:rsidRPr="005B04C0" w:rsidRDefault="6841F8CB" w:rsidP="00044285">
      <w:pPr>
        <w:spacing w:before="75" w:after="75"/>
        <w:jc w:val="both"/>
        <w:rPr>
          <w:rFonts w:ascii="Times New Roman" w:eastAsia="Times New Roman" w:hAnsi="Times New Roman" w:cs="Times New Roman"/>
          <w:sz w:val="24"/>
          <w:szCs w:val="24"/>
          <w:lang w:eastAsia="lv-LV"/>
        </w:rPr>
      </w:pPr>
      <w:r w:rsidRPr="005B04C0">
        <w:rPr>
          <w:rFonts w:ascii="Times New Roman" w:eastAsia="Times New Roman" w:hAnsi="Times New Roman" w:cs="Times New Roman"/>
          <w:sz w:val="24"/>
          <w:szCs w:val="24"/>
          <w:lang w:eastAsia="lv-LV"/>
        </w:rPr>
        <w:lastRenderedPageBreak/>
        <w:t xml:space="preserve">Dokumentācijas analīze tiek veikta identiski kā pie maksājuma pieteikuma sagatavošanas un par sertifikācijas iestādes veiktajām pārbaudēm tiek sagatavota pārbaudes lapa un gadījumos, kad tiek secināts, ka konstatētās neatbilstības/ trūkumi/ problēmas (t.sk. nesaskaņotie revīzijas iestādes darbību revīziju ietvaros izteiktie ieteikumi) ietekmē kontu slēgumā iekļauto izdevumu </w:t>
      </w:r>
      <w:proofErr w:type="spellStart"/>
      <w:r w:rsidRPr="005B04C0">
        <w:rPr>
          <w:rFonts w:ascii="Times New Roman" w:eastAsia="Times New Roman" w:hAnsi="Times New Roman" w:cs="Times New Roman"/>
          <w:sz w:val="24"/>
          <w:szCs w:val="24"/>
          <w:lang w:eastAsia="lv-LV"/>
        </w:rPr>
        <w:t>attiecināmību</w:t>
      </w:r>
      <w:proofErr w:type="spellEnd"/>
      <w:r w:rsidRPr="005B04C0">
        <w:rPr>
          <w:rFonts w:ascii="Times New Roman" w:eastAsia="Times New Roman" w:hAnsi="Times New Roman" w:cs="Times New Roman"/>
          <w:sz w:val="24"/>
          <w:szCs w:val="24"/>
          <w:lang w:eastAsia="lv-LV"/>
        </w:rPr>
        <w:t>, sertifikācijas iestāde samazina kontu slēgumā iekļauto izdevumu summu</w:t>
      </w:r>
      <w:r w:rsidR="07CED2F5" w:rsidRPr="005B04C0">
        <w:rPr>
          <w:rFonts w:ascii="Times New Roman" w:eastAsia="Times New Roman" w:hAnsi="Times New Roman" w:cs="Times New Roman"/>
          <w:sz w:val="24"/>
          <w:szCs w:val="24"/>
          <w:lang w:eastAsia="lv-LV"/>
        </w:rPr>
        <w:t xml:space="preserve"> (kā pagaidu vai gala ieturējumu)</w:t>
      </w:r>
      <w:r w:rsidRPr="005B04C0">
        <w:rPr>
          <w:rFonts w:ascii="Times New Roman" w:eastAsia="Times New Roman" w:hAnsi="Times New Roman" w:cs="Times New Roman"/>
          <w:sz w:val="24"/>
          <w:szCs w:val="24"/>
          <w:lang w:eastAsia="lv-LV"/>
        </w:rPr>
        <w:t>.</w:t>
      </w:r>
    </w:p>
    <w:p w14:paraId="3B272DDB" w14:textId="77777777" w:rsidR="00FC6646" w:rsidRPr="005B04C0" w:rsidRDefault="00FC6646" w:rsidP="00FC6646">
      <w:pPr>
        <w:pStyle w:val="Text3"/>
        <w:tabs>
          <w:tab w:val="clear" w:pos="2302"/>
          <w:tab w:val="left" w:pos="1985"/>
        </w:tabs>
        <w:spacing w:after="0"/>
        <w:ind w:left="0"/>
        <w:rPr>
          <w:lang w:val="lv-LV"/>
        </w:rPr>
      </w:pPr>
    </w:p>
    <w:p w14:paraId="6916F064" w14:textId="36D98F59" w:rsidR="00FC6646" w:rsidRPr="005B04C0" w:rsidRDefault="00FC6646" w:rsidP="00FC6646">
      <w:pPr>
        <w:autoSpaceDE w:val="0"/>
        <w:autoSpaceDN w:val="0"/>
        <w:adjustRightInd w:val="0"/>
        <w:jc w:val="both"/>
        <w:rPr>
          <w:rFonts w:ascii="Times New Roman" w:eastAsia="Times New Roman" w:hAnsi="Times New Roman" w:cs="Times New Roman"/>
          <w:sz w:val="24"/>
          <w:szCs w:val="24"/>
          <w:lang w:eastAsia="en-GB"/>
        </w:rPr>
      </w:pPr>
      <w:r w:rsidRPr="005B04C0">
        <w:rPr>
          <w:rFonts w:ascii="Times New Roman" w:eastAsia="Times New Roman" w:hAnsi="Times New Roman" w:cs="Times New Roman"/>
          <w:sz w:val="24"/>
          <w:szCs w:val="24"/>
          <w:lang w:eastAsia="en-GB"/>
        </w:rPr>
        <w:t>Eiropas Komisijai iesniedzamais kontu slē</w:t>
      </w:r>
      <w:r w:rsidR="000641DB" w:rsidRPr="005B04C0">
        <w:rPr>
          <w:rFonts w:ascii="Times New Roman" w:eastAsia="Times New Roman" w:hAnsi="Times New Roman" w:cs="Times New Roman"/>
          <w:sz w:val="24"/>
          <w:szCs w:val="24"/>
          <w:lang w:eastAsia="en-GB"/>
        </w:rPr>
        <w:t xml:space="preserve">gums tiek precizēts atbilstoši </w:t>
      </w:r>
      <w:r w:rsidRPr="005B04C0">
        <w:rPr>
          <w:rFonts w:ascii="Times New Roman" w:eastAsia="Times New Roman" w:hAnsi="Times New Roman" w:cs="Times New Roman"/>
          <w:sz w:val="24"/>
          <w:szCs w:val="24"/>
          <w:lang w:eastAsia="en-GB"/>
        </w:rPr>
        <w:t>revīzijas iestādes sniegtajai informācijai par kontu slēguma pārbaudes rezultātiem un iesniegts Eiropas Komisijā līdz grāmatvedības gadam sekojošā gada 15.februārim.</w:t>
      </w:r>
    </w:p>
    <w:p w14:paraId="30111142" w14:textId="77777777" w:rsidR="00FC6646" w:rsidRPr="005B04C0" w:rsidRDefault="00FC6646" w:rsidP="00FC6646">
      <w:pPr>
        <w:rPr>
          <w:rFonts w:ascii="Times New Roman" w:hAnsi="Times New Roman" w:cs="Times New Roman"/>
          <w:lang w:eastAsia="lv-LV"/>
        </w:rPr>
      </w:pPr>
    </w:p>
    <w:p w14:paraId="19CFDE28" w14:textId="77777777" w:rsidR="009276B2" w:rsidRPr="005B04C0" w:rsidRDefault="009276B2" w:rsidP="009276B2">
      <w:pPr>
        <w:pStyle w:val="Heading4"/>
        <w:jc w:val="both"/>
        <w:rPr>
          <w:rFonts w:ascii="Times New Roman" w:hAnsi="Times New Roman" w:cs="Times New Roman"/>
          <w:lang w:eastAsia="en-GB"/>
        </w:rPr>
      </w:pPr>
      <w:bookmarkStart w:id="220" w:name="_Toc413229884"/>
      <w:bookmarkStart w:id="221" w:name="_Toc420918865"/>
      <w:r w:rsidRPr="005B04C0">
        <w:rPr>
          <w:rFonts w:ascii="Times New Roman" w:hAnsi="Times New Roman" w:cs="Times New Roman"/>
          <w:lang w:eastAsia="en-GB"/>
        </w:rPr>
        <w:t>3.2.2.4.</w:t>
      </w:r>
      <w:r w:rsidRPr="005B04C0">
        <w:rPr>
          <w:rFonts w:ascii="Times New Roman" w:hAnsi="Times New Roman" w:cs="Times New Roman"/>
          <w:lang w:eastAsia="en-GB"/>
        </w:rPr>
        <w:tab/>
        <w:t>Attiecīgā gadījumā sertifikācijas iestādes procedūru apraksts saistībā ar darbības jomu, noteikumiem un procedūrām attiecībā uz dalībvalsts noteikto efektīvo kārtību (3), kā ir izskatāmas sūdzības saistībā ar ESI fondiem Regulas (ES) Nr. 1303/2013 74. panta 3. punkta kontekstā.</w:t>
      </w:r>
      <w:bookmarkEnd w:id="220"/>
      <w:bookmarkEnd w:id="221"/>
    </w:p>
    <w:p w14:paraId="568A5B74" w14:textId="77777777" w:rsidR="009276B2" w:rsidRPr="005B04C0" w:rsidRDefault="009276B2" w:rsidP="009276B2">
      <w:pPr>
        <w:rPr>
          <w:rFonts w:ascii="Times New Roman" w:hAnsi="Times New Roman" w:cs="Times New Roman"/>
          <w:lang w:eastAsia="en-GB"/>
        </w:rPr>
      </w:pPr>
    </w:p>
    <w:p w14:paraId="6F922769" w14:textId="5CC64A50" w:rsidR="002C4CC8" w:rsidRPr="005B04C0" w:rsidRDefault="11012779" w:rsidP="005B3541">
      <w:pPr>
        <w:jc w:val="both"/>
        <w:rPr>
          <w:rFonts w:ascii="Times New Roman" w:hAnsi="Times New Roman" w:cs="Times New Roman"/>
          <w:sz w:val="24"/>
          <w:szCs w:val="24"/>
          <w:lang w:eastAsia="en-GB"/>
        </w:rPr>
      </w:pPr>
      <w:r w:rsidRPr="005B04C0">
        <w:rPr>
          <w:rFonts w:ascii="Times New Roman" w:hAnsi="Times New Roman" w:cs="Times New Roman"/>
          <w:sz w:val="24"/>
          <w:szCs w:val="24"/>
          <w:lang w:eastAsia="en-GB"/>
        </w:rPr>
        <w:t xml:space="preserve">Skatīt </w:t>
      </w:r>
      <w:r w:rsidR="06484AC2" w:rsidRPr="005B04C0">
        <w:rPr>
          <w:rFonts w:ascii="Times New Roman" w:hAnsi="Times New Roman" w:cs="Times New Roman"/>
          <w:sz w:val="24"/>
          <w:szCs w:val="24"/>
          <w:lang w:eastAsia="en-GB"/>
        </w:rPr>
        <w:t xml:space="preserve">šī apraksta </w:t>
      </w:r>
      <w:r w:rsidRPr="005B04C0">
        <w:rPr>
          <w:rFonts w:ascii="Times New Roman" w:hAnsi="Times New Roman" w:cs="Times New Roman"/>
          <w:sz w:val="24"/>
          <w:szCs w:val="24"/>
          <w:lang w:eastAsia="en-GB"/>
        </w:rPr>
        <w:t>sadaļu 2.2.3.16.</w:t>
      </w:r>
    </w:p>
    <w:p w14:paraId="52D5A974" w14:textId="03F968FE" w:rsidR="005B3541" w:rsidRPr="005B04C0" w:rsidRDefault="0094363A" w:rsidP="006B6FC4">
      <w:p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Par Regulas (ES) Nr.1303/2013 74.panta 3.punktā noteikto pienākumu – nodrošināt sūdzību izskatīšanu dalībvalsts ietvaros ir atbildīga vadošā iestāde.</w:t>
      </w:r>
      <w:r w:rsidRPr="005B04C0">
        <w:rPr>
          <w:rFonts w:ascii="Times New Roman" w:hAnsi="Times New Roman" w:cs="Times New Roman"/>
        </w:rPr>
        <w:t xml:space="preserve"> </w:t>
      </w:r>
      <w:r w:rsidRPr="005B04C0">
        <w:rPr>
          <w:rFonts w:ascii="Times New Roman" w:hAnsi="Times New Roman" w:cs="Times New Roman"/>
          <w:sz w:val="24"/>
          <w:szCs w:val="24"/>
          <w:lang w:eastAsia="lv-LV"/>
        </w:rPr>
        <w:t>Sertifikācijas iestāde gūs pārliecību, ka vadošā iestāde veic saņemto sūdzību/problēmu izskatīšanu, veicot vadošās iestādes apliecinājumā un tam pievienotajā pārbaudes lapā iekļautās informācijas analīzi/izvērtēšanu.</w:t>
      </w:r>
    </w:p>
    <w:p w14:paraId="123D8DDA" w14:textId="77777777" w:rsidR="000C0B54" w:rsidRPr="005B04C0" w:rsidRDefault="000C0B54" w:rsidP="006B6FC4">
      <w:pPr>
        <w:jc w:val="both"/>
        <w:rPr>
          <w:rFonts w:ascii="Times New Roman" w:hAnsi="Times New Roman" w:cs="Times New Roman"/>
          <w:lang w:eastAsia="lv-LV"/>
        </w:rPr>
      </w:pPr>
    </w:p>
    <w:p w14:paraId="69D2AC4B" w14:textId="211EF56D" w:rsidR="00E70B17" w:rsidRPr="005B04C0" w:rsidRDefault="000641DB" w:rsidP="00E70B17">
      <w:pPr>
        <w:pStyle w:val="Heading2"/>
        <w:jc w:val="both"/>
        <w:rPr>
          <w:rFonts w:ascii="Times New Roman" w:eastAsia="Times New Roman" w:hAnsi="Times New Roman" w:cs="Times New Roman"/>
          <w:lang w:eastAsia="lv-LV"/>
        </w:rPr>
      </w:pPr>
      <w:bookmarkStart w:id="222" w:name="_Toc413229885"/>
      <w:bookmarkStart w:id="223" w:name="_Toc420918866"/>
      <w:bookmarkStart w:id="224" w:name="_Toc207648098"/>
      <w:r w:rsidRPr="005B04C0">
        <w:rPr>
          <w:rFonts w:ascii="Times New Roman" w:eastAsia="Times New Roman" w:hAnsi="Times New Roman" w:cs="Times New Roman"/>
          <w:lang w:eastAsia="lv-LV"/>
        </w:rPr>
        <w:t>3.3. </w:t>
      </w:r>
      <w:r w:rsidR="00E70B17" w:rsidRPr="005B04C0">
        <w:rPr>
          <w:rFonts w:ascii="Times New Roman" w:eastAsia="Times New Roman" w:hAnsi="Times New Roman" w:cs="Times New Roman"/>
          <w:lang w:eastAsia="lv-LV"/>
        </w:rPr>
        <w:t>Atgūtās summas</w:t>
      </w:r>
      <w:bookmarkEnd w:id="222"/>
      <w:bookmarkEnd w:id="223"/>
      <w:bookmarkEnd w:id="224"/>
      <w:r w:rsidR="00E70B17" w:rsidRPr="005B04C0">
        <w:rPr>
          <w:rFonts w:ascii="Times New Roman" w:eastAsia="Times New Roman" w:hAnsi="Times New Roman" w:cs="Times New Roman"/>
          <w:lang w:eastAsia="lv-LV"/>
        </w:rPr>
        <w:t xml:space="preserve"> </w:t>
      </w:r>
    </w:p>
    <w:p w14:paraId="52289B54" w14:textId="7CAD875D" w:rsidR="00E70B17" w:rsidRPr="005B04C0" w:rsidRDefault="000641DB" w:rsidP="00E70B17">
      <w:pPr>
        <w:pStyle w:val="Heading3"/>
        <w:jc w:val="both"/>
        <w:rPr>
          <w:rFonts w:ascii="Times New Roman" w:eastAsia="Times New Roman" w:hAnsi="Times New Roman" w:cs="Times New Roman"/>
          <w:lang w:eastAsia="lv-LV"/>
        </w:rPr>
      </w:pPr>
      <w:bookmarkStart w:id="225" w:name="_Toc413229886"/>
      <w:bookmarkStart w:id="226" w:name="_Toc420918867"/>
      <w:r w:rsidRPr="005B04C0">
        <w:rPr>
          <w:rFonts w:ascii="Times New Roman" w:eastAsia="Times New Roman" w:hAnsi="Times New Roman" w:cs="Times New Roman"/>
          <w:lang w:eastAsia="lv-LV"/>
        </w:rPr>
        <w:t>3.3.1.</w:t>
      </w:r>
      <w:r w:rsidR="00E70B17" w:rsidRPr="005B04C0">
        <w:rPr>
          <w:rFonts w:ascii="Times New Roman" w:eastAsia="Times New Roman" w:hAnsi="Times New Roman" w:cs="Times New Roman"/>
          <w:lang w:eastAsia="lv-LV"/>
        </w:rPr>
        <w:t> Sistēmas apraksts, kā panākt publiskā sektora atbalsta, tostarp Savienības atbalsta, tūlītēju atgūšanu.</w:t>
      </w:r>
      <w:bookmarkEnd w:id="225"/>
      <w:bookmarkEnd w:id="226"/>
    </w:p>
    <w:p w14:paraId="43A17B46" w14:textId="3F305953" w:rsidR="00522C55" w:rsidRPr="005B04C0" w:rsidRDefault="005B3541" w:rsidP="00522C55">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Atbilstoši normatīvajiem aktiem par publiskā sektora</w:t>
      </w:r>
      <w:r w:rsidR="001046B6" w:rsidRPr="005B04C0">
        <w:rPr>
          <w:rFonts w:ascii="Times New Roman" w:hAnsi="Times New Roman" w:cs="Times New Roman"/>
          <w:sz w:val="24"/>
          <w:szCs w:val="24"/>
        </w:rPr>
        <w:t xml:space="preserve"> finanšu</w:t>
      </w:r>
      <w:r w:rsidRPr="005B04C0">
        <w:rPr>
          <w:rFonts w:ascii="Times New Roman" w:hAnsi="Times New Roman" w:cs="Times New Roman"/>
          <w:sz w:val="24"/>
          <w:szCs w:val="24"/>
        </w:rPr>
        <w:t xml:space="preserve"> atbalsta</w:t>
      </w:r>
      <w:r w:rsidR="001046B6" w:rsidRPr="005B04C0">
        <w:rPr>
          <w:rFonts w:ascii="Times New Roman" w:hAnsi="Times New Roman" w:cs="Times New Roman"/>
          <w:sz w:val="24"/>
          <w:szCs w:val="24"/>
        </w:rPr>
        <w:t xml:space="preserve"> līdzekļu</w:t>
      </w:r>
      <w:r w:rsidRPr="005B04C0">
        <w:rPr>
          <w:rFonts w:ascii="Times New Roman" w:hAnsi="Times New Roman" w:cs="Times New Roman"/>
          <w:sz w:val="24"/>
          <w:szCs w:val="24"/>
        </w:rPr>
        <w:t xml:space="preserve">, tostarp </w:t>
      </w:r>
      <w:r w:rsidR="001046B6" w:rsidRPr="005B04C0">
        <w:rPr>
          <w:rFonts w:ascii="Times New Roman" w:hAnsi="Times New Roman" w:cs="Times New Roman"/>
          <w:sz w:val="24"/>
          <w:szCs w:val="24"/>
        </w:rPr>
        <w:t xml:space="preserve">Eiropas </w:t>
      </w:r>
      <w:r w:rsidRPr="005B04C0">
        <w:rPr>
          <w:rFonts w:ascii="Times New Roman" w:hAnsi="Times New Roman" w:cs="Times New Roman"/>
          <w:sz w:val="24"/>
          <w:szCs w:val="24"/>
        </w:rPr>
        <w:t xml:space="preserve">Savienības atbalsta atgūšanu no finansējuma saņēmēja atbildīga </w:t>
      </w:r>
      <w:r w:rsidR="001046B6" w:rsidRPr="005B04C0">
        <w:rPr>
          <w:rFonts w:ascii="Times New Roman" w:hAnsi="Times New Roman" w:cs="Times New Roman"/>
          <w:sz w:val="24"/>
          <w:szCs w:val="24"/>
        </w:rPr>
        <w:t xml:space="preserve">ir </w:t>
      </w:r>
      <w:r w:rsidRPr="005B04C0">
        <w:rPr>
          <w:rFonts w:ascii="Times New Roman" w:hAnsi="Times New Roman" w:cs="Times New Roman"/>
          <w:sz w:val="24"/>
          <w:szCs w:val="24"/>
        </w:rPr>
        <w:t>sadarbības iestāde. Sadarbības iestāde pieņem lēmumu par konstatēto</w:t>
      </w:r>
      <w:r w:rsidR="0055490C" w:rsidRPr="005B04C0">
        <w:rPr>
          <w:rFonts w:ascii="Times New Roman" w:hAnsi="Times New Roman" w:cs="Times New Roman"/>
          <w:sz w:val="24"/>
          <w:szCs w:val="24"/>
        </w:rPr>
        <w:t xml:space="preserve"> neatbilstību</w:t>
      </w:r>
      <w:r w:rsidR="00640773" w:rsidRPr="005B04C0">
        <w:rPr>
          <w:rFonts w:ascii="Times New Roman" w:hAnsi="Times New Roman" w:cs="Times New Roman"/>
          <w:sz w:val="24"/>
          <w:szCs w:val="24"/>
        </w:rPr>
        <w:t>, atmaksājamo palīdzību</w:t>
      </w:r>
      <w:r w:rsidR="0055490C" w:rsidRPr="005B04C0">
        <w:rPr>
          <w:rFonts w:ascii="Times New Roman" w:hAnsi="Times New Roman" w:cs="Times New Roman"/>
          <w:sz w:val="24"/>
          <w:szCs w:val="24"/>
        </w:rPr>
        <w:t xml:space="preserve"> un</w:t>
      </w:r>
      <w:r w:rsidRPr="005B04C0">
        <w:rPr>
          <w:rFonts w:ascii="Times New Roman" w:hAnsi="Times New Roman" w:cs="Times New Roman"/>
          <w:sz w:val="24"/>
          <w:szCs w:val="24"/>
        </w:rPr>
        <w:t xml:space="preserve"> neatbilstoši veikto izdevumu </w:t>
      </w:r>
      <w:r w:rsidR="0055490C" w:rsidRPr="005B04C0">
        <w:rPr>
          <w:rFonts w:ascii="Times New Roman" w:hAnsi="Times New Roman" w:cs="Times New Roman"/>
          <w:sz w:val="24"/>
          <w:szCs w:val="24"/>
        </w:rPr>
        <w:t xml:space="preserve">ieturēšanu vai </w:t>
      </w:r>
      <w:r w:rsidRPr="005B04C0">
        <w:rPr>
          <w:rFonts w:ascii="Times New Roman" w:hAnsi="Times New Roman" w:cs="Times New Roman"/>
          <w:sz w:val="24"/>
          <w:szCs w:val="24"/>
        </w:rPr>
        <w:t>atgūšanu un informē par to sertifikācijas iestādi. Valsts kase kā sertifikācijas iestāde nodrošinās atgūtā finansējuma uzskaiti un debitora saraksta uzturēšanu, kā arī ziņošanu</w:t>
      </w:r>
      <w:r w:rsidR="001046B6" w:rsidRPr="005B04C0">
        <w:rPr>
          <w:rFonts w:ascii="Times New Roman" w:hAnsi="Times New Roman" w:cs="Times New Roman"/>
          <w:sz w:val="24"/>
          <w:szCs w:val="24"/>
        </w:rPr>
        <w:t xml:space="preserve"> Eiropas Komisijai</w:t>
      </w:r>
      <w:r w:rsidRPr="005B04C0">
        <w:rPr>
          <w:rFonts w:ascii="Times New Roman" w:hAnsi="Times New Roman" w:cs="Times New Roman"/>
          <w:sz w:val="24"/>
          <w:szCs w:val="24"/>
        </w:rPr>
        <w:t xml:space="preserve">. Debitoru saraksts tiks uzturēts, aktualizēts un savstarpēji salīdzināts ar KPVIS. </w:t>
      </w:r>
      <w:r w:rsidR="00522C55" w:rsidRPr="005B04C0">
        <w:rPr>
          <w:rFonts w:ascii="Times New Roman" w:hAnsi="Times New Roman" w:cs="Times New Roman"/>
          <w:sz w:val="24"/>
          <w:szCs w:val="24"/>
        </w:rPr>
        <w:t xml:space="preserve">Detalizētākas darbības noteiktas Valsts kases Norēķinu departamenta procedūrā </w:t>
      </w:r>
      <w:proofErr w:type="spellStart"/>
      <w:r w:rsidR="00522C55" w:rsidRPr="005B04C0">
        <w:rPr>
          <w:rFonts w:ascii="Times New Roman" w:hAnsi="Times New Roman" w:cs="Times New Roman"/>
          <w:sz w:val="24"/>
          <w:szCs w:val="24"/>
        </w:rPr>
        <w:t>Nr.PR.ND</w:t>
      </w:r>
      <w:proofErr w:type="spellEnd"/>
      <w:r w:rsidR="00522C55" w:rsidRPr="005B04C0">
        <w:rPr>
          <w:rFonts w:ascii="Times New Roman" w:hAnsi="Times New Roman" w:cs="Times New Roman"/>
          <w:sz w:val="24"/>
          <w:szCs w:val="24"/>
        </w:rPr>
        <w:t xml:space="preserve">. Nr.39 ”Eiropas Savienības struktūrfondu un Kohēzijas fonda, Struktūrfondu, Eiropas Savienības fondu un Eiropas kopienas Iniciatīvas EQUAL finanšu līdzekļu atgūšanas uzskaites veikšana” (aktualizēta 2023.gada </w:t>
      </w:r>
      <w:r w:rsidR="00B16C64" w:rsidRPr="005B04C0">
        <w:rPr>
          <w:rFonts w:ascii="Times New Roman" w:hAnsi="Times New Roman" w:cs="Times New Roman"/>
          <w:sz w:val="24"/>
          <w:szCs w:val="24"/>
        </w:rPr>
        <w:t>26</w:t>
      </w:r>
      <w:r w:rsidR="00522C55" w:rsidRPr="005B04C0">
        <w:rPr>
          <w:rFonts w:ascii="Times New Roman" w:hAnsi="Times New Roman" w:cs="Times New Roman"/>
          <w:sz w:val="24"/>
          <w:szCs w:val="24"/>
        </w:rPr>
        <w:t>.</w:t>
      </w:r>
      <w:r w:rsidR="00B16C64" w:rsidRPr="005B04C0">
        <w:rPr>
          <w:rFonts w:ascii="Times New Roman" w:hAnsi="Times New Roman" w:cs="Times New Roman"/>
          <w:sz w:val="24"/>
          <w:szCs w:val="24"/>
        </w:rPr>
        <w:t>septembrī</w:t>
      </w:r>
      <w:r w:rsidR="00522C55" w:rsidRPr="005B04C0">
        <w:rPr>
          <w:rFonts w:ascii="Times New Roman" w:hAnsi="Times New Roman" w:cs="Times New Roman"/>
          <w:sz w:val="24"/>
          <w:szCs w:val="24"/>
        </w:rPr>
        <w:t>).</w:t>
      </w:r>
    </w:p>
    <w:p w14:paraId="5D81A81E" w14:textId="232B240A" w:rsidR="00FC6646" w:rsidRPr="005B04C0" w:rsidRDefault="000641DB" w:rsidP="00E66844">
      <w:pPr>
        <w:spacing w:before="240" w:after="240"/>
        <w:jc w:val="both"/>
        <w:rPr>
          <w:rFonts w:ascii="Times New Roman" w:eastAsia="Times New Roman" w:hAnsi="Times New Roman" w:cs="Times New Roman"/>
          <w:color w:val="2E74B5" w:themeColor="accent1" w:themeShade="BF"/>
          <w:lang w:eastAsia="lv-LV"/>
        </w:rPr>
      </w:pPr>
      <w:bookmarkStart w:id="227" w:name="_Toc413229887"/>
      <w:bookmarkStart w:id="228" w:name="_Toc420918868"/>
      <w:r w:rsidRPr="005B04C0">
        <w:rPr>
          <w:rFonts w:ascii="Times New Roman" w:eastAsia="Times New Roman" w:hAnsi="Times New Roman" w:cs="Times New Roman"/>
          <w:color w:val="2E74B5" w:themeColor="accent1" w:themeShade="BF"/>
          <w:lang w:eastAsia="lv-LV"/>
        </w:rPr>
        <w:t>3.3.2. </w:t>
      </w:r>
      <w:r w:rsidR="00E70B17" w:rsidRPr="005B04C0">
        <w:rPr>
          <w:rFonts w:ascii="Times New Roman" w:eastAsia="Times New Roman" w:hAnsi="Times New Roman" w:cs="Times New Roman"/>
          <w:color w:val="2E74B5" w:themeColor="accent1" w:themeShade="BF"/>
          <w:lang w:eastAsia="lv-LV"/>
        </w:rPr>
        <w:t>Procedūras, ar kurām nodrošina atbilstīgas revīzijas liecības, veicot datorizētu grāmatvedības uzskaiti, ieskaitot atgūtās summas,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 1303/2013 71. pantu par darbību ilgumu.</w:t>
      </w:r>
      <w:bookmarkEnd w:id="227"/>
      <w:bookmarkEnd w:id="228"/>
    </w:p>
    <w:p w14:paraId="521B71F8" w14:textId="673CE677" w:rsidR="005B3541" w:rsidRPr="005B04C0" w:rsidRDefault="005B3541" w:rsidP="005B3541">
      <w:p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Sertifikācijas iestāde nodrošinās atgūtā</w:t>
      </w:r>
      <w:r w:rsidR="00276B66" w:rsidRPr="005B04C0">
        <w:rPr>
          <w:rFonts w:ascii="Times New Roman" w:hAnsi="Times New Roman" w:cs="Times New Roman"/>
          <w:sz w:val="24"/>
          <w:szCs w:val="24"/>
          <w:lang w:eastAsia="lv-LV"/>
        </w:rPr>
        <w:t>s summas</w:t>
      </w:r>
      <w:r w:rsidRPr="005B04C0">
        <w:rPr>
          <w:rFonts w:ascii="Times New Roman" w:hAnsi="Times New Roman" w:cs="Times New Roman"/>
          <w:sz w:val="24"/>
          <w:szCs w:val="24"/>
          <w:lang w:eastAsia="lv-LV"/>
        </w:rPr>
        <w:t xml:space="preserve">,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Nr.1303/2013 71.pantu par darbību ilgumu uzskaiti un debitora saraksta uzturēšanu, pamatojoties uz sadarbības iestādes lēmumiem un pieejamās informācijas KPVIS. Debitoru saraksts tiks uzturēts, aktualizēts un savstarpēji salīdzināts ar KPVIS. Detalizētākas darbības noteiktas Norēķinu departamenta </w:t>
      </w:r>
      <w:r w:rsidR="001078A6" w:rsidRPr="005B04C0">
        <w:rPr>
          <w:rFonts w:ascii="Times New Roman" w:hAnsi="Times New Roman" w:cs="Times New Roman"/>
          <w:sz w:val="24"/>
          <w:szCs w:val="24"/>
          <w:lang w:eastAsia="lv-LV"/>
        </w:rPr>
        <w:t xml:space="preserve"> </w:t>
      </w:r>
      <w:r w:rsidRPr="005B04C0">
        <w:rPr>
          <w:rFonts w:ascii="Times New Roman" w:hAnsi="Times New Roman" w:cs="Times New Roman"/>
          <w:sz w:val="24"/>
          <w:szCs w:val="24"/>
          <w:lang w:eastAsia="lv-LV"/>
        </w:rPr>
        <w:t>procedūrā Nr.PR.ND.Nr.39 ”</w:t>
      </w:r>
      <w:r w:rsidR="00276B66" w:rsidRPr="005B04C0">
        <w:rPr>
          <w:rFonts w:ascii="Times New Roman" w:hAnsi="Times New Roman" w:cs="Times New Roman"/>
          <w:sz w:val="24"/>
          <w:szCs w:val="24"/>
        </w:rPr>
        <w:t xml:space="preserve">Eiropas Savienības struktūrfondu un Kohēzijas fonda, </w:t>
      </w:r>
      <w:r w:rsidRPr="005B04C0">
        <w:rPr>
          <w:rFonts w:ascii="Times New Roman" w:hAnsi="Times New Roman" w:cs="Times New Roman"/>
          <w:sz w:val="24"/>
          <w:szCs w:val="24"/>
          <w:lang w:eastAsia="lv-LV"/>
        </w:rPr>
        <w:t xml:space="preserve">Struktūrfondu, Eiropas Savienības fondu un Eiropas </w:t>
      </w:r>
      <w:r w:rsidRPr="005B04C0">
        <w:rPr>
          <w:rFonts w:ascii="Times New Roman" w:hAnsi="Times New Roman" w:cs="Times New Roman"/>
          <w:sz w:val="24"/>
          <w:szCs w:val="24"/>
          <w:lang w:eastAsia="lv-LV"/>
        </w:rPr>
        <w:lastRenderedPageBreak/>
        <w:t>kopienas Iniciatīvas EQUAL finanšu līdzekļu atgūšanas uzskaites veikšana”</w:t>
      </w:r>
      <w:r w:rsidR="3275AD4E" w:rsidRPr="005B04C0">
        <w:rPr>
          <w:rFonts w:ascii="Times New Roman" w:hAnsi="Times New Roman" w:cs="Times New Roman"/>
          <w:sz w:val="24"/>
          <w:szCs w:val="24"/>
          <w:lang w:eastAsia="lv-LV"/>
        </w:rPr>
        <w:t xml:space="preserve"> (aktualizēta 2023.gada </w:t>
      </w:r>
      <w:r w:rsidR="00E03352" w:rsidRPr="005B04C0">
        <w:rPr>
          <w:rFonts w:ascii="Times New Roman" w:hAnsi="Times New Roman" w:cs="Times New Roman"/>
          <w:sz w:val="24"/>
          <w:szCs w:val="24"/>
          <w:lang w:eastAsia="lv-LV"/>
        </w:rPr>
        <w:t>26</w:t>
      </w:r>
      <w:r w:rsidR="3275AD4E" w:rsidRPr="005B04C0">
        <w:rPr>
          <w:rFonts w:ascii="Times New Roman" w:hAnsi="Times New Roman" w:cs="Times New Roman"/>
          <w:sz w:val="24"/>
          <w:szCs w:val="24"/>
          <w:lang w:eastAsia="lv-LV"/>
        </w:rPr>
        <w:t>.</w:t>
      </w:r>
      <w:r w:rsidR="00E03352" w:rsidRPr="005B04C0">
        <w:rPr>
          <w:rFonts w:ascii="Times New Roman" w:hAnsi="Times New Roman" w:cs="Times New Roman"/>
          <w:sz w:val="24"/>
          <w:szCs w:val="24"/>
          <w:lang w:eastAsia="lv-LV"/>
        </w:rPr>
        <w:t>septembrī</w:t>
      </w:r>
      <w:r w:rsidR="3275AD4E" w:rsidRPr="005B04C0">
        <w:rPr>
          <w:rFonts w:ascii="Times New Roman" w:hAnsi="Times New Roman" w:cs="Times New Roman"/>
          <w:sz w:val="24"/>
          <w:szCs w:val="24"/>
          <w:lang w:eastAsia="lv-LV"/>
        </w:rPr>
        <w:t>)</w:t>
      </w:r>
      <w:r w:rsidRPr="005B04C0">
        <w:rPr>
          <w:rFonts w:ascii="Times New Roman" w:hAnsi="Times New Roman" w:cs="Times New Roman"/>
          <w:sz w:val="24"/>
          <w:szCs w:val="24"/>
          <w:lang w:eastAsia="lv-LV"/>
        </w:rPr>
        <w:t>.</w:t>
      </w:r>
    </w:p>
    <w:p w14:paraId="01F02697" w14:textId="77777777" w:rsidR="002C4CC8" w:rsidRPr="005B04C0" w:rsidRDefault="002C4CC8" w:rsidP="00FC6646">
      <w:pPr>
        <w:rPr>
          <w:rFonts w:ascii="Times New Roman" w:hAnsi="Times New Roman" w:cs="Times New Roman"/>
          <w:lang w:eastAsia="lv-LV"/>
        </w:rPr>
      </w:pPr>
    </w:p>
    <w:p w14:paraId="75052D1E" w14:textId="54677200" w:rsidR="00E70B17" w:rsidRPr="005B04C0" w:rsidRDefault="00E70B17" w:rsidP="00E70B17">
      <w:pPr>
        <w:pStyle w:val="Heading3"/>
        <w:jc w:val="both"/>
        <w:rPr>
          <w:rFonts w:ascii="Times New Roman" w:eastAsia="Times New Roman" w:hAnsi="Times New Roman" w:cs="Times New Roman"/>
          <w:lang w:eastAsia="lv-LV"/>
        </w:rPr>
      </w:pPr>
      <w:bookmarkStart w:id="229" w:name="_Toc413229888"/>
      <w:bookmarkStart w:id="230" w:name="_Toc420918869"/>
      <w:r w:rsidRPr="005B04C0">
        <w:rPr>
          <w:rFonts w:ascii="Times New Roman" w:eastAsia="Times New Roman" w:hAnsi="Times New Roman" w:cs="Times New Roman"/>
          <w:lang w:eastAsia="lv-LV"/>
        </w:rPr>
        <w:t>3.</w:t>
      </w:r>
      <w:r w:rsidR="000641DB" w:rsidRPr="005B04C0">
        <w:rPr>
          <w:rFonts w:ascii="Times New Roman" w:eastAsia="Times New Roman" w:hAnsi="Times New Roman" w:cs="Times New Roman"/>
          <w:lang w:eastAsia="lv-LV"/>
        </w:rPr>
        <w:t>3.3. </w:t>
      </w:r>
      <w:r w:rsidRPr="005B04C0">
        <w:rPr>
          <w:rFonts w:ascii="Times New Roman" w:eastAsia="Times New Roman" w:hAnsi="Times New Roman" w:cs="Times New Roman"/>
          <w:lang w:eastAsia="lv-LV"/>
        </w:rPr>
        <w:t>Kārtība, kādā atgūtās summas vai atsaucamās summas ir atskaitāmas no deklarējamajiem izdevumiem.</w:t>
      </w:r>
      <w:bookmarkEnd w:id="229"/>
      <w:bookmarkEnd w:id="230"/>
    </w:p>
    <w:p w14:paraId="62A0D5EE" w14:textId="77777777" w:rsidR="00FC6646" w:rsidRPr="005B04C0" w:rsidRDefault="00FC6646" w:rsidP="00FC6646">
      <w:pPr>
        <w:rPr>
          <w:rFonts w:ascii="Times New Roman" w:hAnsi="Times New Roman" w:cs="Times New Roman"/>
          <w:lang w:eastAsia="lv-LV"/>
        </w:rPr>
      </w:pPr>
    </w:p>
    <w:p w14:paraId="5DE2B771" w14:textId="22D865BB" w:rsidR="00615E04" w:rsidRPr="005B04C0" w:rsidRDefault="36AEF408" w:rsidP="00615E04">
      <w:p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 xml:space="preserve">Maksājuma pieteikums un kontu slēgums tiek sagatavots KPVIS. Atbilstoši KPVIS izstrādātai funkcionalitātei, maksājuma pieteikumā deklarējamie izdevumi automātiski samazinās par pārskata periodā konstatētajām neatbilstībām, kas ietekmē deklarējamos izdevumus, izņemot gadījumus, kad saskaņā ar Eiropas Komisijas regulējumu var gaidīt neatbilstoši veikto izdevumu atgūšanu no finansējuma saņēmēja. Gadījumos, kad attiecībā uz deklarēto izdevumu precizēšanu tiek gaidīta neatbilstoši veikto izdevumu atgūšana no finansējuma saņēmēja, deklarējamie izdevumi tiks samazināti brīdī, kad neatbilstoši veiktie izdevumi tiks atgūti. </w:t>
      </w:r>
    </w:p>
    <w:p w14:paraId="4F3BE9F2" w14:textId="62C37187" w:rsidR="005B3541" w:rsidRPr="005B04C0" w:rsidRDefault="1F456DB0" w:rsidP="00615E04">
      <w:p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 xml:space="preserve">Atbilstoši pārskatu izstrādātai funkcionalitātei, kontu slēgumā deklarējamie izdevumi automātiski samazinās par neatbilstoši veiktajiem izdevumiem, par kuriem pieņemts </w:t>
      </w:r>
      <w:r w:rsidR="6BEF96D9" w:rsidRPr="005B04C0">
        <w:rPr>
          <w:rFonts w:ascii="Times New Roman" w:hAnsi="Times New Roman" w:cs="Times New Roman"/>
          <w:sz w:val="24"/>
          <w:szCs w:val="24"/>
          <w:lang w:eastAsia="lv-LV"/>
        </w:rPr>
        <w:t xml:space="preserve">lēmums par neatbilstības konstatēšanu </w:t>
      </w:r>
      <w:r w:rsidRPr="005B04C0">
        <w:rPr>
          <w:rFonts w:ascii="Times New Roman" w:hAnsi="Times New Roman" w:cs="Times New Roman"/>
          <w:sz w:val="24"/>
          <w:szCs w:val="24"/>
          <w:lang w:eastAsia="lv-LV"/>
        </w:rPr>
        <w:t>laika periodā no pēdējā maksājuma pieteikuma iesniegšanas Eiropas Komisijā līdz kontu slēguma sagatavošanai/apstiprināšanai un iesniegšanai Eiropas Komisijā un kas attiecas uz kārtējā konta slēgumā iekļautiem izdevumiem.</w:t>
      </w:r>
      <w:r w:rsidR="56E11988" w:rsidRPr="005B04C0">
        <w:rPr>
          <w:rFonts w:ascii="Times New Roman" w:hAnsi="Times New Roman" w:cs="Times New Roman"/>
          <w:sz w:val="24"/>
          <w:szCs w:val="24"/>
          <w:lang w:eastAsia="lv-LV"/>
        </w:rPr>
        <w:t xml:space="preserve"> </w:t>
      </w:r>
      <w:r w:rsidR="485EBE39" w:rsidRPr="005B04C0">
        <w:rPr>
          <w:rFonts w:ascii="Times New Roman" w:hAnsi="Times New Roman" w:cs="Times New Roman"/>
          <w:sz w:val="24"/>
          <w:szCs w:val="24"/>
          <w:lang w:eastAsia="lv-LV"/>
        </w:rPr>
        <w:t>Sertifikācijas iestāde veiks savstarpējo datu salīdzināšanu starp KPVIS datiem un sertifikācijas iestādes veikto atgūstamo/atgūto izdevumu uzskaites datiem. Atbilstoši normatīvajiem aktiem sertifikācijas iestādei ir paredzētas tiesības koriģēt Eiropas Komisijai iesniedzamos pārskatos iekļauto attiecināmo izdevumu apmēru. Maksājumu pieteikumu/kontu slēguma sagatavošanas procesā sertifikācijas i</w:t>
      </w:r>
      <w:r w:rsidR="4BFED8CE" w:rsidRPr="005B04C0">
        <w:rPr>
          <w:rFonts w:ascii="Times New Roman" w:hAnsi="Times New Roman" w:cs="Times New Roman"/>
          <w:sz w:val="24"/>
          <w:szCs w:val="24"/>
          <w:lang w:eastAsia="lv-LV"/>
        </w:rPr>
        <w:t xml:space="preserve">estāde analizē informāciju un </w:t>
      </w:r>
      <w:r w:rsidR="485EBE39" w:rsidRPr="005B04C0">
        <w:rPr>
          <w:rFonts w:ascii="Times New Roman" w:hAnsi="Times New Roman" w:cs="Times New Roman"/>
          <w:sz w:val="24"/>
          <w:szCs w:val="24"/>
          <w:lang w:eastAsia="lv-LV"/>
        </w:rPr>
        <w:t xml:space="preserve">lemj par rīcību attiecībā uz izdevumu iekļaušanu maksājuma pieteikumā vai kontu slēgumā iekļauto izdevumu samazināšanu. Sertifikācijas iestāde samazina maksājuma pieteikumā/kontu slēgumā iekļauto izdevumu summu, ja tā veikto pārbaužu ietvaros ir konstatējusi neatbilstoši veiktus izdevumus vai / auditu/ kontroļu/ citas informācijas analīzes rezultātā secina, ka </w:t>
      </w:r>
      <w:r w:rsidRPr="005B04C0">
        <w:rPr>
          <w:rFonts w:ascii="Times New Roman" w:hAnsi="Times New Roman" w:cs="Times New Roman"/>
          <w:sz w:val="24"/>
          <w:szCs w:val="24"/>
          <w:lang w:eastAsia="lv-LV"/>
        </w:rPr>
        <w:t xml:space="preserve">konstatētie </w:t>
      </w:r>
      <w:r w:rsidR="485EBE39" w:rsidRPr="005B04C0">
        <w:rPr>
          <w:rFonts w:ascii="Times New Roman" w:hAnsi="Times New Roman" w:cs="Times New Roman"/>
          <w:sz w:val="24"/>
          <w:szCs w:val="24"/>
          <w:lang w:eastAsia="lv-LV"/>
        </w:rPr>
        <w:t xml:space="preserve">/ trūkumi/ problēmas ietekmē izdevumu </w:t>
      </w:r>
      <w:proofErr w:type="spellStart"/>
      <w:r w:rsidR="485EBE39" w:rsidRPr="005B04C0">
        <w:rPr>
          <w:rFonts w:ascii="Times New Roman" w:hAnsi="Times New Roman" w:cs="Times New Roman"/>
          <w:sz w:val="24"/>
          <w:szCs w:val="24"/>
          <w:lang w:eastAsia="lv-LV"/>
        </w:rPr>
        <w:t>attiecināmību</w:t>
      </w:r>
      <w:proofErr w:type="spellEnd"/>
      <w:r w:rsidR="485EBE39" w:rsidRPr="005B04C0">
        <w:rPr>
          <w:rFonts w:ascii="Times New Roman" w:hAnsi="Times New Roman" w:cs="Times New Roman"/>
          <w:sz w:val="24"/>
          <w:szCs w:val="24"/>
          <w:lang w:eastAsia="lv-LV"/>
        </w:rPr>
        <w:t>.</w:t>
      </w:r>
    </w:p>
    <w:p w14:paraId="327BCA67" w14:textId="0213E62D" w:rsidR="006B6FC4" w:rsidRPr="005B04C0" w:rsidRDefault="432B363C" w:rsidP="002366DE">
      <w:p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 xml:space="preserve">Detalizētākas darbības noteiktas </w:t>
      </w:r>
      <w:r w:rsidR="2FE0ED55" w:rsidRPr="005B04C0">
        <w:rPr>
          <w:rFonts w:ascii="Times New Roman" w:hAnsi="Times New Roman" w:cs="Times New Roman"/>
          <w:sz w:val="24"/>
          <w:szCs w:val="24"/>
          <w:lang w:eastAsia="lv-LV"/>
        </w:rPr>
        <w:t xml:space="preserve">Valsts kases </w:t>
      </w:r>
      <w:r w:rsidRPr="005B04C0">
        <w:rPr>
          <w:rFonts w:ascii="Times New Roman" w:hAnsi="Times New Roman" w:cs="Times New Roman"/>
          <w:sz w:val="24"/>
          <w:szCs w:val="24"/>
          <w:lang w:eastAsia="lv-LV"/>
        </w:rPr>
        <w:t>Eiropas lietu departamenta</w:t>
      </w:r>
      <w:r w:rsidR="1B3B06C2" w:rsidRPr="005B04C0">
        <w:rPr>
          <w:rFonts w:ascii="Times New Roman" w:hAnsi="Times New Roman" w:cs="Times New Roman"/>
          <w:sz w:val="24"/>
          <w:szCs w:val="24"/>
          <w:lang w:eastAsia="lv-LV"/>
        </w:rPr>
        <w:t xml:space="preserve"> </w:t>
      </w:r>
      <w:r w:rsidR="254207B7" w:rsidRPr="005B04C0">
        <w:rPr>
          <w:rFonts w:ascii="Times New Roman" w:hAnsi="Times New Roman" w:cs="Times New Roman"/>
          <w:sz w:val="24"/>
          <w:szCs w:val="24"/>
          <w:lang w:eastAsia="lv-LV"/>
        </w:rPr>
        <w:t xml:space="preserve">procedūrā </w:t>
      </w:r>
      <w:proofErr w:type="spellStart"/>
      <w:r w:rsidR="254207B7" w:rsidRPr="005B04C0">
        <w:rPr>
          <w:rFonts w:ascii="Times New Roman" w:hAnsi="Times New Roman" w:cs="Times New Roman"/>
          <w:sz w:val="24"/>
          <w:szCs w:val="24"/>
          <w:lang w:eastAsia="lv-LV"/>
        </w:rPr>
        <w:t>Nr.PR.ELD</w:t>
      </w:r>
      <w:proofErr w:type="spellEnd"/>
      <w:r w:rsidR="21E9C945" w:rsidRPr="005B04C0">
        <w:rPr>
          <w:rFonts w:ascii="Times New Roman" w:hAnsi="Times New Roman" w:cs="Times New Roman"/>
          <w:sz w:val="24"/>
          <w:szCs w:val="24"/>
          <w:lang w:eastAsia="lv-LV"/>
        </w:rPr>
        <w:t>.</w:t>
      </w:r>
      <w:r w:rsidR="254207B7" w:rsidRPr="005B04C0">
        <w:rPr>
          <w:rFonts w:ascii="Times New Roman" w:hAnsi="Times New Roman" w:cs="Times New Roman"/>
          <w:sz w:val="24"/>
          <w:szCs w:val="24"/>
          <w:lang w:eastAsia="lv-LV"/>
        </w:rPr>
        <w:t xml:space="preserve"> Nr.1 </w:t>
      </w:r>
      <w:r w:rsidR="00A60814" w:rsidRPr="005B04C0">
        <w:rPr>
          <w:rFonts w:ascii="Times New Roman" w:hAnsi="Times New Roman" w:cs="Times New Roman"/>
          <w:sz w:val="24"/>
          <w:szCs w:val="24"/>
          <w:lang w:eastAsia="lv-LV"/>
        </w:rPr>
        <w:t>“</w:t>
      </w:r>
      <w:r w:rsidRPr="005B04C0">
        <w:rPr>
          <w:rFonts w:ascii="Times New Roman" w:hAnsi="Times New Roman" w:cs="Times New Roman"/>
          <w:sz w:val="24"/>
          <w:szCs w:val="24"/>
          <w:lang w:eastAsia="lv-LV"/>
        </w:rPr>
        <w:t>Kārtība, kādā tiek nodrošinātas Eiropas lietu departamentam deleģētās sertifikācijas iestādes funkcijas 2014. – 2020.gada plānošanas periodā”</w:t>
      </w:r>
      <w:r w:rsidR="1B3B06C2" w:rsidRPr="005B04C0">
        <w:rPr>
          <w:rFonts w:ascii="Times New Roman" w:hAnsi="Times New Roman" w:cs="Times New Roman"/>
          <w:sz w:val="24"/>
          <w:szCs w:val="24"/>
          <w:lang w:eastAsia="lv-LV"/>
        </w:rPr>
        <w:t xml:space="preserve"> </w:t>
      </w:r>
      <w:r w:rsidR="254207B7" w:rsidRPr="005B04C0">
        <w:rPr>
          <w:rFonts w:ascii="Times New Roman" w:hAnsi="Times New Roman" w:cs="Times New Roman"/>
          <w:sz w:val="24"/>
          <w:szCs w:val="24"/>
          <w:lang w:eastAsia="lv-LV"/>
        </w:rPr>
        <w:t>(</w:t>
      </w:r>
      <w:r w:rsidR="24669BD3" w:rsidRPr="005B04C0">
        <w:rPr>
          <w:rFonts w:ascii="Times New Roman" w:hAnsi="Times New Roman" w:cs="Times New Roman"/>
          <w:sz w:val="24"/>
          <w:szCs w:val="24"/>
          <w:lang w:eastAsia="lv-LV"/>
        </w:rPr>
        <w:t>aktualizēta 20</w:t>
      </w:r>
      <w:r w:rsidR="71962FE3" w:rsidRPr="005B04C0">
        <w:rPr>
          <w:rFonts w:ascii="Times New Roman" w:hAnsi="Times New Roman" w:cs="Times New Roman"/>
          <w:sz w:val="24"/>
          <w:szCs w:val="24"/>
          <w:lang w:eastAsia="lv-LV"/>
        </w:rPr>
        <w:t>2</w:t>
      </w:r>
      <w:r w:rsidR="007A08A2" w:rsidRPr="005B04C0">
        <w:rPr>
          <w:rFonts w:ascii="Times New Roman" w:hAnsi="Times New Roman" w:cs="Times New Roman"/>
          <w:sz w:val="24"/>
          <w:szCs w:val="24"/>
          <w:lang w:eastAsia="lv-LV"/>
        </w:rPr>
        <w:t>3</w:t>
      </w:r>
      <w:r w:rsidR="24669BD3" w:rsidRPr="005B04C0">
        <w:rPr>
          <w:rFonts w:ascii="Times New Roman" w:hAnsi="Times New Roman" w:cs="Times New Roman"/>
          <w:sz w:val="24"/>
          <w:szCs w:val="24"/>
          <w:lang w:eastAsia="lv-LV"/>
        </w:rPr>
        <w:t xml:space="preserve">.gada </w:t>
      </w:r>
      <w:r w:rsidR="007A08A2" w:rsidRPr="005B04C0">
        <w:rPr>
          <w:rFonts w:ascii="Times New Roman" w:hAnsi="Times New Roman" w:cs="Times New Roman"/>
          <w:sz w:val="24"/>
          <w:szCs w:val="24"/>
          <w:lang w:eastAsia="lv-LV"/>
        </w:rPr>
        <w:t>5</w:t>
      </w:r>
      <w:r w:rsidR="7A25F1DF" w:rsidRPr="005B04C0">
        <w:rPr>
          <w:rFonts w:ascii="Times New Roman" w:hAnsi="Times New Roman" w:cs="Times New Roman"/>
          <w:sz w:val="24"/>
          <w:szCs w:val="24"/>
          <w:lang w:eastAsia="lv-LV"/>
        </w:rPr>
        <w:t>.</w:t>
      </w:r>
      <w:r w:rsidR="007A08A2" w:rsidRPr="005B04C0">
        <w:rPr>
          <w:rFonts w:ascii="Times New Roman" w:hAnsi="Times New Roman" w:cs="Times New Roman"/>
          <w:sz w:val="24"/>
          <w:szCs w:val="24"/>
          <w:lang w:eastAsia="lv-LV"/>
        </w:rPr>
        <w:t>sept</w:t>
      </w:r>
      <w:r w:rsidR="7A25F1DF" w:rsidRPr="005B04C0">
        <w:rPr>
          <w:rFonts w:ascii="Times New Roman" w:hAnsi="Times New Roman" w:cs="Times New Roman"/>
          <w:sz w:val="24"/>
          <w:szCs w:val="24"/>
          <w:lang w:eastAsia="lv-LV"/>
        </w:rPr>
        <w:t>embrī</w:t>
      </w:r>
      <w:r w:rsidR="254207B7" w:rsidRPr="005B04C0">
        <w:rPr>
          <w:rFonts w:ascii="Times New Roman" w:hAnsi="Times New Roman" w:cs="Times New Roman"/>
          <w:sz w:val="24"/>
          <w:szCs w:val="24"/>
          <w:lang w:eastAsia="lv-LV"/>
        </w:rPr>
        <w:t>).</w:t>
      </w:r>
    </w:p>
    <w:p w14:paraId="146F4AAE" w14:textId="77C36A4D" w:rsidR="00E70B17" w:rsidRPr="005B04C0" w:rsidRDefault="00E70B17" w:rsidP="00E70B17">
      <w:pPr>
        <w:pStyle w:val="Heading1"/>
        <w:jc w:val="both"/>
        <w:rPr>
          <w:rFonts w:ascii="Times New Roman" w:eastAsia="Times New Roman" w:hAnsi="Times New Roman" w:cs="Times New Roman"/>
          <w:lang w:eastAsia="lv-LV"/>
        </w:rPr>
      </w:pPr>
      <w:bookmarkStart w:id="231" w:name="_Toc413229889"/>
      <w:bookmarkStart w:id="232" w:name="_Toc420918870"/>
      <w:bookmarkStart w:id="233" w:name="_Toc207648099"/>
      <w:r w:rsidRPr="005B04C0">
        <w:rPr>
          <w:rFonts w:ascii="Times New Roman" w:eastAsia="Times New Roman" w:hAnsi="Times New Roman" w:cs="Times New Roman"/>
          <w:lang w:eastAsia="lv-LV"/>
        </w:rPr>
        <w:t>4.</w:t>
      </w:r>
      <w:r w:rsidR="000641DB" w:rsidRPr="005B04C0">
        <w:rPr>
          <w:rFonts w:ascii="Times New Roman" w:eastAsia="Times New Roman" w:hAnsi="Times New Roman" w:cs="Times New Roman"/>
          <w:lang w:eastAsia="lv-LV"/>
        </w:rPr>
        <w:t> </w:t>
      </w:r>
      <w:r w:rsidRPr="005B04C0">
        <w:rPr>
          <w:rFonts w:ascii="Times New Roman" w:eastAsia="Times New Roman" w:hAnsi="Times New Roman" w:cs="Times New Roman"/>
          <w:lang w:eastAsia="lv-LV"/>
        </w:rPr>
        <w:t>INFORMĀCIJAS SISTĒMA</w:t>
      </w:r>
      <w:bookmarkEnd w:id="231"/>
      <w:bookmarkEnd w:id="232"/>
      <w:bookmarkEnd w:id="233"/>
    </w:p>
    <w:p w14:paraId="0C90A671" w14:textId="79F09A43" w:rsidR="00E70B17" w:rsidRPr="005B04C0" w:rsidRDefault="000641DB" w:rsidP="00E70B17">
      <w:pPr>
        <w:pStyle w:val="Heading2"/>
        <w:jc w:val="both"/>
        <w:rPr>
          <w:rFonts w:ascii="Times New Roman" w:eastAsia="Times New Roman" w:hAnsi="Times New Roman" w:cs="Times New Roman"/>
          <w:lang w:eastAsia="lv-LV"/>
        </w:rPr>
      </w:pPr>
      <w:bookmarkStart w:id="234" w:name="_Toc413229890"/>
      <w:bookmarkStart w:id="235" w:name="_Toc420918871"/>
      <w:bookmarkStart w:id="236" w:name="_Toc207648100"/>
      <w:r w:rsidRPr="005B04C0">
        <w:rPr>
          <w:rFonts w:ascii="Times New Roman" w:eastAsia="Times New Roman" w:hAnsi="Times New Roman" w:cs="Times New Roman"/>
          <w:lang w:eastAsia="lv-LV"/>
        </w:rPr>
        <w:t>4.1. </w:t>
      </w:r>
      <w:r w:rsidR="00E70B17" w:rsidRPr="005B04C0">
        <w:rPr>
          <w:rFonts w:ascii="Times New Roman" w:eastAsia="Times New Roman" w:hAnsi="Times New Roman" w:cs="Times New Roman"/>
          <w:lang w:eastAsia="lv-LV"/>
        </w:rPr>
        <w:t>Informācijas sistēmu apraksts, ieskaitot plūsmkarti (centrālā vai kopējā tīkla sistēma vai decentralizētā sistēma ar saitēm starp sistēmām), kas paredzēta, lai:</w:t>
      </w:r>
      <w:bookmarkEnd w:id="234"/>
      <w:bookmarkEnd w:id="235"/>
      <w:bookmarkEnd w:id="236"/>
      <w:r w:rsidR="00E70B17" w:rsidRPr="005B04C0">
        <w:rPr>
          <w:rFonts w:ascii="Times New Roman" w:eastAsia="Times New Roman" w:hAnsi="Times New Roman" w:cs="Times New Roman"/>
          <w:lang w:eastAsia="lv-LV"/>
        </w:rPr>
        <w:t xml:space="preserve"> </w:t>
      </w:r>
    </w:p>
    <w:p w14:paraId="5F30F246" w14:textId="77777777" w:rsidR="006B6FC4" w:rsidRPr="005B04C0" w:rsidRDefault="006B6FC4" w:rsidP="006B6FC4">
      <w:pPr>
        <w:rPr>
          <w:rFonts w:ascii="Times New Roman" w:hAnsi="Times New Roman" w:cs="Times New Roman"/>
          <w:lang w:eastAsia="lv-LV"/>
        </w:rPr>
      </w:pPr>
    </w:p>
    <w:tbl>
      <w:tblPr>
        <w:tblW w:w="9639" w:type="dxa"/>
        <w:tblCellSpacing w:w="0" w:type="dxa"/>
        <w:tblCellMar>
          <w:left w:w="0" w:type="dxa"/>
          <w:right w:w="0" w:type="dxa"/>
        </w:tblCellMar>
        <w:tblLook w:val="04A0" w:firstRow="1" w:lastRow="0" w:firstColumn="1" w:lastColumn="0" w:noHBand="0" w:noVBand="1"/>
      </w:tblPr>
      <w:tblGrid>
        <w:gridCol w:w="550"/>
        <w:gridCol w:w="9089"/>
      </w:tblGrid>
      <w:tr w:rsidR="00E70B17" w:rsidRPr="005B04C0" w14:paraId="7EE8A0F3" w14:textId="77777777" w:rsidTr="005B04C0">
        <w:trPr>
          <w:trHeight w:val="300"/>
          <w:tblCellSpacing w:w="0" w:type="dxa"/>
        </w:trPr>
        <w:tc>
          <w:tcPr>
            <w:tcW w:w="540" w:type="dxa"/>
            <w:hideMark/>
          </w:tcPr>
          <w:p w14:paraId="244DFD7E" w14:textId="77777777" w:rsidR="00E70B17" w:rsidRPr="005B04C0" w:rsidRDefault="00E70B17" w:rsidP="00E010BC">
            <w:pPr>
              <w:jc w:val="both"/>
              <w:rPr>
                <w:rFonts w:ascii="Times New Roman" w:hAnsi="Times New Roman" w:cs="Times New Roman"/>
                <w:i/>
                <w:sz w:val="24"/>
                <w:szCs w:val="24"/>
                <w:lang w:eastAsia="lv-LV"/>
              </w:rPr>
            </w:pPr>
            <w:r w:rsidRPr="005B04C0">
              <w:rPr>
                <w:rFonts w:ascii="Times New Roman" w:hAnsi="Times New Roman" w:cs="Times New Roman"/>
                <w:i/>
                <w:sz w:val="24"/>
                <w:szCs w:val="24"/>
                <w:lang w:eastAsia="lv-LV"/>
              </w:rPr>
              <w:t>4.1.1.</w:t>
            </w:r>
          </w:p>
        </w:tc>
        <w:tc>
          <w:tcPr>
            <w:tcW w:w="9099" w:type="dxa"/>
            <w:hideMark/>
          </w:tcPr>
          <w:p w14:paraId="5F028657" w14:textId="27745281" w:rsidR="00E70B17" w:rsidRPr="005B04C0" w:rsidRDefault="00E70B17" w:rsidP="0093405F">
            <w:pPr>
              <w:jc w:val="both"/>
              <w:rPr>
                <w:rFonts w:ascii="Times New Roman" w:hAnsi="Times New Roman" w:cs="Times New Roman"/>
                <w:i/>
                <w:sz w:val="24"/>
                <w:szCs w:val="24"/>
                <w:lang w:eastAsia="lv-LV"/>
              </w:rPr>
            </w:pPr>
            <w:r w:rsidRPr="005B04C0">
              <w:rPr>
                <w:rFonts w:ascii="Times New Roman" w:hAnsi="Times New Roman" w:cs="Times New Roman"/>
                <w:i/>
                <w:sz w:val="24"/>
                <w:szCs w:val="24"/>
                <w:lang w:eastAsia="lv-LV"/>
              </w:rPr>
              <w:t xml:space="preserve">Datorizētā veidā vāktu, ierakstītu un uzglabātu datus par katru darbību, tostarp attiecīgā gadījumā datus par individuāliem dalībniekiem un datu par rādītājiem sadalījumu pēc dzimumiem (ja tas tiek prasīts), kas nepieciešami, lai veiktu uzraudzību, novērtēšanu, finanšu pārvaldību, pārbaudi un revīziju, kā noteikts Regulas (ES) Nr. 1303/2013 125.panta 2.punkta d) apakšpunktā un </w:t>
            </w:r>
            <w:r w:rsidR="0093405F" w:rsidRPr="005B04C0">
              <w:rPr>
                <w:rFonts w:ascii="Times New Roman" w:hAnsi="Times New Roman" w:cs="Times New Roman"/>
                <w:i/>
                <w:sz w:val="24"/>
                <w:szCs w:val="24"/>
                <w:lang w:eastAsia="lv-LV"/>
              </w:rPr>
              <w:t>R</w:t>
            </w:r>
            <w:r w:rsidRPr="005B04C0">
              <w:rPr>
                <w:rFonts w:ascii="Times New Roman" w:hAnsi="Times New Roman" w:cs="Times New Roman"/>
                <w:i/>
                <w:sz w:val="24"/>
                <w:szCs w:val="24"/>
                <w:lang w:eastAsia="lv-LV"/>
              </w:rPr>
              <w:t>egulas</w:t>
            </w:r>
            <w:r w:rsidR="0093405F" w:rsidRPr="005B04C0">
              <w:rPr>
                <w:rFonts w:ascii="Times New Roman" w:hAnsi="Times New Roman" w:cs="Times New Roman"/>
                <w:i/>
                <w:sz w:val="24"/>
                <w:szCs w:val="24"/>
                <w:lang w:eastAsia="lv-LV"/>
              </w:rPr>
              <w:t xml:space="preserve"> (ES)</w:t>
            </w:r>
            <w:r w:rsidRPr="005B04C0">
              <w:rPr>
                <w:rFonts w:ascii="Times New Roman" w:hAnsi="Times New Roman" w:cs="Times New Roman"/>
                <w:i/>
                <w:sz w:val="24"/>
                <w:szCs w:val="24"/>
                <w:lang w:eastAsia="lv-LV"/>
              </w:rPr>
              <w:t xml:space="preserve"> Nr.480/2014 24.pantā.</w:t>
            </w:r>
          </w:p>
        </w:tc>
      </w:tr>
      <w:tr w:rsidR="00E70B17" w:rsidRPr="005B04C0" w14:paraId="6606DCAB" w14:textId="77777777" w:rsidTr="005B04C0">
        <w:trPr>
          <w:trHeight w:val="300"/>
          <w:tblCellSpacing w:w="0" w:type="dxa"/>
        </w:trPr>
        <w:tc>
          <w:tcPr>
            <w:tcW w:w="540" w:type="dxa"/>
            <w:hideMark/>
          </w:tcPr>
          <w:p w14:paraId="3D739951" w14:textId="77777777" w:rsidR="00E70B17" w:rsidRPr="005B04C0" w:rsidRDefault="00E70B17" w:rsidP="00E010BC">
            <w:pPr>
              <w:jc w:val="both"/>
              <w:rPr>
                <w:rFonts w:ascii="Times New Roman" w:hAnsi="Times New Roman" w:cs="Times New Roman"/>
                <w:i/>
                <w:sz w:val="24"/>
                <w:szCs w:val="24"/>
                <w:lang w:eastAsia="lv-LV"/>
              </w:rPr>
            </w:pPr>
            <w:r w:rsidRPr="005B04C0">
              <w:rPr>
                <w:rFonts w:ascii="Times New Roman" w:hAnsi="Times New Roman" w:cs="Times New Roman"/>
                <w:i/>
                <w:sz w:val="24"/>
                <w:szCs w:val="24"/>
                <w:lang w:eastAsia="lv-LV"/>
              </w:rPr>
              <w:t>4.1.2.</w:t>
            </w:r>
          </w:p>
        </w:tc>
        <w:tc>
          <w:tcPr>
            <w:tcW w:w="9099" w:type="dxa"/>
            <w:hideMark/>
          </w:tcPr>
          <w:p w14:paraId="16CD88D4" w14:textId="6816F3C7" w:rsidR="00E70B17" w:rsidRPr="005B04C0" w:rsidRDefault="00E70B17" w:rsidP="00E010BC">
            <w:pPr>
              <w:jc w:val="both"/>
              <w:rPr>
                <w:rFonts w:ascii="Times New Roman" w:hAnsi="Times New Roman" w:cs="Times New Roman"/>
                <w:i/>
                <w:sz w:val="24"/>
                <w:szCs w:val="24"/>
                <w:lang w:eastAsia="lv-LV"/>
              </w:rPr>
            </w:pPr>
            <w:r w:rsidRPr="005B04C0">
              <w:rPr>
                <w:rFonts w:ascii="Times New Roman" w:hAnsi="Times New Roman" w:cs="Times New Roman"/>
                <w:i/>
                <w:sz w:val="24"/>
                <w:szCs w:val="24"/>
                <w:lang w:eastAsia="lv-LV"/>
              </w:rPr>
              <w:t>Nodrošinātu to, lai iepriekšējā punktā minētie dati tiktu apkopoti, ievadīti un uzglabāti sistēmā un lai dati par rādītājiem tiktu iedalīti pēc dzimumiem, ja tā ir prasīts saskaņā ar Regulas (ES) Nr.1304/2013 I un II pielikumu, kā noteikts Regulas (ES) Nr.1303/2013 125.panta 2.punkta e) apakšpunktā.</w:t>
            </w:r>
          </w:p>
        </w:tc>
      </w:tr>
      <w:tr w:rsidR="00E70B17" w:rsidRPr="005B04C0" w14:paraId="7B5813B7" w14:textId="77777777" w:rsidTr="005B04C0">
        <w:trPr>
          <w:trHeight w:val="300"/>
          <w:tblCellSpacing w:w="0" w:type="dxa"/>
        </w:trPr>
        <w:tc>
          <w:tcPr>
            <w:tcW w:w="540" w:type="dxa"/>
            <w:hideMark/>
          </w:tcPr>
          <w:p w14:paraId="304C7A0B" w14:textId="77777777" w:rsidR="00E70B17" w:rsidRPr="005B04C0" w:rsidRDefault="00E70B17" w:rsidP="00E010BC">
            <w:pPr>
              <w:jc w:val="both"/>
              <w:rPr>
                <w:rFonts w:ascii="Times New Roman" w:hAnsi="Times New Roman" w:cs="Times New Roman"/>
                <w:i/>
                <w:sz w:val="24"/>
                <w:szCs w:val="24"/>
                <w:lang w:eastAsia="lv-LV"/>
              </w:rPr>
            </w:pPr>
            <w:r w:rsidRPr="005B04C0">
              <w:rPr>
                <w:rFonts w:ascii="Times New Roman" w:hAnsi="Times New Roman" w:cs="Times New Roman"/>
                <w:i/>
                <w:sz w:val="24"/>
                <w:szCs w:val="24"/>
                <w:lang w:eastAsia="lv-LV"/>
              </w:rPr>
              <w:t>4.1.3.</w:t>
            </w:r>
          </w:p>
        </w:tc>
        <w:tc>
          <w:tcPr>
            <w:tcW w:w="9099" w:type="dxa"/>
            <w:hideMark/>
          </w:tcPr>
          <w:p w14:paraId="00F2BD62" w14:textId="2876D0FB" w:rsidR="00E70B17" w:rsidRPr="005B04C0" w:rsidRDefault="00E70B17" w:rsidP="00E010BC">
            <w:pPr>
              <w:jc w:val="both"/>
              <w:rPr>
                <w:rFonts w:ascii="Times New Roman" w:hAnsi="Times New Roman" w:cs="Times New Roman"/>
                <w:i/>
                <w:sz w:val="24"/>
                <w:szCs w:val="24"/>
                <w:lang w:eastAsia="lv-LV"/>
              </w:rPr>
            </w:pPr>
            <w:r w:rsidRPr="005B04C0">
              <w:rPr>
                <w:rFonts w:ascii="Times New Roman" w:hAnsi="Times New Roman" w:cs="Times New Roman"/>
                <w:i/>
                <w:sz w:val="24"/>
                <w:szCs w:val="24"/>
                <w:lang w:eastAsia="lv-LV"/>
              </w:rPr>
              <w:t xml:space="preserve">Nodrošinātu, lai būtu sistēma, kurā datorizētā veidā ieraksta un uzglabā grāmatvedības ierakstus par katru darbību un kura atbalstītu visus datus, kas nepieciešami maksājuma pieteikumu un pārskatu sagatavošanai, ieskaitot ierakstus par atgūstamajām summām, atgūtajām summām, neatgūstamajām summām un summām, kuras atsauktas pēc tam, kad ir </w:t>
            </w:r>
            <w:r w:rsidRPr="005B04C0">
              <w:rPr>
                <w:rFonts w:ascii="Times New Roman" w:hAnsi="Times New Roman" w:cs="Times New Roman"/>
                <w:i/>
                <w:sz w:val="24"/>
                <w:szCs w:val="24"/>
                <w:lang w:eastAsia="lv-LV"/>
              </w:rPr>
              <w:lastRenderedPageBreak/>
              <w:t>pilnībā vai daļēji atcelts ieguldījums kādai darbībai vai darbības programmai, kā ir noteikts Regulas (ES) Nr.1303/2013 126.panta d) punktā un 137.panta 1.punkta b) apakšpunktā.</w:t>
            </w:r>
          </w:p>
        </w:tc>
      </w:tr>
      <w:tr w:rsidR="00E70B17" w:rsidRPr="005B04C0" w14:paraId="3EF3B8D5" w14:textId="77777777" w:rsidTr="005B04C0">
        <w:trPr>
          <w:trHeight w:val="300"/>
          <w:tblCellSpacing w:w="0" w:type="dxa"/>
        </w:trPr>
        <w:tc>
          <w:tcPr>
            <w:tcW w:w="540" w:type="dxa"/>
            <w:hideMark/>
          </w:tcPr>
          <w:p w14:paraId="7CF95FBE" w14:textId="77777777" w:rsidR="00E70B17" w:rsidRPr="005B04C0" w:rsidRDefault="00E70B17" w:rsidP="00E010BC">
            <w:pPr>
              <w:jc w:val="both"/>
              <w:rPr>
                <w:rFonts w:ascii="Times New Roman" w:hAnsi="Times New Roman" w:cs="Times New Roman"/>
                <w:i/>
                <w:sz w:val="24"/>
                <w:szCs w:val="24"/>
                <w:lang w:eastAsia="lv-LV"/>
              </w:rPr>
            </w:pPr>
            <w:r w:rsidRPr="005B04C0">
              <w:rPr>
                <w:rFonts w:ascii="Times New Roman" w:hAnsi="Times New Roman" w:cs="Times New Roman"/>
                <w:i/>
                <w:sz w:val="24"/>
                <w:szCs w:val="24"/>
                <w:lang w:eastAsia="lv-LV"/>
              </w:rPr>
              <w:lastRenderedPageBreak/>
              <w:t>4.1.4.</w:t>
            </w:r>
          </w:p>
        </w:tc>
        <w:tc>
          <w:tcPr>
            <w:tcW w:w="9099" w:type="dxa"/>
            <w:hideMark/>
          </w:tcPr>
          <w:p w14:paraId="05DB08F8" w14:textId="245CA015" w:rsidR="00E70B17" w:rsidRPr="005B04C0" w:rsidRDefault="00E70B17" w:rsidP="00E010BC">
            <w:pPr>
              <w:jc w:val="both"/>
              <w:rPr>
                <w:rFonts w:ascii="Times New Roman" w:hAnsi="Times New Roman" w:cs="Times New Roman"/>
                <w:i/>
                <w:sz w:val="24"/>
                <w:szCs w:val="24"/>
                <w:lang w:eastAsia="lv-LV"/>
              </w:rPr>
            </w:pPr>
            <w:r w:rsidRPr="005B04C0">
              <w:rPr>
                <w:rFonts w:ascii="Times New Roman" w:hAnsi="Times New Roman" w:cs="Times New Roman"/>
                <w:i/>
                <w:sz w:val="24"/>
                <w:szCs w:val="24"/>
                <w:lang w:eastAsia="lv-LV"/>
              </w:rPr>
              <w:t xml:space="preserve">Uzturētu datorizētu grāmatvedības uzskaiti par </w:t>
            </w:r>
            <w:r w:rsidR="00467459" w:rsidRPr="005B04C0">
              <w:rPr>
                <w:rFonts w:ascii="Times New Roman" w:hAnsi="Times New Roman" w:cs="Times New Roman"/>
                <w:i/>
                <w:sz w:val="24"/>
                <w:szCs w:val="24"/>
                <w:lang w:eastAsia="lv-LV"/>
              </w:rPr>
              <w:t xml:space="preserve">Eiropas </w:t>
            </w:r>
            <w:r w:rsidRPr="005B04C0">
              <w:rPr>
                <w:rFonts w:ascii="Times New Roman" w:hAnsi="Times New Roman" w:cs="Times New Roman"/>
                <w:i/>
                <w:sz w:val="24"/>
                <w:szCs w:val="24"/>
                <w:lang w:eastAsia="lv-LV"/>
              </w:rPr>
              <w:t>Komisijai deklarētajiem izdevumiem un atbilstošo publisko ieguldījumu, kas izmaksāts atbalsta saņēmējiem, kā noteikts Regulas (ES) Nr.1303/2013 126.panta g) punktā.</w:t>
            </w:r>
          </w:p>
        </w:tc>
      </w:tr>
      <w:tr w:rsidR="00E70B17" w:rsidRPr="005B04C0" w14:paraId="76387BC3" w14:textId="77777777" w:rsidTr="005B04C0">
        <w:trPr>
          <w:trHeight w:val="300"/>
          <w:tblCellSpacing w:w="0" w:type="dxa"/>
        </w:trPr>
        <w:tc>
          <w:tcPr>
            <w:tcW w:w="540" w:type="dxa"/>
            <w:hideMark/>
          </w:tcPr>
          <w:p w14:paraId="270699B3" w14:textId="77777777" w:rsidR="00E70B17" w:rsidRPr="005B04C0" w:rsidRDefault="00E70B17" w:rsidP="00E010BC">
            <w:pPr>
              <w:jc w:val="both"/>
              <w:rPr>
                <w:rFonts w:ascii="Times New Roman" w:hAnsi="Times New Roman" w:cs="Times New Roman"/>
                <w:i/>
                <w:sz w:val="24"/>
                <w:szCs w:val="24"/>
                <w:lang w:eastAsia="lv-LV"/>
              </w:rPr>
            </w:pPr>
            <w:r w:rsidRPr="005B04C0">
              <w:rPr>
                <w:rFonts w:ascii="Times New Roman" w:hAnsi="Times New Roman" w:cs="Times New Roman"/>
                <w:i/>
                <w:sz w:val="24"/>
                <w:szCs w:val="24"/>
                <w:lang w:eastAsia="lv-LV"/>
              </w:rPr>
              <w:t>4.1.5.</w:t>
            </w:r>
          </w:p>
        </w:tc>
        <w:tc>
          <w:tcPr>
            <w:tcW w:w="9099" w:type="dxa"/>
            <w:hideMark/>
          </w:tcPr>
          <w:p w14:paraId="43432518" w14:textId="1A6940E5" w:rsidR="00E70B17" w:rsidRPr="005B04C0" w:rsidRDefault="00E70B17" w:rsidP="00E010BC">
            <w:pPr>
              <w:jc w:val="both"/>
              <w:rPr>
                <w:rFonts w:ascii="Times New Roman" w:hAnsi="Times New Roman" w:cs="Times New Roman"/>
                <w:i/>
                <w:sz w:val="24"/>
                <w:szCs w:val="24"/>
                <w:lang w:eastAsia="lv-LV"/>
              </w:rPr>
            </w:pPr>
            <w:r w:rsidRPr="005B04C0">
              <w:rPr>
                <w:rFonts w:ascii="Times New Roman" w:hAnsi="Times New Roman" w:cs="Times New Roman"/>
                <w:i/>
                <w:sz w:val="24"/>
                <w:szCs w:val="24"/>
                <w:lang w:eastAsia="lv-LV"/>
              </w:rPr>
              <w:t>Veiktu uzskaiti par atgūstamām summām un summām, kas atsauktas pēc tam, kad pilnībā vai daļēji atcelts ieguldījums kādai darbībai, kā noteikts Regulas (ES) Nr.1303/2013 126.panta h) punktā.</w:t>
            </w:r>
          </w:p>
          <w:p w14:paraId="233A7040" w14:textId="044AE9EF" w:rsidR="00B01D2B" w:rsidRPr="005B04C0" w:rsidRDefault="1D729C05" w:rsidP="002D072F">
            <w:pPr>
              <w:tabs>
                <w:tab w:val="left" w:pos="567"/>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KPVIS ir valsts informācijas sistēma, kura nodrošina </w:t>
            </w:r>
            <w:r w:rsidR="2F4B802C"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vadībai nepieciešamo datu uzkrāšanu un pieejamību.</w:t>
            </w:r>
            <w:r w:rsidR="53021963" w:rsidRPr="005B04C0">
              <w:rPr>
                <w:rFonts w:ascii="Times New Roman" w:eastAsia="Times New Roman" w:hAnsi="Times New Roman" w:cs="Times New Roman"/>
                <w:sz w:val="24"/>
                <w:szCs w:val="24"/>
              </w:rPr>
              <w:t xml:space="preserve"> Sistēma ir paredzēta arī elektronizētai informācijas apmaiņai starp ES fondu vadībā iesaistītajām iestādēm un projekta iesniedzējiem un finansējuma saņēmējiem.</w:t>
            </w:r>
            <w:r w:rsidR="2DF15AA0" w:rsidRPr="005B04C0">
              <w:rPr>
                <w:rFonts w:ascii="Times New Roman" w:eastAsia="Times New Roman" w:hAnsi="Times New Roman" w:cs="Times New Roman"/>
                <w:sz w:val="24"/>
                <w:szCs w:val="24"/>
              </w:rPr>
              <w:t xml:space="preserve"> </w:t>
            </w:r>
            <w:r w:rsidR="085BF80F" w:rsidRPr="005B04C0">
              <w:rPr>
                <w:rFonts w:ascii="Times New Roman" w:hAnsi="Times New Roman" w:cs="Times New Roman"/>
                <w:sz w:val="24"/>
                <w:szCs w:val="24"/>
              </w:rPr>
              <w:t>KPVIS izveidota ar mērķi</w:t>
            </w:r>
            <w:r w:rsidR="55B12DB5" w:rsidRPr="005B04C0">
              <w:rPr>
                <w:rFonts w:ascii="Times New Roman" w:hAnsi="Times New Roman" w:cs="Times New Roman"/>
                <w:sz w:val="24"/>
                <w:szCs w:val="24"/>
              </w:rPr>
              <w:t>:</w:t>
            </w:r>
          </w:p>
          <w:p w14:paraId="13F113E8" w14:textId="5C50CF29" w:rsidR="00B01D2B" w:rsidRPr="005B04C0" w:rsidRDefault="29031098" w:rsidP="00C559B9">
            <w:pPr>
              <w:pStyle w:val="ListParagraph"/>
              <w:numPr>
                <w:ilvl w:val="0"/>
                <w:numId w:val="132"/>
              </w:numPr>
              <w:tabs>
                <w:tab w:val="left" w:pos="567"/>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uzkrāt datus, tai skaitā </w:t>
            </w:r>
            <w:r w:rsidR="1E8EE72C" w:rsidRPr="005B04C0">
              <w:rPr>
                <w:rFonts w:ascii="Times New Roman" w:hAnsi="Times New Roman" w:cs="Times New Roman"/>
                <w:sz w:val="24"/>
                <w:szCs w:val="24"/>
              </w:rPr>
              <w:t xml:space="preserve">Regulas </w:t>
            </w:r>
            <w:r w:rsidR="00467459" w:rsidRPr="005B04C0">
              <w:rPr>
                <w:rFonts w:ascii="Times New Roman" w:hAnsi="Times New Roman" w:cs="Times New Roman"/>
                <w:sz w:val="24"/>
                <w:szCs w:val="24"/>
              </w:rPr>
              <w:t xml:space="preserve">(ES) </w:t>
            </w:r>
            <w:r w:rsidRPr="005B04C0">
              <w:rPr>
                <w:rFonts w:ascii="Times New Roman" w:hAnsi="Times New Roman" w:cs="Times New Roman"/>
                <w:sz w:val="24"/>
                <w:szCs w:val="24"/>
              </w:rPr>
              <w:t xml:space="preserve">Nr.1304/2013 1. un 2.pielikumā noteiktos, kas nepieciešami uzraudzībai, novērtēšanai, finanšu pārvaldībai, pārbaudei un revīzijai, ievērojot </w:t>
            </w:r>
            <w:r w:rsidR="1E8EE72C" w:rsidRPr="005B04C0">
              <w:rPr>
                <w:rFonts w:ascii="Times New Roman" w:hAnsi="Times New Roman" w:cs="Times New Roman"/>
                <w:sz w:val="24"/>
                <w:szCs w:val="24"/>
              </w:rPr>
              <w:t xml:space="preserve">Regulas (ES) </w:t>
            </w:r>
            <w:r w:rsidRPr="005B04C0">
              <w:rPr>
                <w:rFonts w:ascii="Times New Roman" w:hAnsi="Times New Roman" w:cs="Times New Roman"/>
                <w:sz w:val="24"/>
                <w:szCs w:val="24"/>
              </w:rPr>
              <w:t>Nr.1303/2013 125.panta 2.punkta d</w:t>
            </w:r>
            <w:r w:rsidR="1E8EE72C" w:rsidRPr="005B04C0">
              <w:rPr>
                <w:rFonts w:ascii="Times New Roman" w:hAnsi="Times New Roman" w:cs="Times New Roman"/>
                <w:sz w:val="24"/>
                <w:szCs w:val="24"/>
              </w:rPr>
              <w:t>)</w:t>
            </w:r>
            <w:r w:rsidR="326A908B" w:rsidRPr="005B04C0">
              <w:rPr>
                <w:rFonts w:ascii="Times New Roman" w:hAnsi="Times New Roman" w:cs="Times New Roman"/>
                <w:sz w:val="24"/>
                <w:szCs w:val="24"/>
              </w:rPr>
              <w:t xml:space="preserve"> un e</w:t>
            </w:r>
            <w:r w:rsidR="1E8EE72C" w:rsidRPr="005B04C0">
              <w:rPr>
                <w:rFonts w:ascii="Times New Roman" w:hAnsi="Times New Roman" w:cs="Times New Roman"/>
                <w:sz w:val="24"/>
                <w:szCs w:val="24"/>
              </w:rPr>
              <w:t>)</w:t>
            </w:r>
            <w:r w:rsidRPr="005B04C0">
              <w:rPr>
                <w:rFonts w:ascii="Times New Roman" w:hAnsi="Times New Roman" w:cs="Times New Roman"/>
                <w:sz w:val="24"/>
                <w:szCs w:val="24"/>
              </w:rPr>
              <w:t xml:space="preserve"> apakšpunktā noteikto.</w:t>
            </w:r>
            <w:r w:rsidR="5F4D1BC6" w:rsidRPr="005B04C0">
              <w:rPr>
                <w:rFonts w:ascii="Times New Roman" w:hAnsi="Times New Roman" w:cs="Times New Roman"/>
                <w:sz w:val="24"/>
                <w:szCs w:val="24"/>
              </w:rPr>
              <w:t xml:space="preserve"> </w:t>
            </w:r>
          </w:p>
          <w:p w14:paraId="229557CA" w14:textId="0EEE5868" w:rsidR="002D072F" w:rsidRPr="005B04C0" w:rsidRDefault="5F4D1BC6" w:rsidP="00C559B9">
            <w:pPr>
              <w:pStyle w:val="ListParagraph"/>
              <w:numPr>
                <w:ilvl w:val="0"/>
                <w:numId w:val="132"/>
              </w:numPr>
              <w:tabs>
                <w:tab w:val="left" w:pos="567"/>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uzkrāt </w:t>
            </w:r>
            <w:r w:rsidR="74969DF5" w:rsidRPr="005B04C0">
              <w:rPr>
                <w:rFonts w:ascii="Times New Roman" w:hAnsi="Times New Roman" w:cs="Times New Roman"/>
                <w:sz w:val="24"/>
                <w:szCs w:val="24"/>
              </w:rPr>
              <w:t xml:space="preserve">grāmatvedības ierakstus </w:t>
            </w:r>
            <w:r w:rsidRPr="005B04C0">
              <w:rPr>
                <w:rFonts w:ascii="Times New Roman" w:hAnsi="Times New Roman" w:cs="Times New Roman"/>
                <w:sz w:val="24"/>
                <w:szCs w:val="24"/>
              </w:rPr>
              <w:t>par katru darbību</w:t>
            </w:r>
            <w:r w:rsidR="74969DF5" w:rsidRPr="005B04C0">
              <w:rPr>
                <w:rFonts w:ascii="Times New Roman" w:hAnsi="Times New Roman" w:cs="Times New Roman"/>
                <w:sz w:val="24"/>
                <w:szCs w:val="24"/>
              </w:rPr>
              <w:t xml:space="preserve"> un d</w:t>
            </w:r>
            <w:r w:rsidRPr="005B04C0">
              <w:rPr>
                <w:rFonts w:ascii="Times New Roman" w:hAnsi="Times New Roman" w:cs="Times New Roman"/>
                <w:sz w:val="24"/>
                <w:szCs w:val="24"/>
              </w:rPr>
              <w:t>at</w:t>
            </w:r>
            <w:r w:rsidR="74969DF5" w:rsidRPr="005B04C0">
              <w:rPr>
                <w:rFonts w:ascii="Times New Roman" w:hAnsi="Times New Roman" w:cs="Times New Roman"/>
                <w:sz w:val="24"/>
                <w:szCs w:val="24"/>
              </w:rPr>
              <w:t>us</w:t>
            </w:r>
            <w:r w:rsidRPr="005B04C0">
              <w:rPr>
                <w:rFonts w:ascii="Times New Roman" w:hAnsi="Times New Roman" w:cs="Times New Roman"/>
                <w:sz w:val="24"/>
                <w:szCs w:val="24"/>
              </w:rPr>
              <w:t>, kas nepieciešami maksājuma pieteikumu un pārskatu sagatavošanai, ieskaitot ierakstus par atgūstamajām summām, atgūtajām summām, neatgūstamajām summām un summām, kuras atsauktas pēc tam, kad ir pilnībā vai daļēji atcelts ieguldījums kādai darbībai vai darbības programmai,</w:t>
            </w:r>
            <w:r w:rsidR="74969DF5" w:rsidRPr="005B04C0">
              <w:rPr>
                <w:rFonts w:ascii="Times New Roman" w:hAnsi="Times New Roman" w:cs="Times New Roman"/>
                <w:sz w:val="24"/>
                <w:szCs w:val="24"/>
              </w:rPr>
              <w:t xml:space="preserve"> saskaņā ar </w:t>
            </w:r>
            <w:r w:rsidRPr="005B04C0">
              <w:rPr>
                <w:rFonts w:ascii="Times New Roman" w:hAnsi="Times New Roman" w:cs="Times New Roman"/>
                <w:sz w:val="24"/>
                <w:szCs w:val="24"/>
              </w:rPr>
              <w:t>Regulas (ES) Nr.1303/2013 126.panta d) punktā un 137.panta 1.punkta b) apakšpunktā</w:t>
            </w:r>
            <w:r w:rsidR="74969DF5" w:rsidRPr="005B04C0">
              <w:rPr>
                <w:rFonts w:ascii="Times New Roman" w:hAnsi="Times New Roman" w:cs="Times New Roman"/>
                <w:sz w:val="24"/>
                <w:szCs w:val="24"/>
              </w:rPr>
              <w:t xml:space="preserve"> noteikto.</w:t>
            </w:r>
          </w:p>
          <w:p w14:paraId="5655B62D" w14:textId="7E17E09D" w:rsidR="00B01D2B" w:rsidRPr="005B04C0" w:rsidRDefault="74969DF5" w:rsidP="00C559B9">
            <w:pPr>
              <w:pStyle w:val="ListParagraph"/>
              <w:numPr>
                <w:ilvl w:val="0"/>
                <w:numId w:val="132"/>
              </w:numPr>
              <w:tabs>
                <w:tab w:val="left" w:pos="567"/>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uzturēt datorizētu grāmatvedības uzskaiti par </w:t>
            </w:r>
            <w:r w:rsidR="00467459" w:rsidRPr="005B04C0">
              <w:rPr>
                <w:rFonts w:ascii="Times New Roman" w:hAnsi="Times New Roman" w:cs="Times New Roman"/>
                <w:sz w:val="24"/>
                <w:szCs w:val="24"/>
              </w:rPr>
              <w:t xml:space="preserve">Eiropas </w:t>
            </w:r>
            <w:r w:rsidRPr="005B04C0">
              <w:rPr>
                <w:rFonts w:ascii="Times New Roman" w:hAnsi="Times New Roman" w:cs="Times New Roman"/>
                <w:sz w:val="24"/>
                <w:szCs w:val="24"/>
              </w:rPr>
              <w:t>Komisijai deklarētajiem izdevumiem un atbilstošo publisko ieguldījumu, kas izmaksāts atbalsta saņēmējiem saskaņā ar Regulas (ES) Nr.1303/2013 126.panta g) punktā noteikto.</w:t>
            </w:r>
          </w:p>
          <w:p w14:paraId="344C8288" w14:textId="43155621" w:rsidR="002D072F" w:rsidRPr="005B04C0" w:rsidRDefault="001525E4" w:rsidP="00C559B9">
            <w:pPr>
              <w:pStyle w:val="ListParagraph"/>
              <w:numPr>
                <w:ilvl w:val="0"/>
                <w:numId w:val="132"/>
              </w:numPr>
              <w:tabs>
                <w:tab w:val="left" w:pos="567"/>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veikt uzskaiti par atgūstamām summām un summām, kas atsauktas pēc tam, kad pilnībā vai daļēji atcelts ieguldījums kādai darbībai saskaņā ar Regulas (ES) Nr.1303/2013 126.panta h) punktā noteikto.</w:t>
            </w:r>
          </w:p>
        </w:tc>
      </w:tr>
      <w:tr w:rsidR="00E70B17" w:rsidRPr="005B04C0" w14:paraId="124F2069" w14:textId="77777777" w:rsidTr="005B04C0">
        <w:trPr>
          <w:trHeight w:val="300"/>
          <w:tblCellSpacing w:w="0" w:type="dxa"/>
        </w:trPr>
        <w:tc>
          <w:tcPr>
            <w:tcW w:w="540" w:type="dxa"/>
            <w:hideMark/>
          </w:tcPr>
          <w:p w14:paraId="6FF0D84E" w14:textId="44290CAF" w:rsidR="00E70B17" w:rsidRPr="005B04C0" w:rsidRDefault="00467459" w:rsidP="00E010BC">
            <w:pPr>
              <w:jc w:val="both"/>
              <w:rPr>
                <w:rFonts w:ascii="Times New Roman" w:hAnsi="Times New Roman" w:cs="Times New Roman"/>
                <w:i/>
                <w:lang w:eastAsia="lv-LV"/>
              </w:rPr>
            </w:pPr>
            <w:r w:rsidRPr="005B04C0">
              <w:rPr>
                <w:rFonts w:ascii="Times New Roman" w:hAnsi="Times New Roman" w:cs="Times New Roman"/>
                <w:i/>
                <w:lang w:eastAsia="lv-LV"/>
              </w:rPr>
              <w:t> </w:t>
            </w:r>
            <w:r w:rsidR="00E70B17" w:rsidRPr="005B04C0">
              <w:rPr>
                <w:rFonts w:ascii="Times New Roman" w:hAnsi="Times New Roman" w:cs="Times New Roman"/>
                <w:i/>
                <w:lang w:eastAsia="lv-LV"/>
              </w:rPr>
              <w:t>4.1.6.</w:t>
            </w:r>
          </w:p>
        </w:tc>
        <w:tc>
          <w:tcPr>
            <w:tcW w:w="9099" w:type="dxa"/>
            <w:hideMark/>
          </w:tcPr>
          <w:p w14:paraId="05A71AE8" w14:textId="77777777" w:rsidR="00E70B17" w:rsidRPr="005B04C0" w:rsidRDefault="00E70B17" w:rsidP="00E010BC">
            <w:pPr>
              <w:jc w:val="both"/>
              <w:rPr>
                <w:rFonts w:ascii="Times New Roman" w:hAnsi="Times New Roman" w:cs="Times New Roman"/>
                <w:i/>
                <w:lang w:eastAsia="lv-LV"/>
              </w:rPr>
            </w:pPr>
            <w:r w:rsidRPr="005B04C0">
              <w:rPr>
                <w:rFonts w:ascii="Times New Roman" w:hAnsi="Times New Roman" w:cs="Times New Roman"/>
                <w:i/>
                <w:lang w:eastAsia="lv-LV"/>
              </w:rPr>
              <w:t>Veiktu uzskaiti par summām, kuras ir saistītas ar darbībām, kas atliktas saskaņā ar tiesvedību vai administratīvu pārsūdzību, kam ir atliekoša iedarbība.</w:t>
            </w:r>
          </w:p>
          <w:p w14:paraId="39EADAFF" w14:textId="48FD1AEA" w:rsidR="00871335" w:rsidRPr="005B04C0" w:rsidRDefault="2088DD14" w:rsidP="00832976">
            <w:p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 xml:space="preserve">KPVIS maksājumu sadaļā </w:t>
            </w:r>
            <w:r w:rsidR="24C57B9F" w:rsidRPr="005B04C0">
              <w:rPr>
                <w:rFonts w:ascii="Times New Roman" w:hAnsi="Times New Roman" w:cs="Times New Roman"/>
                <w:sz w:val="24"/>
                <w:szCs w:val="24"/>
                <w:lang w:eastAsia="lv-LV"/>
              </w:rPr>
              <w:t xml:space="preserve">tiek </w:t>
            </w:r>
            <w:r w:rsidRPr="005B04C0">
              <w:rPr>
                <w:rFonts w:ascii="Times New Roman" w:hAnsi="Times New Roman" w:cs="Times New Roman"/>
                <w:sz w:val="24"/>
                <w:szCs w:val="24"/>
                <w:lang w:eastAsia="lv-LV"/>
              </w:rPr>
              <w:t xml:space="preserve">uzkrāta informācija par finansējuma saņēmēja iesniegto maksājuma pieprasījumu summām, aģentūras apstiprinātajām summām, ieturētajām t.sk. ieturētajām uz laiku summām, kā arī finansējuma saņēmējam izmaksātajām summām. Sistēmā </w:t>
            </w:r>
            <w:r w:rsidR="24C57B9F" w:rsidRPr="005B04C0">
              <w:rPr>
                <w:rFonts w:ascii="Times New Roman" w:hAnsi="Times New Roman" w:cs="Times New Roman"/>
                <w:sz w:val="24"/>
                <w:szCs w:val="24"/>
                <w:lang w:eastAsia="lv-LV"/>
              </w:rPr>
              <w:t xml:space="preserve">ir </w:t>
            </w:r>
            <w:r w:rsidRPr="005B04C0">
              <w:rPr>
                <w:rFonts w:ascii="Times New Roman" w:hAnsi="Times New Roman" w:cs="Times New Roman"/>
                <w:sz w:val="24"/>
                <w:szCs w:val="24"/>
                <w:lang w:eastAsia="lv-LV"/>
              </w:rPr>
              <w:t>iespējams identificēt summas</w:t>
            </w:r>
            <w:r w:rsidR="24C57B9F" w:rsidRPr="005B04C0">
              <w:rPr>
                <w:rFonts w:ascii="Times New Roman" w:hAnsi="Times New Roman" w:cs="Times New Roman"/>
                <w:sz w:val="24"/>
                <w:szCs w:val="24"/>
                <w:lang w:eastAsia="lv-LV"/>
              </w:rPr>
              <w:t>,</w:t>
            </w:r>
            <w:r w:rsidRPr="005B04C0">
              <w:rPr>
                <w:rFonts w:ascii="Times New Roman" w:hAnsi="Times New Roman" w:cs="Times New Roman"/>
                <w:sz w:val="24"/>
                <w:szCs w:val="24"/>
                <w:lang w:eastAsia="lv-LV"/>
              </w:rPr>
              <w:t xml:space="preserve"> par kurām pieņemts lēmums tiesvedības un/vai pārsūdzības gadījumos.</w:t>
            </w:r>
          </w:p>
          <w:p w14:paraId="01E03B49" w14:textId="77777777" w:rsidR="00871335" w:rsidRPr="005B04C0" w:rsidRDefault="00871335" w:rsidP="00E010BC">
            <w:pPr>
              <w:jc w:val="both"/>
              <w:rPr>
                <w:rFonts w:ascii="Times New Roman" w:hAnsi="Times New Roman" w:cs="Times New Roman"/>
                <w:i/>
                <w:lang w:eastAsia="lv-LV"/>
              </w:rPr>
            </w:pPr>
          </w:p>
        </w:tc>
      </w:tr>
      <w:tr w:rsidR="00E70B17" w:rsidRPr="005B04C0" w14:paraId="31EFFE5A" w14:textId="77777777" w:rsidTr="005B04C0">
        <w:trPr>
          <w:trHeight w:val="300"/>
          <w:tblCellSpacing w:w="0" w:type="dxa"/>
        </w:trPr>
        <w:tc>
          <w:tcPr>
            <w:tcW w:w="540" w:type="dxa"/>
            <w:hideMark/>
          </w:tcPr>
          <w:p w14:paraId="009B1B2A" w14:textId="77777777" w:rsidR="00E70B17" w:rsidRPr="005B04C0" w:rsidRDefault="00E70B17" w:rsidP="00E010BC">
            <w:pPr>
              <w:jc w:val="both"/>
              <w:rPr>
                <w:rFonts w:ascii="Times New Roman" w:hAnsi="Times New Roman" w:cs="Times New Roman"/>
                <w:i/>
                <w:lang w:eastAsia="lv-LV"/>
              </w:rPr>
            </w:pPr>
            <w:r w:rsidRPr="005B04C0">
              <w:rPr>
                <w:rFonts w:ascii="Times New Roman" w:hAnsi="Times New Roman" w:cs="Times New Roman"/>
                <w:i/>
                <w:lang w:eastAsia="lv-LV"/>
              </w:rPr>
              <w:t>4.1.7.</w:t>
            </w:r>
          </w:p>
        </w:tc>
        <w:tc>
          <w:tcPr>
            <w:tcW w:w="9099" w:type="dxa"/>
            <w:hideMark/>
          </w:tcPr>
          <w:p w14:paraId="0BCF08D5" w14:textId="127DEA0F" w:rsidR="00871335" w:rsidRPr="005B04C0" w:rsidRDefault="00E70B17" w:rsidP="00E010BC">
            <w:pPr>
              <w:jc w:val="both"/>
              <w:rPr>
                <w:rFonts w:ascii="Times New Roman" w:hAnsi="Times New Roman" w:cs="Times New Roman"/>
                <w:i/>
                <w:lang w:eastAsia="lv-LV"/>
              </w:rPr>
            </w:pPr>
            <w:r w:rsidRPr="005B04C0">
              <w:rPr>
                <w:rFonts w:ascii="Times New Roman" w:hAnsi="Times New Roman" w:cs="Times New Roman"/>
                <w:i/>
                <w:lang w:eastAsia="lv-LV"/>
              </w:rPr>
              <w:t>Rādītāji, kas liecina, vai sistēmas ir darbspējīgas un var uzticami reģistrēt iepriekš minētos datus.</w:t>
            </w:r>
          </w:p>
          <w:p w14:paraId="209291CC" w14:textId="292CC712" w:rsidR="00871335" w:rsidRPr="005B04C0" w:rsidRDefault="2088DD14" w:rsidP="00D86492">
            <w:p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 xml:space="preserve">KPVIS izstrādes laikā tiek veikta izstrādātās funkcionalitātes testēšana. Pirms izmaiņas ieviešanas sistēmas produkcijas vidē, sistēmā tiek veikta </w:t>
            </w:r>
            <w:proofErr w:type="spellStart"/>
            <w:r w:rsidRPr="005B04C0">
              <w:rPr>
                <w:rFonts w:ascii="Times New Roman" w:hAnsi="Times New Roman" w:cs="Times New Roman"/>
                <w:sz w:val="24"/>
                <w:szCs w:val="24"/>
                <w:lang w:eastAsia="lv-LV"/>
              </w:rPr>
              <w:t>akcepttestēšana</w:t>
            </w:r>
            <w:proofErr w:type="spellEnd"/>
            <w:r w:rsidRPr="005B04C0">
              <w:rPr>
                <w:rFonts w:ascii="Times New Roman" w:hAnsi="Times New Roman" w:cs="Times New Roman"/>
                <w:sz w:val="24"/>
                <w:szCs w:val="24"/>
                <w:lang w:eastAsia="lv-LV"/>
              </w:rPr>
              <w:t>. Sistēmas darbības laikā ti</w:t>
            </w:r>
            <w:r w:rsidR="7CA4304C" w:rsidRPr="005B04C0">
              <w:rPr>
                <w:rFonts w:ascii="Times New Roman" w:hAnsi="Times New Roman" w:cs="Times New Roman"/>
                <w:sz w:val="24"/>
                <w:szCs w:val="24"/>
                <w:lang w:eastAsia="lv-LV"/>
              </w:rPr>
              <w:t>ek</w:t>
            </w:r>
            <w:r w:rsidRPr="005B04C0">
              <w:rPr>
                <w:rFonts w:ascii="Times New Roman" w:hAnsi="Times New Roman" w:cs="Times New Roman"/>
                <w:sz w:val="24"/>
                <w:szCs w:val="24"/>
                <w:lang w:eastAsia="lv-LV"/>
              </w:rPr>
              <w:t xml:space="preserve"> nodrošināt</w:t>
            </w:r>
            <w:r w:rsidR="2F4B802C" w:rsidRPr="005B04C0">
              <w:rPr>
                <w:rFonts w:ascii="Times New Roman" w:hAnsi="Times New Roman" w:cs="Times New Roman"/>
                <w:sz w:val="24"/>
                <w:szCs w:val="24"/>
                <w:lang w:eastAsia="lv-LV"/>
              </w:rPr>
              <w:t>s</w:t>
            </w:r>
            <w:r w:rsidRPr="005B04C0">
              <w:rPr>
                <w:rFonts w:ascii="Times New Roman" w:hAnsi="Times New Roman" w:cs="Times New Roman"/>
                <w:sz w:val="24"/>
                <w:szCs w:val="24"/>
                <w:lang w:eastAsia="lv-LV"/>
              </w:rPr>
              <w:t xml:space="preserve"> automātisks sistēmas serveru darbības monitorings. </w:t>
            </w:r>
            <w:r w:rsidR="4215DC66" w:rsidRPr="005B04C0">
              <w:rPr>
                <w:rFonts w:ascii="Times New Roman" w:hAnsi="Times New Roman" w:cs="Times New Roman"/>
                <w:sz w:val="24"/>
                <w:szCs w:val="24"/>
                <w:lang w:eastAsia="lv-LV"/>
              </w:rPr>
              <w:t xml:space="preserve">Papildus </w:t>
            </w:r>
            <w:r w:rsidR="7CA4304C" w:rsidRPr="005B04C0">
              <w:rPr>
                <w:rFonts w:ascii="Times New Roman" w:hAnsi="Times New Roman" w:cs="Times New Roman"/>
                <w:sz w:val="24"/>
                <w:szCs w:val="24"/>
                <w:lang w:eastAsia="lv-LV"/>
              </w:rPr>
              <w:t xml:space="preserve">ir </w:t>
            </w:r>
            <w:r w:rsidR="4215DC66" w:rsidRPr="005B04C0">
              <w:rPr>
                <w:rFonts w:ascii="Times New Roman" w:hAnsi="Times New Roman" w:cs="Times New Roman"/>
                <w:sz w:val="24"/>
                <w:szCs w:val="24"/>
                <w:lang w:eastAsia="lv-LV"/>
              </w:rPr>
              <w:t>izveidots IT pieteikumu reģistrs</w:t>
            </w:r>
            <w:r w:rsidR="001A049A" w:rsidRPr="005B04C0">
              <w:rPr>
                <w:rFonts w:ascii="Times New Roman" w:hAnsi="Times New Roman" w:cs="Times New Roman"/>
                <w:sz w:val="24"/>
                <w:szCs w:val="24"/>
                <w:lang w:eastAsia="lv-LV"/>
              </w:rPr>
              <w:t>,</w:t>
            </w:r>
            <w:r w:rsidR="4215DC66" w:rsidRPr="005B04C0">
              <w:rPr>
                <w:rFonts w:ascii="Times New Roman" w:hAnsi="Times New Roman" w:cs="Times New Roman"/>
                <w:sz w:val="24"/>
                <w:szCs w:val="24"/>
                <w:lang w:eastAsia="lv-LV"/>
              </w:rPr>
              <w:t xml:space="preserve"> kurā ti</w:t>
            </w:r>
            <w:r w:rsidR="7CA4304C" w:rsidRPr="005B04C0">
              <w:rPr>
                <w:rFonts w:ascii="Times New Roman" w:hAnsi="Times New Roman" w:cs="Times New Roman"/>
                <w:sz w:val="24"/>
                <w:szCs w:val="24"/>
                <w:lang w:eastAsia="lv-LV"/>
              </w:rPr>
              <w:t>e</w:t>
            </w:r>
            <w:r w:rsidR="4215DC66" w:rsidRPr="005B04C0">
              <w:rPr>
                <w:rFonts w:ascii="Times New Roman" w:hAnsi="Times New Roman" w:cs="Times New Roman"/>
                <w:sz w:val="24"/>
                <w:szCs w:val="24"/>
                <w:lang w:eastAsia="lv-LV"/>
              </w:rPr>
              <w:t>k uzkrātas sistēmas lietotāju pieteiktās problēmas un/vai ieteikumi un kas ļau</w:t>
            </w:r>
            <w:r w:rsidR="7CA4304C" w:rsidRPr="005B04C0">
              <w:rPr>
                <w:rFonts w:ascii="Times New Roman" w:hAnsi="Times New Roman" w:cs="Times New Roman"/>
                <w:sz w:val="24"/>
                <w:szCs w:val="24"/>
                <w:lang w:eastAsia="lv-LV"/>
              </w:rPr>
              <w:t>j</w:t>
            </w:r>
            <w:r w:rsidR="4215DC66" w:rsidRPr="005B04C0">
              <w:rPr>
                <w:rFonts w:ascii="Times New Roman" w:hAnsi="Times New Roman" w:cs="Times New Roman"/>
                <w:sz w:val="24"/>
                <w:szCs w:val="24"/>
                <w:lang w:eastAsia="lv-LV"/>
              </w:rPr>
              <w:t xml:space="preserve"> izsekot katra pieteikuma tālāko virzību. </w:t>
            </w:r>
            <w:r w:rsidRPr="005B04C0">
              <w:rPr>
                <w:rFonts w:ascii="Times New Roman" w:hAnsi="Times New Roman" w:cs="Times New Roman"/>
                <w:sz w:val="24"/>
                <w:szCs w:val="24"/>
                <w:lang w:eastAsia="lv-LV"/>
              </w:rPr>
              <w:t>Datu uzticamības nodrošināšanai, ti</w:t>
            </w:r>
            <w:r w:rsidR="7CA4304C" w:rsidRPr="005B04C0">
              <w:rPr>
                <w:rFonts w:ascii="Times New Roman" w:hAnsi="Times New Roman" w:cs="Times New Roman"/>
                <w:sz w:val="24"/>
                <w:szCs w:val="24"/>
                <w:lang w:eastAsia="lv-LV"/>
              </w:rPr>
              <w:t>ek</w:t>
            </w:r>
            <w:r w:rsidRPr="005B04C0">
              <w:rPr>
                <w:rFonts w:ascii="Times New Roman" w:hAnsi="Times New Roman" w:cs="Times New Roman"/>
                <w:sz w:val="24"/>
                <w:szCs w:val="24"/>
                <w:lang w:eastAsia="lv-LV"/>
              </w:rPr>
              <w:t xml:space="preserve"> veiktas datu kvalitātes pārbaudes</w:t>
            </w:r>
            <w:r w:rsidR="001A049A" w:rsidRPr="005B04C0">
              <w:rPr>
                <w:rFonts w:ascii="Times New Roman" w:hAnsi="Times New Roman" w:cs="Times New Roman"/>
                <w:sz w:val="24"/>
                <w:szCs w:val="24"/>
                <w:lang w:eastAsia="lv-LV"/>
              </w:rPr>
              <w:t>,</w:t>
            </w:r>
            <w:r w:rsidRPr="005B04C0">
              <w:rPr>
                <w:rFonts w:ascii="Times New Roman" w:hAnsi="Times New Roman" w:cs="Times New Roman"/>
                <w:sz w:val="24"/>
                <w:szCs w:val="24"/>
                <w:lang w:eastAsia="lv-LV"/>
              </w:rPr>
              <w:t xml:space="preserve"> t.sk. datu iegūšana no citiem valsts uzturētajiem reģistriem. </w:t>
            </w:r>
          </w:p>
        </w:tc>
      </w:tr>
    </w:tbl>
    <w:p w14:paraId="5EFD81DC" w14:textId="28BB6853" w:rsidR="00E010BC" w:rsidRPr="005B04C0" w:rsidRDefault="42B9B99A" w:rsidP="00E010BC">
      <w:pPr>
        <w:tabs>
          <w:tab w:val="left" w:pos="567"/>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2014.- </w:t>
      </w:r>
      <w:r w:rsidR="2CF2A60B" w:rsidRPr="005B04C0">
        <w:rPr>
          <w:rFonts w:ascii="Times New Roman" w:hAnsi="Times New Roman" w:cs="Times New Roman"/>
          <w:sz w:val="24"/>
          <w:szCs w:val="24"/>
        </w:rPr>
        <w:t>2020.gada Kohēzijas politikas fondu ieviešanai un uzraudzībai ti</w:t>
      </w:r>
      <w:r w:rsidR="24C57B9F" w:rsidRPr="005B04C0">
        <w:rPr>
          <w:rFonts w:ascii="Times New Roman" w:hAnsi="Times New Roman" w:cs="Times New Roman"/>
          <w:sz w:val="24"/>
          <w:szCs w:val="24"/>
        </w:rPr>
        <w:t>ek</w:t>
      </w:r>
      <w:r w:rsidR="2CF2A60B" w:rsidRPr="005B04C0">
        <w:rPr>
          <w:rFonts w:ascii="Times New Roman" w:hAnsi="Times New Roman" w:cs="Times New Roman"/>
          <w:sz w:val="24"/>
          <w:szCs w:val="24"/>
        </w:rPr>
        <w:t xml:space="preserve"> izmantota viena centrāla IT sistēma, kuru izmantos visas KP fondu vadībā iesaistītās iestādes. KPVIS ti</w:t>
      </w:r>
      <w:r w:rsidR="1C691A48" w:rsidRPr="005B04C0">
        <w:rPr>
          <w:rFonts w:ascii="Times New Roman" w:hAnsi="Times New Roman" w:cs="Times New Roman"/>
          <w:sz w:val="24"/>
          <w:szCs w:val="24"/>
        </w:rPr>
        <w:t>ek</w:t>
      </w:r>
      <w:r w:rsidR="2CF2A60B" w:rsidRPr="005B04C0">
        <w:rPr>
          <w:rFonts w:ascii="Times New Roman" w:hAnsi="Times New Roman" w:cs="Times New Roman"/>
          <w:sz w:val="24"/>
          <w:szCs w:val="24"/>
        </w:rPr>
        <w:t xml:space="preserve"> nodrošināta elektroniskās datu apmaiņas sistēmas izveide fondu projektu iesniedzējiem un finansējuma saņēmējiem.</w:t>
      </w:r>
    </w:p>
    <w:p w14:paraId="1618D01F" w14:textId="3F7B117C" w:rsidR="41988830" w:rsidRPr="005B04C0" w:rsidRDefault="00FA5958" w:rsidP="41988830">
      <w:pPr>
        <w:tabs>
          <w:tab w:val="left" w:pos="567"/>
        </w:tabs>
        <w:spacing w:before="240" w:after="240"/>
        <w:jc w:val="both"/>
        <w:rPr>
          <w:rFonts w:ascii="Times New Roman" w:hAnsi="Times New Roman" w:cs="Times New Roman"/>
          <w:sz w:val="24"/>
          <w:szCs w:val="24"/>
        </w:rPr>
      </w:pPr>
      <w:r w:rsidRPr="005B04C0">
        <w:rPr>
          <w:rFonts w:ascii="Times New Roman" w:eastAsia="Times New Roman" w:hAnsi="Times New Roman" w:cs="Times New Roman"/>
          <w:sz w:val="24"/>
          <w:szCs w:val="24"/>
        </w:rPr>
        <w:lastRenderedPageBreak/>
        <w:t xml:space="preserve">Lai apkopotu un pārvaldītu lietotāju pieteiktos </w:t>
      </w:r>
      <w:proofErr w:type="spellStart"/>
      <w:r w:rsidRPr="005B04C0">
        <w:rPr>
          <w:rFonts w:ascii="Times New Roman" w:eastAsia="Times New Roman" w:hAnsi="Times New Roman" w:cs="Times New Roman"/>
          <w:sz w:val="24"/>
          <w:szCs w:val="24"/>
        </w:rPr>
        <w:t>problēmgadījumus</w:t>
      </w:r>
      <w:proofErr w:type="spellEnd"/>
      <w:r w:rsidRPr="005B04C0">
        <w:rPr>
          <w:rFonts w:ascii="Times New Roman" w:eastAsia="Times New Roman" w:hAnsi="Times New Roman" w:cs="Times New Roman"/>
          <w:sz w:val="24"/>
          <w:szCs w:val="24"/>
        </w:rPr>
        <w:t xml:space="preserve"> un ieteikumus par sistēmas uzlabojumiem, tiek uzturēts un izmantots pieteikumu administrēšanas un projektu darba plūsmas vadības sistēma </w:t>
      </w:r>
      <w:proofErr w:type="spellStart"/>
      <w:r w:rsidR="00C05C88" w:rsidRPr="005B04C0">
        <w:rPr>
          <w:rFonts w:ascii="Times New Roman" w:eastAsia="Times New Roman" w:hAnsi="Times New Roman" w:cs="Times New Roman"/>
          <w:sz w:val="24"/>
          <w:szCs w:val="24"/>
        </w:rPr>
        <w:t>Redmine</w:t>
      </w:r>
      <w:proofErr w:type="spellEnd"/>
      <w:r w:rsidRPr="005B04C0">
        <w:rPr>
          <w:rFonts w:ascii="Times New Roman" w:eastAsia="Times New Roman" w:hAnsi="Times New Roman" w:cs="Times New Roman"/>
          <w:sz w:val="24"/>
          <w:szCs w:val="24"/>
        </w:rPr>
        <w:t>. Tajā ir iestrādātas daļēji automatizētas plūsmas, ļaujot izsekot katra pieteikuma tālāko virzību.</w:t>
      </w:r>
    </w:p>
    <w:p w14:paraId="58186AA3" w14:textId="77777777" w:rsidR="00E010BC" w:rsidRPr="005B04C0" w:rsidRDefault="00E010BC" w:rsidP="00E010BC">
      <w:pPr>
        <w:spacing w:before="240" w:after="240"/>
        <w:jc w:val="center"/>
        <w:rPr>
          <w:rFonts w:ascii="Times New Roman" w:hAnsi="Times New Roman" w:cs="Times New Roman"/>
          <w:b/>
          <w:sz w:val="24"/>
          <w:szCs w:val="24"/>
        </w:rPr>
      </w:pPr>
      <w:r w:rsidRPr="005B04C0">
        <w:rPr>
          <w:rFonts w:ascii="Times New Roman" w:hAnsi="Times New Roman" w:cs="Times New Roman"/>
          <w:noProof/>
          <w:color w:val="2B579A"/>
          <w:shd w:val="clear" w:color="auto" w:fill="E6E6E6"/>
          <w:lang w:eastAsia="lv-LV"/>
        </w:rPr>
        <w:drawing>
          <wp:inline distT="0" distB="0" distL="0" distR="0" wp14:anchorId="6B71794E" wp14:editId="37D2C96D">
            <wp:extent cx="4219575" cy="2590765"/>
            <wp:effectExtent l="0" t="0" r="0" b="0"/>
            <wp:docPr id="27" name="Attēls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114" cstate="print">
                      <a:extLst>
                        <a:ext uri="{28A0092B-C50C-407E-A947-70E740481C1C}">
                          <a14:useLocalDpi xmlns:a14="http://schemas.microsoft.com/office/drawing/2010/main" val="0"/>
                        </a:ext>
                      </a:extLst>
                    </a:blip>
                    <a:stretch>
                      <a:fillRect/>
                    </a:stretch>
                  </pic:blipFill>
                  <pic:spPr>
                    <a:xfrm>
                      <a:off x="0" y="0"/>
                      <a:ext cx="4219575" cy="2590765"/>
                    </a:xfrm>
                    <a:prstGeom prst="rect">
                      <a:avLst/>
                    </a:prstGeom>
                  </pic:spPr>
                </pic:pic>
              </a:graphicData>
            </a:graphic>
          </wp:inline>
        </w:drawing>
      </w:r>
    </w:p>
    <w:p w14:paraId="3BBFD305" w14:textId="26624A1C" w:rsidR="00E010BC" w:rsidRPr="005B04C0" w:rsidRDefault="006E3262" w:rsidP="00E010BC">
      <w:pPr>
        <w:spacing w:before="240" w:after="240"/>
        <w:rPr>
          <w:rFonts w:ascii="Times New Roman" w:hAnsi="Times New Roman" w:cs="Times New Roman"/>
          <w:i/>
          <w:sz w:val="24"/>
          <w:szCs w:val="24"/>
        </w:rPr>
      </w:pPr>
      <w:r w:rsidRPr="005B04C0">
        <w:rPr>
          <w:rFonts w:ascii="Times New Roman" w:hAnsi="Times New Roman" w:cs="Times New Roman"/>
          <w:i/>
          <w:sz w:val="24"/>
          <w:szCs w:val="24"/>
        </w:rPr>
        <w:t>39</w:t>
      </w:r>
      <w:r w:rsidR="00E010BC" w:rsidRPr="005B04C0">
        <w:rPr>
          <w:rFonts w:ascii="Times New Roman" w:hAnsi="Times New Roman" w:cs="Times New Roman"/>
          <w:i/>
          <w:sz w:val="24"/>
          <w:szCs w:val="24"/>
        </w:rPr>
        <w:t>. Shēma. 2014-2020 KPVIS modelis</w:t>
      </w:r>
    </w:p>
    <w:p w14:paraId="68DFC252" w14:textId="6F5AA3AD" w:rsidR="00E010BC" w:rsidRPr="005B04C0" w:rsidRDefault="2CF2A60B" w:rsidP="00AD4C9E">
      <w:pPr>
        <w:tabs>
          <w:tab w:val="left" w:pos="426"/>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KPVIS pārzinis un turētājs ir CFLA, kas organizē un vada vadības informācijas sistēmas darbību.</w:t>
      </w:r>
      <w:r w:rsidR="621EDDFD" w:rsidRPr="005B04C0">
        <w:rPr>
          <w:rFonts w:ascii="Times New Roman" w:hAnsi="Times New Roman" w:cs="Times New Roman"/>
          <w:sz w:val="24"/>
          <w:szCs w:val="24"/>
        </w:rPr>
        <w:t xml:space="preserve"> </w:t>
      </w:r>
      <w:r w:rsidR="4D4DFD62" w:rsidRPr="005B04C0">
        <w:rPr>
          <w:rFonts w:ascii="Times New Roman" w:hAnsi="Times New Roman" w:cs="Times New Roman"/>
          <w:sz w:val="24"/>
          <w:szCs w:val="24"/>
        </w:rPr>
        <w:t>CFLA</w:t>
      </w:r>
      <w:r w:rsidR="4BFED8CE"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nodrošina </w:t>
      </w:r>
      <w:r w:rsidR="4D4DFD62" w:rsidRPr="005B04C0">
        <w:rPr>
          <w:rFonts w:ascii="Times New Roman" w:hAnsi="Times New Roman" w:cs="Times New Roman"/>
          <w:sz w:val="24"/>
          <w:szCs w:val="24"/>
        </w:rPr>
        <w:t xml:space="preserve">arī </w:t>
      </w:r>
      <w:r w:rsidRPr="005B04C0">
        <w:rPr>
          <w:rFonts w:ascii="Times New Roman" w:hAnsi="Times New Roman" w:cs="Times New Roman"/>
          <w:sz w:val="24"/>
          <w:szCs w:val="24"/>
        </w:rPr>
        <w:t>KPVIS tehnisko resursu funkcionalitāti.</w:t>
      </w:r>
    </w:p>
    <w:p w14:paraId="6B2EC3D7" w14:textId="221F7AB7" w:rsidR="00E010BC" w:rsidRPr="005B04C0" w:rsidRDefault="2CF2A60B" w:rsidP="00E010BC">
      <w:pPr>
        <w:tabs>
          <w:tab w:val="left" w:pos="709"/>
        </w:tabs>
        <w:spacing w:before="240" w:after="240"/>
        <w:contextualSpacing/>
        <w:jc w:val="both"/>
        <w:rPr>
          <w:rFonts w:ascii="Times New Roman" w:hAnsi="Times New Roman" w:cs="Times New Roman"/>
          <w:sz w:val="24"/>
          <w:szCs w:val="24"/>
          <w:u w:val="single"/>
        </w:rPr>
      </w:pPr>
      <w:r w:rsidRPr="005B04C0">
        <w:rPr>
          <w:rFonts w:ascii="Times New Roman" w:hAnsi="Times New Roman" w:cs="Times New Roman"/>
          <w:sz w:val="24"/>
          <w:szCs w:val="24"/>
          <w:u w:val="single"/>
        </w:rPr>
        <w:t>KPVIS uzdevums ir:</w:t>
      </w:r>
    </w:p>
    <w:p w14:paraId="7C1BF933" w14:textId="735CEB20" w:rsidR="00E010BC" w:rsidRPr="005B04C0" w:rsidRDefault="00E010BC" w:rsidP="00C559B9">
      <w:pPr>
        <w:pStyle w:val="ListParagraph"/>
        <w:numPr>
          <w:ilvl w:val="0"/>
          <w:numId w:val="114"/>
        </w:numPr>
        <w:tabs>
          <w:tab w:val="left" w:pos="709"/>
        </w:tabs>
        <w:spacing w:before="240" w:after="240"/>
        <w:ind w:left="851"/>
        <w:jc w:val="both"/>
        <w:rPr>
          <w:rFonts w:ascii="Times New Roman" w:hAnsi="Times New Roman" w:cs="Times New Roman"/>
          <w:sz w:val="24"/>
          <w:szCs w:val="24"/>
        </w:rPr>
      </w:pPr>
      <w:r w:rsidRPr="005B04C0">
        <w:rPr>
          <w:rFonts w:ascii="Times New Roman" w:hAnsi="Times New Roman" w:cs="Times New Roman"/>
          <w:sz w:val="24"/>
          <w:szCs w:val="24"/>
        </w:rPr>
        <w:t xml:space="preserve">uzkrāt un uzglabāt informāciju par </w:t>
      </w:r>
      <w:r w:rsidR="00467459"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plānošanas dokumentiem, darbības programmas papildinājumu, projektu iesniegumiem un projektiem, kas nepieciešama </w:t>
      </w:r>
      <w:r w:rsidR="00467459"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vadībai, darbības programmas</w:t>
      </w:r>
      <w:r w:rsidR="00467459" w:rsidRPr="005B04C0">
        <w:rPr>
          <w:rFonts w:ascii="Times New Roman" w:hAnsi="Times New Roman" w:cs="Times New Roman"/>
          <w:sz w:val="24"/>
          <w:szCs w:val="24"/>
        </w:rPr>
        <w:t xml:space="preserve"> “Izaugsme un nodarbinātība”</w:t>
      </w:r>
      <w:r w:rsidRPr="005B04C0">
        <w:rPr>
          <w:rFonts w:ascii="Times New Roman" w:hAnsi="Times New Roman" w:cs="Times New Roman"/>
          <w:sz w:val="24"/>
          <w:szCs w:val="24"/>
        </w:rPr>
        <w:t xml:space="preserve"> īstenošanas uzraudzībai un izvērtēšanai;</w:t>
      </w:r>
    </w:p>
    <w:p w14:paraId="3EF488C6" w14:textId="77A172DF" w:rsidR="003129FE" w:rsidRPr="005B04C0" w:rsidRDefault="001763AD" w:rsidP="00C559B9">
      <w:pPr>
        <w:pStyle w:val="ListParagraph"/>
        <w:numPr>
          <w:ilvl w:val="0"/>
          <w:numId w:val="114"/>
        </w:numPr>
        <w:tabs>
          <w:tab w:val="left" w:pos="709"/>
        </w:tabs>
        <w:spacing w:before="240" w:after="240"/>
        <w:ind w:left="851"/>
        <w:jc w:val="both"/>
        <w:rPr>
          <w:rFonts w:ascii="Times New Roman" w:hAnsi="Times New Roman" w:cs="Times New Roman"/>
          <w:sz w:val="24"/>
          <w:szCs w:val="24"/>
        </w:rPr>
      </w:pPr>
      <w:r w:rsidRPr="005B04C0">
        <w:rPr>
          <w:rFonts w:ascii="Times New Roman" w:hAnsi="Times New Roman" w:cs="Times New Roman"/>
          <w:sz w:val="24"/>
          <w:szCs w:val="24"/>
        </w:rPr>
        <w:t>uzkrāt datus par projektu iesniedzējiem, finansējuma saņēmējiem, dalībniekiem Eiropas Sociālā fonda projektos un gala saņēmējiem (tai skaitā fiziskām personām), projektu partneriem, iznākuma un rezultāta rādītājiem, horizontālo principu rādītājiem un izvērtēšanai nepieciešamos datus un rādītājus atbilstoši Ministru kabineta 2015.gada 24.februāra noteikumu Nr.108 “Kārtība, kādā uzrauga un izvērtē Eiropas Savienības struktūrfondu un Kohēzijas fonda ieviešanu, kā arī izveido un izmanto Kohēzijas politikas fondu vadības informācijas sistēmu 2014.–2020.gadam” 18. punktam (tai skaitā dalījumā pa administratīvajām teritorijām, ja attiecināms), kā arī nodrošināt minēto datu aktualizāciju;</w:t>
      </w:r>
    </w:p>
    <w:p w14:paraId="58342185" w14:textId="44AA29C2" w:rsidR="00E010BC" w:rsidRPr="005B04C0" w:rsidRDefault="00E010BC" w:rsidP="00C559B9">
      <w:pPr>
        <w:pStyle w:val="ListParagraph"/>
        <w:numPr>
          <w:ilvl w:val="0"/>
          <w:numId w:val="114"/>
        </w:numPr>
        <w:tabs>
          <w:tab w:val="left" w:pos="709"/>
        </w:tabs>
        <w:spacing w:before="240" w:after="240"/>
        <w:ind w:left="851"/>
        <w:jc w:val="both"/>
        <w:rPr>
          <w:rFonts w:ascii="Times New Roman" w:hAnsi="Times New Roman" w:cs="Times New Roman"/>
          <w:sz w:val="24"/>
          <w:szCs w:val="24"/>
        </w:rPr>
      </w:pPr>
      <w:r w:rsidRPr="005B04C0">
        <w:rPr>
          <w:rFonts w:ascii="Times New Roman" w:hAnsi="Times New Roman" w:cs="Times New Roman"/>
          <w:sz w:val="24"/>
          <w:szCs w:val="24"/>
        </w:rPr>
        <w:t>nodrošināt iespējas sagatavot Eiropas Komisijai iesniedzamos maksājuma pieteikumus un kontu slēgumu;</w:t>
      </w:r>
    </w:p>
    <w:p w14:paraId="62F6DF3B" w14:textId="0B5EB521" w:rsidR="00E010BC" w:rsidRPr="005B04C0" w:rsidRDefault="00E010BC" w:rsidP="00C559B9">
      <w:pPr>
        <w:pStyle w:val="ListParagraph"/>
        <w:numPr>
          <w:ilvl w:val="0"/>
          <w:numId w:val="114"/>
        </w:numPr>
        <w:tabs>
          <w:tab w:val="left" w:pos="709"/>
        </w:tabs>
        <w:spacing w:before="240" w:after="240"/>
        <w:ind w:left="851"/>
        <w:jc w:val="both"/>
        <w:rPr>
          <w:rFonts w:ascii="Times New Roman" w:hAnsi="Times New Roman" w:cs="Times New Roman"/>
          <w:sz w:val="24"/>
          <w:szCs w:val="24"/>
        </w:rPr>
      </w:pPr>
      <w:r w:rsidRPr="005B04C0">
        <w:rPr>
          <w:rFonts w:ascii="Times New Roman" w:hAnsi="Times New Roman" w:cs="Times New Roman"/>
          <w:sz w:val="24"/>
          <w:szCs w:val="24"/>
        </w:rPr>
        <w:t xml:space="preserve">nodrošināt datu apmaiņu starp finansējuma saņēmējiem un </w:t>
      </w:r>
      <w:r w:rsidR="003129FE"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vadībā iesaistītajām institūcijām, ievērojot </w:t>
      </w:r>
      <w:r w:rsidR="003129FE" w:rsidRPr="005B04C0">
        <w:rPr>
          <w:rFonts w:ascii="Times New Roman" w:hAnsi="Times New Roman" w:cs="Times New Roman"/>
          <w:sz w:val="24"/>
          <w:szCs w:val="24"/>
        </w:rPr>
        <w:t>R</w:t>
      </w:r>
      <w:r w:rsidRPr="005B04C0">
        <w:rPr>
          <w:rFonts w:ascii="Times New Roman" w:hAnsi="Times New Roman" w:cs="Times New Roman"/>
          <w:sz w:val="24"/>
          <w:szCs w:val="24"/>
        </w:rPr>
        <w:t xml:space="preserve">egulas </w:t>
      </w:r>
      <w:r w:rsidR="003129FE" w:rsidRPr="005B04C0">
        <w:rPr>
          <w:rFonts w:ascii="Times New Roman" w:hAnsi="Times New Roman" w:cs="Times New Roman"/>
          <w:sz w:val="24"/>
          <w:szCs w:val="24"/>
        </w:rPr>
        <w:t xml:space="preserve">(ES) </w:t>
      </w:r>
      <w:r w:rsidRPr="005B04C0">
        <w:rPr>
          <w:rFonts w:ascii="Times New Roman" w:hAnsi="Times New Roman" w:cs="Times New Roman"/>
          <w:sz w:val="24"/>
          <w:szCs w:val="24"/>
        </w:rPr>
        <w:t>Nr.1303/2013 122.panta 3.punktā noteikto;</w:t>
      </w:r>
    </w:p>
    <w:p w14:paraId="33DEB433" w14:textId="77777777" w:rsidR="00E010BC" w:rsidRPr="005B04C0" w:rsidRDefault="00E010BC" w:rsidP="00C559B9">
      <w:pPr>
        <w:pStyle w:val="ListParagraph"/>
        <w:numPr>
          <w:ilvl w:val="0"/>
          <w:numId w:val="114"/>
        </w:numPr>
        <w:tabs>
          <w:tab w:val="left" w:pos="709"/>
        </w:tabs>
        <w:spacing w:before="240" w:after="240"/>
        <w:ind w:left="851"/>
        <w:jc w:val="both"/>
        <w:rPr>
          <w:rFonts w:ascii="Times New Roman" w:hAnsi="Times New Roman" w:cs="Times New Roman"/>
          <w:sz w:val="24"/>
          <w:szCs w:val="24"/>
        </w:rPr>
      </w:pPr>
      <w:r w:rsidRPr="005B04C0">
        <w:rPr>
          <w:rFonts w:ascii="Times New Roman" w:hAnsi="Times New Roman" w:cs="Times New Roman"/>
          <w:sz w:val="24"/>
          <w:szCs w:val="24"/>
        </w:rPr>
        <w:t>nodrošināt iespējas vadības informācijas sistēmā iekļautos datus analizēt, apkopot statistikas vajadzībām un nodot apstrādei citām valsts informācijas sistēmām normatīvajos aktos noteikto funkciju vai uzdevumu veikšanai.</w:t>
      </w:r>
    </w:p>
    <w:p w14:paraId="01B3D33C" w14:textId="23C1D6B6" w:rsidR="00E010BC" w:rsidRPr="005B04C0" w:rsidRDefault="00E010BC" w:rsidP="00E010BC">
      <w:pPr>
        <w:tabs>
          <w:tab w:val="left" w:pos="1134"/>
        </w:tabs>
        <w:spacing w:before="240" w:after="240"/>
        <w:contextualSpacing/>
        <w:jc w:val="both"/>
        <w:rPr>
          <w:rFonts w:ascii="Times New Roman" w:hAnsi="Times New Roman" w:cs="Times New Roman"/>
          <w:sz w:val="24"/>
          <w:szCs w:val="24"/>
          <w:u w:val="single"/>
        </w:rPr>
      </w:pPr>
      <w:r w:rsidRPr="005B04C0">
        <w:rPr>
          <w:rFonts w:ascii="Times New Roman" w:hAnsi="Times New Roman" w:cs="Times New Roman"/>
          <w:sz w:val="24"/>
          <w:szCs w:val="24"/>
          <w:u w:val="single"/>
        </w:rPr>
        <w:t>KPVIS lietotāji ir:</w:t>
      </w:r>
    </w:p>
    <w:p w14:paraId="5EBA438F" w14:textId="77777777" w:rsidR="00E2699D" w:rsidRPr="005B04C0" w:rsidRDefault="00E2699D" w:rsidP="00E010BC">
      <w:pPr>
        <w:tabs>
          <w:tab w:val="left" w:pos="1134"/>
        </w:tabs>
        <w:spacing w:before="240" w:after="240"/>
        <w:contextualSpacing/>
        <w:jc w:val="both"/>
        <w:rPr>
          <w:rFonts w:ascii="Times New Roman" w:hAnsi="Times New Roman" w:cs="Times New Roman"/>
          <w:sz w:val="24"/>
          <w:szCs w:val="24"/>
        </w:rPr>
      </w:pPr>
    </w:p>
    <w:p w14:paraId="6ABB5BF1" w14:textId="77777777" w:rsidR="00E010BC" w:rsidRPr="005B04C0" w:rsidRDefault="00E010BC" w:rsidP="00C559B9">
      <w:pPr>
        <w:numPr>
          <w:ilvl w:val="1"/>
          <w:numId w:val="110"/>
        </w:numPr>
        <w:tabs>
          <w:tab w:val="left" w:pos="1134"/>
        </w:tabs>
        <w:spacing w:before="240" w:after="240"/>
        <w:contextualSpacing/>
        <w:jc w:val="both"/>
        <w:rPr>
          <w:rFonts w:ascii="Times New Roman" w:hAnsi="Times New Roman" w:cs="Times New Roman"/>
          <w:sz w:val="24"/>
          <w:szCs w:val="24"/>
        </w:rPr>
      </w:pPr>
      <w:r w:rsidRPr="005B04C0">
        <w:rPr>
          <w:rFonts w:ascii="Times New Roman" w:hAnsi="Times New Roman" w:cs="Times New Roman"/>
          <w:sz w:val="24"/>
          <w:szCs w:val="24"/>
        </w:rPr>
        <w:lastRenderedPageBreak/>
        <w:t>projektu iesniedzēji, kuri iesniedz projekta iesniegumu Eiropas Savienības struktūrfondu un Kohēzijas fonda 2014.-2020.gada plānošanas perioda vadības likumā noteiktajā kārtībā;</w:t>
      </w:r>
    </w:p>
    <w:p w14:paraId="30C320C5" w14:textId="77777777" w:rsidR="00E010BC" w:rsidRPr="005B04C0" w:rsidRDefault="00E010BC" w:rsidP="00C559B9">
      <w:pPr>
        <w:numPr>
          <w:ilvl w:val="1"/>
          <w:numId w:val="110"/>
        </w:numPr>
        <w:tabs>
          <w:tab w:val="left" w:pos="1134"/>
        </w:tabs>
        <w:spacing w:before="240" w:after="240"/>
        <w:contextualSpacing/>
        <w:jc w:val="both"/>
        <w:rPr>
          <w:rFonts w:ascii="Times New Roman" w:hAnsi="Times New Roman" w:cs="Times New Roman"/>
          <w:sz w:val="24"/>
          <w:szCs w:val="24"/>
        </w:rPr>
      </w:pPr>
      <w:r w:rsidRPr="005B04C0">
        <w:rPr>
          <w:rFonts w:ascii="Times New Roman" w:hAnsi="Times New Roman" w:cs="Times New Roman"/>
          <w:sz w:val="24"/>
          <w:szCs w:val="24"/>
        </w:rPr>
        <w:t>finansējuma saņēmēji, kuru projekta iesniegumi ir apstiprināti Eiropas Savienības struktūrfondu un Kohēzijas fonda 2014.-2020.gada plānošanas perioda vadības likumā noteiktajā kārtībā;</w:t>
      </w:r>
    </w:p>
    <w:p w14:paraId="48CCE57B" w14:textId="2CB38F41" w:rsidR="00E010BC" w:rsidRPr="005B04C0" w:rsidRDefault="3029B4A8" w:rsidP="00C559B9">
      <w:pPr>
        <w:numPr>
          <w:ilvl w:val="1"/>
          <w:numId w:val="110"/>
        </w:numPr>
        <w:tabs>
          <w:tab w:val="left" w:pos="426"/>
          <w:tab w:val="left" w:pos="1134"/>
        </w:tabs>
        <w:spacing w:before="240" w:after="240"/>
        <w:contextualSpacing/>
        <w:jc w:val="both"/>
        <w:rPr>
          <w:rFonts w:ascii="Times New Roman" w:hAnsi="Times New Roman" w:cs="Times New Roman"/>
          <w:sz w:val="24"/>
          <w:szCs w:val="24"/>
        </w:rPr>
      </w:pPr>
      <w:r w:rsidRPr="005B04C0">
        <w:rPr>
          <w:rFonts w:ascii="Times New Roman" w:hAnsi="Times New Roman" w:cs="Times New Roman"/>
          <w:sz w:val="24"/>
          <w:szCs w:val="24"/>
        </w:rPr>
        <w:t>ES</w:t>
      </w:r>
      <w:r w:rsidR="2CF2A60B" w:rsidRPr="005B04C0">
        <w:rPr>
          <w:rFonts w:ascii="Times New Roman" w:hAnsi="Times New Roman" w:cs="Times New Roman"/>
          <w:sz w:val="24"/>
          <w:szCs w:val="24"/>
        </w:rPr>
        <w:t xml:space="preserve"> fondu vadībā iesaistīto institūciju darbinieki vai valsts civildienesta ierēdņi, kam regulāra piekļuve </w:t>
      </w:r>
      <w:r w:rsidRPr="005B04C0">
        <w:rPr>
          <w:rFonts w:ascii="Times New Roman" w:hAnsi="Times New Roman" w:cs="Times New Roman"/>
          <w:sz w:val="24"/>
          <w:szCs w:val="24"/>
        </w:rPr>
        <w:t>KPVIS</w:t>
      </w:r>
      <w:r w:rsidR="2CF2A60B" w:rsidRPr="005B04C0">
        <w:rPr>
          <w:rFonts w:ascii="Times New Roman" w:hAnsi="Times New Roman" w:cs="Times New Roman"/>
          <w:sz w:val="24"/>
          <w:szCs w:val="24"/>
        </w:rPr>
        <w:t xml:space="preserve"> iekļautajai informācijai nepieciešama tiešo darba (amata) pienākumu veikšanai, normatīvajos aktos noteikto funkciju veikšanai vai, ja to paredz starpresoru vienošanās;</w:t>
      </w:r>
    </w:p>
    <w:p w14:paraId="778C7732" w14:textId="7F8B831B" w:rsidR="00E010BC" w:rsidRPr="005B04C0" w:rsidRDefault="2CF2A60B" w:rsidP="00C559B9">
      <w:pPr>
        <w:numPr>
          <w:ilvl w:val="1"/>
          <w:numId w:val="110"/>
        </w:numPr>
        <w:tabs>
          <w:tab w:val="left" w:pos="426"/>
          <w:tab w:val="left" w:pos="1134"/>
        </w:tabs>
        <w:spacing w:before="240" w:after="240"/>
        <w:contextualSpacing/>
        <w:jc w:val="both"/>
        <w:rPr>
          <w:rFonts w:ascii="Times New Roman" w:hAnsi="Times New Roman" w:cs="Times New Roman"/>
          <w:sz w:val="24"/>
          <w:szCs w:val="24"/>
        </w:rPr>
      </w:pPr>
      <w:r w:rsidRPr="005B04C0">
        <w:rPr>
          <w:rFonts w:ascii="Times New Roman" w:hAnsi="Times New Roman" w:cs="Times New Roman"/>
          <w:sz w:val="24"/>
          <w:szCs w:val="24"/>
        </w:rPr>
        <w:t xml:space="preserve">Iepirkumu uzraudzības biroja un Valsts ieņēmumu dienesta darbinieki vai valsts civildienesta ierēdņi, kam regulāra piekļuve </w:t>
      </w:r>
      <w:r w:rsidR="3029B4A8" w:rsidRPr="005B04C0">
        <w:rPr>
          <w:rFonts w:ascii="Times New Roman" w:hAnsi="Times New Roman" w:cs="Times New Roman"/>
          <w:sz w:val="24"/>
          <w:szCs w:val="24"/>
        </w:rPr>
        <w:t>KPVIS</w:t>
      </w:r>
      <w:r w:rsidRPr="005B04C0">
        <w:rPr>
          <w:rFonts w:ascii="Times New Roman" w:hAnsi="Times New Roman" w:cs="Times New Roman"/>
          <w:sz w:val="24"/>
          <w:szCs w:val="24"/>
        </w:rPr>
        <w:t xml:space="preserve"> iekļautajai informācijai nepieciešama normatīvajos aktos noteikto funkciju vai uzdevumu veikšanai;</w:t>
      </w:r>
    </w:p>
    <w:p w14:paraId="62C5BF5C" w14:textId="2631A27D" w:rsidR="00E010BC" w:rsidRPr="005B04C0" w:rsidRDefault="7F3F6BB4" w:rsidP="00C559B9">
      <w:pPr>
        <w:numPr>
          <w:ilvl w:val="1"/>
          <w:numId w:val="110"/>
        </w:numPr>
        <w:tabs>
          <w:tab w:val="left" w:pos="426"/>
          <w:tab w:val="left" w:pos="1134"/>
        </w:tabs>
        <w:spacing w:before="240" w:after="240"/>
        <w:contextualSpacing/>
        <w:jc w:val="both"/>
        <w:rPr>
          <w:rFonts w:ascii="Times New Roman" w:hAnsi="Times New Roman" w:cs="Times New Roman"/>
          <w:sz w:val="24"/>
          <w:szCs w:val="24"/>
        </w:rPr>
      </w:pPr>
      <w:proofErr w:type="spellStart"/>
      <w:r w:rsidRPr="005B04C0">
        <w:rPr>
          <w:rFonts w:ascii="Times New Roman" w:hAnsi="Times New Roman" w:cs="Times New Roman"/>
          <w:sz w:val="24"/>
          <w:szCs w:val="24"/>
        </w:rPr>
        <w:t>valstspilsētu</w:t>
      </w:r>
      <w:proofErr w:type="spellEnd"/>
      <w:r w:rsidR="2CF2A60B" w:rsidRPr="005B04C0">
        <w:rPr>
          <w:rFonts w:ascii="Times New Roman" w:hAnsi="Times New Roman" w:cs="Times New Roman"/>
          <w:sz w:val="24"/>
          <w:szCs w:val="24"/>
        </w:rPr>
        <w:t xml:space="preserve"> pašvaldību darbinieki, kam piekļuve </w:t>
      </w:r>
      <w:r w:rsidR="3029B4A8" w:rsidRPr="005B04C0">
        <w:rPr>
          <w:rFonts w:ascii="Times New Roman" w:hAnsi="Times New Roman" w:cs="Times New Roman"/>
          <w:sz w:val="24"/>
          <w:szCs w:val="24"/>
        </w:rPr>
        <w:t>KPVIS</w:t>
      </w:r>
      <w:r w:rsidR="2CF2A60B" w:rsidRPr="005B04C0">
        <w:rPr>
          <w:rFonts w:ascii="Times New Roman" w:hAnsi="Times New Roman" w:cs="Times New Roman"/>
          <w:sz w:val="24"/>
          <w:szCs w:val="24"/>
        </w:rPr>
        <w:t xml:space="preserve"> iekļautajai informācijai nepieciešama projektu </w:t>
      </w:r>
      <w:r w:rsidR="3029B4A8" w:rsidRPr="005B04C0">
        <w:rPr>
          <w:rFonts w:ascii="Times New Roman" w:hAnsi="Times New Roman" w:cs="Times New Roman"/>
          <w:sz w:val="24"/>
          <w:szCs w:val="24"/>
        </w:rPr>
        <w:t xml:space="preserve">iesniegumu </w:t>
      </w:r>
      <w:r w:rsidR="2CF2A60B" w:rsidRPr="005B04C0">
        <w:rPr>
          <w:rFonts w:ascii="Times New Roman" w:hAnsi="Times New Roman" w:cs="Times New Roman"/>
          <w:sz w:val="24"/>
          <w:szCs w:val="24"/>
        </w:rPr>
        <w:t>atlases pienākumu veikšanai;</w:t>
      </w:r>
    </w:p>
    <w:p w14:paraId="574B128C" w14:textId="59335CAA" w:rsidR="00E010BC" w:rsidRPr="005B04C0" w:rsidRDefault="2CF2A60B" w:rsidP="00C559B9">
      <w:pPr>
        <w:numPr>
          <w:ilvl w:val="1"/>
          <w:numId w:val="110"/>
        </w:numPr>
        <w:tabs>
          <w:tab w:val="left" w:pos="426"/>
          <w:tab w:val="left" w:pos="1134"/>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fiziska vai juridiska persona un valsts vai pašvaldības institūcija, kurai ir tiesības saņemt </w:t>
      </w:r>
      <w:r w:rsidR="3029B4A8" w:rsidRPr="005B04C0">
        <w:rPr>
          <w:rFonts w:ascii="Times New Roman" w:hAnsi="Times New Roman" w:cs="Times New Roman"/>
          <w:sz w:val="24"/>
          <w:szCs w:val="24"/>
        </w:rPr>
        <w:t>KPVIS</w:t>
      </w:r>
      <w:r w:rsidRPr="005B04C0">
        <w:rPr>
          <w:rFonts w:ascii="Times New Roman" w:hAnsi="Times New Roman" w:cs="Times New Roman"/>
          <w:sz w:val="24"/>
          <w:szCs w:val="24"/>
        </w:rPr>
        <w:t xml:space="preserve"> iekļauto informāciju </w:t>
      </w:r>
      <w:r w:rsidR="3029B4A8" w:rsidRPr="005B04C0">
        <w:rPr>
          <w:rFonts w:ascii="Times New Roman" w:hAnsi="Times New Roman" w:cs="Times New Roman"/>
          <w:sz w:val="24"/>
          <w:szCs w:val="24"/>
        </w:rPr>
        <w:t>CFLA</w:t>
      </w:r>
      <w:r w:rsidRPr="005B04C0">
        <w:rPr>
          <w:rFonts w:ascii="Times New Roman" w:hAnsi="Times New Roman" w:cs="Times New Roman"/>
          <w:sz w:val="24"/>
          <w:szCs w:val="24"/>
        </w:rPr>
        <w:t xml:space="preserve"> noteikta</w:t>
      </w:r>
      <w:r w:rsidR="10ABCFE3" w:rsidRPr="005B04C0">
        <w:rPr>
          <w:rFonts w:ascii="Times New Roman" w:hAnsi="Times New Roman" w:cs="Times New Roman"/>
          <w:sz w:val="24"/>
          <w:szCs w:val="24"/>
        </w:rPr>
        <w:t>jā</w:t>
      </w:r>
      <w:r w:rsidRPr="005B04C0">
        <w:rPr>
          <w:rFonts w:ascii="Times New Roman" w:hAnsi="Times New Roman" w:cs="Times New Roman"/>
          <w:sz w:val="24"/>
          <w:szCs w:val="24"/>
        </w:rPr>
        <w:t xml:space="preserve"> apjomā citos gadījumos.</w:t>
      </w:r>
    </w:p>
    <w:p w14:paraId="761374CD" w14:textId="2276DBFF" w:rsidR="00E010BC" w:rsidRPr="005B04C0" w:rsidRDefault="2CF2A60B" w:rsidP="00E010BC">
      <w:pPr>
        <w:tabs>
          <w:tab w:val="left" w:pos="567"/>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Fiziskas vai juridiskas personas un valsts vai pašvaldību institūcijas var saņemt KPVIS iekļauto vispārpieejamo informāciju Informācijas atklātības likumā noteiktā kārtībā.</w:t>
      </w:r>
    </w:p>
    <w:p w14:paraId="50D49EB3" w14:textId="44E2913D" w:rsidR="009A61B4" w:rsidRPr="005B04C0" w:rsidRDefault="2C8D3E94" w:rsidP="00040639">
      <w:pPr>
        <w:tabs>
          <w:tab w:val="left" w:pos="567"/>
        </w:tabs>
        <w:jc w:val="both"/>
        <w:rPr>
          <w:rFonts w:ascii="Times New Roman" w:hAnsi="Times New Roman" w:cs="Times New Roman"/>
          <w:sz w:val="24"/>
          <w:szCs w:val="24"/>
          <w:u w:val="single"/>
        </w:rPr>
      </w:pPr>
      <w:r w:rsidRPr="005B04C0">
        <w:rPr>
          <w:rFonts w:ascii="Times New Roman" w:hAnsi="Times New Roman" w:cs="Times New Roman"/>
          <w:sz w:val="24"/>
          <w:szCs w:val="24"/>
          <w:u w:val="single"/>
        </w:rPr>
        <w:t>KPVIS e-vides lietotāji sistēmā var identificēties:</w:t>
      </w:r>
    </w:p>
    <w:p w14:paraId="329BBEA0" w14:textId="77777777" w:rsidR="00457F97" w:rsidRPr="005B04C0" w:rsidRDefault="00457F97" w:rsidP="00040639">
      <w:pPr>
        <w:tabs>
          <w:tab w:val="left" w:pos="567"/>
        </w:tabs>
        <w:jc w:val="both"/>
        <w:rPr>
          <w:rFonts w:ascii="Times New Roman" w:hAnsi="Times New Roman" w:cs="Times New Roman"/>
          <w:sz w:val="24"/>
          <w:szCs w:val="24"/>
        </w:rPr>
      </w:pPr>
    </w:p>
    <w:p w14:paraId="07D9144B" w14:textId="77777777" w:rsidR="009A61B4" w:rsidRPr="005B04C0" w:rsidRDefault="009A61B4" w:rsidP="00040639">
      <w:pPr>
        <w:numPr>
          <w:ilvl w:val="1"/>
          <w:numId w:val="110"/>
        </w:numPr>
        <w:tabs>
          <w:tab w:val="left" w:pos="1134"/>
        </w:tabs>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 KPVIS lietotāji sistēmā var autentificēties ar:</w:t>
      </w:r>
    </w:p>
    <w:p w14:paraId="0BEA8DB7" w14:textId="2CBC326E" w:rsidR="00AB40FD" w:rsidRPr="005B04C0" w:rsidRDefault="009A61B4" w:rsidP="00040639">
      <w:pPr>
        <w:pStyle w:val="ListParagraph"/>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vienotā valsts un pašvaldību pakalpojumu portāla </w:t>
      </w:r>
      <w:hyperlink r:id="rId115" w:history="1">
        <w:r w:rsidRPr="005B04C0">
          <w:rPr>
            <w:rStyle w:val="Hyperlink"/>
            <w:rFonts w:ascii="Times New Roman" w:eastAsia="Times New Roman" w:hAnsi="Times New Roman" w:cs="Times New Roman"/>
            <w:sz w:val="24"/>
            <w:szCs w:val="24"/>
          </w:rPr>
          <w:t>www.latvija.lv</w:t>
        </w:r>
      </w:hyperlink>
      <w:r w:rsidRPr="005B04C0">
        <w:rPr>
          <w:rFonts w:ascii="Times New Roman" w:eastAsia="Times New Roman" w:hAnsi="Times New Roman" w:cs="Times New Roman"/>
          <w:sz w:val="24"/>
          <w:szCs w:val="24"/>
        </w:rPr>
        <w:t xml:space="preserve"> sniegtos autentifikācijas pakalpojumus:</w:t>
      </w:r>
    </w:p>
    <w:p w14:paraId="5B0E1F1A" w14:textId="77777777" w:rsidR="009A61B4" w:rsidRPr="005B04C0" w:rsidRDefault="009A61B4" w:rsidP="00040639">
      <w:pPr>
        <w:pStyle w:val="ListParagraph"/>
        <w:numPr>
          <w:ilvl w:val="0"/>
          <w:numId w:val="2"/>
        </w:numPr>
        <w:jc w:val="both"/>
        <w:rPr>
          <w:rFonts w:ascii="Times New Roman" w:eastAsia="Times New Roman" w:hAnsi="Times New Roman" w:cs="Times New Roman"/>
          <w:color w:val="000000" w:themeColor="text1"/>
          <w:sz w:val="24"/>
          <w:szCs w:val="24"/>
        </w:rPr>
      </w:pPr>
      <w:r w:rsidRPr="005B04C0">
        <w:rPr>
          <w:rFonts w:ascii="Times New Roman" w:eastAsia="Times New Roman" w:hAnsi="Times New Roman" w:cs="Times New Roman"/>
          <w:color w:val="000000" w:themeColor="text1"/>
          <w:sz w:val="24"/>
          <w:szCs w:val="24"/>
        </w:rPr>
        <w:t xml:space="preserve">autentifikācija, izmantojot personas apliecību – </w:t>
      </w:r>
      <w:proofErr w:type="spellStart"/>
      <w:r w:rsidRPr="005B04C0">
        <w:rPr>
          <w:rFonts w:ascii="Times New Roman" w:eastAsia="Times New Roman" w:hAnsi="Times New Roman" w:cs="Times New Roman"/>
          <w:color w:val="000000" w:themeColor="text1"/>
          <w:sz w:val="24"/>
          <w:szCs w:val="24"/>
        </w:rPr>
        <w:t>eID</w:t>
      </w:r>
      <w:proofErr w:type="spellEnd"/>
      <w:r w:rsidRPr="005B04C0">
        <w:rPr>
          <w:rFonts w:ascii="Times New Roman" w:eastAsia="Times New Roman" w:hAnsi="Times New Roman" w:cs="Times New Roman"/>
          <w:color w:val="000000" w:themeColor="text1"/>
          <w:sz w:val="24"/>
          <w:szCs w:val="24"/>
        </w:rPr>
        <w:t xml:space="preserve"> karti;</w:t>
      </w:r>
    </w:p>
    <w:p w14:paraId="47CBFDCA" w14:textId="77777777" w:rsidR="009A61B4" w:rsidRPr="005B04C0" w:rsidRDefault="009A61B4" w:rsidP="00040639">
      <w:pPr>
        <w:pStyle w:val="ListParagraph"/>
        <w:numPr>
          <w:ilvl w:val="0"/>
          <w:numId w:val="2"/>
        </w:numPr>
        <w:jc w:val="both"/>
        <w:rPr>
          <w:rFonts w:ascii="Times New Roman" w:eastAsia="Times New Roman" w:hAnsi="Times New Roman" w:cs="Times New Roman"/>
          <w:color w:val="000000" w:themeColor="text1"/>
          <w:sz w:val="24"/>
          <w:szCs w:val="24"/>
        </w:rPr>
      </w:pPr>
      <w:r w:rsidRPr="005B04C0">
        <w:rPr>
          <w:rFonts w:ascii="Times New Roman" w:eastAsia="Times New Roman" w:hAnsi="Times New Roman" w:cs="Times New Roman"/>
          <w:color w:val="000000" w:themeColor="text1"/>
          <w:sz w:val="24"/>
          <w:szCs w:val="24"/>
        </w:rPr>
        <w:t>autentifikācija, izmantojot elektronisko parakstu;</w:t>
      </w:r>
    </w:p>
    <w:p w14:paraId="6C4269B7" w14:textId="25061787" w:rsidR="00AB40FD" w:rsidRPr="005B04C0" w:rsidRDefault="009A61B4" w:rsidP="00040639">
      <w:pPr>
        <w:pStyle w:val="ListParagraph"/>
        <w:numPr>
          <w:ilvl w:val="0"/>
          <w:numId w:val="2"/>
        </w:numPr>
        <w:jc w:val="both"/>
        <w:rPr>
          <w:rFonts w:ascii="Times New Roman" w:eastAsia="Times New Roman" w:hAnsi="Times New Roman" w:cs="Times New Roman"/>
          <w:color w:val="000000" w:themeColor="text1"/>
          <w:sz w:val="24"/>
          <w:szCs w:val="24"/>
        </w:rPr>
      </w:pPr>
      <w:r w:rsidRPr="005B04C0">
        <w:rPr>
          <w:rFonts w:ascii="Times New Roman" w:eastAsia="Times New Roman" w:hAnsi="Times New Roman" w:cs="Times New Roman"/>
          <w:color w:val="000000" w:themeColor="text1"/>
          <w:sz w:val="24"/>
          <w:szCs w:val="24"/>
        </w:rPr>
        <w:t xml:space="preserve">autentifikācija, izmantojot lietotni </w:t>
      </w:r>
      <w:proofErr w:type="spellStart"/>
      <w:r w:rsidRPr="005B04C0">
        <w:rPr>
          <w:rFonts w:ascii="Times New Roman" w:eastAsia="Times New Roman" w:hAnsi="Times New Roman" w:cs="Times New Roman"/>
          <w:color w:val="000000" w:themeColor="text1"/>
          <w:sz w:val="24"/>
          <w:szCs w:val="24"/>
        </w:rPr>
        <w:t>eParaksts</w:t>
      </w:r>
      <w:proofErr w:type="spellEnd"/>
      <w:r w:rsidRPr="005B04C0">
        <w:rPr>
          <w:rFonts w:ascii="Times New Roman" w:eastAsia="Times New Roman" w:hAnsi="Times New Roman" w:cs="Times New Roman"/>
          <w:color w:val="000000" w:themeColor="text1"/>
          <w:sz w:val="24"/>
          <w:szCs w:val="24"/>
        </w:rPr>
        <w:t xml:space="preserve"> </w:t>
      </w:r>
      <w:proofErr w:type="spellStart"/>
      <w:r w:rsidRPr="005B04C0">
        <w:rPr>
          <w:rFonts w:ascii="Times New Roman" w:eastAsia="Times New Roman" w:hAnsi="Times New Roman" w:cs="Times New Roman"/>
          <w:i/>
          <w:iCs/>
          <w:color w:val="000000" w:themeColor="text1"/>
          <w:sz w:val="24"/>
          <w:szCs w:val="24"/>
        </w:rPr>
        <w:t>mobile</w:t>
      </w:r>
      <w:proofErr w:type="spellEnd"/>
      <w:r w:rsidRPr="005B04C0">
        <w:rPr>
          <w:rFonts w:ascii="Times New Roman" w:eastAsia="Times New Roman" w:hAnsi="Times New Roman" w:cs="Times New Roman"/>
          <w:color w:val="000000" w:themeColor="text1"/>
          <w:sz w:val="24"/>
          <w:szCs w:val="24"/>
        </w:rPr>
        <w:t>;</w:t>
      </w:r>
    </w:p>
    <w:p w14:paraId="6798343B" w14:textId="77777777" w:rsidR="00457F97" w:rsidRPr="005B04C0" w:rsidRDefault="00457F97" w:rsidP="00040639">
      <w:pPr>
        <w:pStyle w:val="ListParagraph"/>
        <w:ind w:left="1440"/>
        <w:jc w:val="both"/>
        <w:rPr>
          <w:rFonts w:ascii="Times New Roman" w:eastAsia="Times New Roman" w:hAnsi="Times New Roman" w:cs="Times New Roman"/>
          <w:color w:val="000000" w:themeColor="text1"/>
          <w:sz w:val="24"/>
          <w:szCs w:val="24"/>
        </w:rPr>
      </w:pPr>
    </w:p>
    <w:p w14:paraId="1BA86BC1" w14:textId="77777777" w:rsidR="009A61B4" w:rsidRPr="005B04C0" w:rsidRDefault="009A61B4" w:rsidP="00040639">
      <w:pPr>
        <w:pStyle w:val="ListParagraph"/>
        <w:numPr>
          <w:ilvl w:val="1"/>
          <w:numId w:val="110"/>
        </w:numPr>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CFLA izsniegto lietotājvārdu un paroli kopā ar 2.faktora autentifikācijas līdzekli (attiecas tikai uz ārvalstu un nacionālajiem ekspertiem, kuriem piekļuve vadības informācijas sistēmā iekļautajai informācijai nepieciešama, lai izvērtētu projekta iesniegumu un sniegtu atzinumu sadarbības iestādei).</w:t>
      </w:r>
    </w:p>
    <w:p w14:paraId="50F82019" w14:textId="77777777" w:rsidR="00AB40FD" w:rsidRPr="005B04C0" w:rsidRDefault="00AB40FD" w:rsidP="00AE1EEE">
      <w:pPr>
        <w:pStyle w:val="ListParagraph"/>
        <w:ind w:left="792"/>
        <w:jc w:val="both"/>
        <w:rPr>
          <w:rFonts w:ascii="Times New Roman" w:eastAsia="Times New Roman" w:hAnsi="Times New Roman" w:cs="Times New Roman"/>
          <w:sz w:val="24"/>
          <w:szCs w:val="24"/>
        </w:rPr>
      </w:pPr>
    </w:p>
    <w:p w14:paraId="273A82F0" w14:textId="721C2274" w:rsidR="009A61B4" w:rsidRPr="005B04C0" w:rsidRDefault="2C8D3E94" w:rsidP="009A61B4">
      <w:pPr>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Lai kļūtu par KPVIS e-vides lietotāju, klientam (juridiskās personas atbildīgajai amatpersonai) ir nepieciešams noslēgt līgumu par KPVIS e-vides izmantošanu. Līgumu par KPVIS e-vides izmantošanu ir iespējams iesniegt elektroniski (parakstītu ar drošu e-parakstu) vai papīra formātā.</w:t>
      </w:r>
    </w:p>
    <w:p w14:paraId="0ABDF108" w14:textId="334D88CD" w:rsidR="009A61B4" w:rsidRPr="005B04C0" w:rsidRDefault="2C8D3E94" w:rsidP="009A61B4">
      <w:pPr>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Lai pieteiktu lietotāju kontus citiem lietotājiem, klientam ir nepieciešams iesniegt CFLA aizpildītu līguma par KPVIS e-vides izmantošanu 2.pielikumā esošo “Lietotāja tiesību veidlapu”. Tāpat klients var patstāvīgi administrēt savā pārziņā esošos lietotājus KPVIS, izmantojot sadaļas “Lietotāju pārvaldība” funkcionalitāti. </w:t>
      </w:r>
    </w:p>
    <w:p w14:paraId="5854A4BF" w14:textId="6F61FAE9" w:rsidR="6487C9A9" w:rsidRPr="005B04C0" w:rsidRDefault="7E0D727B" w:rsidP="00D22F83">
      <w:pPr>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Lai piešķirtu lietotājam KPVIS tiesības un identificētu lietotāju, CFLA veic lietotāja personas datu apstrādi: vārds, uzvārds, personas kods, kas tiek pārbaudīts pret</w:t>
      </w:r>
      <w:r w:rsidR="1482D524" w:rsidRPr="005B04C0">
        <w:rPr>
          <w:rFonts w:ascii="Times New Roman" w:eastAsia="Times New Roman" w:hAnsi="Times New Roman" w:cs="Times New Roman"/>
          <w:sz w:val="24"/>
          <w:szCs w:val="24"/>
        </w:rPr>
        <w:t xml:space="preserve"> </w:t>
      </w:r>
      <w:r w:rsidRPr="005B04C0">
        <w:rPr>
          <w:rFonts w:ascii="Times New Roman" w:eastAsia="Times New Roman" w:hAnsi="Times New Roman" w:cs="Times New Roman"/>
          <w:sz w:val="24"/>
          <w:szCs w:val="24"/>
        </w:rPr>
        <w:t>Pilsonības un migrācijas lietu pārvaldes iedzīvotāju reģistra datiem brīdī, kad lietotājs tiek reģistrēts KPVIS un brīdī, kad lietotājs pirmo reizi pieslēdzas KPVIS e-videi.</w:t>
      </w:r>
    </w:p>
    <w:p w14:paraId="28A37E53" w14:textId="68B3B86F" w:rsidR="00E010BC" w:rsidRPr="005B04C0" w:rsidRDefault="2CF2A60B" w:rsidP="00E010BC">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Pirmo reizi </w:t>
      </w:r>
      <w:r w:rsidR="771CA359" w:rsidRPr="005B04C0">
        <w:rPr>
          <w:rFonts w:ascii="Times New Roman" w:hAnsi="Times New Roman" w:cs="Times New Roman"/>
          <w:sz w:val="24"/>
          <w:szCs w:val="24"/>
        </w:rPr>
        <w:t>autentificējoties</w:t>
      </w:r>
      <w:r w:rsidRPr="005B04C0">
        <w:rPr>
          <w:rFonts w:ascii="Times New Roman" w:hAnsi="Times New Roman" w:cs="Times New Roman"/>
          <w:sz w:val="24"/>
          <w:szCs w:val="24"/>
        </w:rPr>
        <w:t xml:space="preserve"> KPVIS e-vidē un identificējoties</w:t>
      </w:r>
      <w:r w:rsidR="4D283742" w:rsidRPr="005B04C0">
        <w:rPr>
          <w:rFonts w:ascii="Times New Roman" w:hAnsi="Times New Roman" w:cs="Times New Roman"/>
          <w:sz w:val="24"/>
          <w:szCs w:val="24"/>
        </w:rPr>
        <w:t>,</w:t>
      </w:r>
      <w:r w:rsidRPr="005B04C0">
        <w:rPr>
          <w:rFonts w:ascii="Times New Roman" w:hAnsi="Times New Roman" w:cs="Times New Roman"/>
          <w:sz w:val="24"/>
          <w:szCs w:val="24"/>
        </w:rPr>
        <w:t xml:space="preserve"> izmantojot elektronisko sakaru līdzekļus, notiek </w:t>
      </w:r>
      <w:r w:rsidR="3029B4A8" w:rsidRPr="005B04C0">
        <w:rPr>
          <w:rFonts w:ascii="Times New Roman" w:hAnsi="Times New Roman" w:cs="Times New Roman"/>
          <w:sz w:val="24"/>
          <w:szCs w:val="24"/>
        </w:rPr>
        <w:t>KPVIS</w:t>
      </w:r>
      <w:r w:rsidRPr="005B04C0">
        <w:rPr>
          <w:rFonts w:ascii="Times New Roman" w:hAnsi="Times New Roman" w:cs="Times New Roman"/>
          <w:sz w:val="24"/>
          <w:szCs w:val="24"/>
        </w:rPr>
        <w:t xml:space="preserve"> lietotāja </w:t>
      </w:r>
      <w:r w:rsidR="544012DC" w:rsidRPr="005B04C0">
        <w:rPr>
          <w:rFonts w:ascii="Times New Roman" w:hAnsi="Times New Roman" w:cs="Times New Roman"/>
          <w:sz w:val="24"/>
          <w:szCs w:val="24"/>
        </w:rPr>
        <w:t>aktivizēšana.</w:t>
      </w:r>
    </w:p>
    <w:p w14:paraId="4FB6B650" w14:textId="51B7755B" w:rsidR="00E010BC" w:rsidRPr="005B04C0" w:rsidRDefault="2CF2A60B" w:rsidP="00E010BC">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Persona, iesniedzot projekta iesniegumu, piekrīt, ka projekta ietvaros sniegtie dati tiks apstrādāti KPVIS un var tikt nodoti citām valsts informācijas sistēmām.</w:t>
      </w:r>
    </w:p>
    <w:p w14:paraId="2F7CE984" w14:textId="061E07A4" w:rsidR="00E010BC" w:rsidRPr="005B04C0" w:rsidRDefault="2CF2A60B" w:rsidP="3DF4FEBE">
      <w:pPr>
        <w:tabs>
          <w:tab w:val="left" w:pos="426"/>
        </w:tabs>
        <w:spacing w:before="240" w:after="240"/>
        <w:jc w:val="both"/>
        <w:rPr>
          <w:rFonts w:ascii="Times New Roman" w:hAnsi="Times New Roman" w:cs="Times New Roman"/>
          <w:sz w:val="24"/>
          <w:szCs w:val="24"/>
          <w:u w:val="single"/>
        </w:rPr>
      </w:pPr>
      <w:r w:rsidRPr="005B04C0">
        <w:rPr>
          <w:rFonts w:ascii="Times New Roman" w:hAnsi="Times New Roman" w:cs="Times New Roman"/>
          <w:sz w:val="24"/>
          <w:szCs w:val="24"/>
          <w:u w:val="single"/>
        </w:rPr>
        <w:t>KPVIS</w:t>
      </w:r>
      <w:r w:rsidR="05E6E3F9" w:rsidRPr="005B04C0">
        <w:rPr>
          <w:rFonts w:ascii="Times New Roman" w:hAnsi="Times New Roman" w:cs="Times New Roman"/>
          <w:sz w:val="24"/>
          <w:szCs w:val="24"/>
          <w:u w:val="single"/>
        </w:rPr>
        <w:t xml:space="preserve"> tiešsaistē datus </w:t>
      </w:r>
      <w:r w:rsidR="7D02DB19" w:rsidRPr="005B04C0">
        <w:rPr>
          <w:rFonts w:ascii="Times New Roman" w:hAnsi="Times New Roman" w:cs="Times New Roman"/>
          <w:sz w:val="24"/>
          <w:szCs w:val="24"/>
          <w:u w:val="single"/>
        </w:rPr>
        <w:t>sniedz</w:t>
      </w:r>
      <w:r w:rsidRPr="005B04C0">
        <w:rPr>
          <w:rFonts w:ascii="Times New Roman" w:hAnsi="Times New Roman" w:cs="Times New Roman"/>
          <w:sz w:val="24"/>
          <w:szCs w:val="24"/>
          <w:u w:val="single"/>
        </w:rPr>
        <w:t>:</w:t>
      </w:r>
    </w:p>
    <w:p w14:paraId="6617273F" w14:textId="77777777" w:rsidR="00E010BC" w:rsidRPr="005B04C0" w:rsidRDefault="00E010BC" w:rsidP="00C559B9">
      <w:pPr>
        <w:numPr>
          <w:ilvl w:val="1"/>
          <w:numId w:val="110"/>
        </w:numPr>
        <w:tabs>
          <w:tab w:val="left" w:pos="0"/>
          <w:tab w:val="left" w:pos="426"/>
          <w:tab w:val="left" w:pos="993"/>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Pilsonības un migrācijas lietu pārvalde – Iedzīvotāju reģistrā reģistrētos datus;</w:t>
      </w:r>
    </w:p>
    <w:p w14:paraId="214981DE" w14:textId="45581C99" w:rsidR="00E010BC" w:rsidRPr="005B04C0" w:rsidRDefault="6FCD5D8E" w:rsidP="3E8070B6">
      <w:pPr>
        <w:numPr>
          <w:ilvl w:val="1"/>
          <w:numId w:val="110"/>
        </w:numPr>
        <w:tabs>
          <w:tab w:val="left" w:pos="426"/>
          <w:tab w:val="left" w:pos="993"/>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Valsts zemes dienests –</w:t>
      </w:r>
      <w:r w:rsidR="00FD576C" w:rsidRPr="005B04C0">
        <w:rPr>
          <w:rFonts w:ascii="Times New Roman" w:eastAsia="Times New Roman" w:hAnsi="Times New Roman" w:cs="Times New Roman"/>
          <w:sz w:val="24"/>
          <w:szCs w:val="24"/>
        </w:rPr>
        <w:t xml:space="preserve"> </w:t>
      </w:r>
      <w:r w:rsidR="0F23DC93" w:rsidRPr="005B04C0">
        <w:rPr>
          <w:rFonts w:ascii="Times New Roman" w:eastAsia="Times New Roman" w:hAnsi="Times New Roman" w:cs="Times New Roman"/>
          <w:sz w:val="24"/>
          <w:szCs w:val="24"/>
        </w:rPr>
        <w:t>Nekustamā īpašuma valsts kadastra informācijas sistēmas teksta datus, kas strukturēti informācijas blokos, telpiskos datus par Latvijas teritoriju un Valsts adrešu reģistra informācijas sistēmā reģistrētos datus;</w:t>
      </w:r>
    </w:p>
    <w:p w14:paraId="22C56902" w14:textId="57F36C86" w:rsidR="00E010BC" w:rsidRPr="005B04C0" w:rsidRDefault="6FCD5D8E" w:rsidP="28F811F9">
      <w:pPr>
        <w:numPr>
          <w:ilvl w:val="1"/>
          <w:numId w:val="110"/>
        </w:numPr>
        <w:tabs>
          <w:tab w:val="left" w:pos="426"/>
          <w:tab w:val="left" w:pos="993"/>
        </w:tabs>
        <w:spacing w:before="240" w:after="240"/>
        <w:jc w:val="both"/>
        <w:rPr>
          <w:rFonts w:ascii="Times New Roman" w:eastAsia="Times New Roman" w:hAnsi="Times New Roman" w:cs="Times New Roman"/>
          <w:sz w:val="24"/>
          <w:szCs w:val="24"/>
        </w:rPr>
      </w:pPr>
      <w:r w:rsidRPr="005B04C0">
        <w:rPr>
          <w:rFonts w:ascii="Times New Roman" w:hAnsi="Times New Roman" w:cs="Times New Roman"/>
          <w:sz w:val="24"/>
          <w:szCs w:val="24"/>
        </w:rPr>
        <w:t>Uzņēmumu reģistrs –</w:t>
      </w:r>
      <w:r w:rsidR="64E0541E" w:rsidRPr="005B04C0">
        <w:rPr>
          <w:rFonts w:ascii="Times New Roman" w:eastAsia="Times New Roman" w:hAnsi="Times New Roman" w:cs="Times New Roman"/>
          <w:sz w:val="24"/>
          <w:szCs w:val="24"/>
        </w:rPr>
        <w:t xml:space="preserve"> tā pārziņā esošos datus par juridiskajām personām un to patiesā labuma guvējiem;</w:t>
      </w:r>
    </w:p>
    <w:p w14:paraId="74C15033" w14:textId="034617B1" w:rsidR="00E010BC" w:rsidRPr="005B04C0" w:rsidRDefault="6FCD5D8E" w:rsidP="28F811F9">
      <w:pPr>
        <w:numPr>
          <w:ilvl w:val="1"/>
          <w:numId w:val="110"/>
        </w:numPr>
        <w:tabs>
          <w:tab w:val="left" w:pos="426"/>
          <w:tab w:val="left" w:pos="993"/>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Valsts ieņēmumu dienests </w:t>
      </w:r>
      <w:r w:rsidR="7822D583" w:rsidRPr="005B04C0">
        <w:rPr>
          <w:rFonts w:ascii="Times New Roman" w:hAnsi="Times New Roman" w:cs="Times New Roman"/>
          <w:sz w:val="24"/>
          <w:szCs w:val="24"/>
        </w:rPr>
        <w:t>–</w:t>
      </w:r>
      <w:r w:rsidRPr="005B04C0">
        <w:rPr>
          <w:rFonts w:ascii="Times New Roman" w:hAnsi="Times New Roman" w:cs="Times New Roman"/>
          <w:sz w:val="24"/>
          <w:szCs w:val="24"/>
        </w:rPr>
        <w:t xml:space="preserve"> tā pārziņā esošos datus par nodokļu maksātājiem</w:t>
      </w:r>
    </w:p>
    <w:p w14:paraId="4BBE0CD5" w14:textId="4FF3F88F" w:rsidR="00E010BC" w:rsidRPr="005B04C0" w:rsidRDefault="6FCD5D8E" w:rsidP="28F811F9">
      <w:pPr>
        <w:numPr>
          <w:ilvl w:val="1"/>
          <w:numId w:val="110"/>
        </w:numPr>
        <w:tabs>
          <w:tab w:val="left" w:pos="426"/>
          <w:tab w:val="left" w:pos="993"/>
        </w:tabs>
        <w:spacing w:before="240" w:after="240"/>
        <w:jc w:val="both"/>
        <w:rPr>
          <w:rFonts w:ascii="Times New Roman" w:eastAsia="Times New Roman" w:hAnsi="Times New Roman" w:cs="Times New Roman"/>
          <w:sz w:val="24"/>
          <w:szCs w:val="24"/>
        </w:rPr>
      </w:pPr>
      <w:r w:rsidRPr="005B04C0">
        <w:rPr>
          <w:rFonts w:ascii="Times New Roman" w:hAnsi="Times New Roman" w:cs="Times New Roman"/>
          <w:sz w:val="24"/>
          <w:szCs w:val="24"/>
        </w:rPr>
        <w:t>Veselības darbspēju ekspertīzes ārstu valsts komisija</w:t>
      </w:r>
      <w:r w:rsidR="00FD576C"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FD576C" w:rsidRPr="005B04C0">
        <w:rPr>
          <w:rFonts w:ascii="Times New Roman" w:eastAsia="Times New Roman" w:hAnsi="Times New Roman" w:cs="Times New Roman"/>
          <w:sz w:val="24"/>
          <w:szCs w:val="24"/>
        </w:rPr>
        <w:t xml:space="preserve"> </w:t>
      </w:r>
      <w:r w:rsidR="3A5648D1" w:rsidRPr="005B04C0">
        <w:rPr>
          <w:rFonts w:ascii="Times New Roman" w:eastAsia="Times New Roman" w:hAnsi="Times New Roman" w:cs="Times New Roman"/>
          <w:sz w:val="24"/>
          <w:szCs w:val="24"/>
        </w:rPr>
        <w:t>tā pārziņā esošos datus par individuāliem ESF dalībniekiem;</w:t>
      </w:r>
    </w:p>
    <w:p w14:paraId="2FFAA0C9" w14:textId="70DFF982" w:rsidR="00E010BC" w:rsidRPr="005B04C0" w:rsidRDefault="6FCD5D8E" w:rsidP="28F811F9">
      <w:pPr>
        <w:numPr>
          <w:ilvl w:val="1"/>
          <w:numId w:val="110"/>
        </w:numPr>
        <w:tabs>
          <w:tab w:val="left" w:pos="426"/>
          <w:tab w:val="left" w:pos="993"/>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Valsts reģionālās attīstības aģentūra</w:t>
      </w:r>
      <w:r w:rsidR="00D95574" w:rsidRPr="005B04C0">
        <w:rPr>
          <w:rStyle w:val="FootnoteReference"/>
          <w:rFonts w:ascii="Times New Roman" w:hAnsi="Times New Roman" w:cs="Times New Roman"/>
          <w:sz w:val="24"/>
          <w:szCs w:val="24"/>
        </w:rPr>
        <w:footnoteReference w:id="49"/>
      </w:r>
      <w:r w:rsidRPr="005B04C0">
        <w:rPr>
          <w:rFonts w:ascii="Times New Roman" w:hAnsi="Times New Roman" w:cs="Times New Roman"/>
          <w:sz w:val="24"/>
          <w:szCs w:val="24"/>
        </w:rPr>
        <w:t xml:space="preserve"> – </w:t>
      </w:r>
      <w:r w:rsidR="3CAA1EF7" w:rsidRPr="005B04C0">
        <w:rPr>
          <w:rFonts w:ascii="Times New Roman" w:eastAsia="Times New Roman" w:hAnsi="Times New Roman" w:cs="Times New Roman"/>
          <w:sz w:val="24"/>
          <w:szCs w:val="24"/>
        </w:rPr>
        <w:t>Elektronisko iepirkumu sistēmas datus</w:t>
      </w:r>
      <w:r w:rsidRPr="005B04C0">
        <w:rPr>
          <w:rFonts w:ascii="Times New Roman" w:hAnsi="Times New Roman" w:cs="Times New Roman"/>
          <w:sz w:val="24"/>
          <w:szCs w:val="24"/>
        </w:rPr>
        <w:t>;</w:t>
      </w:r>
    </w:p>
    <w:p w14:paraId="20DB57AC" w14:textId="7CC79DB4" w:rsidR="6FCD5D8E" w:rsidRPr="005B04C0" w:rsidRDefault="2A335E5A" w:rsidP="28F811F9">
      <w:pPr>
        <w:pStyle w:val="ListParagraph"/>
        <w:numPr>
          <w:ilvl w:val="1"/>
          <w:numId w:val="110"/>
        </w:numPr>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 Latvijas Republikas pašvaldības – datus par personas nodokļu samaksas statusu valsts un pašvaldību nodokļu administrācijās;</w:t>
      </w:r>
    </w:p>
    <w:p w14:paraId="4257ACC7" w14:textId="5F0E159D" w:rsidR="2A335E5A" w:rsidRPr="005B04C0" w:rsidRDefault="2A335E5A" w:rsidP="004A1634">
      <w:pPr>
        <w:pStyle w:val="ListParagraph"/>
        <w:numPr>
          <w:ilvl w:val="1"/>
          <w:numId w:val="110"/>
        </w:numPr>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Izglītības un zinātnes ministrija - Valsts izglītības informācijas sistēmā reģistrētos datus par personu, kura ieguvusi profesionālās kvalifikācijas dokumentu, un iegūto profesionālo kvalifikāciju;</w:t>
      </w:r>
    </w:p>
    <w:p w14:paraId="6F80C038" w14:textId="2AB206E2" w:rsidR="00031B7B" w:rsidRPr="005B04C0" w:rsidRDefault="2A335E5A" w:rsidP="004A1634">
      <w:pPr>
        <w:pStyle w:val="ListParagraph"/>
        <w:numPr>
          <w:ilvl w:val="1"/>
          <w:numId w:val="110"/>
        </w:numPr>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Nodarbinātības valsts aģentūra – Bezdarbnieku uzskaites un reģistrēto vakanču informācijas sistēmas datus par bezdarbnieku statusu un nodarbinātību;</w:t>
      </w:r>
    </w:p>
    <w:p w14:paraId="6BD61EC9" w14:textId="40734FA9" w:rsidR="28F811F9" w:rsidRPr="005B04C0" w:rsidRDefault="2A335E5A" w:rsidP="004A1634">
      <w:pPr>
        <w:pStyle w:val="ListParagraph"/>
        <w:numPr>
          <w:ilvl w:val="1"/>
          <w:numId w:val="110"/>
        </w:numPr>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Citas valsts informācijas sistēmas un reģistri</w:t>
      </w:r>
      <w:r w:rsidRPr="005B04C0">
        <w:rPr>
          <w:rFonts w:ascii="Times New Roman" w:hAnsi="Times New Roman" w:cs="Times New Roman"/>
        </w:rPr>
        <w:t xml:space="preserve"> </w:t>
      </w:r>
      <w:r w:rsidRPr="005B04C0">
        <w:rPr>
          <w:rFonts w:ascii="Times New Roman" w:eastAsia="Times New Roman" w:hAnsi="Times New Roman" w:cs="Times New Roman"/>
          <w:sz w:val="24"/>
          <w:szCs w:val="24"/>
        </w:rPr>
        <w:t>to rīcībā esošos datus, kas nepieciešami ES fondu ieviešanas uzraudzībai un izvērtēšanai</w:t>
      </w:r>
      <w:r w:rsidR="004A1634" w:rsidRPr="005B04C0">
        <w:rPr>
          <w:rFonts w:ascii="Times New Roman" w:eastAsia="Times New Roman" w:hAnsi="Times New Roman" w:cs="Times New Roman"/>
          <w:sz w:val="24"/>
          <w:szCs w:val="24"/>
        </w:rPr>
        <w:t>.</w:t>
      </w:r>
    </w:p>
    <w:p w14:paraId="6DCF499C" w14:textId="4917E16A" w:rsidR="00E010BC" w:rsidRPr="005B04C0" w:rsidRDefault="2CF2A60B" w:rsidP="00E010BC">
      <w:pPr>
        <w:tabs>
          <w:tab w:val="left" w:pos="426"/>
        </w:tabs>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KPVIS uzkrāto informāciju glabā līdz 2032.gada 31.decembrim un pēc minētā termiņa nodod glabāšanā valsts arhīvam atbilstoši normatīvajiem aktiem par elektronisko datu arhivēšanu.</w:t>
      </w:r>
      <w:bookmarkStart w:id="237" w:name="n5"/>
      <w:bookmarkStart w:id="238" w:name="p27"/>
      <w:bookmarkStart w:id="239" w:name="p-311970"/>
      <w:bookmarkEnd w:id="237"/>
      <w:bookmarkEnd w:id="238"/>
      <w:bookmarkEnd w:id="239"/>
    </w:p>
    <w:p w14:paraId="13452B67" w14:textId="6718376D" w:rsidR="00E010BC" w:rsidRPr="005B04C0" w:rsidRDefault="7BDCF81D" w:rsidP="00E010BC">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Lai nodrošinātu KPVIS attīstības uzraudzību, </w:t>
      </w:r>
      <w:r w:rsidR="2E49543E" w:rsidRPr="005B04C0">
        <w:rPr>
          <w:rFonts w:ascii="Times New Roman" w:hAnsi="Times New Roman" w:cs="Times New Roman"/>
          <w:sz w:val="24"/>
          <w:szCs w:val="24"/>
        </w:rPr>
        <w:t>2016</w:t>
      </w:r>
      <w:r w:rsidR="0AF3B125" w:rsidRPr="005B04C0">
        <w:rPr>
          <w:rFonts w:ascii="Times New Roman" w:hAnsi="Times New Roman" w:cs="Times New Roman"/>
          <w:sz w:val="24"/>
          <w:szCs w:val="24"/>
        </w:rPr>
        <w:t xml:space="preserve">.gada </w:t>
      </w:r>
      <w:r w:rsidR="2E49543E" w:rsidRPr="005B04C0">
        <w:rPr>
          <w:rFonts w:ascii="Times New Roman" w:hAnsi="Times New Roman" w:cs="Times New Roman"/>
          <w:sz w:val="24"/>
          <w:szCs w:val="24"/>
        </w:rPr>
        <w:t>11</w:t>
      </w:r>
      <w:r w:rsidR="0AF3B125" w:rsidRPr="005B04C0">
        <w:rPr>
          <w:rFonts w:ascii="Times New Roman" w:hAnsi="Times New Roman" w:cs="Times New Roman"/>
          <w:sz w:val="24"/>
          <w:szCs w:val="24"/>
        </w:rPr>
        <w:t>.</w:t>
      </w:r>
      <w:r w:rsidR="2E49543E" w:rsidRPr="005B04C0">
        <w:rPr>
          <w:rFonts w:ascii="Times New Roman" w:hAnsi="Times New Roman" w:cs="Times New Roman"/>
          <w:sz w:val="24"/>
          <w:szCs w:val="24"/>
        </w:rPr>
        <w:t xml:space="preserve">februārī </w:t>
      </w:r>
      <w:r w:rsidR="0AF3B125" w:rsidRPr="005B04C0">
        <w:rPr>
          <w:rFonts w:ascii="Times New Roman" w:hAnsi="Times New Roman" w:cs="Times New Roman"/>
          <w:sz w:val="24"/>
          <w:szCs w:val="24"/>
        </w:rPr>
        <w:t xml:space="preserve">ar </w:t>
      </w:r>
      <w:r w:rsidR="2BA4C7A8" w:rsidRPr="005B04C0">
        <w:rPr>
          <w:rFonts w:ascii="Times New Roman" w:hAnsi="Times New Roman" w:cs="Times New Roman"/>
          <w:sz w:val="24"/>
          <w:szCs w:val="24"/>
        </w:rPr>
        <w:t xml:space="preserve"> Finanšu ministrijas</w:t>
      </w:r>
      <w:r w:rsidR="0AF3B125" w:rsidRPr="005B04C0">
        <w:rPr>
          <w:rFonts w:ascii="Times New Roman" w:hAnsi="Times New Roman" w:cs="Times New Roman"/>
          <w:sz w:val="24"/>
          <w:szCs w:val="24"/>
        </w:rPr>
        <w:t xml:space="preserve"> rīkojumu Nr.</w:t>
      </w:r>
      <w:r w:rsidR="4C0F638F" w:rsidRPr="005B04C0">
        <w:rPr>
          <w:rFonts w:ascii="Times New Roman" w:hAnsi="Times New Roman" w:cs="Times New Roman"/>
          <w:sz w:val="24"/>
          <w:szCs w:val="24"/>
        </w:rPr>
        <w:t>79 “Par Kohēzijas politikas fondu vadības informācijas sistēmas 2014.-2020.gadam attīstības padomes izveidi”</w:t>
      </w:r>
      <w:r w:rsidR="5E31E00E" w:rsidRPr="005B04C0">
        <w:rPr>
          <w:rFonts w:ascii="Times New Roman" w:hAnsi="Times New Roman" w:cs="Times New Roman"/>
          <w:sz w:val="24"/>
          <w:szCs w:val="24"/>
        </w:rPr>
        <w:t>,</w:t>
      </w:r>
      <w:r w:rsidR="0AF3B125" w:rsidRPr="005B04C0">
        <w:rPr>
          <w:rFonts w:ascii="Times New Roman" w:hAnsi="Times New Roman" w:cs="Times New Roman"/>
          <w:sz w:val="24"/>
          <w:szCs w:val="24"/>
        </w:rPr>
        <w:t xml:space="preserve"> </w:t>
      </w:r>
      <w:r w:rsidRPr="005B04C0">
        <w:rPr>
          <w:rFonts w:ascii="Times New Roman" w:hAnsi="Times New Roman" w:cs="Times New Roman"/>
          <w:sz w:val="24"/>
          <w:szCs w:val="24"/>
        </w:rPr>
        <w:t>tik</w:t>
      </w:r>
      <w:r w:rsidR="0AF3B125" w:rsidRPr="005B04C0">
        <w:rPr>
          <w:rFonts w:ascii="Times New Roman" w:hAnsi="Times New Roman" w:cs="Times New Roman"/>
          <w:sz w:val="24"/>
          <w:szCs w:val="24"/>
        </w:rPr>
        <w:t>a</w:t>
      </w:r>
      <w:r w:rsidRPr="005B04C0">
        <w:rPr>
          <w:rFonts w:ascii="Times New Roman" w:hAnsi="Times New Roman" w:cs="Times New Roman"/>
          <w:sz w:val="24"/>
          <w:szCs w:val="24"/>
        </w:rPr>
        <w:t xml:space="preserve"> izveidota KPVIS attīstības padome, kuras </w:t>
      </w:r>
      <w:r w:rsidR="1D20A237" w:rsidRPr="005B04C0">
        <w:rPr>
          <w:rFonts w:ascii="Times New Roman" w:hAnsi="Times New Roman" w:cs="Times New Roman"/>
          <w:sz w:val="24"/>
          <w:szCs w:val="24"/>
        </w:rPr>
        <w:t>mērķis ir lemt par stratēģiskiem projekta īstenošanas jautājumiem,</w:t>
      </w:r>
      <w:r w:rsidR="30131400"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pārraudzīt KPVIS attīstības projekta gaitu, izvērtēt un </w:t>
      </w:r>
      <w:proofErr w:type="spellStart"/>
      <w:r w:rsidRPr="005B04C0">
        <w:rPr>
          <w:rFonts w:ascii="Times New Roman" w:hAnsi="Times New Roman" w:cs="Times New Roman"/>
          <w:sz w:val="24"/>
          <w:szCs w:val="24"/>
        </w:rPr>
        <w:t>prioritizēt</w:t>
      </w:r>
      <w:proofErr w:type="spellEnd"/>
      <w:r w:rsidRPr="005B04C0">
        <w:rPr>
          <w:rFonts w:ascii="Times New Roman" w:hAnsi="Times New Roman" w:cs="Times New Roman"/>
          <w:sz w:val="24"/>
          <w:szCs w:val="24"/>
        </w:rPr>
        <w:t xml:space="preserve"> KPVIS ekspertu darba grupas priekšlikumus. KPVIS attīstības padomes darbu vada </w:t>
      </w:r>
      <w:r w:rsidR="4C0F638F" w:rsidRPr="005B04C0">
        <w:rPr>
          <w:rFonts w:ascii="Times New Roman" w:hAnsi="Times New Roman" w:cs="Times New Roman"/>
          <w:sz w:val="24"/>
          <w:szCs w:val="24"/>
        </w:rPr>
        <w:t>v</w:t>
      </w:r>
      <w:r w:rsidRPr="005B04C0">
        <w:rPr>
          <w:rFonts w:ascii="Times New Roman" w:hAnsi="Times New Roman" w:cs="Times New Roman"/>
          <w:sz w:val="24"/>
          <w:szCs w:val="24"/>
        </w:rPr>
        <w:t>adošā iestāde.</w:t>
      </w:r>
      <w:r w:rsidR="1D20A237" w:rsidRPr="005B04C0">
        <w:rPr>
          <w:rFonts w:ascii="Times New Roman" w:hAnsi="Times New Roman" w:cs="Times New Roman"/>
          <w:sz w:val="24"/>
          <w:szCs w:val="24"/>
        </w:rPr>
        <w:t xml:space="preserve"> 2018.gada </w:t>
      </w:r>
      <w:r w:rsidR="091A7570" w:rsidRPr="005B04C0">
        <w:rPr>
          <w:rFonts w:ascii="Times New Roman" w:hAnsi="Times New Roman" w:cs="Times New Roman"/>
          <w:sz w:val="24"/>
          <w:szCs w:val="24"/>
        </w:rPr>
        <w:t xml:space="preserve">30.maijā </w:t>
      </w:r>
      <w:r w:rsidR="1D20A237" w:rsidRPr="005B04C0">
        <w:rPr>
          <w:rFonts w:ascii="Times New Roman" w:hAnsi="Times New Roman" w:cs="Times New Roman"/>
          <w:sz w:val="24"/>
          <w:szCs w:val="24"/>
        </w:rPr>
        <w:t>Finanšu min</w:t>
      </w:r>
      <w:r w:rsidR="23CF98C3" w:rsidRPr="005B04C0">
        <w:rPr>
          <w:rFonts w:ascii="Times New Roman" w:hAnsi="Times New Roman" w:cs="Times New Roman"/>
          <w:sz w:val="24"/>
          <w:szCs w:val="24"/>
        </w:rPr>
        <w:t>i</w:t>
      </w:r>
      <w:r w:rsidR="1D20A237" w:rsidRPr="005B04C0">
        <w:rPr>
          <w:rFonts w:ascii="Times New Roman" w:hAnsi="Times New Roman" w:cs="Times New Roman"/>
          <w:sz w:val="24"/>
          <w:szCs w:val="24"/>
        </w:rPr>
        <w:t xml:space="preserve">strijas rīkojums tika atcelts. Padomes likvidēšana ir saistīta ar to, ka KPVIS stratēģiskā vadība daudz efektīvāk tiek nodrošināta regulāri tiekoties sanāksmēs ar CFLA </w:t>
      </w:r>
      <w:r w:rsidR="193C231A" w:rsidRPr="005B04C0">
        <w:rPr>
          <w:rFonts w:ascii="Times New Roman" w:hAnsi="Times New Roman" w:cs="Times New Roman"/>
          <w:sz w:val="24"/>
          <w:szCs w:val="24"/>
        </w:rPr>
        <w:t>Informācijas sistēmu attīstības</w:t>
      </w:r>
      <w:r w:rsidR="1D20A237" w:rsidRPr="005B04C0">
        <w:rPr>
          <w:rFonts w:ascii="Times New Roman" w:hAnsi="Times New Roman" w:cs="Times New Roman"/>
          <w:sz w:val="24"/>
          <w:szCs w:val="24"/>
        </w:rPr>
        <w:t xml:space="preserve"> departamenta </w:t>
      </w:r>
      <w:r w:rsidR="00A31B62" w:rsidRPr="005B04C0">
        <w:rPr>
          <w:rFonts w:ascii="Times New Roman" w:hAnsi="Times New Roman" w:cs="Times New Roman"/>
          <w:sz w:val="24"/>
          <w:szCs w:val="24"/>
        </w:rPr>
        <w:t>Informācijas sistēmu attīstības nodaļas pārstāvjiem</w:t>
      </w:r>
      <w:r w:rsidR="1D20A237" w:rsidRPr="005B04C0">
        <w:rPr>
          <w:rFonts w:ascii="Times New Roman" w:hAnsi="Times New Roman" w:cs="Times New Roman"/>
          <w:sz w:val="24"/>
          <w:szCs w:val="24"/>
        </w:rPr>
        <w:t xml:space="preserve">, kur tiek risināti ar KPVIS saistītie aktuālie jautājumi, nepieciešamības gadījumā (būtiskos jautājumos) tiekoties ar KPVIS izstrādātājiem. Tāpat dažāda veida </w:t>
      </w:r>
      <w:proofErr w:type="spellStart"/>
      <w:r w:rsidR="1D20A237" w:rsidRPr="005B04C0">
        <w:rPr>
          <w:rFonts w:ascii="Times New Roman" w:hAnsi="Times New Roman" w:cs="Times New Roman"/>
          <w:sz w:val="24"/>
          <w:szCs w:val="24"/>
        </w:rPr>
        <w:t>problēmgadījumi</w:t>
      </w:r>
      <w:proofErr w:type="spellEnd"/>
      <w:r w:rsidR="1D20A237" w:rsidRPr="005B04C0">
        <w:rPr>
          <w:rFonts w:ascii="Times New Roman" w:hAnsi="Times New Roman" w:cs="Times New Roman"/>
          <w:sz w:val="24"/>
          <w:szCs w:val="24"/>
        </w:rPr>
        <w:t xml:space="preserve"> tiek izskatīti Valsts sekretāra vietnieka sanāksmē, kur piedalās arī CFLA pārstāvji, lemjot par nepieciešamo tālāko rīcību. Operacionālāki </w:t>
      </w:r>
      <w:proofErr w:type="spellStart"/>
      <w:r w:rsidR="1D20A237" w:rsidRPr="005B04C0">
        <w:rPr>
          <w:rFonts w:ascii="Times New Roman" w:hAnsi="Times New Roman" w:cs="Times New Roman"/>
          <w:sz w:val="24"/>
          <w:szCs w:val="24"/>
        </w:rPr>
        <w:t>problēmjautājumi</w:t>
      </w:r>
      <w:proofErr w:type="spellEnd"/>
      <w:r w:rsidR="1D20A237" w:rsidRPr="005B04C0">
        <w:rPr>
          <w:rFonts w:ascii="Times New Roman" w:hAnsi="Times New Roman" w:cs="Times New Roman"/>
          <w:sz w:val="24"/>
          <w:szCs w:val="24"/>
        </w:rPr>
        <w:t xml:space="preserve">, kad ir nepieciešamība paātrināt </w:t>
      </w:r>
      <w:proofErr w:type="spellStart"/>
      <w:r w:rsidR="1D20A237" w:rsidRPr="005B04C0">
        <w:rPr>
          <w:rFonts w:ascii="Times New Roman" w:hAnsi="Times New Roman" w:cs="Times New Roman"/>
          <w:sz w:val="24"/>
          <w:szCs w:val="24"/>
        </w:rPr>
        <w:t>problēmjautājumu</w:t>
      </w:r>
      <w:proofErr w:type="spellEnd"/>
      <w:r w:rsidR="1D20A237" w:rsidRPr="005B04C0">
        <w:rPr>
          <w:rFonts w:ascii="Times New Roman" w:hAnsi="Times New Roman" w:cs="Times New Roman"/>
          <w:sz w:val="24"/>
          <w:szCs w:val="24"/>
        </w:rPr>
        <w:t xml:space="preserve"> risināšanu, tiek </w:t>
      </w:r>
      <w:r w:rsidR="1D20A237" w:rsidRPr="005B04C0">
        <w:rPr>
          <w:rFonts w:ascii="Times New Roman" w:hAnsi="Times New Roman" w:cs="Times New Roman"/>
          <w:sz w:val="24"/>
          <w:szCs w:val="24"/>
        </w:rPr>
        <w:lastRenderedPageBreak/>
        <w:t>pārrunāti Eiropas Savienības fondu investīciju pārvaldības departamenta vadības un CFLA vadības sanāksmēs.</w:t>
      </w:r>
      <w:bookmarkStart w:id="240" w:name="_Ref511905208"/>
      <w:bookmarkEnd w:id="240"/>
    </w:p>
    <w:p w14:paraId="4166ADB4" w14:textId="699509F9" w:rsidR="00D22F83" w:rsidRPr="005B04C0" w:rsidRDefault="18A52361" w:rsidP="00CF42F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KPVIS </w:t>
      </w:r>
      <w:r w:rsidR="0916D959" w:rsidRPr="005B04C0">
        <w:rPr>
          <w:rFonts w:ascii="Times New Roman" w:hAnsi="Times New Roman" w:cs="Times New Roman"/>
          <w:sz w:val="24"/>
          <w:szCs w:val="24"/>
        </w:rPr>
        <w:t xml:space="preserve">izstrāde ir </w:t>
      </w:r>
      <w:r w:rsidRPr="005B04C0">
        <w:rPr>
          <w:rFonts w:ascii="Times New Roman" w:hAnsi="Times New Roman" w:cs="Times New Roman"/>
          <w:sz w:val="24"/>
          <w:szCs w:val="24"/>
        </w:rPr>
        <w:t>organizēt</w:t>
      </w:r>
      <w:r w:rsidR="0916D959" w:rsidRPr="005B04C0">
        <w:rPr>
          <w:rFonts w:ascii="Times New Roman" w:hAnsi="Times New Roman" w:cs="Times New Roman"/>
          <w:sz w:val="24"/>
          <w:szCs w:val="24"/>
        </w:rPr>
        <w:t>a</w:t>
      </w:r>
      <w:r w:rsidRPr="005B04C0">
        <w:rPr>
          <w:rFonts w:ascii="Times New Roman" w:hAnsi="Times New Roman" w:cs="Times New Roman"/>
          <w:sz w:val="24"/>
          <w:szCs w:val="24"/>
        </w:rPr>
        <w:t xml:space="preserve"> pa posmiem atbilstoši </w:t>
      </w:r>
      <w:r w:rsidR="1A729052" w:rsidRPr="005B04C0">
        <w:rPr>
          <w:rFonts w:ascii="Times New Roman" w:hAnsi="Times New Roman" w:cs="Times New Roman"/>
          <w:sz w:val="24"/>
          <w:szCs w:val="24"/>
        </w:rPr>
        <w:t>Eiropas Komisijas</w:t>
      </w:r>
      <w:r w:rsidRPr="005B04C0">
        <w:rPr>
          <w:rFonts w:ascii="Times New Roman" w:hAnsi="Times New Roman" w:cs="Times New Roman"/>
          <w:sz w:val="24"/>
          <w:szCs w:val="24"/>
        </w:rPr>
        <w:t xml:space="preserve"> regulās noteiktajiem termiņiem</w:t>
      </w:r>
      <w:r w:rsidR="0916D959"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 </w:t>
      </w:r>
      <w:r w:rsidR="0916D959" w:rsidRPr="005B04C0">
        <w:rPr>
          <w:rFonts w:ascii="Times New Roman" w:hAnsi="Times New Roman" w:cs="Times New Roman"/>
          <w:sz w:val="24"/>
          <w:szCs w:val="24"/>
        </w:rPr>
        <w:t xml:space="preserve"> 2015</w:t>
      </w:r>
      <w:r w:rsidR="1A729052" w:rsidRPr="005B04C0">
        <w:rPr>
          <w:rFonts w:ascii="Times New Roman" w:hAnsi="Times New Roman" w:cs="Times New Roman"/>
          <w:sz w:val="24"/>
          <w:szCs w:val="24"/>
        </w:rPr>
        <w:t>.gada 1.jūlijā</w:t>
      </w:r>
      <w:r w:rsidR="0916D959" w:rsidRPr="005B04C0">
        <w:rPr>
          <w:rFonts w:ascii="Times New Roman" w:hAnsi="Times New Roman" w:cs="Times New Roman"/>
          <w:sz w:val="24"/>
          <w:szCs w:val="24"/>
        </w:rPr>
        <w:t xml:space="preserve"> iev</w:t>
      </w:r>
      <w:r w:rsidR="62296301" w:rsidRPr="005B04C0">
        <w:rPr>
          <w:rFonts w:ascii="Times New Roman" w:hAnsi="Times New Roman" w:cs="Times New Roman"/>
          <w:sz w:val="24"/>
          <w:szCs w:val="24"/>
        </w:rPr>
        <w:t>i</w:t>
      </w:r>
      <w:r w:rsidR="0916D959" w:rsidRPr="005B04C0">
        <w:rPr>
          <w:rFonts w:ascii="Times New Roman" w:hAnsi="Times New Roman" w:cs="Times New Roman"/>
          <w:sz w:val="24"/>
          <w:szCs w:val="24"/>
        </w:rPr>
        <w:t xml:space="preserve">esa </w:t>
      </w:r>
      <w:r w:rsidR="1A729052" w:rsidRPr="005B04C0">
        <w:rPr>
          <w:rFonts w:ascii="Times New Roman" w:hAnsi="Times New Roman" w:cs="Times New Roman"/>
          <w:sz w:val="24"/>
          <w:szCs w:val="24"/>
        </w:rPr>
        <w:t>R</w:t>
      </w:r>
      <w:r w:rsidRPr="005B04C0">
        <w:rPr>
          <w:rFonts w:ascii="Times New Roman" w:hAnsi="Times New Roman" w:cs="Times New Roman"/>
          <w:sz w:val="24"/>
          <w:szCs w:val="24"/>
        </w:rPr>
        <w:t xml:space="preserve">egulas </w:t>
      </w:r>
      <w:r w:rsidR="1A729052" w:rsidRPr="005B04C0">
        <w:rPr>
          <w:rFonts w:ascii="Times New Roman" w:hAnsi="Times New Roman" w:cs="Times New Roman"/>
          <w:sz w:val="24"/>
          <w:szCs w:val="24"/>
        </w:rPr>
        <w:t>(ES) Nr.</w:t>
      </w:r>
      <w:r w:rsidRPr="005B04C0">
        <w:rPr>
          <w:rFonts w:ascii="Times New Roman" w:hAnsi="Times New Roman" w:cs="Times New Roman"/>
          <w:sz w:val="24"/>
          <w:szCs w:val="24"/>
        </w:rPr>
        <w:t>480/2014 III</w:t>
      </w:r>
      <w:r w:rsidR="1A729052" w:rsidRPr="005B04C0">
        <w:rPr>
          <w:rFonts w:ascii="Times New Roman" w:hAnsi="Times New Roman" w:cs="Times New Roman"/>
          <w:sz w:val="24"/>
          <w:szCs w:val="24"/>
        </w:rPr>
        <w:t xml:space="preserve"> </w:t>
      </w:r>
      <w:r w:rsidRPr="005B04C0">
        <w:rPr>
          <w:rFonts w:ascii="Times New Roman" w:hAnsi="Times New Roman" w:cs="Times New Roman"/>
          <w:sz w:val="24"/>
          <w:szCs w:val="24"/>
        </w:rPr>
        <w:t>pielikumā definētos obligātos laukus</w:t>
      </w:r>
      <w:r w:rsidR="0916D959" w:rsidRPr="005B04C0">
        <w:rPr>
          <w:rFonts w:ascii="Times New Roman" w:hAnsi="Times New Roman" w:cs="Times New Roman"/>
          <w:sz w:val="24"/>
          <w:szCs w:val="24"/>
        </w:rPr>
        <w:t xml:space="preserve">, kā arī līdz </w:t>
      </w:r>
      <w:r w:rsidR="1A729052" w:rsidRPr="005B04C0">
        <w:rPr>
          <w:rFonts w:ascii="Times New Roman" w:hAnsi="Times New Roman" w:cs="Times New Roman"/>
          <w:sz w:val="24"/>
          <w:szCs w:val="24"/>
        </w:rPr>
        <w:t xml:space="preserve">2015.gada 31.decembrim </w:t>
      </w:r>
      <w:r w:rsidR="0916D959" w:rsidRPr="005B04C0">
        <w:rPr>
          <w:rFonts w:ascii="Times New Roman" w:hAnsi="Times New Roman" w:cs="Times New Roman"/>
          <w:sz w:val="24"/>
          <w:szCs w:val="24"/>
        </w:rPr>
        <w:t>tika</w:t>
      </w:r>
      <w:r w:rsidRPr="005B04C0">
        <w:rPr>
          <w:rFonts w:ascii="Times New Roman" w:hAnsi="Times New Roman" w:cs="Times New Roman"/>
          <w:sz w:val="24"/>
          <w:szCs w:val="24"/>
        </w:rPr>
        <w:t xml:space="preserve"> nodrošin</w:t>
      </w:r>
      <w:r w:rsidR="0916D959" w:rsidRPr="005B04C0">
        <w:rPr>
          <w:rFonts w:ascii="Times New Roman" w:hAnsi="Times New Roman" w:cs="Times New Roman"/>
          <w:sz w:val="24"/>
          <w:szCs w:val="24"/>
        </w:rPr>
        <w:t>āta</w:t>
      </w:r>
      <w:r w:rsidRPr="005B04C0">
        <w:rPr>
          <w:rFonts w:ascii="Times New Roman" w:hAnsi="Times New Roman" w:cs="Times New Roman"/>
          <w:sz w:val="24"/>
          <w:szCs w:val="24"/>
        </w:rPr>
        <w:t xml:space="preserve"> elektronisku datu apmaiņas </w:t>
      </w:r>
      <w:r w:rsidR="0916D959" w:rsidRPr="005B04C0">
        <w:rPr>
          <w:rFonts w:ascii="Times New Roman" w:hAnsi="Times New Roman" w:cs="Times New Roman"/>
          <w:sz w:val="24"/>
          <w:szCs w:val="24"/>
        </w:rPr>
        <w:t xml:space="preserve">sistēma </w:t>
      </w:r>
      <w:r w:rsidRPr="005B04C0">
        <w:rPr>
          <w:rFonts w:ascii="Times New Roman" w:hAnsi="Times New Roman" w:cs="Times New Roman"/>
          <w:sz w:val="24"/>
          <w:szCs w:val="24"/>
        </w:rPr>
        <w:t xml:space="preserve">projekta iesniedzējiem/finansējuma saņēmējiem. </w:t>
      </w:r>
    </w:p>
    <w:p w14:paraId="52B8FC5B" w14:textId="25DD99EC" w:rsidR="00E010BC" w:rsidRPr="005B04C0" w:rsidRDefault="4A7F2389" w:rsidP="00CF42F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Atbilstoši Finanšu ministrijas </w:t>
      </w:r>
      <w:r w:rsidR="36286B0C" w:rsidRPr="005B04C0">
        <w:rPr>
          <w:rFonts w:ascii="Times New Roman" w:hAnsi="Times New Roman" w:cs="Times New Roman"/>
          <w:sz w:val="24"/>
          <w:szCs w:val="24"/>
        </w:rPr>
        <w:t>20</w:t>
      </w:r>
      <w:r w:rsidR="1DBC5040" w:rsidRPr="005B04C0">
        <w:rPr>
          <w:rFonts w:ascii="Times New Roman" w:hAnsi="Times New Roman" w:cs="Times New Roman"/>
          <w:sz w:val="24"/>
          <w:szCs w:val="24"/>
        </w:rPr>
        <w:t>21</w:t>
      </w:r>
      <w:r w:rsidR="36286B0C" w:rsidRPr="005B04C0">
        <w:rPr>
          <w:rFonts w:ascii="Times New Roman" w:hAnsi="Times New Roman" w:cs="Times New Roman"/>
          <w:sz w:val="24"/>
          <w:szCs w:val="24"/>
        </w:rPr>
        <w:t xml:space="preserve">.gada </w:t>
      </w:r>
      <w:r w:rsidR="28513DEC" w:rsidRPr="005B04C0">
        <w:rPr>
          <w:rFonts w:ascii="Times New Roman" w:hAnsi="Times New Roman" w:cs="Times New Roman"/>
          <w:sz w:val="24"/>
          <w:szCs w:val="24"/>
        </w:rPr>
        <w:t>28</w:t>
      </w:r>
      <w:r w:rsidR="378F9EAD" w:rsidRPr="005B04C0">
        <w:rPr>
          <w:rFonts w:ascii="Times New Roman" w:hAnsi="Times New Roman" w:cs="Times New Roman"/>
          <w:sz w:val="24"/>
          <w:szCs w:val="24"/>
        </w:rPr>
        <w:t>.</w:t>
      </w:r>
      <w:r w:rsidR="6290EAB9" w:rsidRPr="005B04C0">
        <w:rPr>
          <w:rFonts w:ascii="Times New Roman" w:hAnsi="Times New Roman" w:cs="Times New Roman"/>
          <w:sz w:val="24"/>
          <w:szCs w:val="24"/>
        </w:rPr>
        <w:t>februāra</w:t>
      </w:r>
      <w:r w:rsidR="384E309D" w:rsidRPr="005B04C0">
        <w:rPr>
          <w:rFonts w:ascii="Times New Roman" w:hAnsi="Times New Roman" w:cs="Times New Roman"/>
          <w:sz w:val="24"/>
          <w:szCs w:val="24"/>
        </w:rPr>
        <w:t xml:space="preserve"> </w:t>
      </w:r>
      <w:r w:rsidR="37317A74" w:rsidRPr="005B04C0">
        <w:rPr>
          <w:rFonts w:ascii="Times New Roman" w:hAnsi="Times New Roman" w:cs="Times New Roman"/>
          <w:sz w:val="24"/>
          <w:szCs w:val="24"/>
        </w:rPr>
        <w:t>iekšējiem noteikumiem Nr.</w:t>
      </w:r>
      <w:r w:rsidR="5415FEE9" w:rsidRPr="005B04C0">
        <w:rPr>
          <w:rFonts w:ascii="Times New Roman" w:hAnsi="Times New Roman" w:cs="Times New Roman"/>
          <w:sz w:val="24"/>
          <w:szCs w:val="24"/>
        </w:rPr>
        <w:t>1.1-5/12/5</w:t>
      </w:r>
      <w:r w:rsidR="37317A74" w:rsidRPr="005B04C0">
        <w:rPr>
          <w:rFonts w:ascii="Times New Roman" w:hAnsi="Times New Roman" w:cs="Times New Roman"/>
          <w:sz w:val="24"/>
          <w:szCs w:val="24"/>
        </w:rPr>
        <w:t xml:space="preserve"> </w:t>
      </w:r>
      <w:r w:rsidR="36286B0C" w:rsidRPr="005B04C0">
        <w:rPr>
          <w:rFonts w:ascii="Times New Roman" w:hAnsi="Times New Roman" w:cs="Times New Roman"/>
          <w:sz w:val="24"/>
          <w:szCs w:val="24"/>
        </w:rPr>
        <w:t>“</w:t>
      </w:r>
      <w:r w:rsidR="661852FB" w:rsidRPr="005B04C0">
        <w:rPr>
          <w:rFonts w:ascii="Times New Roman" w:eastAsia="Times New Roman" w:hAnsi="Times New Roman" w:cs="Times New Roman"/>
          <w:sz w:val="24"/>
          <w:szCs w:val="24"/>
        </w:rPr>
        <w:t>Kohēzijas politikas fondu vadības informācijas sistēmas 2014.-2020.gadam uzturēšanas kārtība</w:t>
      </w:r>
      <w:r w:rsidR="00AE417B" w:rsidRPr="005B04C0">
        <w:rPr>
          <w:rFonts w:ascii="Times New Roman" w:eastAsia="Times New Roman" w:hAnsi="Times New Roman" w:cs="Times New Roman"/>
          <w:sz w:val="24"/>
          <w:szCs w:val="24"/>
        </w:rPr>
        <w:t>”</w:t>
      </w:r>
      <w:r w:rsidRPr="005B04C0">
        <w:rPr>
          <w:rFonts w:ascii="Times New Roman" w:hAnsi="Times New Roman" w:cs="Times New Roman"/>
          <w:sz w:val="24"/>
          <w:szCs w:val="24"/>
        </w:rPr>
        <w:t>:</w:t>
      </w:r>
    </w:p>
    <w:p w14:paraId="337AFF49" w14:textId="6110917C" w:rsidR="005D5C3A" w:rsidRPr="005B04C0" w:rsidRDefault="00E010BC" w:rsidP="00C559B9">
      <w:pPr>
        <w:pStyle w:val="ListParagraph"/>
        <w:numPr>
          <w:ilvl w:val="0"/>
          <w:numId w:val="11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CFLA Informācijas sistēmu drošības pārvaldnieks drošības prasību ievērošanu un pārvaldību, veic atbilstoši Valsts informācijas sistēmu vispārējās drošības prasību noteikumiem, t.sk. veicot risku analīzi.</w:t>
      </w:r>
      <w:r w:rsidR="005D5C3A" w:rsidRPr="005B04C0">
        <w:rPr>
          <w:rFonts w:ascii="Times New Roman" w:hAnsi="Times New Roman" w:cs="Times New Roman"/>
          <w:sz w:val="24"/>
          <w:szCs w:val="24"/>
        </w:rPr>
        <w:t xml:space="preserve"> </w:t>
      </w:r>
      <w:r w:rsidR="005D5C3A" w:rsidRPr="005B04C0">
        <w:rPr>
          <w:rFonts w:ascii="Times New Roman" w:hAnsi="Times New Roman" w:cs="Times New Roman"/>
          <w:iCs/>
          <w:sz w:val="24"/>
          <w:szCs w:val="24"/>
        </w:rPr>
        <w:t>KPVIS</w:t>
      </w:r>
      <w:r w:rsidR="005D5C3A" w:rsidRPr="005B04C0">
        <w:rPr>
          <w:rFonts w:ascii="Times New Roman" w:hAnsi="Times New Roman" w:cs="Times New Roman"/>
          <w:i/>
          <w:iCs/>
          <w:sz w:val="24"/>
          <w:szCs w:val="24"/>
        </w:rPr>
        <w:t xml:space="preserve"> </w:t>
      </w:r>
      <w:r w:rsidR="005D5C3A" w:rsidRPr="005B04C0">
        <w:rPr>
          <w:rFonts w:ascii="Times New Roman" w:hAnsi="Times New Roman" w:cs="Times New Roman"/>
          <w:sz w:val="24"/>
          <w:szCs w:val="24"/>
        </w:rPr>
        <w:t xml:space="preserve"> pārzinis un turētājs ir CFLA.</w:t>
      </w:r>
    </w:p>
    <w:p w14:paraId="7B8ECE5D" w14:textId="61955433" w:rsidR="005D5C3A" w:rsidRPr="005B04C0" w:rsidRDefault="68C881AF" w:rsidP="00C559B9">
      <w:pPr>
        <w:pStyle w:val="ListParagraph"/>
        <w:numPr>
          <w:ilvl w:val="0"/>
          <w:numId w:val="11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CFLA nodrošina personu datu aizsardzības obligātās tehniskās un organizatoriskās prasības, kas jāievēro, apstrādājot personas datus atbilstoši normatīvajiem aktiem par personas datu aizsardzības obligātām tehniskām un organizatoriskām prasībām.</w:t>
      </w:r>
      <w:r w:rsidR="74C7584D" w:rsidRPr="005B04C0">
        <w:rPr>
          <w:rFonts w:ascii="Times New Roman" w:hAnsi="Times New Roman" w:cs="Times New Roman"/>
          <w:sz w:val="24"/>
          <w:szCs w:val="24"/>
        </w:rPr>
        <w:t xml:space="preserve"> CFLA ir personas datu pārzinis personas datiem, kurus apstrādā KPVIS</w:t>
      </w:r>
      <w:r w:rsidR="74C7584D" w:rsidRPr="005B04C0">
        <w:rPr>
          <w:rFonts w:ascii="Times New Roman" w:hAnsi="Times New Roman" w:cs="Times New Roman"/>
          <w:i/>
          <w:iCs/>
          <w:sz w:val="24"/>
          <w:szCs w:val="24"/>
        </w:rPr>
        <w:t xml:space="preserve">, </w:t>
      </w:r>
      <w:r w:rsidR="74C7584D" w:rsidRPr="005B04C0">
        <w:rPr>
          <w:rFonts w:ascii="Times New Roman" w:hAnsi="Times New Roman" w:cs="Times New Roman"/>
          <w:sz w:val="24"/>
          <w:szCs w:val="24"/>
        </w:rPr>
        <w:t>Finanšu ministrija ir šo personas datu apstr</w:t>
      </w:r>
      <w:r w:rsidR="3767D156" w:rsidRPr="005B04C0">
        <w:rPr>
          <w:rFonts w:ascii="Times New Roman" w:hAnsi="Times New Roman" w:cs="Times New Roman"/>
          <w:sz w:val="24"/>
          <w:szCs w:val="24"/>
        </w:rPr>
        <w:t>ā</w:t>
      </w:r>
      <w:r w:rsidR="74C7584D" w:rsidRPr="005B04C0">
        <w:rPr>
          <w:rFonts w:ascii="Times New Roman" w:hAnsi="Times New Roman" w:cs="Times New Roman"/>
          <w:sz w:val="24"/>
          <w:szCs w:val="24"/>
        </w:rPr>
        <w:t>dātājs.</w:t>
      </w:r>
    </w:p>
    <w:p w14:paraId="27D552C7" w14:textId="77777777" w:rsidR="00E010BC" w:rsidRPr="005B04C0" w:rsidRDefault="00E010BC" w:rsidP="00E010BC">
      <w:pPr>
        <w:spacing w:before="240" w:after="240"/>
        <w:rPr>
          <w:rFonts w:ascii="Times New Roman" w:hAnsi="Times New Roman" w:cs="Times New Roman"/>
          <w:b/>
          <w:sz w:val="24"/>
          <w:szCs w:val="24"/>
        </w:rPr>
      </w:pPr>
      <w:r w:rsidRPr="005B04C0">
        <w:rPr>
          <w:rFonts w:ascii="Times New Roman" w:hAnsi="Times New Roman" w:cs="Times New Roman"/>
          <w:b/>
          <w:sz w:val="24"/>
          <w:szCs w:val="24"/>
        </w:rPr>
        <w:t>Normatīvie akti</w:t>
      </w:r>
    </w:p>
    <w:p w14:paraId="3DD56FB0" w14:textId="0554CAFC" w:rsidR="00E010BC" w:rsidRPr="005B04C0" w:rsidRDefault="00E010BC" w:rsidP="00C559B9">
      <w:pPr>
        <w:pStyle w:val="ListParagraph"/>
        <w:numPr>
          <w:ilvl w:val="0"/>
          <w:numId w:val="11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Eiropas Savienības struktūrfondu un Kohēzijas fonda 2014.</w:t>
      </w:r>
      <w:r w:rsidR="00C00732" w:rsidRPr="005B04C0">
        <w:rPr>
          <w:rFonts w:ascii="Times New Roman" w:hAnsi="Times New Roman" w:cs="Times New Roman"/>
          <w:sz w:val="24"/>
          <w:szCs w:val="24"/>
        </w:rPr>
        <w:t>-</w:t>
      </w:r>
      <w:r w:rsidRPr="005B04C0">
        <w:rPr>
          <w:rFonts w:ascii="Times New Roman" w:hAnsi="Times New Roman" w:cs="Times New Roman"/>
          <w:sz w:val="24"/>
          <w:szCs w:val="24"/>
        </w:rPr>
        <w:t>2020.gada plānošanas perioda vadības likums;</w:t>
      </w:r>
    </w:p>
    <w:p w14:paraId="402A9325" w14:textId="77777777" w:rsidR="00E010BC" w:rsidRPr="005B04C0" w:rsidRDefault="00716745" w:rsidP="00C559B9">
      <w:pPr>
        <w:pStyle w:val="ListParagraph"/>
        <w:numPr>
          <w:ilvl w:val="0"/>
          <w:numId w:val="111"/>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E010BC" w:rsidRPr="005B04C0">
        <w:rPr>
          <w:rFonts w:ascii="Times New Roman" w:hAnsi="Times New Roman" w:cs="Times New Roman"/>
          <w:sz w:val="24"/>
          <w:szCs w:val="24"/>
        </w:rPr>
        <w:t>”.</w:t>
      </w:r>
    </w:p>
    <w:p w14:paraId="3C5BD4F9" w14:textId="77777777" w:rsidR="00E010BC" w:rsidRPr="005B04C0" w:rsidRDefault="00E010BC" w:rsidP="00E010BC">
      <w:pPr>
        <w:spacing w:before="240" w:after="240"/>
        <w:rPr>
          <w:rFonts w:ascii="Times New Roman" w:hAnsi="Times New Roman" w:cs="Times New Roman"/>
          <w:b/>
          <w:sz w:val="24"/>
          <w:szCs w:val="24"/>
        </w:rPr>
      </w:pPr>
      <w:r w:rsidRPr="005B04C0">
        <w:rPr>
          <w:rFonts w:ascii="Times New Roman" w:hAnsi="Times New Roman" w:cs="Times New Roman"/>
          <w:b/>
          <w:sz w:val="24"/>
          <w:szCs w:val="24"/>
        </w:rPr>
        <w:t>Procedūras</w:t>
      </w:r>
    </w:p>
    <w:p w14:paraId="2A0628D4" w14:textId="33078DE2" w:rsidR="00E010BC" w:rsidRPr="005B04C0" w:rsidRDefault="4A7F2389" w:rsidP="27157B68">
      <w:pPr>
        <w:pStyle w:val="ListParagraph"/>
        <w:numPr>
          <w:ilvl w:val="0"/>
          <w:numId w:val="112"/>
        </w:numPr>
        <w:spacing w:before="240" w:after="240"/>
        <w:jc w:val="both"/>
        <w:rPr>
          <w:rFonts w:ascii="Times New Roman" w:eastAsiaTheme="minorEastAsia" w:hAnsi="Times New Roman" w:cs="Times New Roman"/>
          <w:sz w:val="24"/>
          <w:szCs w:val="24"/>
        </w:rPr>
      </w:pPr>
      <w:r w:rsidRPr="005B04C0">
        <w:rPr>
          <w:rFonts w:ascii="Times New Roman" w:hAnsi="Times New Roman" w:cs="Times New Roman"/>
          <w:sz w:val="24"/>
          <w:szCs w:val="24"/>
        </w:rPr>
        <w:t>F</w:t>
      </w:r>
      <w:r w:rsidR="31307ADF" w:rsidRPr="005B04C0">
        <w:rPr>
          <w:rFonts w:ascii="Times New Roman" w:hAnsi="Times New Roman" w:cs="Times New Roman"/>
          <w:sz w:val="24"/>
          <w:szCs w:val="24"/>
        </w:rPr>
        <w:t xml:space="preserve">inanšu </w:t>
      </w:r>
      <w:r w:rsidR="5AA44E01" w:rsidRPr="005B04C0">
        <w:rPr>
          <w:rFonts w:ascii="Times New Roman" w:hAnsi="Times New Roman" w:cs="Times New Roman"/>
          <w:sz w:val="24"/>
          <w:szCs w:val="24"/>
        </w:rPr>
        <w:t>m</w:t>
      </w:r>
      <w:r w:rsidR="31307ADF" w:rsidRPr="005B04C0">
        <w:rPr>
          <w:rFonts w:ascii="Times New Roman" w:hAnsi="Times New Roman" w:cs="Times New Roman"/>
          <w:sz w:val="24"/>
          <w:szCs w:val="24"/>
        </w:rPr>
        <w:t>inistrijas 20</w:t>
      </w:r>
      <w:r w:rsidR="4585CF63" w:rsidRPr="005B04C0">
        <w:rPr>
          <w:rFonts w:ascii="Times New Roman" w:hAnsi="Times New Roman" w:cs="Times New Roman"/>
          <w:sz w:val="24"/>
          <w:szCs w:val="24"/>
        </w:rPr>
        <w:t>21</w:t>
      </w:r>
      <w:r w:rsidR="31307ADF" w:rsidRPr="005B04C0">
        <w:rPr>
          <w:rFonts w:ascii="Times New Roman" w:hAnsi="Times New Roman" w:cs="Times New Roman"/>
          <w:sz w:val="24"/>
          <w:szCs w:val="24"/>
        </w:rPr>
        <w:t xml:space="preserve">.gada </w:t>
      </w:r>
      <w:r w:rsidR="2B6FD5CE" w:rsidRPr="005B04C0">
        <w:rPr>
          <w:rFonts w:ascii="Times New Roman" w:hAnsi="Times New Roman" w:cs="Times New Roman"/>
          <w:sz w:val="24"/>
          <w:szCs w:val="24"/>
        </w:rPr>
        <w:t>28</w:t>
      </w:r>
      <w:r w:rsidR="3C3B7FCC" w:rsidRPr="005B04C0">
        <w:rPr>
          <w:rFonts w:ascii="Times New Roman" w:hAnsi="Times New Roman" w:cs="Times New Roman"/>
          <w:sz w:val="24"/>
          <w:szCs w:val="24"/>
        </w:rPr>
        <w:t>.</w:t>
      </w:r>
      <w:r w:rsidR="4A9597ED" w:rsidRPr="005B04C0">
        <w:rPr>
          <w:rFonts w:ascii="Times New Roman" w:hAnsi="Times New Roman" w:cs="Times New Roman"/>
          <w:sz w:val="24"/>
          <w:szCs w:val="24"/>
        </w:rPr>
        <w:t xml:space="preserve">februāra </w:t>
      </w:r>
      <w:r w:rsidRPr="005B04C0">
        <w:rPr>
          <w:rFonts w:ascii="Times New Roman" w:hAnsi="Times New Roman" w:cs="Times New Roman"/>
          <w:sz w:val="24"/>
          <w:szCs w:val="24"/>
        </w:rPr>
        <w:t>iekšējie noteikumi</w:t>
      </w:r>
      <w:r w:rsidR="00404984" w:rsidRPr="005B04C0">
        <w:rPr>
          <w:rFonts w:ascii="Times New Roman" w:hAnsi="Times New Roman" w:cs="Times New Roman"/>
          <w:sz w:val="24"/>
          <w:szCs w:val="24"/>
        </w:rPr>
        <w:t xml:space="preserve"> Nr.</w:t>
      </w:r>
      <w:r w:rsidR="0C803101" w:rsidRPr="005B04C0">
        <w:rPr>
          <w:rFonts w:ascii="Times New Roman" w:hAnsi="Times New Roman" w:cs="Times New Roman"/>
          <w:sz w:val="24"/>
          <w:szCs w:val="24"/>
        </w:rPr>
        <w:t>1.1-5/12/5</w:t>
      </w:r>
      <w:r w:rsidR="31307ADF"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B8D4AB6" w:rsidRPr="005B04C0">
        <w:rPr>
          <w:rFonts w:ascii="Times New Roman" w:eastAsia="Times New Roman" w:hAnsi="Times New Roman" w:cs="Times New Roman"/>
          <w:sz w:val="24"/>
          <w:szCs w:val="24"/>
        </w:rPr>
        <w:t>Kohēzijas politikas fondu vadības informācijas sistēmas 2014.-2020.gadam uzturēšanas kārtība</w:t>
      </w:r>
      <w:r w:rsidRPr="005B04C0">
        <w:rPr>
          <w:rFonts w:ascii="Times New Roman" w:hAnsi="Times New Roman" w:cs="Times New Roman"/>
          <w:sz w:val="24"/>
          <w:szCs w:val="24"/>
        </w:rPr>
        <w:t>”;</w:t>
      </w:r>
    </w:p>
    <w:p w14:paraId="495914B9" w14:textId="57646CA6" w:rsidR="00E010BC" w:rsidRPr="005B04C0" w:rsidRDefault="00F17A9F" w:rsidP="00C559B9">
      <w:pPr>
        <w:pStyle w:val="ListParagraph"/>
        <w:numPr>
          <w:ilvl w:val="0"/>
          <w:numId w:val="11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Vadošās iestādes kārtība Nr.3.24</w:t>
      </w:r>
      <w:r w:rsidR="00404984"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E010BC" w:rsidRPr="005B04C0">
        <w:rPr>
          <w:rFonts w:ascii="Times New Roman" w:hAnsi="Times New Roman" w:cs="Times New Roman"/>
          <w:sz w:val="24"/>
          <w:szCs w:val="24"/>
        </w:rPr>
        <w:t xml:space="preserve">Kārtība, kādā </w:t>
      </w:r>
      <w:r w:rsidRPr="005B04C0">
        <w:rPr>
          <w:rFonts w:ascii="Times New Roman" w:hAnsi="Times New Roman" w:cs="Times New Roman"/>
          <w:sz w:val="24"/>
          <w:szCs w:val="24"/>
        </w:rPr>
        <w:t>tiek</w:t>
      </w:r>
      <w:r w:rsidR="00E010BC" w:rsidRPr="005B04C0">
        <w:rPr>
          <w:rFonts w:ascii="Times New Roman" w:hAnsi="Times New Roman" w:cs="Times New Roman"/>
          <w:sz w:val="24"/>
          <w:szCs w:val="24"/>
        </w:rPr>
        <w:t xml:space="preserve"> nodrošin</w:t>
      </w:r>
      <w:r w:rsidRPr="005B04C0">
        <w:rPr>
          <w:rFonts w:ascii="Times New Roman" w:hAnsi="Times New Roman" w:cs="Times New Roman"/>
          <w:sz w:val="24"/>
          <w:szCs w:val="24"/>
        </w:rPr>
        <w:t>āt</w:t>
      </w:r>
      <w:r w:rsidR="00E010BC" w:rsidRPr="005B04C0">
        <w:rPr>
          <w:rFonts w:ascii="Times New Roman" w:hAnsi="Times New Roman" w:cs="Times New Roman"/>
          <w:sz w:val="24"/>
          <w:szCs w:val="24"/>
        </w:rPr>
        <w:t>a Kohēzijas politikas fondu vadības informācijas sistēmas 2014.–2020. gadam stratēģisk</w:t>
      </w:r>
      <w:r w:rsidR="00134F6A" w:rsidRPr="005B04C0">
        <w:rPr>
          <w:rFonts w:ascii="Times New Roman" w:hAnsi="Times New Roman" w:cs="Times New Roman"/>
          <w:sz w:val="24"/>
          <w:szCs w:val="24"/>
        </w:rPr>
        <w:t>ā</w:t>
      </w:r>
      <w:r w:rsidR="00E010BC" w:rsidRPr="005B04C0">
        <w:rPr>
          <w:rFonts w:ascii="Times New Roman" w:hAnsi="Times New Roman" w:cs="Times New Roman"/>
          <w:sz w:val="24"/>
          <w:szCs w:val="24"/>
        </w:rPr>
        <w:t xml:space="preserve"> vadīb</w:t>
      </w:r>
      <w:r w:rsidR="00134F6A" w:rsidRPr="005B04C0">
        <w:rPr>
          <w:rFonts w:ascii="Times New Roman" w:hAnsi="Times New Roman" w:cs="Times New Roman"/>
          <w:sz w:val="24"/>
          <w:szCs w:val="24"/>
        </w:rPr>
        <w:t>a</w:t>
      </w:r>
      <w:r w:rsidR="00E010BC" w:rsidRPr="005B04C0">
        <w:rPr>
          <w:rFonts w:ascii="Times New Roman" w:hAnsi="Times New Roman" w:cs="Times New Roman"/>
          <w:sz w:val="24"/>
          <w:szCs w:val="24"/>
        </w:rPr>
        <w:t xml:space="preserve"> un datu kvalitātes pārbaud</w:t>
      </w:r>
      <w:r w:rsidR="00134F6A" w:rsidRPr="005B04C0">
        <w:rPr>
          <w:rFonts w:ascii="Times New Roman" w:hAnsi="Times New Roman" w:cs="Times New Roman"/>
          <w:sz w:val="24"/>
          <w:szCs w:val="24"/>
        </w:rPr>
        <w:t>e</w:t>
      </w:r>
      <w:r w:rsidR="004F1FF4" w:rsidRPr="005B04C0">
        <w:rPr>
          <w:rFonts w:ascii="Times New Roman" w:hAnsi="Times New Roman" w:cs="Times New Roman"/>
          <w:sz w:val="24"/>
          <w:szCs w:val="24"/>
        </w:rPr>
        <w:t xml:space="preserve"> līdz darbības programmas slēgšanai</w:t>
      </w:r>
      <w:r w:rsidRPr="005B04C0">
        <w:rPr>
          <w:rFonts w:ascii="Times New Roman" w:hAnsi="Times New Roman" w:cs="Times New Roman"/>
          <w:sz w:val="24"/>
          <w:szCs w:val="24"/>
        </w:rPr>
        <w:t>”</w:t>
      </w:r>
      <w:r w:rsidR="00364FCE" w:rsidRPr="005B04C0">
        <w:rPr>
          <w:rFonts w:ascii="Times New Roman" w:hAnsi="Times New Roman" w:cs="Times New Roman"/>
          <w:sz w:val="24"/>
          <w:szCs w:val="24"/>
        </w:rPr>
        <w:t xml:space="preserve"> (a</w:t>
      </w:r>
      <w:r w:rsidR="00C4145D" w:rsidRPr="005B04C0">
        <w:rPr>
          <w:rFonts w:ascii="Times New Roman" w:hAnsi="Times New Roman" w:cs="Times New Roman"/>
          <w:sz w:val="24"/>
          <w:szCs w:val="24"/>
        </w:rPr>
        <w:t xml:space="preserve">ktualizēta </w:t>
      </w:r>
      <w:r w:rsidR="00750C3A" w:rsidRPr="005B04C0">
        <w:rPr>
          <w:rFonts w:ascii="Times New Roman" w:hAnsi="Times New Roman" w:cs="Times New Roman"/>
          <w:sz w:val="24"/>
          <w:szCs w:val="24"/>
        </w:rPr>
        <w:t>202</w:t>
      </w:r>
      <w:r w:rsidR="004F1FF4" w:rsidRPr="005B04C0">
        <w:rPr>
          <w:rFonts w:ascii="Times New Roman" w:hAnsi="Times New Roman" w:cs="Times New Roman"/>
          <w:sz w:val="24"/>
          <w:szCs w:val="24"/>
        </w:rPr>
        <w:t>5</w:t>
      </w:r>
      <w:r w:rsidR="00750C3A" w:rsidRPr="005B04C0">
        <w:rPr>
          <w:rFonts w:ascii="Times New Roman" w:hAnsi="Times New Roman" w:cs="Times New Roman"/>
          <w:sz w:val="24"/>
          <w:szCs w:val="24"/>
        </w:rPr>
        <w:t xml:space="preserve">.gada </w:t>
      </w:r>
      <w:r w:rsidR="004F1FF4" w:rsidRPr="005B04C0">
        <w:rPr>
          <w:rFonts w:ascii="Times New Roman" w:hAnsi="Times New Roman" w:cs="Times New Roman"/>
          <w:sz w:val="24"/>
          <w:szCs w:val="24"/>
        </w:rPr>
        <w:t>7</w:t>
      </w:r>
      <w:r w:rsidR="00750C3A" w:rsidRPr="005B04C0">
        <w:rPr>
          <w:rFonts w:ascii="Times New Roman" w:hAnsi="Times New Roman" w:cs="Times New Roman"/>
          <w:sz w:val="24"/>
          <w:szCs w:val="24"/>
        </w:rPr>
        <w:t>.</w:t>
      </w:r>
      <w:r w:rsidR="004F1FF4" w:rsidRPr="005B04C0">
        <w:rPr>
          <w:rFonts w:ascii="Times New Roman" w:hAnsi="Times New Roman" w:cs="Times New Roman"/>
          <w:sz w:val="24"/>
          <w:szCs w:val="24"/>
        </w:rPr>
        <w:t>maijā</w:t>
      </w:r>
      <w:r w:rsidR="00364FCE" w:rsidRPr="005B04C0">
        <w:rPr>
          <w:rFonts w:ascii="Times New Roman" w:hAnsi="Times New Roman" w:cs="Times New Roman"/>
          <w:sz w:val="24"/>
          <w:szCs w:val="24"/>
        </w:rPr>
        <w:t>)</w:t>
      </w:r>
      <w:r w:rsidR="00E010BC" w:rsidRPr="005B04C0">
        <w:rPr>
          <w:rFonts w:ascii="Times New Roman" w:hAnsi="Times New Roman" w:cs="Times New Roman"/>
          <w:sz w:val="24"/>
          <w:szCs w:val="24"/>
        </w:rPr>
        <w:t>;</w:t>
      </w:r>
    </w:p>
    <w:p w14:paraId="797CD086" w14:textId="5E56C2FB" w:rsidR="00E010BC" w:rsidRPr="005B04C0" w:rsidRDefault="00E010BC" w:rsidP="00C559B9">
      <w:pPr>
        <w:pStyle w:val="ListParagraph"/>
        <w:numPr>
          <w:ilvl w:val="0"/>
          <w:numId w:val="11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Kārtība, kādā atbildīgā iestāde nodrošina, ka </w:t>
      </w:r>
      <w:r w:rsidR="00134F6A" w:rsidRPr="005B04C0">
        <w:rPr>
          <w:rFonts w:ascii="Times New Roman" w:hAnsi="Times New Roman" w:cs="Times New Roman"/>
          <w:sz w:val="24"/>
          <w:szCs w:val="24"/>
        </w:rPr>
        <w:t>KPVIS</w:t>
      </w:r>
      <w:r w:rsidRPr="005B04C0">
        <w:rPr>
          <w:rFonts w:ascii="Times New Roman" w:hAnsi="Times New Roman" w:cs="Times New Roman"/>
          <w:sz w:val="24"/>
          <w:szCs w:val="24"/>
        </w:rPr>
        <w:t xml:space="preserve"> tiek ievadīti dati par </w:t>
      </w:r>
      <w:r w:rsidR="00134F6A" w:rsidRPr="005B04C0">
        <w:rPr>
          <w:rFonts w:ascii="Times New Roman" w:hAnsi="Times New Roman" w:cs="Times New Roman"/>
          <w:sz w:val="24"/>
          <w:szCs w:val="24"/>
        </w:rPr>
        <w:t>SAM</w:t>
      </w:r>
      <w:r w:rsidRPr="005B04C0">
        <w:rPr>
          <w:rFonts w:ascii="Times New Roman" w:hAnsi="Times New Roman" w:cs="Times New Roman"/>
          <w:sz w:val="24"/>
          <w:szCs w:val="24"/>
        </w:rPr>
        <w:t xml:space="preserve"> rezultāta rādītājiem:</w:t>
      </w:r>
    </w:p>
    <w:p w14:paraId="4458A448" w14:textId="5847B4BD" w:rsidR="00E010BC" w:rsidRPr="005B04C0" w:rsidRDefault="55339652"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Ekonomikas ministrija</w:t>
      </w:r>
      <w:r w:rsidRPr="005B04C0">
        <w:rPr>
          <w:rFonts w:ascii="Times New Roman" w:hAnsi="Times New Roman" w:cs="Times New Roman"/>
          <w:sz w:val="24"/>
          <w:szCs w:val="24"/>
        </w:rPr>
        <w:t>:</w:t>
      </w:r>
    </w:p>
    <w:p w14:paraId="5CCD8CBE" w14:textId="229A0290" w:rsidR="00CF42F9" w:rsidRPr="005B04C0" w:rsidRDefault="2C305F58" w:rsidP="00CF42F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w:t>
      </w:r>
      <w:r w:rsidR="65E2A16B" w:rsidRPr="005B04C0">
        <w:rPr>
          <w:rFonts w:ascii="Times New Roman" w:hAnsi="Times New Roman" w:cs="Times New Roman"/>
          <w:sz w:val="24"/>
          <w:szCs w:val="24"/>
        </w:rPr>
        <w:t>23</w:t>
      </w:r>
      <w:r w:rsidRPr="005B04C0">
        <w:rPr>
          <w:rFonts w:ascii="Times New Roman" w:hAnsi="Times New Roman" w:cs="Times New Roman"/>
          <w:sz w:val="24"/>
          <w:szCs w:val="24"/>
        </w:rPr>
        <w:t xml:space="preserve">.gada </w:t>
      </w:r>
      <w:r w:rsidR="65E2A16B" w:rsidRPr="005B04C0">
        <w:rPr>
          <w:rFonts w:ascii="Times New Roman" w:hAnsi="Times New Roman" w:cs="Times New Roman"/>
          <w:sz w:val="24"/>
          <w:szCs w:val="24"/>
        </w:rPr>
        <w:t xml:space="preserve">26.maija </w:t>
      </w:r>
      <w:r w:rsidRPr="005B04C0">
        <w:rPr>
          <w:rFonts w:ascii="Times New Roman" w:hAnsi="Times New Roman" w:cs="Times New Roman"/>
          <w:sz w:val="24"/>
          <w:szCs w:val="24"/>
        </w:rPr>
        <w:t xml:space="preserve"> Nr.</w:t>
      </w:r>
      <w:r w:rsidR="65E2A16B" w:rsidRPr="005B04C0">
        <w:rPr>
          <w:rFonts w:ascii="Times New Roman" w:hAnsi="Times New Roman" w:cs="Times New Roman"/>
          <w:sz w:val="24"/>
          <w:szCs w:val="24"/>
        </w:rPr>
        <w:t xml:space="preserve"> 1-5.2/2023/32</w:t>
      </w:r>
      <w:r w:rsidRPr="005B04C0">
        <w:rPr>
          <w:rFonts w:ascii="Times New Roman" w:hAnsi="Times New Roman" w:cs="Times New Roman"/>
          <w:sz w:val="24"/>
          <w:szCs w:val="24"/>
        </w:rPr>
        <w:t xml:space="preserve"> "</w:t>
      </w:r>
      <w:r w:rsidR="086AC185" w:rsidRPr="005B04C0">
        <w:rPr>
          <w:rFonts w:ascii="Times New Roman" w:hAnsi="Times New Roman" w:cs="Times New Roman"/>
          <w:sz w:val="24"/>
          <w:szCs w:val="24"/>
        </w:rPr>
        <w:t>Iekšējie noteikumi kā Ekonomikas ministrija nodrošina datu ievadi un apmaiņu Kohēzijas politikas fondu vadības informācijas sistēmā 2014. – 2020. gadam</w:t>
      </w:r>
      <w:r w:rsidR="48E97CCB" w:rsidRPr="005B04C0">
        <w:rPr>
          <w:rFonts w:ascii="Times New Roman" w:hAnsi="Times New Roman" w:cs="Times New Roman"/>
          <w:sz w:val="24"/>
          <w:szCs w:val="24"/>
        </w:rPr>
        <w:t xml:space="preserve"> un</w:t>
      </w:r>
      <w:r w:rsidR="7078E95E" w:rsidRPr="005B04C0">
        <w:rPr>
          <w:rFonts w:ascii="Times New Roman" w:hAnsi="Times New Roman" w:cs="Times New Roman"/>
          <w:sz w:val="24"/>
          <w:szCs w:val="24"/>
        </w:rPr>
        <w:t xml:space="preserve"> 2021.-2027. gadam </w:t>
      </w:r>
      <w:r w:rsidR="634C7ABB" w:rsidRPr="005B04C0">
        <w:rPr>
          <w:rFonts w:ascii="Times New Roman" w:hAnsi="Times New Roman" w:cs="Times New Roman"/>
          <w:sz w:val="24"/>
          <w:szCs w:val="24"/>
        </w:rPr>
        <w:t>"</w:t>
      </w:r>
      <w:r w:rsidR="333AF02F" w:rsidRPr="005B04C0">
        <w:rPr>
          <w:rFonts w:ascii="Times New Roman" w:hAnsi="Times New Roman" w:cs="Times New Roman"/>
          <w:sz w:val="24"/>
          <w:szCs w:val="24"/>
        </w:rPr>
        <w:t>, ar grozījumiem 2023. Gada 31. Oktobrī Nr. 1-5.2/2023/64</w:t>
      </w:r>
    </w:p>
    <w:p w14:paraId="6D966D10" w14:textId="21A91B9C" w:rsidR="00E010BC" w:rsidRPr="005B04C0" w:rsidRDefault="55339652" w:rsidP="00CF42F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Tieslietu ministrija</w:t>
      </w:r>
      <w:r w:rsidRPr="005B04C0">
        <w:rPr>
          <w:rFonts w:ascii="Times New Roman" w:hAnsi="Times New Roman" w:cs="Times New Roman"/>
          <w:sz w:val="24"/>
          <w:szCs w:val="24"/>
        </w:rPr>
        <w:t>:</w:t>
      </w:r>
    </w:p>
    <w:p w14:paraId="552E9926" w14:textId="7AAC605E" w:rsidR="008051F3" w:rsidRPr="005B04C0" w:rsidRDefault="7C1880AA" w:rsidP="00894C6F">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2016. gada 11.</w:t>
      </w:r>
      <w:r w:rsidR="001C1F15" w:rsidRPr="005B04C0">
        <w:rPr>
          <w:rFonts w:ascii="Times New Roman" w:hAnsi="Times New Roman" w:cs="Times New Roman"/>
          <w:sz w:val="24"/>
          <w:szCs w:val="24"/>
        </w:rPr>
        <w:t xml:space="preserve">augusta iekšējie noteikumi Nr.1-2/11 “Eiropas Savienības fondu vadības kārtība Tieslietu ministrijā kā atbildīgajā iestādē” (aktualizēti ar </w:t>
      </w:r>
      <w:r w:rsidR="70103FDF" w:rsidRPr="005B04C0">
        <w:rPr>
          <w:rFonts w:ascii="Times New Roman" w:hAnsi="Times New Roman" w:cs="Times New Roman"/>
          <w:sz w:val="24"/>
          <w:szCs w:val="24"/>
        </w:rPr>
        <w:t xml:space="preserve">2018.gada 11.maija </w:t>
      </w:r>
      <w:r w:rsidR="001C1F15" w:rsidRPr="005B04C0">
        <w:rPr>
          <w:rFonts w:ascii="Times New Roman" w:hAnsi="Times New Roman" w:cs="Times New Roman"/>
          <w:sz w:val="24"/>
          <w:szCs w:val="24"/>
        </w:rPr>
        <w:t xml:space="preserve">grozījumiem Nr.1-2/9, </w:t>
      </w:r>
      <w:r w:rsidR="70103FDF" w:rsidRPr="005B04C0">
        <w:rPr>
          <w:rFonts w:ascii="Times New Roman" w:hAnsi="Times New Roman" w:cs="Times New Roman"/>
          <w:sz w:val="24"/>
          <w:szCs w:val="24"/>
        </w:rPr>
        <w:t xml:space="preserve">2018.gada 17.decembra </w:t>
      </w:r>
      <w:r w:rsidR="001C1F15" w:rsidRPr="005B04C0">
        <w:rPr>
          <w:rFonts w:ascii="Times New Roman" w:hAnsi="Times New Roman" w:cs="Times New Roman"/>
          <w:sz w:val="24"/>
          <w:szCs w:val="24"/>
        </w:rPr>
        <w:t>grozījumiem Nr.1-2/15</w:t>
      </w:r>
      <w:r w:rsidR="1CD42FBF" w:rsidRPr="005B04C0">
        <w:rPr>
          <w:rFonts w:ascii="Times New Roman" w:hAnsi="Times New Roman" w:cs="Times New Roman"/>
          <w:sz w:val="24"/>
          <w:szCs w:val="24"/>
        </w:rPr>
        <w:t>,</w:t>
      </w:r>
      <w:r w:rsidR="001C1F15" w:rsidRPr="005B04C0">
        <w:rPr>
          <w:rFonts w:ascii="Times New Roman" w:hAnsi="Times New Roman" w:cs="Times New Roman"/>
          <w:sz w:val="24"/>
          <w:szCs w:val="24"/>
        </w:rPr>
        <w:t xml:space="preserve"> </w:t>
      </w:r>
      <w:r w:rsidR="70103FDF" w:rsidRPr="005B04C0">
        <w:rPr>
          <w:rFonts w:ascii="Times New Roman" w:hAnsi="Times New Roman" w:cs="Times New Roman"/>
          <w:sz w:val="24"/>
          <w:szCs w:val="24"/>
        </w:rPr>
        <w:t xml:space="preserve">2020.gada 8.jūnija </w:t>
      </w:r>
      <w:r w:rsidR="001C1F15" w:rsidRPr="005B04C0">
        <w:rPr>
          <w:rFonts w:ascii="Times New Roman" w:hAnsi="Times New Roman" w:cs="Times New Roman"/>
          <w:sz w:val="24"/>
          <w:szCs w:val="24"/>
        </w:rPr>
        <w:t>grozījumiem Nr.1-2/5</w:t>
      </w:r>
      <w:r w:rsidR="4D3EBF86" w:rsidRPr="005B04C0">
        <w:rPr>
          <w:rFonts w:ascii="Times New Roman" w:hAnsi="Times New Roman" w:cs="Times New Roman"/>
          <w:sz w:val="24"/>
          <w:szCs w:val="24"/>
        </w:rPr>
        <w:t xml:space="preserve"> un 2023. gada 13. marta grozījumiem Nr. 1-2/</w:t>
      </w:r>
      <w:r w:rsidR="778377AA" w:rsidRPr="005B04C0">
        <w:rPr>
          <w:rFonts w:ascii="Times New Roman" w:hAnsi="Times New Roman" w:cs="Times New Roman"/>
          <w:sz w:val="24"/>
          <w:szCs w:val="24"/>
        </w:rPr>
        <w:t>8</w:t>
      </w:r>
      <w:r w:rsidR="001C1F15" w:rsidRPr="005B04C0">
        <w:rPr>
          <w:rFonts w:ascii="Times New Roman" w:hAnsi="Times New Roman" w:cs="Times New Roman"/>
          <w:sz w:val="24"/>
          <w:szCs w:val="24"/>
        </w:rPr>
        <w:t>)</w:t>
      </w:r>
      <w:r w:rsidR="4B025511" w:rsidRPr="005B04C0">
        <w:rPr>
          <w:rFonts w:ascii="Times New Roman" w:hAnsi="Times New Roman" w:cs="Times New Roman"/>
          <w:sz w:val="24"/>
          <w:szCs w:val="24"/>
        </w:rPr>
        <w:t>;</w:t>
      </w:r>
    </w:p>
    <w:p w14:paraId="203D743A" w14:textId="3731E6D5" w:rsidR="0085608A" w:rsidRDefault="5D512905" w:rsidP="005B04C0">
      <w:pPr>
        <w:pStyle w:val="ListParagraph"/>
        <w:numPr>
          <w:ilvl w:val="0"/>
          <w:numId w:val="142"/>
        </w:numPr>
        <w:ind w:left="1701" w:hanging="283"/>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2024.gada 17.jūnija rīkojums Nr.1-1/139 "Par Kohēzijas politikas fondu vadības informācijas sistēmas lietošanas tiesībām Tieslietu ministrijā".</w:t>
      </w:r>
    </w:p>
    <w:p w14:paraId="099AB354" w14:textId="77777777" w:rsidR="00466E00" w:rsidRPr="005B04C0" w:rsidRDefault="00466E00" w:rsidP="00466E00">
      <w:pPr>
        <w:pStyle w:val="ListParagraph"/>
        <w:ind w:left="1701"/>
        <w:jc w:val="both"/>
        <w:rPr>
          <w:rFonts w:ascii="Times New Roman" w:eastAsia="Times New Roman" w:hAnsi="Times New Roman" w:cs="Times New Roman"/>
          <w:sz w:val="24"/>
          <w:szCs w:val="24"/>
        </w:rPr>
      </w:pPr>
    </w:p>
    <w:p w14:paraId="228F6E89" w14:textId="12DE7697" w:rsidR="00E010BC" w:rsidRPr="005B04C0" w:rsidRDefault="0084060F" w:rsidP="00C559B9">
      <w:pPr>
        <w:pStyle w:val="ListParagraph"/>
        <w:numPr>
          <w:ilvl w:val="0"/>
          <w:numId w:val="143"/>
        </w:numPr>
        <w:spacing w:before="240" w:after="240"/>
        <w:ind w:left="993" w:hanging="142"/>
        <w:jc w:val="both"/>
        <w:rPr>
          <w:rFonts w:ascii="Times New Roman" w:hAnsi="Times New Roman" w:cs="Times New Roman"/>
          <w:sz w:val="24"/>
          <w:szCs w:val="24"/>
          <w:u w:val="single"/>
        </w:rPr>
      </w:pPr>
      <w:r w:rsidRPr="005B04C0">
        <w:rPr>
          <w:rFonts w:ascii="Times New Roman" w:hAnsi="Times New Roman" w:cs="Times New Roman"/>
          <w:sz w:val="24"/>
          <w:szCs w:val="24"/>
          <w:u w:val="single"/>
        </w:rPr>
        <w:lastRenderedPageBreak/>
        <w:t>Viedās administrācijas un reģionālās attīstības ministrija</w:t>
      </w:r>
      <w:r w:rsidR="55339652" w:rsidRPr="005B04C0">
        <w:rPr>
          <w:rFonts w:ascii="Times New Roman" w:hAnsi="Times New Roman" w:cs="Times New Roman"/>
          <w:sz w:val="24"/>
          <w:szCs w:val="24"/>
          <w:u w:val="single"/>
        </w:rPr>
        <w:t>:</w:t>
      </w:r>
    </w:p>
    <w:p w14:paraId="432A90B7" w14:textId="77777777" w:rsidR="00466E00" w:rsidRPr="00466E00" w:rsidRDefault="56E2A042" w:rsidP="00466E00">
      <w:pPr>
        <w:pStyle w:val="ListParagraph"/>
        <w:numPr>
          <w:ilvl w:val="0"/>
          <w:numId w:val="143"/>
        </w:numPr>
        <w:spacing w:before="240" w:after="240"/>
        <w:ind w:left="1418" w:hanging="142"/>
        <w:jc w:val="both"/>
        <w:rPr>
          <w:rFonts w:ascii="Times New Roman" w:hAnsi="Times New Roman" w:cs="Times New Roman"/>
          <w:sz w:val="24"/>
          <w:szCs w:val="24"/>
        </w:rPr>
      </w:pPr>
      <w:r w:rsidRPr="005B04C0">
        <w:rPr>
          <w:rFonts w:ascii="Times New Roman" w:hAnsi="Times New Roman" w:cs="Times New Roman"/>
          <w:sz w:val="24"/>
          <w:szCs w:val="24"/>
        </w:rPr>
        <w:t xml:space="preserve"> </w:t>
      </w:r>
      <w:r w:rsidRPr="005B04C0">
        <w:rPr>
          <w:rFonts w:ascii="Times New Roman" w:eastAsia="Times New Roman" w:hAnsi="Times New Roman" w:cs="Times New Roman"/>
          <w:sz w:val="24"/>
          <w:szCs w:val="24"/>
        </w:rPr>
        <w:t>2024. gada 6. marta rīkojums Nr. 1-2/32 “Par iekšējās kontroles sistēmas aprakstu 2014. – 2020. gada plānošanas perioda Eiropas Savienības struktūrfondu un Kohēzijas fonda vadības funkciju īstenošanai atbildīgajā iestādē”.</w:t>
      </w:r>
      <w:r w:rsidR="00466E00">
        <w:rPr>
          <w:rFonts w:ascii="Times New Roman" w:eastAsia="Times New Roman" w:hAnsi="Times New Roman" w:cs="Times New Roman"/>
          <w:sz w:val="24"/>
          <w:szCs w:val="24"/>
        </w:rPr>
        <w:t xml:space="preserve"> </w:t>
      </w:r>
    </w:p>
    <w:p w14:paraId="7DE36DE0" w14:textId="6646BF6C" w:rsidR="00E010BC" w:rsidRPr="005B04C0" w:rsidRDefault="55339652"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Valsts kanceleja</w:t>
      </w:r>
      <w:r w:rsidRPr="005B04C0">
        <w:rPr>
          <w:rFonts w:ascii="Times New Roman" w:hAnsi="Times New Roman" w:cs="Times New Roman"/>
          <w:sz w:val="24"/>
          <w:szCs w:val="24"/>
        </w:rPr>
        <w:t>:</w:t>
      </w:r>
    </w:p>
    <w:p w14:paraId="7918DCB7" w14:textId="6453F7BA" w:rsidR="00924DB2" w:rsidRPr="005B04C0" w:rsidRDefault="2AEBE8AA" w:rsidP="00974B31">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2019. gada 6.septembra rīkojums Nr.2 „Par Eiropas Savienības fondu vadības un kontroles sistēmu specifiskā atbalsta mērķa ieviešanā un uzraudzībā”.</w:t>
      </w:r>
    </w:p>
    <w:p w14:paraId="74475C69" w14:textId="533EC656" w:rsidR="00E010BC" w:rsidRPr="005B04C0" w:rsidRDefault="55339652" w:rsidP="00C559B9">
      <w:pPr>
        <w:pStyle w:val="ListParagraph"/>
        <w:numPr>
          <w:ilvl w:val="0"/>
          <w:numId w:val="143"/>
        </w:numPr>
        <w:spacing w:before="240" w:after="240"/>
        <w:ind w:left="993" w:hanging="142"/>
        <w:jc w:val="both"/>
        <w:rPr>
          <w:rFonts w:ascii="Times New Roman" w:hAnsi="Times New Roman" w:cs="Times New Roman"/>
          <w:sz w:val="24"/>
          <w:szCs w:val="24"/>
          <w:u w:val="single"/>
        </w:rPr>
      </w:pPr>
      <w:r w:rsidRPr="005B04C0">
        <w:rPr>
          <w:rFonts w:ascii="Times New Roman" w:hAnsi="Times New Roman" w:cs="Times New Roman"/>
          <w:sz w:val="24"/>
          <w:szCs w:val="24"/>
          <w:u w:val="single"/>
        </w:rPr>
        <w:t>Satiksmes ministrija:</w:t>
      </w:r>
    </w:p>
    <w:p w14:paraId="0CF445CB" w14:textId="426B700D" w:rsidR="00C34675" w:rsidRPr="005B04C0" w:rsidRDefault="016DFF2B"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eastAsia="Calibri" w:hAnsi="Times New Roman" w:cs="Times New Roman"/>
          <w:sz w:val="24"/>
          <w:szCs w:val="24"/>
        </w:rPr>
        <w:t>202</w:t>
      </w:r>
      <w:r w:rsidR="00A5325C" w:rsidRPr="005B04C0">
        <w:rPr>
          <w:rFonts w:ascii="Times New Roman" w:eastAsia="Calibri" w:hAnsi="Times New Roman" w:cs="Times New Roman"/>
          <w:sz w:val="24"/>
          <w:szCs w:val="24"/>
        </w:rPr>
        <w:t>3</w:t>
      </w:r>
      <w:r w:rsidRPr="005B04C0">
        <w:rPr>
          <w:rFonts w:ascii="Times New Roman" w:eastAsia="Calibri" w:hAnsi="Times New Roman" w:cs="Times New Roman"/>
          <w:sz w:val="24"/>
          <w:szCs w:val="24"/>
        </w:rPr>
        <w:t xml:space="preserve">.gada </w:t>
      </w:r>
      <w:r w:rsidR="00A5325C" w:rsidRPr="005B04C0">
        <w:rPr>
          <w:rFonts w:ascii="Times New Roman" w:eastAsia="Calibri" w:hAnsi="Times New Roman" w:cs="Times New Roman"/>
          <w:sz w:val="24"/>
          <w:szCs w:val="24"/>
        </w:rPr>
        <w:t>7</w:t>
      </w:r>
      <w:r w:rsidRPr="005B04C0">
        <w:rPr>
          <w:rFonts w:ascii="Times New Roman" w:eastAsia="Calibri" w:hAnsi="Times New Roman" w:cs="Times New Roman"/>
          <w:sz w:val="24"/>
          <w:szCs w:val="24"/>
        </w:rPr>
        <w:t>.</w:t>
      </w:r>
      <w:r w:rsidR="00A5325C" w:rsidRPr="005B04C0">
        <w:rPr>
          <w:rFonts w:ascii="Times New Roman" w:eastAsia="Calibri" w:hAnsi="Times New Roman" w:cs="Times New Roman"/>
          <w:sz w:val="24"/>
          <w:szCs w:val="24"/>
        </w:rPr>
        <w:t>decembra</w:t>
      </w:r>
      <w:r w:rsidRPr="005B04C0">
        <w:rPr>
          <w:rFonts w:ascii="Times New Roman" w:eastAsia="Calibri" w:hAnsi="Times New Roman" w:cs="Times New Roman"/>
          <w:sz w:val="24"/>
          <w:szCs w:val="24"/>
        </w:rPr>
        <w:t xml:space="preserve"> </w:t>
      </w:r>
      <w:r w:rsidR="6E3777C4" w:rsidRPr="005B04C0">
        <w:rPr>
          <w:rFonts w:ascii="Times New Roman" w:hAnsi="Times New Roman" w:cs="Times New Roman"/>
          <w:sz w:val="24"/>
          <w:szCs w:val="24"/>
        </w:rPr>
        <w:t xml:space="preserve">iekšējie noteikumi </w:t>
      </w:r>
      <w:r w:rsidRPr="005B04C0">
        <w:rPr>
          <w:rFonts w:ascii="Times New Roman" w:hAnsi="Times New Roman" w:cs="Times New Roman"/>
          <w:sz w:val="24"/>
          <w:szCs w:val="24"/>
        </w:rPr>
        <w:t>Nr.12-15/3</w:t>
      </w:r>
      <w:r w:rsidR="00A5325C" w:rsidRPr="005B04C0">
        <w:rPr>
          <w:rFonts w:ascii="Times New Roman" w:hAnsi="Times New Roman" w:cs="Times New Roman"/>
          <w:sz w:val="24"/>
          <w:szCs w:val="24"/>
        </w:rPr>
        <w:t>9</w:t>
      </w:r>
      <w:r w:rsidRPr="005B04C0">
        <w:rPr>
          <w:rFonts w:ascii="Times New Roman" w:hAnsi="Times New Roman" w:cs="Times New Roman"/>
          <w:sz w:val="24"/>
          <w:szCs w:val="24"/>
        </w:rPr>
        <w:t xml:space="preserve"> </w:t>
      </w:r>
      <w:r w:rsidR="6E3777C4" w:rsidRPr="005B04C0">
        <w:rPr>
          <w:rFonts w:ascii="Times New Roman" w:hAnsi="Times New Roman" w:cs="Times New Roman"/>
          <w:sz w:val="24"/>
          <w:szCs w:val="24"/>
        </w:rPr>
        <w:t>“Datu vadība Kohēzijas politikas fondu vadības informācijas sistē</w:t>
      </w:r>
      <w:r w:rsidR="00A5325C" w:rsidRPr="005B04C0">
        <w:rPr>
          <w:rFonts w:ascii="Times New Roman" w:hAnsi="Times New Roman" w:cs="Times New Roman"/>
          <w:sz w:val="24"/>
          <w:szCs w:val="24"/>
        </w:rPr>
        <w:t>mā</w:t>
      </w:r>
      <w:r w:rsidR="6E3777C4" w:rsidRPr="005B04C0">
        <w:rPr>
          <w:rFonts w:ascii="Times New Roman" w:hAnsi="Times New Roman" w:cs="Times New Roman"/>
          <w:sz w:val="24"/>
          <w:szCs w:val="24"/>
        </w:rPr>
        <w:t>”.</w:t>
      </w:r>
    </w:p>
    <w:p w14:paraId="5499F05B" w14:textId="37A0CBC1" w:rsidR="00E010BC" w:rsidRPr="005B04C0" w:rsidRDefault="55339652"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Kultūras ministrija</w:t>
      </w:r>
      <w:r w:rsidRPr="005B04C0">
        <w:rPr>
          <w:rFonts w:ascii="Times New Roman" w:hAnsi="Times New Roman" w:cs="Times New Roman"/>
          <w:sz w:val="24"/>
          <w:szCs w:val="24"/>
        </w:rPr>
        <w:t>:</w:t>
      </w:r>
    </w:p>
    <w:p w14:paraId="6DE5491A" w14:textId="3AF233EE" w:rsidR="00036665" w:rsidRPr="005B04C0" w:rsidRDefault="5519BD6B" w:rsidP="00624F05">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 xml:space="preserve">2015.gada 28.maija iekšējie noteikumi Nr.5.1.-25-2 „Kārtība, kādā Kultūras ministrijā kā atbildīgajā iestādē tiek nodrošināts darbs Eiropas Savienības struktūrfondu un Kohēzijas fonda 2014.-2020.gada plānošanas periodā” (aktualizēti ar </w:t>
      </w:r>
      <w:r w:rsidR="6C4A9E1D" w:rsidRPr="005B04C0">
        <w:rPr>
          <w:rFonts w:ascii="Times New Roman" w:hAnsi="Times New Roman" w:cs="Times New Roman"/>
          <w:sz w:val="24"/>
          <w:szCs w:val="24"/>
        </w:rPr>
        <w:t xml:space="preserve">2020.gada 12.maija </w:t>
      </w:r>
      <w:r w:rsidRPr="005B04C0">
        <w:rPr>
          <w:rFonts w:ascii="Times New Roman" w:hAnsi="Times New Roman" w:cs="Times New Roman"/>
          <w:sz w:val="24"/>
          <w:szCs w:val="24"/>
        </w:rPr>
        <w:t>grozījumiem Nr.2.5-21-1).</w:t>
      </w:r>
    </w:p>
    <w:p w14:paraId="05D93E81" w14:textId="13CBD71C" w:rsidR="00E010BC" w:rsidRPr="005B04C0" w:rsidRDefault="55339652" w:rsidP="00C559B9">
      <w:pPr>
        <w:pStyle w:val="ListParagraph"/>
        <w:numPr>
          <w:ilvl w:val="0"/>
          <w:numId w:val="143"/>
        </w:numPr>
        <w:spacing w:before="240" w:after="240"/>
        <w:ind w:left="993" w:hanging="142"/>
        <w:jc w:val="both"/>
        <w:rPr>
          <w:rFonts w:ascii="Times New Roman" w:hAnsi="Times New Roman" w:cs="Times New Roman"/>
          <w:sz w:val="24"/>
          <w:szCs w:val="24"/>
          <w:u w:val="single"/>
        </w:rPr>
      </w:pPr>
      <w:r w:rsidRPr="005B04C0">
        <w:rPr>
          <w:rFonts w:ascii="Times New Roman" w:hAnsi="Times New Roman" w:cs="Times New Roman"/>
          <w:sz w:val="24"/>
          <w:szCs w:val="24"/>
          <w:u w:val="single"/>
        </w:rPr>
        <w:t>Izglītības un zinātnes ministrija:</w:t>
      </w:r>
    </w:p>
    <w:p w14:paraId="0A3EBD20" w14:textId="78BF144A" w:rsidR="00311A16" w:rsidRPr="005B04C0" w:rsidRDefault="0A6D1932" w:rsidP="00974B31">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2020.gada 28.maija iekšējie noteikumi Nr.</w:t>
      </w:r>
      <w:hyperlink r:id="rId116">
        <w:r w:rsidRPr="005B04C0">
          <w:rPr>
            <w:rFonts w:ascii="Times New Roman" w:hAnsi="Times New Roman" w:cs="Times New Roman"/>
            <w:sz w:val="24"/>
            <w:szCs w:val="24"/>
          </w:rPr>
          <w:t>1-6e/20/12</w:t>
        </w:r>
      </w:hyperlink>
      <w:r w:rsidR="774B4AAC" w:rsidRPr="005B04C0">
        <w:rPr>
          <w:rFonts w:ascii="Times New Roman" w:hAnsi="Times New Roman" w:cs="Times New Roman"/>
          <w:sz w:val="24"/>
          <w:szCs w:val="24"/>
        </w:rPr>
        <w:t xml:space="preserve"> </w:t>
      </w:r>
      <w:r w:rsidRPr="005B04C0">
        <w:rPr>
          <w:rFonts w:ascii="Times New Roman" w:hAnsi="Times New Roman" w:cs="Times New Roman"/>
          <w:sz w:val="24"/>
          <w:szCs w:val="24"/>
        </w:rPr>
        <w:t>“Kohēzijas politikas fondu vadības informācijas sistēmas 2014.–2020.gadam lietošanas noteikumi”;</w:t>
      </w:r>
    </w:p>
    <w:p w14:paraId="23EA30F2" w14:textId="69055879" w:rsidR="00311A16" w:rsidRPr="005B04C0" w:rsidRDefault="0A6D1932" w:rsidP="00974B31">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2020.gada 15.janvāra iekšējie noteikumi Nr.</w:t>
      </w:r>
      <w:hyperlink r:id="rId117">
        <w:r w:rsidRPr="005B04C0">
          <w:rPr>
            <w:rFonts w:ascii="Times New Roman" w:hAnsi="Times New Roman" w:cs="Times New Roman"/>
            <w:sz w:val="24"/>
            <w:szCs w:val="24"/>
          </w:rPr>
          <w:t>1-6e/19/37</w:t>
        </w:r>
      </w:hyperlink>
      <w:r w:rsidRPr="005B04C0">
        <w:rPr>
          <w:rFonts w:ascii="Times New Roman" w:hAnsi="Times New Roman" w:cs="Times New Roman"/>
          <w:sz w:val="24"/>
          <w:szCs w:val="24"/>
        </w:rPr>
        <w:t xml:space="preserve"> “Informācijas sistēmu drošības politika” (aktualizēti </w:t>
      </w:r>
      <w:r w:rsidR="00F3330E" w:rsidRPr="005B04C0">
        <w:rPr>
          <w:rFonts w:ascii="Times New Roman" w:hAnsi="Times New Roman" w:cs="Times New Roman"/>
          <w:sz w:val="24"/>
          <w:szCs w:val="24"/>
        </w:rPr>
        <w:t xml:space="preserve">2020.gada 15.jūnijā un </w:t>
      </w:r>
      <w:r w:rsidRPr="005B04C0">
        <w:rPr>
          <w:rFonts w:ascii="Times New Roman" w:hAnsi="Times New Roman" w:cs="Times New Roman"/>
          <w:sz w:val="24"/>
          <w:szCs w:val="24"/>
        </w:rPr>
        <w:t xml:space="preserve">2020.gada </w:t>
      </w:r>
      <w:r w:rsidR="2519D49D" w:rsidRPr="005B04C0">
        <w:rPr>
          <w:rFonts w:ascii="Times New Roman" w:hAnsi="Times New Roman" w:cs="Times New Roman"/>
          <w:sz w:val="24"/>
          <w:szCs w:val="24"/>
        </w:rPr>
        <w:t>28. jūlijā</w:t>
      </w:r>
      <w:r w:rsidRPr="005B04C0">
        <w:rPr>
          <w:rFonts w:ascii="Times New Roman" w:hAnsi="Times New Roman" w:cs="Times New Roman"/>
          <w:sz w:val="24"/>
          <w:szCs w:val="24"/>
        </w:rPr>
        <w:t>);</w:t>
      </w:r>
    </w:p>
    <w:p w14:paraId="082BDF53" w14:textId="6AFEF42D" w:rsidR="00A4628B" w:rsidRPr="005B04C0" w:rsidRDefault="42200BDD">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2020.gada 1</w:t>
      </w:r>
      <w:r w:rsidR="78EB845E" w:rsidRPr="005B04C0">
        <w:rPr>
          <w:rFonts w:ascii="Times New Roman" w:hAnsi="Times New Roman" w:cs="Times New Roman"/>
          <w:sz w:val="24"/>
          <w:szCs w:val="24"/>
        </w:rPr>
        <w:t>6</w:t>
      </w:r>
      <w:r w:rsidRPr="005B04C0">
        <w:rPr>
          <w:rFonts w:ascii="Times New Roman" w:hAnsi="Times New Roman" w:cs="Times New Roman"/>
          <w:sz w:val="24"/>
          <w:szCs w:val="24"/>
        </w:rPr>
        <w:t>.janvāra  iekšējie noteikumi Nr.</w:t>
      </w:r>
      <w:hyperlink r:id="rId118">
        <w:r w:rsidRPr="005B04C0">
          <w:rPr>
            <w:rFonts w:ascii="Times New Roman" w:hAnsi="Times New Roman" w:cs="Times New Roman"/>
            <w:sz w:val="24"/>
            <w:szCs w:val="24"/>
          </w:rPr>
          <w:t>1-6e/20/3</w:t>
        </w:r>
      </w:hyperlink>
      <w:r w:rsidRPr="005B04C0">
        <w:rPr>
          <w:rFonts w:ascii="Times New Roman" w:hAnsi="Times New Roman" w:cs="Times New Roman"/>
          <w:sz w:val="24"/>
          <w:szCs w:val="24"/>
        </w:rPr>
        <w:t xml:space="preserve"> ”</w:t>
      </w:r>
      <w:hyperlink r:id="rId119">
        <w:r w:rsidRPr="005B04C0">
          <w:rPr>
            <w:rFonts w:ascii="Times New Roman" w:hAnsi="Times New Roman" w:cs="Times New Roman"/>
            <w:sz w:val="24"/>
            <w:szCs w:val="24"/>
          </w:rPr>
          <w:t>Informācijas sistēmu lietošanas noteikumi (IS Drošības politika)</w:t>
        </w:r>
      </w:hyperlink>
      <w:r w:rsidRPr="005B04C0">
        <w:rPr>
          <w:rFonts w:ascii="Times New Roman" w:hAnsi="Times New Roman" w:cs="Times New Roman"/>
          <w:sz w:val="24"/>
          <w:szCs w:val="24"/>
        </w:rPr>
        <w:t>”</w:t>
      </w:r>
      <w:r w:rsidR="6470F23C" w:rsidRPr="005B04C0">
        <w:rPr>
          <w:rFonts w:ascii="Times New Roman" w:hAnsi="Times New Roman" w:cs="Times New Roman"/>
          <w:sz w:val="24"/>
          <w:szCs w:val="24"/>
        </w:rPr>
        <w:t xml:space="preserve"> (aktualizēti </w:t>
      </w:r>
      <w:r w:rsidR="476BDB94" w:rsidRPr="005B04C0">
        <w:rPr>
          <w:rFonts w:ascii="Times New Roman" w:hAnsi="Times New Roman" w:cs="Times New Roman"/>
          <w:sz w:val="24"/>
          <w:szCs w:val="24"/>
        </w:rPr>
        <w:t xml:space="preserve"> 2021.gada 2.septembrī</w:t>
      </w:r>
      <w:r w:rsidR="6470F23C" w:rsidRPr="005B04C0">
        <w:rPr>
          <w:rFonts w:ascii="Times New Roman" w:hAnsi="Times New Roman" w:cs="Times New Roman"/>
          <w:sz w:val="24"/>
          <w:szCs w:val="24"/>
        </w:rPr>
        <w:t>)</w:t>
      </w:r>
      <w:r w:rsidR="5A716A19" w:rsidRPr="005B04C0">
        <w:rPr>
          <w:rFonts w:ascii="Times New Roman" w:hAnsi="Times New Roman" w:cs="Times New Roman"/>
          <w:sz w:val="24"/>
          <w:szCs w:val="24"/>
        </w:rPr>
        <w:t>;</w:t>
      </w:r>
    </w:p>
    <w:p w14:paraId="6228A903" w14:textId="6DCEE1C1" w:rsidR="7D5309D0" w:rsidRPr="005B04C0" w:rsidRDefault="77EDDD1A" w:rsidP="3E8070B6">
      <w:pPr>
        <w:pStyle w:val="ListParagraph"/>
        <w:numPr>
          <w:ilvl w:val="0"/>
          <w:numId w:val="142"/>
        </w:numPr>
        <w:spacing w:before="240" w:after="240"/>
        <w:ind w:left="1701" w:hanging="283"/>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2020.gada 4.septembra noteikumi Nr.1-6e/20/27 “Informācijas sistēmu drošības noteikumi” (aktualizēti 2021.gada 22.aprīlī</w:t>
      </w:r>
      <w:r w:rsidR="43CB8E84" w:rsidRPr="005B04C0">
        <w:rPr>
          <w:rFonts w:ascii="Times New Roman" w:eastAsia="Times New Roman" w:hAnsi="Times New Roman" w:cs="Times New Roman"/>
          <w:sz w:val="24"/>
          <w:szCs w:val="24"/>
        </w:rPr>
        <w:t xml:space="preserve">, </w:t>
      </w:r>
      <w:r w:rsidR="5FA05E7B" w:rsidRPr="005B04C0">
        <w:rPr>
          <w:rFonts w:ascii="Times New Roman" w:eastAsia="Times New Roman" w:hAnsi="Times New Roman" w:cs="Times New Roman"/>
          <w:sz w:val="24"/>
          <w:szCs w:val="24"/>
        </w:rPr>
        <w:t xml:space="preserve"> 2022.gada 13.oktobrī</w:t>
      </w:r>
      <w:r w:rsidR="4199E120" w:rsidRPr="005B04C0">
        <w:rPr>
          <w:rFonts w:ascii="Times New Roman" w:eastAsia="Times New Roman" w:hAnsi="Times New Roman" w:cs="Times New Roman"/>
          <w:sz w:val="24"/>
          <w:szCs w:val="24"/>
        </w:rPr>
        <w:t xml:space="preserve"> un  2022. gada 24. novembrī.</w:t>
      </w:r>
    </w:p>
    <w:p w14:paraId="4531C997" w14:textId="77777777" w:rsidR="005F17EF" w:rsidRPr="005B04C0" w:rsidRDefault="55339652" w:rsidP="005F17EF">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Labklājības ministrija</w:t>
      </w:r>
      <w:r w:rsidRPr="005B04C0">
        <w:rPr>
          <w:rFonts w:ascii="Times New Roman" w:hAnsi="Times New Roman" w:cs="Times New Roman"/>
          <w:sz w:val="24"/>
          <w:szCs w:val="24"/>
        </w:rPr>
        <w:t>:</w:t>
      </w:r>
    </w:p>
    <w:p w14:paraId="0FA65F23" w14:textId="665EFB0C" w:rsidR="005F17EF" w:rsidRPr="005B04C0" w:rsidRDefault="005F17EF" w:rsidP="005F17EF">
      <w:pPr>
        <w:pStyle w:val="ListParagraph"/>
        <w:numPr>
          <w:ilvl w:val="0"/>
          <w:numId w:val="193"/>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2015.</w:t>
      </w:r>
      <w:r w:rsidR="001240C0" w:rsidRPr="005B04C0">
        <w:rPr>
          <w:rFonts w:ascii="Times New Roman" w:hAnsi="Times New Roman" w:cs="Times New Roman"/>
          <w:sz w:val="24"/>
          <w:szCs w:val="24"/>
        </w:rPr>
        <w:t xml:space="preserve"> </w:t>
      </w:r>
      <w:r w:rsidRPr="005B04C0">
        <w:rPr>
          <w:rFonts w:ascii="Times New Roman" w:hAnsi="Times New Roman" w:cs="Times New Roman"/>
          <w:sz w:val="24"/>
          <w:szCs w:val="24"/>
        </w:rPr>
        <w:t>gada 19.</w:t>
      </w:r>
      <w:r w:rsidR="001240C0" w:rsidRPr="005B04C0">
        <w:rPr>
          <w:rFonts w:ascii="Times New Roman" w:hAnsi="Times New Roman" w:cs="Times New Roman"/>
          <w:sz w:val="24"/>
          <w:szCs w:val="24"/>
        </w:rPr>
        <w:t xml:space="preserve"> </w:t>
      </w:r>
      <w:r w:rsidRPr="005B04C0">
        <w:rPr>
          <w:rFonts w:ascii="Times New Roman" w:hAnsi="Times New Roman" w:cs="Times New Roman"/>
          <w:sz w:val="24"/>
          <w:szCs w:val="24"/>
        </w:rPr>
        <w:t>augusta iekšējie noteikumi Nr.</w:t>
      </w:r>
      <w:r w:rsidR="001240C0" w:rsidRPr="005B04C0">
        <w:rPr>
          <w:rFonts w:ascii="Times New Roman" w:hAnsi="Times New Roman" w:cs="Times New Roman"/>
          <w:sz w:val="24"/>
          <w:szCs w:val="24"/>
        </w:rPr>
        <w:t xml:space="preserve"> </w:t>
      </w:r>
      <w:r w:rsidRPr="005B04C0">
        <w:rPr>
          <w:rFonts w:ascii="Times New Roman" w:hAnsi="Times New Roman" w:cs="Times New Roman"/>
          <w:sz w:val="24"/>
          <w:szCs w:val="24"/>
        </w:rPr>
        <w:t>16/NOT “Kārtība, kādā Labklājības ministrija nodrošina datu ievadi un apmaiņu Kohēzijas politikas fondu vadības informācijas sistēmas 2014. – 2020. gadam iekšējā vidē”</w:t>
      </w:r>
      <w:r w:rsidR="001240C0" w:rsidRPr="005B04C0">
        <w:rPr>
          <w:rFonts w:ascii="Times New Roman" w:hAnsi="Times New Roman" w:cs="Times New Roman"/>
          <w:sz w:val="24"/>
          <w:szCs w:val="24"/>
        </w:rPr>
        <w:t xml:space="preserve"> (aktualizēti 2019. gada 21. februārī)</w:t>
      </w:r>
      <w:r w:rsidRPr="005B04C0">
        <w:rPr>
          <w:rFonts w:ascii="Times New Roman" w:hAnsi="Times New Roman" w:cs="Times New Roman"/>
          <w:sz w:val="24"/>
          <w:szCs w:val="24"/>
        </w:rPr>
        <w:t>.</w:t>
      </w:r>
    </w:p>
    <w:p w14:paraId="6DBC8524" w14:textId="00D493A3" w:rsidR="00E010BC" w:rsidRPr="005B04C0" w:rsidRDefault="55339652"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Zemkopības ministrija</w:t>
      </w:r>
      <w:r w:rsidR="0AC47390" w:rsidRPr="005B04C0">
        <w:rPr>
          <w:rFonts w:ascii="Times New Roman" w:hAnsi="Times New Roman" w:cs="Times New Roman"/>
          <w:sz w:val="24"/>
          <w:szCs w:val="24"/>
        </w:rPr>
        <w:t>:</w:t>
      </w:r>
    </w:p>
    <w:p w14:paraId="26506E62" w14:textId="090325E7" w:rsidR="4600E462" w:rsidRPr="005B04C0" w:rsidRDefault="0D257A44" w:rsidP="00657C57">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2020.gada 3.augusta kārtība Nr.15 “Kārtība, kādā Zemkopības ministrija nodrošina datu ievadi Kohēzijas politikas fondu vadības informācijas sistēmā 2014.-2020.gadam par specifiskā atbalsta mērķa rezultāta rādītājiem” ar pielikumu</w:t>
      </w:r>
      <w:r w:rsidR="4902062F" w:rsidRPr="005B04C0">
        <w:rPr>
          <w:rFonts w:ascii="Times New Roman" w:hAnsi="Times New Roman" w:cs="Times New Roman"/>
          <w:sz w:val="24"/>
          <w:szCs w:val="24"/>
        </w:rPr>
        <w:t>.</w:t>
      </w:r>
    </w:p>
    <w:p w14:paraId="3D6CE051" w14:textId="7D6AB554" w:rsidR="00E010BC" w:rsidRPr="005B04C0" w:rsidRDefault="55339652"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Veselības ministrija</w:t>
      </w:r>
      <w:r w:rsidRPr="005B04C0">
        <w:rPr>
          <w:rFonts w:ascii="Times New Roman" w:hAnsi="Times New Roman" w:cs="Times New Roman"/>
          <w:sz w:val="24"/>
          <w:szCs w:val="24"/>
        </w:rPr>
        <w:t>:</w:t>
      </w:r>
    </w:p>
    <w:p w14:paraId="408C834B" w14:textId="4183003C" w:rsidR="27F53118" w:rsidRPr="005B04C0" w:rsidRDefault="00DC16AE" w:rsidP="00DC16AE">
      <w:pPr>
        <w:pStyle w:val="ListParagraph"/>
        <w:numPr>
          <w:ilvl w:val="0"/>
          <w:numId w:val="142"/>
        </w:numPr>
        <w:jc w:val="both"/>
        <w:rPr>
          <w:rFonts w:ascii="Times New Roman" w:hAnsi="Times New Roman" w:cs="Times New Roman"/>
          <w:sz w:val="24"/>
          <w:szCs w:val="24"/>
        </w:rPr>
      </w:pPr>
      <w:r w:rsidRPr="005B04C0">
        <w:rPr>
          <w:rFonts w:ascii="Times New Roman" w:hAnsi="Times New Roman" w:cs="Times New Roman"/>
          <w:sz w:val="24"/>
          <w:szCs w:val="24"/>
        </w:rPr>
        <w:t>2024.gada 12. marta procedūra P.87.2 “Kārtība, kādā Veselības ministrija kā Eiropas Savienības fondu 2021.–2027. gada plānošanas perioda atbildīgā iestāde nodrošina specifisko atbalsta mērķu rezultātu sasniegšanu, tai skaitā iznākuma un rezultātu rādītāju sasniegšanas uzraudzību un nodrošina, ka KPVIS tiek ievadīti dati”.</w:t>
      </w:r>
    </w:p>
    <w:p w14:paraId="6DD5BCC5" w14:textId="7AAE1EF0" w:rsidR="13408481" w:rsidRPr="005B04C0" w:rsidRDefault="13408481" w:rsidP="00D22F83">
      <w:pPr>
        <w:pStyle w:val="ListParagraph"/>
        <w:spacing w:before="240" w:after="240"/>
        <w:ind w:left="1701"/>
        <w:jc w:val="both"/>
        <w:rPr>
          <w:rFonts w:ascii="Times New Roman" w:hAnsi="Times New Roman" w:cs="Times New Roman"/>
          <w:sz w:val="24"/>
          <w:szCs w:val="24"/>
        </w:rPr>
      </w:pPr>
    </w:p>
    <w:p w14:paraId="1423FF97" w14:textId="7DF0BD94" w:rsidR="00740EDB" w:rsidRPr="005B04C0" w:rsidRDefault="6B823073" w:rsidP="0041141B">
      <w:pPr>
        <w:pStyle w:val="ListParagraph"/>
        <w:numPr>
          <w:ilvl w:val="0"/>
          <w:numId w:val="112"/>
        </w:numPr>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012A28BB" w:rsidRPr="005B04C0">
        <w:rPr>
          <w:rFonts w:ascii="Times New Roman" w:hAnsi="Times New Roman" w:cs="Times New Roman"/>
          <w:sz w:val="24"/>
          <w:szCs w:val="24"/>
        </w:rPr>
        <w:t>202</w:t>
      </w:r>
      <w:r w:rsidR="00B7116F" w:rsidRPr="005B04C0">
        <w:rPr>
          <w:rFonts w:ascii="Times New Roman" w:hAnsi="Times New Roman" w:cs="Times New Roman"/>
          <w:sz w:val="24"/>
          <w:szCs w:val="24"/>
        </w:rPr>
        <w:t>4</w:t>
      </w:r>
      <w:r w:rsidR="012A28BB" w:rsidRPr="005B04C0">
        <w:rPr>
          <w:rFonts w:ascii="Times New Roman" w:hAnsi="Times New Roman" w:cs="Times New Roman"/>
          <w:sz w:val="24"/>
          <w:szCs w:val="24"/>
        </w:rPr>
        <w:t xml:space="preserve">.gada </w:t>
      </w:r>
      <w:r w:rsidR="00B7116F" w:rsidRPr="005B04C0">
        <w:rPr>
          <w:rFonts w:ascii="Times New Roman" w:hAnsi="Times New Roman" w:cs="Times New Roman"/>
          <w:sz w:val="24"/>
          <w:szCs w:val="24"/>
        </w:rPr>
        <w:t>4</w:t>
      </w:r>
      <w:r w:rsidR="4713040D" w:rsidRPr="005B04C0">
        <w:rPr>
          <w:rFonts w:ascii="Times New Roman" w:hAnsi="Times New Roman" w:cs="Times New Roman"/>
          <w:sz w:val="24"/>
          <w:szCs w:val="24"/>
        </w:rPr>
        <w:t>.j</w:t>
      </w:r>
      <w:r w:rsidR="00B7116F" w:rsidRPr="005B04C0">
        <w:rPr>
          <w:rFonts w:ascii="Times New Roman" w:hAnsi="Times New Roman" w:cs="Times New Roman"/>
          <w:sz w:val="24"/>
          <w:szCs w:val="24"/>
        </w:rPr>
        <w:t>ūnija</w:t>
      </w:r>
      <w:r w:rsidR="4713040D" w:rsidRPr="005B04C0">
        <w:rPr>
          <w:rFonts w:ascii="Times New Roman" w:hAnsi="Times New Roman" w:cs="Times New Roman"/>
          <w:sz w:val="24"/>
          <w:szCs w:val="24"/>
        </w:rPr>
        <w:t xml:space="preserve"> </w:t>
      </w:r>
      <w:r w:rsidRPr="005B04C0">
        <w:rPr>
          <w:rFonts w:ascii="Times New Roman" w:hAnsi="Times New Roman" w:cs="Times New Roman"/>
          <w:sz w:val="24"/>
          <w:szCs w:val="24"/>
        </w:rPr>
        <w:t>iekšējie noteikumi Nr.39-1-3/</w:t>
      </w:r>
      <w:r w:rsidR="7520104B" w:rsidRPr="005B04C0">
        <w:rPr>
          <w:rFonts w:ascii="Times New Roman" w:hAnsi="Times New Roman" w:cs="Times New Roman"/>
          <w:sz w:val="24"/>
          <w:szCs w:val="24"/>
        </w:rPr>
        <w:t>2</w:t>
      </w:r>
      <w:r w:rsidR="00B7116F" w:rsidRPr="005B04C0">
        <w:rPr>
          <w:rFonts w:ascii="Times New Roman" w:hAnsi="Times New Roman" w:cs="Times New Roman"/>
          <w:sz w:val="24"/>
          <w:szCs w:val="24"/>
        </w:rPr>
        <w:t>4</w:t>
      </w:r>
      <w:r w:rsidRPr="005B04C0">
        <w:rPr>
          <w:rFonts w:ascii="Times New Roman" w:hAnsi="Times New Roman" w:cs="Times New Roman"/>
          <w:sz w:val="24"/>
          <w:szCs w:val="24"/>
        </w:rPr>
        <w:t xml:space="preserve">  “</w:t>
      </w:r>
      <w:r w:rsidR="00B7116F" w:rsidRPr="005B04C0">
        <w:rPr>
          <w:rFonts w:ascii="Times New Roman" w:hAnsi="Times New Roman" w:cs="Times New Roman"/>
          <w:sz w:val="24"/>
          <w:szCs w:val="24"/>
        </w:rPr>
        <w:t>Informācijas un komunikāciju tehnoloģiju drošības noteikumi</w:t>
      </w:r>
      <w:r w:rsidR="0670C49B" w:rsidRPr="005B04C0">
        <w:rPr>
          <w:rFonts w:ascii="Times New Roman" w:hAnsi="Times New Roman" w:cs="Times New Roman"/>
          <w:sz w:val="24"/>
          <w:szCs w:val="24"/>
        </w:rPr>
        <w:t>”;</w:t>
      </w:r>
    </w:p>
    <w:p w14:paraId="56ADB374" w14:textId="0DE7325C" w:rsidR="00A62288" w:rsidRPr="005B04C0" w:rsidRDefault="17E453C8">
      <w:pPr>
        <w:pStyle w:val="ListParagraph"/>
        <w:numPr>
          <w:ilvl w:val="0"/>
          <w:numId w:val="112"/>
        </w:numPr>
        <w:jc w:val="both"/>
        <w:rPr>
          <w:rFonts w:ascii="Times New Roman" w:hAnsi="Times New Roman" w:cs="Times New Roman"/>
          <w:sz w:val="24"/>
          <w:szCs w:val="24"/>
        </w:rPr>
      </w:pPr>
      <w:r w:rsidRPr="005B04C0">
        <w:rPr>
          <w:rFonts w:ascii="Times New Roman" w:hAnsi="Times New Roman" w:cs="Times New Roman"/>
          <w:sz w:val="24"/>
          <w:szCs w:val="24"/>
        </w:rPr>
        <w:t>CFLA 20</w:t>
      </w:r>
      <w:r w:rsidR="12CBCFED" w:rsidRPr="005B04C0">
        <w:rPr>
          <w:rFonts w:ascii="Times New Roman" w:hAnsi="Times New Roman" w:cs="Times New Roman"/>
          <w:sz w:val="24"/>
          <w:szCs w:val="24"/>
        </w:rPr>
        <w:t>2</w:t>
      </w:r>
      <w:r w:rsidR="00B7116F" w:rsidRPr="005B04C0">
        <w:rPr>
          <w:rFonts w:ascii="Times New Roman" w:hAnsi="Times New Roman" w:cs="Times New Roman"/>
          <w:sz w:val="24"/>
          <w:szCs w:val="24"/>
        </w:rPr>
        <w:t>4</w:t>
      </w:r>
      <w:r w:rsidRPr="005B04C0">
        <w:rPr>
          <w:rFonts w:ascii="Times New Roman" w:hAnsi="Times New Roman" w:cs="Times New Roman"/>
          <w:sz w:val="24"/>
          <w:szCs w:val="24"/>
        </w:rPr>
        <w:t xml:space="preserve">.gada </w:t>
      </w:r>
      <w:r w:rsidR="00B7116F" w:rsidRPr="005B04C0">
        <w:rPr>
          <w:rFonts w:ascii="Times New Roman" w:hAnsi="Times New Roman" w:cs="Times New Roman"/>
          <w:sz w:val="24"/>
          <w:szCs w:val="24"/>
        </w:rPr>
        <w:t>3</w:t>
      </w:r>
      <w:r w:rsidR="72B59DDA" w:rsidRPr="005B04C0">
        <w:rPr>
          <w:rFonts w:ascii="Times New Roman" w:hAnsi="Times New Roman" w:cs="Times New Roman"/>
          <w:sz w:val="24"/>
          <w:szCs w:val="24"/>
        </w:rPr>
        <w:t>.</w:t>
      </w:r>
      <w:r w:rsidR="00B7116F" w:rsidRPr="005B04C0">
        <w:rPr>
          <w:rFonts w:ascii="Times New Roman" w:hAnsi="Times New Roman" w:cs="Times New Roman"/>
          <w:sz w:val="24"/>
          <w:szCs w:val="24"/>
        </w:rPr>
        <w:t>jūnija</w:t>
      </w:r>
      <w:r w:rsidRPr="005B04C0">
        <w:rPr>
          <w:rFonts w:ascii="Times New Roman" w:hAnsi="Times New Roman" w:cs="Times New Roman"/>
          <w:sz w:val="24"/>
          <w:szCs w:val="24"/>
        </w:rPr>
        <w:t xml:space="preserve"> iekšējie noteikumi Nr.39-1-3/</w:t>
      </w:r>
      <w:r w:rsidR="00B7116F" w:rsidRPr="005B04C0">
        <w:rPr>
          <w:rFonts w:ascii="Times New Roman" w:hAnsi="Times New Roman" w:cs="Times New Roman"/>
          <w:sz w:val="24"/>
          <w:szCs w:val="24"/>
        </w:rPr>
        <w:t>23</w:t>
      </w:r>
      <w:r w:rsidRPr="005B04C0">
        <w:rPr>
          <w:rFonts w:ascii="Times New Roman" w:hAnsi="Times New Roman" w:cs="Times New Roman"/>
          <w:sz w:val="24"/>
          <w:szCs w:val="24"/>
        </w:rPr>
        <w:t xml:space="preserve"> “</w:t>
      </w:r>
      <w:r w:rsidR="00B7116F" w:rsidRPr="005B04C0">
        <w:rPr>
          <w:rFonts w:ascii="Times New Roman" w:hAnsi="Times New Roman" w:cs="Times New Roman"/>
          <w:sz w:val="24"/>
          <w:szCs w:val="24"/>
        </w:rPr>
        <w:t>D</w:t>
      </w:r>
      <w:r w:rsidRPr="005B04C0">
        <w:rPr>
          <w:rFonts w:ascii="Times New Roman" w:hAnsi="Times New Roman" w:cs="Times New Roman"/>
          <w:sz w:val="24"/>
          <w:szCs w:val="24"/>
        </w:rPr>
        <w:t>rošības politika”</w:t>
      </w:r>
      <w:r w:rsidR="000C0B54" w:rsidRPr="005B04C0">
        <w:rPr>
          <w:rFonts w:ascii="Times New Roman" w:hAnsi="Times New Roman" w:cs="Times New Roman"/>
          <w:sz w:val="24"/>
          <w:szCs w:val="24"/>
        </w:rPr>
        <w:t>;</w:t>
      </w:r>
    </w:p>
    <w:p w14:paraId="68823FC2" w14:textId="29A953E9" w:rsidR="7C41B1E2" w:rsidRPr="005B04C0" w:rsidRDefault="7C41B1E2" w:rsidP="5EE34141">
      <w:pPr>
        <w:pStyle w:val="ListParagraph"/>
        <w:numPr>
          <w:ilvl w:val="0"/>
          <w:numId w:val="112"/>
        </w:numPr>
        <w:jc w:val="both"/>
        <w:rPr>
          <w:rFonts w:ascii="Times New Roman" w:eastAsiaTheme="minorEastAsia" w:hAnsi="Times New Roman" w:cs="Times New Roman"/>
          <w:sz w:val="24"/>
          <w:szCs w:val="24"/>
        </w:rPr>
      </w:pPr>
      <w:r w:rsidRPr="005B04C0">
        <w:rPr>
          <w:rFonts w:ascii="Times New Roman" w:eastAsia="Times New Roman" w:hAnsi="Times New Roman" w:cs="Times New Roman"/>
          <w:sz w:val="24"/>
          <w:szCs w:val="24"/>
        </w:rPr>
        <w:t xml:space="preserve">CFLA 2020.gada 2.septembra iekšējie noteikumi </w:t>
      </w:r>
      <w:r w:rsidR="040AD61C" w:rsidRPr="005B04C0">
        <w:rPr>
          <w:rFonts w:ascii="Times New Roman" w:eastAsia="Times New Roman" w:hAnsi="Times New Roman" w:cs="Times New Roman"/>
          <w:sz w:val="24"/>
          <w:szCs w:val="24"/>
        </w:rPr>
        <w:t xml:space="preserve">Nr.39-1-3/46 </w:t>
      </w:r>
      <w:r w:rsidRPr="005B04C0">
        <w:rPr>
          <w:rFonts w:ascii="Times New Roman" w:eastAsia="Times New Roman" w:hAnsi="Times New Roman" w:cs="Times New Roman"/>
          <w:sz w:val="24"/>
          <w:szCs w:val="24"/>
        </w:rPr>
        <w:t>“Personas datu aizsardzības politika”.</w:t>
      </w:r>
    </w:p>
    <w:p w14:paraId="4C725218" w14:textId="591EE505" w:rsidR="00A62288" w:rsidRPr="005B04C0" w:rsidRDefault="00A62288" w:rsidP="0041141B">
      <w:pPr>
        <w:pStyle w:val="ListParagraph"/>
        <w:numPr>
          <w:ilvl w:val="0"/>
          <w:numId w:val="112"/>
        </w:numPr>
        <w:jc w:val="both"/>
        <w:rPr>
          <w:rFonts w:ascii="Times New Roman" w:hAnsi="Times New Roman" w:cs="Times New Roman"/>
          <w:sz w:val="24"/>
          <w:szCs w:val="24"/>
        </w:rPr>
      </w:pPr>
      <w:r w:rsidRPr="005B04C0">
        <w:rPr>
          <w:rFonts w:ascii="Times New Roman" w:hAnsi="Times New Roman" w:cs="Times New Roman"/>
          <w:sz w:val="24"/>
          <w:szCs w:val="24"/>
        </w:rPr>
        <w:t xml:space="preserve">CFLA 2019.gada 1.februāra rīkojums Nr.39-1-4/13 “Par Kohēzijas politikas vadības informācijas sistēmas stratēģiju (spēkā ar </w:t>
      </w:r>
      <w:r w:rsidR="00C02821" w:rsidRPr="005B04C0">
        <w:rPr>
          <w:rFonts w:ascii="Times New Roman" w:hAnsi="Times New Roman" w:cs="Times New Roman"/>
          <w:sz w:val="24"/>
          <w:szCs w:val="24"/>
        </w:rPr>
        <w:t>2019.gada 5.februāri</w:t>
      </w:r>
      <w:r w:rsidRPr="005B04C0">
        <w:rPr>
          <w:rFonts w:ascii="Times New Roman" w:hAnsi="Times New Roman" w:cs="Times New Roman"/>
          <w:sz w:val="24"/>
          <w:szCs w:val="24"/>
        </w:rPr>
        <w:t>)</w:t>
      </w:r>
      <w:r w:rsidR="000C0B54" w:rsidRPr="005B04C0">
        <w:rPr>
          <w:rFonts w:ascii="Times New Roman" w:hAnsi="Times New Roman" w:cs="Times New Roman"/>
          <w:sz w:val="24"/>
          <w:szCs w:val="24"/>
        </w:rPr>
        <w:t>;</w:t>
      </w:r>
    </w:p>
    <w:p w14:paraId="2BB3A71E" w14:textId="4B948E47" w:rsidR="00A62288" w:rsidRPr="005B04C0" w:rsidRDefault="1AB19643" w:rsidP="00974B31">
      <w:pPr>
        <w:pStyle w:val="ListParagraph"/>
        <w:numPr>
          <w:ilvl w:val="0"/>
          <w:numId w:val="112"/>
        </w:numPr>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CFLA </w:t>
      </w:r>
      <w:r w:rsidR="00630526" w:rsidRPr="005B04C0">
        <w:rPr>
          <w:rFonts w:ascii="Times New Roman" w:hAnsi="Times New Roman" w:cs="Times New Roman"/>
          <w:sz w:val="24"/>
          <w:szCs w:val="24"/>
        </w:rPr>
        <w:t xml:space="preserve">2025.gada </w:t>
      </w:r>
      <w:r w:rsidR="00282E77" w:rsidRPr="005B04C0">
        <w:rPr>
          <w:rFonts w:ascii="Times New Roman" w:hAnsi="Times New Roman" w:cs="Times New Roman"/>
          <w:sz w:val="24"/>
          <w:szCs w:val="24"/>
        </w:rPr>
        <w:t>3.jūlija</w:t>
      </w:r>
      <w:r w:rsidRPr="005B04C0">
        <w:rPr>
          <w:rFonts w:ascii="Times New Roman" w:hAnsi="Times New Roman" w:cs="Times New Roman"/>
          <w:sz w:val="24"/>
          <w:szCs w:val="24"/>
        </w:rPr>
        <w:t xml:space="preserve"> rīkojum</w:t>
      </w:r>
      <w:r w:rsidR="00093E09" w:rsidRPr="005B04C0">
        <w:rPr>
          <w:rFonts w:ascii="Times New Roman" w:hAnsi="Times New Roman" w:cs="Times New Roman"/>
          <w:sz w:val="24"/>
          <w:szCs w:val="24"/>
        </w:rPr>
        <w:t>s</w:t>
      </w:r>
      <w:r w:rsidRPr="005B04C0">
        <w:rPr>
          <w:rFonts w:ascii="Times New Roman" w:hAnsi="Times New Roman" w:cs="Times New Roman"/>
          <w:sz w:val="24"/>
          <w:szCs w:val="24"/>
        </w:rPr>
        <w:t xml:space="preserve"> Nr.39-1-4/</w:t>
      </w:r>
      <w:r w:rsidR="00282E77" w:rsidRPr="005B04C0">
        <w:rPr>
          <w:rFonts w:ascii="Times New Roman" w:hAnsi="Times New Roman" w:cs="Times New Roman"/>
          <w:sz w:val="24"/>
          <w:szCs w:val="24"/>
        </w:rPr>
        <w:t>170</w:t>
      </w:r>
      <w:r w:rsidR="58F072B3"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B15F4F" w:rsidRPr="005B04C0">
        <w:rPr>
          <w:rFonts w:ascii="Times New Roman" w:hAnsi="Times New Roman" w:cs="Times New Roman"/>
          <w:sz w:val="24"/>
          <w:szCs w:val="24"/>
        </w:rPr>
        <w:t xml:space="preserve">Par </w:t>
      </w:r>
      <w:proofErr w:type="spellStart"/>
      <w:r w:rsidR="00B15F4F" w:rsidRPr="005B04C0">
        <w:rPr>
          <w:rFonts w:ascii="Times New Roman" w:hAnsi="Times New Roman" w:cs="Times New Roman"/>
          <w:sz w:val="24"/>
          <w:szCs w:val="24"/>
        </w:rPr>
        <w:t>Kiberdrošības</w:t>
      </w:r>
      <w:proofErr w:type="spellEnd"/>
      <w:r w:rsidR="00B15F4F" w:rsidRPr="005B04C0">
        <w:rPr>
          <w:rFonts w:ascii="Times New Roman" w:hAnsi="Times New Roman" w:cs="Times New Roman"/>
          <w:sz w:val="24"/>
          <w:szCs w:val="24"/>
        </w:rPr>
        <w:t xml:space="preserve"> risku reģistra apstiprināšanu</w:t>
      </w:r>
      <w:r w:rsidRPr="005B04C0">
        <w:rPr>
          <w:rFonts w:ascii="Times New Roman" w:hAnsi="Times New Roman" w:cs="Times New Roman"/>
          <w:sz w:val="24"/>
          <w:szCs w:val="24"/>
        </w:rPr>
        <w:t>”</w:t>
      </w:r>
      <w:r w:rsidR="03F83D20" w:rsidRPr="005B04C0">
        <w:rPr>
          <w:rFonts w:ascii="Times New Roman" w:hAnsi="Times New Roman" w:cs="Times New Roman"/>
          <w:sz w:val="24"/>
          <w:szCs w:val="24"/>
        </w:rPr>
        <w:t>.</w:t>
      </w:r>
    </w:p>
    <w:p w14:paraId="002908E6" w14:textId="730EF2EC" w:rsidR="002F56E7" w:rsidRPr="005B04C0" w:rsidRDefault="002F56E7" w:rsidP="00902E49">
      <w:p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Lai nodrošinātu Centrālās finanšu un līgumu aģentūras Kohēzijas politikas fondu vadības informācijas sistēmas 2014. – 2020.gadam atbilstību starptautiska standarta (ISO/IEC 27001:2013) prasībām, izstrādāti:</w:t>
      </w:r>
    </w:p>
    <w:p w14:paraId="3B5601DF" w14:textId="09DC0333" w:rsidR="00740EDB" w:rsidRPr="005B04C0" w:rsidRDefault="60C3CDFF" w:rsidP="00C559B9">
      <w:pPr>
        <w:pStyle w:val="ListParagraph"/>
        <w:numPr>
          <w:ilvl w:val="0"/>
          <w:numId w:val="14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003B772D" w:rsidRPr="005B04C0">
        <w:rPr>
          <w:rFonts w:ascii="Times New Roman" w:hAnsi="Times New Roman" w:cs="Times New Roman"/>
          <w:sz w:val="24"/>
          <w:szCs w:val="24"/>
        </w:rPr>
        <w:t>2024.gada 19.septembra</w:t>
      </w:r>
      <w:r w:rsidR="000C0B54" w:rsidRPr="005B04C0">
        <w:rPr>
          <w:rFonts w:ascii="Times New Roman" w:hAnsi="Times New Roman" w:cs="Times New Roman"/>
          <w:sz w:val="24"/>
          <w:szCs w:val="24"/>
        </w:rPr>
        <w:t xml:space="preserve"> rīkojums Nr.</w:t>
      </w:r>
      <w:r w:rsidRPr="005B04C0">
        <w:rPr>
          <w:rFonts w:ascii="Times New Roman" w:hAnsi="Times New Roman" w:cs="Times New Roman"/>
          <w:sz w:val="24"/>
          <w:szCs w:val="24"/>
        </w:rPr>
        <w:t>39-1-4/</w:t>
      </w:r>
      <w:r w:rsidR="003B772D" w:rsidRPr="005B04C0">
        <w:rPr>
          <w:rFonts w:ascii="Times New Roman" w:hAnsi="Times New Roman" w:cs="Times New Roman"/>
          <w:sz w:val="24"/>
          <w:szCs w:val="24"/>
        </w:rPr>
        <w:t>271</w:t>
      </w:r>
      <w:r w:rsidRPr="005B04C0">
        <w:rPr>
          <w:rFonts w:ascii="Times New Roman" w:hAnsi="Times New Roman" w:cs="Times New Roman"/>
          <w:sz w:val="24"/>
          <w:szCs w:val="24"/>
        </w:rPr>
        <w:t xml:space="preserve"> “Par Centrālās finanšu un līgumu aģentūras darbības konteksta apstiprināšanu”;</w:t>
      </w:r>
    </w:p>
    <w:p w14:paraId="25E06EE1" w14:textId="4EBB6F3D" w:rsidR="001C6678" w:rsidRPr="005B04C0" w:rsidRDefault="00942AE1" w:rsidP="00C559B9">
      <w:pPr>
        <w:pStyle w:val="ListParagraph"/>
        <w:numPr>
          <w:ilvl w:val="0"/>
          <w:numId w:val="14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2024.gada 9.februāra rīkojums Nr. 39-1-4/14 ”Par informācijas drošības mērķu noteikšanu”; </w:t>
      </w:r>
      <w:r w:rsidR="0610AEB7" w:rsidRPr="005B04C0">
        <w:rPr>
          <w:rFonts w:ascii="Times New Roman" w:hAnsi="Times New Roman" w:cs="Times New Roman"/>
          <w:sz w:val="24"/>
          <w:szCs w:val="24"/>
        </w:rPr>
        <w:t xml:space="preserve">CFLA </w:t>
      </w:r>
      <w:r w:rsidR="00C875C9" w:rsidRPr="005B04C0">
        <w:rPr>
          <w:rFonts w:ascii="Times New Roman" w:hAnsi="Times New Roman" w:cs="Times New Roman"/>
          <w:sz w:val="24"/>
          <w:szCs w:val="24"/>
        </w:rPr>
        <w:t xml:space="preserve">2024.gada </w:t>
      </w:r>
      <w:r w:rsidR="004767D7" w:rsidRPr="005B04C0">
        <w:rPr>
          <w:rFonts w:ascii="Times New Roman" w:hAnsi="Times New Roman" w:cs="Times New Roman"/>
          <w:sz w:val="24"/>
          <w:szCs w:val="24"/>
        </w:rPr>
        <w:t>16.septembra</w:t>
      </w:r>
      <w:r w:rsidR="3C32038B" w:rsidRPr="005B04C0">
        <w:rPr>
          <w:rFonts w:ascii="Times New Roman" w:hAnsi="Times New Roman" w:cs="Times New Roman"/>
          <w:sz w:val="24"/>
          <w:szCs w:val="24"/>
        </w:rPr>
        <w:t xml:space="preserve"> </w:t>
      </w:r>
      <w:r w:rsidR="6ABBDA9B" w:rsidRPr="005B04C0">
        <w:rPr>
          <w:rFonts w:ascii="Times New Roman" w:hAnsi="Times New Roman" w:cs="Times New Roman"/>
          <w:sz w:val="24"/>
          <w:szCs w:val="24"/>
        </w:rPr>
        <w:t>rīkojums Nr.</w:t>
      </w:r>
      <w:r w:rsidR="0610AEB7" w:rsidRPr="005B04C0">
        <w:rPr>
          <w:rFonts w:ascii="Times New Roman" w:hAnsi="Times New Roman" w:cs="Times New Roman"/>
          <w:sz w:val="24"/>
          <w:szCs w:val="24"/>
        </w:rPr>
        <w:t>39-1-4/</w:t>
      </w:r>
      <w:r w:rsidR="004767D7" w:rsidRPr="005B04C0">
        <w:rPr>
          <w:rFonts w:ascii="Times New Roman" w:hAnsi="Times New Roman" w:cs="Times New Roman"/>
          <w:sz w:val="24"/>
          <w:szCs w:val="24"/>
        </w:rPr>
        <w:t xml:space="preserve">263  </w:t>
      </w:r>
      <w:r w:rsidR="0610AEB7" w:rsidRPr="005B04C0">
        <w:rPr>
          <w:rFonts w:ascii="Times New Roman" w:hAnsi="Times New Roman" w:cs="Times New Roman"/>
          <w:sz w:val="24"/>
          <w:szCs w:val="24"/>
        </w:rPr>
        <w:t xml:space="preserve">”Par informācijas sistēmas </w:t>
      </w:r>
      <w:r w:rsidR="004767D7" w:rsidRPr="005B04C0">
        <w:rPr>
          <w:rFonts w:ascii="Times New Roman" w:hAnsi="Times New Roman" w:cs="Times New Roman"/>
          <w:sz w:val="24"/>
          <w:szCs w:val="24"/>
        </w:rPr>
        <w:t>klasifikāciju</w:t>
      </w:r>
      <w:r w:rsidR="0610AEB7" w:rsidRPr="005B04C0">
        <w:rPr>
          <w:rFonts w:ascii="Times New Roman" w:hAnsi="Times New Roman" w:cs="Times New Roman"/>
          <w:sz w:val="24"/>
          <w:szCs w:val="24"/>
        </w:rPr>
        <w:t>”</w:t>
      </w:r>
      <w:r w:rsidR="03AF0A30" w:rsidRPr="005B04C0">
        <w:rPr>
          <w:rFonts w:ascii="Times New Roman" w:hAnsi="Times New Roman" w:cs="Times New Roman"/>
          <w:sz w:val="24"/>
          <w:szCs w:val="24"/>
        </w:rPr>
        <w:t>;</w:t>
      </w:r>
    </w:p>
    <w:p w14:paraId="7A9CEE5B" w14:textId="7DA89947" w:rsidR="00003C88" w:rsidRPr="005B04C0" w:rsidRDefault="00003C88" w:rsidP="00003C88">
      <w:pPr>
        <w:pStyle w:val="ListParagraph"/>
        <w:numPr>
          <w:ilvl w:val="0"/>
          <w:numId w:val="145"/>
        </w:numPr>
        <w:jc w:val="both"/>
        <w:rPr>
          <w:rFonts w:ascii="Times New Roman" w:hAnsi="Times New Roman" w:cs="Times New Roman"/>
          <w:sz w:val="24"/>
          <w:szCs w:val="24"/>
        </w:rPr>
      </w:pPr>
      <w:r w:rsidRPr="005B04C0">
        <w:rPr>
          <w:rFonts w:ascii="Times New Roman" w:hAnsi="Times New Roman" w:cs="Times New Roman"/>
          <w:sz w:val="24"/>
          <w:szCs w:val="24"/>
        </w:rPr>
        <w:t>CFLA 20</w:t>
      </w:r>
      <w:r w:rsidR="000C0B54" w:rsidRPr="005B04C0">
        <w:rPr>
          <w:rFonts w:ascii="Times New Roman" w:hAnsi="Times New Roman" w:cs="Times New Roman"/>
          <w:sz w:val="24"/>
          <w:szCs w:val="24"/>
        </w:rPr>
        <w:t>19.gada 1.februāra rīkojums Nr.</w:t>
      </w:r>
      <w:r w:rsidRPr="005B04C0">
        <w:rPr>
          <w:rFonts w:ascii="Times New Roman" w:hAnsi="Times New Roman" w:cs="Times New Roman"/>
          <w:sz w:val="24"/>
          <w:szCs w:val="24"/>
        </w:rPr>
        <w:t>39-1-4/13 “Par Kohēzijas politikas vadības informācijas sistēmas st</w:t>
      </w:r>
      <w:r w:rsidR="00974B31" w:rsidRPr="005B04C0">
        <w:rPr>
          <w:rFonts w:ascii="Times New Roman" w:hAnsi="Times New Roman" w:cs="Times New Roman"/>
          <w:sz w:val="24"/>
          <w:szCs w:val="24"/>
        </w:rPr>
        <w:t xml:space="preserve">ratēģiju (spēkā ar </w:t>
      </w:r>
      <w:r w:rsidR="000C0B54" w:rsidRPr="005B04C0">
        <w:rPr>
          <w:rFonts w:ascii="Times New Roman" w:hAnsi="Times New Roman" w:cs="Times New Roman"/>
          <w:sz w:val="24"/>
          <w:szCs w:val="24"/>
        </w:rPr>
        <w:t>2019.gada 5.februāri);</w:t>
      </w:r>
    </w:p>
    <w:p w14:paraId="62C1E737" w14:textId="33D44E8C" w:rsidR="00003C88" w:rsidRPr="005B04C0" w:rsidRDefault="663C5A75" w:rsidP="00974B31">
      <w:pPr>
        <w:pStyle w:val="ListParagraph"/>
        <w:numPr>
          <w:ilvl w:val="0"/>
          <w:numId w:val="145"/>
        </w:numPr>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00DB4511" w:rsidRPr="005B04C0">
        <w:rPr>
          <w:rFonts w:ascii="Times New Roman" w:hAnsi="Times New Roman" w:cs="Times New Roman"/>
          <w:sz w:val="24"/>
          <w:szCs w:val="24"/>
        </w:rPr>
        <w:t>2025.gada 3.jūlija</w:t>
      </w:r>
      <w:r w:rsidR="333B2E46" w:rsidRPr="005B04C0">
        <w:rPr>
          <w:rFonts w:ascii="Times New Roman" w:hAnsi="Times New Roman" w:cs="Times New Roman"/>
          <w:sz w:val="24"/>
          <w:szCs w:val="24"/>
        </w:rPr>
        <w:t xml:space="preserve"> </w:t>
      </w:r>
      <w:r w:rsidRPr="005B04C0">
        <w:rPr>
          <w:rFonts w:ascii="Times New Roman" w:hAnsi="Times New Roman" w:cs="Times New Roman"/>
          <w:sz w:val="24"/>
          <w:szCs w:val="24"/>
        </w:rPr>
        <w:t xml:space="preserve"> </w:t>
      </w:r>
      <w:r w:rsidR="75189FE4" w:rsidRPr="005B04C0">
        <w:rPr>
          <w:rFonts w:ascii="Times New Roman" w:hAnsi="Times New Roman" w:cs="Times New Roman"/>
          <w:sz w:val="24"/>
          <w:szCs w:val="24"/>
        </w:rPr>
        <w:t>rīkojum</w:t>
      </w:r>
      <w:r w:rsidR="2B0710AA" w:rsidRPr="005B04C0">
        <w:rPr>
          <w:rFonts w:ascii="Times New Roman" w:hAnsi="Times New Roman" w:cs="Times New Roman"/>
          <w:sz w:val="24"/>
          <w:szCs w:val="24"/>
        </w:rPr>
        <w:t>s</w:t>
      </w:r>
      <w:r w:rsidR="75189FE4" w:rsidRPr="005B04C0">
        <w:rPr>
          <w:rFonts w:ascii="Times New Roman" w:hAnsi="Times New Roman" w:cs="Times New Roman"/>
          <w:sz w:val="24"/>
          <w:szCs w:val="24"/>
        </w:rPr>
        <w:t xml:space="preserve"> Nr.39-1-4/</w:t>
      </w:r>
      <w:r w:rsidR="00717458" w:rsidRPr="005B04C0">
        <w:rPr>
          <w:rFonts w:ascii="Times New Roman" w:hAnsi="Times New Roman" w:cs="Times New Roman"/>
          <w:sz w:val="24"/>
          <w:szCs w:val="24"/>
        </w:rPr>
        <w:t xml:space="preserve">170 </w:t>
      </w:r>
      <w:r w:rsidRPr="005B04C0">
        <w:rPr>
          <w:rFonts w:ascii="Times New Roman" w:hAnsi="Times New Roman" w:cs="Times New Roman"/>
          <w:sz w:val="24"/>
          <w:szCs w:val="24"/>
        </w:rPr>
        <w:t>“</w:t>
      </w:r>
      <w:r w:rsidR="00E11E14" w:rsidRPr="005B04C0">
        <w:rPr>
          <w:rFonts w:ascii="Times New Roman" w:hAnsi="Times New Roman" w:cs="Times New Roman"/>
          <w:sz w:val="24"/>
          <w:szCs w:val="24"/>
        </w:rPr>
        <w:t xml:space="preserve">Par </w:t>
      </w:r>
      <w:proofErr w:type="spellStart"/>
      <w:r w:rsidR="00E11E14" w:rsidRPr="005B04C0">
        <w:rPr>
          <w:rFonts w:ascii="Times New Roman" w:hAnsi="Times New Roman" w:cs="Times New Roman"/>
          <w:sz w:val="24"/>
          <w:szCs w:val="24"/>
        </w:rPr>
        <w:t>Kiberdrošības</w:t>
      </w:r>
      <w:proofErr w:type="spellEnd"/>
      <w:r w:rsidR="00E11E14" w:rsidRPr="005B04C0">
        <w:rPr>
          <w:rFonts w:ascii="Times New Roman" w:hAnsi="Times New Roman" w:cs="Times New Roman"/>
          <w:sz w:val="24"/>
          <w:szCs w:val="24"/>
        </w:rPr>
        <w:t xml:space="preserve"> risku reģistra apstiprināšanu</w:t>
      </w:r>
      <w:r w:rsidRPr="005B04C0">
        <w:rPr>
          <w:rFonts w:ascii="Times New Roman" w:hAnsi="Times New Roman" w:cs="Times New Roman"/>
          <w:sz w:val="24"/>
          <w:szCs w:val="24"/>
        </w:rPr>
        <w:t>”</w:t>
      </w:r>
      <w:r w:rsidR="1DBED241" w:rsidRPr="005B04C0">
        <w:rPr>
          <w:rFonts w:ascii="Times New Roman" w:hAnsi="Times New Roman" w:cs="Times New Roman"/>
          <w:sz w:val="24"/>
          <w:szCs w:val="24"/>
        </w:rPr>
        <w:t>;</w:t>
      </w:r>
    </w:p>
    <w:p w14:paraId="02F695CE" w14:textId="207F0490" w:rsidR="00F10253" w:rsidRPr="005B04C0" w:rsidRDefault="00A62288" w:rsidP="00C559B9">
      <w:pPr>
        <w:pStyle w:val="ListParagraph"/>
        <w:numPr>
          <w:ilvl w:val="0"/>
          <w:numId w:val="14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004F231E" w:rsidRPr="005B04C0">
        <w:rPr>
          <w:rFonts w:ascii="Times New Roman" w:hAnsi="Times New Roman" w:cs="Times New Roman"/>
          <w:sz w:val="24"/>
          <w:szCs w:val="24"/>
        </w:rPr>
        <w:t xml:space="preserve">2024.gada 16.septembra rīkojums </w:t>
      </w:r>
      <w:r w:rsidRPr="005B04C0">
        <w:rPr>
          <w:rFonts w:ascii="Times New Roman" w:hAnsi="Times New Roman" w:cs="Times New Roman"/>
          <w:sz w:val="24"/>
          <w:szCs w:val="24"/>
        </w:rPr>
        <w:t xml:space="preserve"> Nr.39-1-</w:t>
      </w:r>
      <w:r w:rsidR="004F231E" w:rsidRPr="005B04C0">
        <w:rPr>
          <w:rFonts w:ascii="Times New Roman" w:hAnsi="Times New Roman" w:cs="Times New Roman"/>
          <w:sz w:val="24"/>
          <w:szCs w:val="24"/>
        </w:rPr>
        <w:t>4/263</w:t>
      </w:r>
      <w:r w:rsidRPr="005B04C0">
        <w:rPr>
          <w:rFonts w:ascii="Times New Roman" w:hAnsi="Times New Roman" w:cs="Times New Roman"/>
          <w:sz w:val="24"/>
          <w:szCs w:val="24"/>
        </w:rPr>
        <w:t xml:space="preserve"> “</w:t>
      </w:r>
      <w:r w:rsidR="004F231E" w:rsidRPr="005B04C0">
        <w:rPr>
          <w:rFonts w:ascii="Times New Roman" w:hAnsi="Times New Roman" w:cs="Times New Roman"/>
          <w:sz w:val="24"/>
          <w:szCs w:val="24"/>
        </w:rPr>
        <w:t xml:space="preserve">Par informācijas </w:t>
      </w:r>
      <w:r w:rsidR="00057CBA" w:rsidRPr="005B04C0">
        <w:rPr>
          <w:rFonts w:ascii="Times New Roman" w:hAnsi="Times New Roman" w:cs="Times New Roman"/>
          <w:sz w:val="24"/>
          <w:szCs w:val="24"/>
        </w:rPr>
        <w:t>sistēmu klasifikāciju</w:t>
      </w:r>
      <w:r w:rsidR="000C0B54" w:rsidRPr="005B04C0">
        <w:rPr>
          <w:rFonts w:ascii="Times New Roman" w:hAnsi="Times New Roman" w:cs="Times New Roman"/>
          <w:sz w:val="24"/>
          <w:szCs w:val="24"/>
        </w:rPr>
        <w:t>”;</w:t>
      </w:r>
    </w:p>
    <w:p w14:paraId="7C260665" w14:textId="48B4E215" w:rsidR="00902E49" w:rsidRPr="005B04C0" w:rsidRDefault="183998AE" w:rsidP="28F811F9">
      <w:pPr>
        <w:pStyle w:val="ListParagraph"/>
        <w:numPr>
          <w:ilvl w:val="0"/>
          <w:numId w:val="145"/>
        </w:numPr>
        <w:spacing w:before="240" w:after="240"/>
        <w:jc w:val="both"/>
        <w:rPr>
          <w:rFonts w:ascii="Times New Roman" w:eastAsia="Times New Roman" w:hAnsi="Times New Roman" w:cs="Times New Roman"/>
          <w:sz w:val="24"/>
          <w:szCs w:val="24"/>
        </w:rPr>
      </w:pPr>
      <w:r w:rsidRPr="005B04C0">
        <w:rPr>
          <w:rFonts w:ascii="Times New Roman" w:hAnsi="Times New Roman" w:cs="Times New Roman"/>
          <w:sz w:val="24"/>
          <w:szCs w:val="24"/>
        </w:rPr>
        <w:t>CFLA 202</w:t>
      </w:r>
      <w:r w:rsidR="31D9558B" w:rsidRPr="005B04C0">
        <w:rPr>
          <w:rFonts w:ascii="Times New Roman" w:hAnsi="Times New Roman" w:cs="Times New Roman"/>
          <w:sz w:val="24"/>
          <w:szCs w:val="24"/>
        </w:rPr>
        <w:t>2</w:t>
      </w:r>
      <w:r w:rsidRPr="005B04C0">
        <w:rPr>
          <w:rFonts w:ascii="Times New Roman" w:hAnsi="Times New Roman" w:cs="Times New Roman"/>
          <w:sz w:val="24"/>
          <w:szCs w:val="24"/>
        </w:rPr>
        <w:t xml:space="preserve">.gada </w:t>
      </w:r>
      <w:r w:rsidR="686ECF15" w:rsidRPr="005B04C0">
        <w:rPr>
          <w:rFonts w:ascii="Times New Roman" w:hAnsi="Times New Roman" w:cs="Times New Roman"/>
          <w:sz w:val="24"/>
          <w:szCs w:val="24"/>
        </w:rPr>
        <w:t>20.decembra</w:t>
      </w:r>
      <w:r w:rsidRPr="005B04C0">
        <w:rPr>
          <w:rFonts w:ascii="Times New Roman" w:hAnsi="Times New Roman" w:cs="Times New Roman"/>
          <w:sz w:val="24"/>
          <w:szCs w:val="24"/>
        </w:rPr>
        <w:t xml:space="preserve"> iekšējie noteikumi Nr.39-1-3/</w:t>
      </w:r>
      <w:r w:rsidR="1AF439CF" w:rsidRPr="005B04C0">
        <w:rPr>
          <w:rFonts w:ascii="Times New Roman" w:hAnsi="Times New Roman" w:cs="Times New Roman"/>
          <w:sz w:val="24"/>
          <w:szCs w:val="24"/>
        </w:rPr>
        <w:t>55</w:t>
      </w:r>
      <w:r w:rsidRPr="005B04C0">
        <w:rPr>
          <w:rFonts w:ascii="Times New Roman" w:hAnsi="Times New Roman" w:cs="Times New Roman"/>
          <w:sz w:val="24"/>
          <w:szCs w:val="24"/>
        </w:rPr>
        <w:t xml:space="preserve"> “</w:t>
      </w:r>
      <w:r w:rsidR="26AE3BE3" w:rsidRPr="005B04C0">
        <w:rPr>
          <w:rFonts w:ascii="Times New Roman" w:eastAsia="Arial" w:hAnsi="Times New Roman" w:cs="Times New Roman"/>
          <w:b/>
          <w:bCs/>
          <w:sz w:val="16"/>
          <w:szCs w:val="16"/>
        </w:rPr>
        <w:t xml:space="preserve"> </w:t>
      </w:r>
      <w:r w:rsidR="26AE3BE3" w:rsidRPr="005B04C0">
        <w:rPr>
          <w:rFonts w:ascii="Times New Roman" w:eastAsia="Times New Roman" w:hAnsi="Times New Roman" w:cs="Times New Roman"/>
          <w:sz w:val="24"/>
          <w:szCs w:val="24"/>
        </w:rPr>
        <w:t>Kārtība, kādā Centrālā finanšu un līgumu aģentūra nodrošina Kohēzijas politikas fondu vadības informācijas sistēmas un Datu analīzes rīka uzturēšanu un attīstību</w:t>
      </w:r>
      <w:r w:rsidR="47BDCDB7" w:rsidRPr="005B04C0">
        <w:rPr>
          <w:rFonts w:ascii="Times New Roman" w:eastAsia="Times New Roman" w:hAnsi="Times New Roman" w:cs="Times New Roman"/>
          <w:sz w:val="24"/>
          <w:szCs w:val="24"/>
        </w:rPr>
        <w:t>”</w:t>
      </w:r>
      <w:r w:rsidR="4D1BC16E" w:rsidRPr="005B04C0">
        <w:rPr>
          <w:rFonts w:ascii="Times New Roman" w:eastAsia="Times New Roman" w:hAnsi="Times New Roman" w:cs="Times New Roman"/>
          <w:sz w:val="24"/>
          <w:szCs w:val="24"/>
        </w:rPr>
        <w:t>;</w:t>
      </w:r>
    </w:p>
    <w:p w14:paraId="63F94620" w14:textId="48C87D64" w:rsidR="00902E49" w:rsidRPr="005B04C0" w:rsidRDefault="002F56E7" w:rsidP="00C559B9">
      <w:pPr>
        <w:pStyle w:val="ListParagraph"/>
        <w:numPr>
          <w:ilvl w:val="0"/>
          <w:numId w:val="14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00071A17" w:rsidRPr="005B04C0">
        <w:rPr>
          <w:rFonts w:ascii="Times New Roman" w:hAnsi="Times New Roman" w:cs="Times New Roman"/>
          <w:sz w:val="24"/>
          <w:szCs w:val="24"/>
        </w:rPr>
        <w:t xml:space="preserve">2024.gada </w:t>
      </w:r>
      <w:r w:rsidR="00E933FC" w:rsidRPr="005B04C0">
        <w:rPr>
          <w:rFonts w:ascii="Times New Roman" w:hAnsi="Times New Roman" w:cs="Times New Roman"/>
          <w:sz w:val="24"/>
          <w:szCs w:val="24"/>
        </w:rPr>
        <w:t>14.oktobra</w:t>
      </w:r>
      <w:r w:rsidR="001D4CE1" w:rsidRPr="005B04C0">
        <w:rPr>
          <w:rFonts w:ascii="Times New Roman" w:hAnsi="Times New Roman" w:cs="Times New Roman"/>
          <w:sz w:val="24"/>
          <w:szCs w:val="24"/>
        </w:rPr>
        <w:t xml:space="preserve"> </w:t>
      </w:r>
      <w:r w:rsidRPr="005B04C0">
        <w:rPr>
          <w:rFonts w:ascii="Times New Roman" w:hAnsi="Times New Roman" w:cs="Times New Roman"/>
          <w:sz w:val="24"/>
          <w:szCs w:val="24"/>
        </w:rPr>
        <w:t>rīkojums Nr.39-1-4/</w:t>
      </w:r>
      <w:r w:rsidR="00E933FC" w:rsidRPr="005B04C0">
        <w:rPr>
          <w:rFonts w:ascii="Times New Roman" w:hAnsi="Times New Roman" w:cs="Times New Roman"/>
          <w:sz w:val="24"/>
          <w:szCs w:val="24"/>
        </w:rPr>
        <w:t>313</w:t>
      </w:r>
      <w:r w:rsidRPr="005B04C0">
        <w:rPr>
          <w:rFonts w:ascii="Times New Roman" w:hAnsi="Times New Roman" w:cs="Times New Roman"/>
          <w:sz w:val="24"/>
          <w:szCs w:val="24"/>
        </w:rPr>
        <w:t xml:space="preserve"> “Par informācijas drošības pārvaldības sistēmas (IDPS) atbilstību starptautiska standarta prasībām”</w:t>
      </w:r>
      <w:r w:rsidR="00902E49" w:rsidRPr="005B04C0">
        <w:rPr>
          <w:rFonts w:ascii="Times New Roman" w:hAnsi="Times New Roman" w:cs="Times New Roman"/>
          <w:sz w:val="24"/>
          <w:szCs w:val="24"/>
        </w:rPr>
        <w:t>;</w:t>
      </w:r>
    </w:p>
    <w:p w14:paraId="3311FA0D" w14:textId="188F5027" w:rsidR="00740EDB" w:rsidRPr="005B04C0" w:rsidRDefault="5FDE691B" w:rsidP="00C559B9">
      <w:pPr>
        <w:pStyle w:val="ListParagraph"/>
        <w:numPr>
          <w:ilvl w:val="0"/>
          <w:numId w:val="14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CFLA 20</w:t>
      </w:r>
      <w:r w:rsidR="75BC380D" w:rsidRPr="005B04C0">
        <w:rPr>
          <w:rFonts w:ascii="Times New Roman" w:hAnsi="Times New Roman" w:cs="Times New Roman"/>
          <w:sz w:val="24"/>
          <w:szCs w:val="24"/>
        </w:rPr>
        <w:t>21</w:t>
      </w:r>
      <w:r w:rsidRPr="005B04C0">
        <w:rPr>
          <w:rFonts w:ascii="Times New Roman" w:hAnsi="Times New Roman" w:cs="Times New Roman"/>
          <w:sz w:val="24"/>
          <w:szCs w:val="24"/>
        </w:rPr>
        <w:t xml:space="preserve">.gada </w:t>
      </w:r>
      <w:r w:rsidR="099DC726" w:rsidRPr="005B04C0">
        <w:rPr>
          <w:rFonts w:ascii="Times New Roman" w:hAnsi="Times New Roman" w:cs="Times New Roman"/>
          <w:sz w:val="24"/>
          <w:szCs w:val="24"/>
        </w:rPr>
        <w:t>26.jūlija</w:t>
      </w:r>
      <w:r w:rsidRPr="005B04C0">
        <w:rPr>
          <w:rFonts w:ascii="Times New Roman" w:hAnsi="Times New Roman" w:cs="Times New Roman"/>
          <w:sz w:val="24"/>
          <w:szCs w:val="24"/>
        </w:rPr>
        <w:t xml:space="preserve"> rīkojums Nr.39-1-4/</w:t>
      </w:r>
      <w:r w:rsidR="40EDEFD4" w:rsidRPr="005B04C0">
        <w:rPr>
          <w:rFonts w:ascii="Times New Roman" w:hAnsi="Times New Roman" w:cs="Times New Roman"/>
          <w:sz w:val="24"/>
          <w:szCs w:val="24"/>
        </w:rPr>
        <w:t>108</w:t>
      </w:r>
      <w:r w:rsidRPr="005B04C0">
        <w:rPr>
          <w:rFonts w:ascii="Times New Roman" w:hAnsi="Times New Roman" w:cs="Times New Roman"/>
          <w:sz w:val="24"/>
          <w:szCs w:val="24"/>
        </w:rPr>
        <w:t xml:space="preserve"> “Par CFLA Informācijas drošības pārvaldības sistēmas (IDPS) rokasgrāmatas apstiprināšanu”</w:t>
      </w:r>
      <w:r w:rsidR="740D5291" w:rsidRPr="005B04C0">
        <w:rPr>
          <w:rFonts w:ascii="Times New Roman" w:hAnsi="Times New Roman" w:cs="Times New Roman"/>
          <w:sz w:val="24"/>
          <w:szCs w:val="24"/>
        </w:rPr>
        <w:t>;</w:t>
      </w:r>
    </w:p>
    <w:p w14:paraId="2CC91054" w14:textId="4561EAEB" w:rsidR="004D10E2" w:rsidRPr="005B04C0" w:rsidRDefault="75D31FD5" w:rsidP="00C559B9">
      <w:pPr>
        <w:pStyle w:val="ListParagraph"/>
        <w:numPr>
          <w:ilvl w:val="0"/>
          <w:numId w:val="14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710EE005" w:rsidRPr="005B04C0">
        <w:rPr>
          <w:rFonts w:ascii="Times New Roman" w:hAnsi="Times New Roman" w:cs="Times New Roman"/>
          <w:sz w:val="24"/>
          <w:szCs w:val="24"/>
        </w:rPr>
        <w:t>202</w:t>
      </w:r>
      <w:r w:rsidR="1E82E90E" w:rsidRPr="005B04C0">
        <w:rPr>
          <w:rFonts w:ascii="Times New Roman" w:hAnsi="Times New Roman" w:cs="Times New Roman"/>
          <w:sz w:val="24"/>
          <w:szCs w:val="24"/>
        </w:rPr>
        <w:t>3</w:t>
      </w:r>
      <w:r w:rsidR="710EE005" w:rsidRPr="005B04C0">
        <w:rPr>
          <w:rFonts w:ascii="Times New Roman" w:hAnsi="Times New Roman" w:cs="Times New Roman"/>
          <w:sz w:val="24"/>
          <w:szCs w:val="24"/>
        </w:rPr>
        <w:t xml:space="preserve">.gada </w:t>
      </w:r>
      <w:r w:rsidR="00E11E14" w:rsidRPr="005B04C0">
        <w:rPr>
          <w:rFonts w:ascii="Times New Roman" w:hAnsi="Times New Roman" w:cs="Times New Roman"/>
          <w:sz w:val="24"/>
          <w:szCs w:val="24"/>
        </w:rPr>
        <w:t>30</w:t>
      </w:r>
      <w:r w:rsidR="532E76A7" w:rsidRPr="005B04C0">
        <w:rPr>
          <w:rFonts w:ascii="Times New Roman" w:hAnsi="Times New Roman" w:cs="Times New Roman"/>
          <w:sz w:val="24"/>
          <w:szCs w:val="24"/>
        </w:rPr>
        <w:t>.</w:t>
      </w:r>
      <w:r w:rsidR="00E11E14" w:rsidRPr="005B04C0">
        <w:rPr>
          <w:rFonts w:ascii="Times New Roman" w:hAnsi="Times New Roman" w:cs="Times New Roman"/>
          <w:sz w:val="24"/>
          <w:szCs w:val="24"/>
        </w:rPr>
        <w:t>novembra</w:t>
      </w:r>
      <w:r w:rsidR="710EE005" w:rsidRPr="005B04C0">
        <w:rPr>
          <w:rFonts w:ascii="Times New Roman" w:hAnsi="Times New Roman" w:cs="Times New Roman"/>
          <w:sz w:val="24"/>
          <w:szCs w:val="24"/>
        </w:rPr>
        <w:t xml:space="preserve"> </w:t>
      </w:r>
      <w:r w:rsidRPr="005B04C0">
        <w:rPr>
          <w:rFonts w:ascii="Times New Roman" w:hAnsi="Times New Roman" w:cs="Times New Roman"/>
          <w:sz w:val="24"/>
          <w:szCs w:val="24"/>
        </w:rPr>
        <w:t>iekšējie noteikumi Nr.39-1-3/</w:t>
      </w:r>
      <w:r w:rsidR="00E11E14" w:rsidRPr="005B04C0">
        <w:rPr>
          <w:rFonts w:ascii="Times New Roman" w:hAnsi="Times New Roman" w:cs="Times New Roman"/>
          <w:sz w:val="24"/>
          <w:szCs w:val="24"/>
        </w:rPr>
        <w:t>70</w:t>
      </w:r>
      <w:r w:rsidR="00DE5757" w:rsidRPr="005B04C0">
        <w:rPr>
          <w:rFonts w:ascii="Times New Roman" w:hAnsi="Times New Roman" w:cs="Times New Roman"/>
          <w:sz w:val="24"/>
          <w:szCs w:val="24"/>
        </w:rPr>
        <w:t xml:space="preserve"> </w:t>
      </w:r>
      <w:r w:rsidRPr="005B04C0">
        <w:rPr>
          <w:rFonts w:ascii="Times New Roman" w:hAnsi="Times New Roman" w:cs="Times New Roman"/>
          <w:sz w:val="24"/>
          <w:szCs w:val="24"/>
        </w:rPr>
        <w:t>“</w:t>
      </w:r>
      <w:r w:rsidR="00E11E14" w:rsidRPr="005B04C0">
        <w:rPr>
          <w:rFonts w:ascii="Times New Roman" w:hAnsi="Times New Roman" w:cs="Times New Roman"/>
          <w:sz w:val="24"/>
          <w:szCs w:val="24"/>
        </w:rPr>
        <w:t>Noteikumi par kārtību, kādā Centrālā finanšu un līgumu aģentūra nodrošina lietotājiem piekļuvi Kohēzijas politikas fondu vadības informācijas sistēmas apakšsistēmām un Datu analīzes rīkam</w:t>
      </w:r>
      <w:r w:rsidRPr="005B04C0">
        <w:rPr>
          <w:rFonts w:ascii="Times New Roman" w:hAnsi="Times New Roman" w:cs="Times New Roman"/>
          <w:sz w:val="24"/>
          <w:szCs w:val="24"/>
        </w:rPr>
        <w:t>” un to pielikumi:</w:t>
      </w:r>
    </w:p>
    <w:p w14:paraId="459F8B7A" w14:textId="017139EA" w:rsidR="004D10E2" w:rsidRPr="005B04C0" w:rsidRDefault="04E2F902" w:rsidP="00C559B9">
      <w:pPr>
        <w:pStyle w:val="ListParagraph"/>
        <w:numPr>
          <w:ilvl w:val="0"/>
          <w:numId w:val="145"/>
        </w:numPr>
        <w:spacing w:before="240" w:after="240"/>
        <w:ind w:left="1080"/>
        <w:jc w:val="both"/>
        <w:rPr>
          <w:rFonts w:ascii="Times New Roman" w:hAnsi="Times New Roman" w:cs="Times New Roman"/>
          <w:sz w:val="24"/>
          <w:szCs w:val="24"/>
        </w:rPr>
      </w:pPr>
      <w:r w:rsidRPr="005B04C0">
        <w:rPr>
          <w:rFonts w:ascii="Times New Roman" w:hAnsi="Times New Roman" w:cs="Times New Roman"/>
          <w:sz w:val="24"/>
          <w:szCs w:val="24"/>
        </w:rPr>
        <w:t>1</w:t>
      </w:r>
      <w:r w:rsidR="004D10E2" w:rsidRPr="005B04C0">
        <w:rPr>
          <w:rFonts w:ascii="Times New Roman" w:hAnsi="Times New Roman" w:cs="Times New Roman"/>
          <w:sz w:val="24"/>
          <w:szCs w:val="24"/>
        </w:rPr>
        <w:t xml:space="preserve">.pielikums “Līgums par Centrālās finanšu un līgumu aģentūras Kohēzijas politikas fondu vadības informācijas sistēmas </w:t>
      </w:r>
      <w:r w:rsidR="00624F05" w:rsidRPr="005B04C0">
        <w:rPr>
          <w:rFonts w:ascii="Times New Roman" w:hAnsi="Times New Roman" w:cs="Times New Roman"/>
          <w:sz w:val="24"/>
          <w:szCs w:val="24"/>
        </w:rPr>
        <w:t xml:space="preserve"> e-vides izmantošanu</w:t>
      </w:r>
      <w:r w:rsidR="56293623" w:rsidRPr="005B04C0">
        <w:rPr>
          <w:rFonts w:ascii="Times New Roman" w:hAnsi="Times New Roman" w:cs="Times New Roman"/>
          <w:sz w:val="24"/>
          <w:szCs w:val="24"/>
        </w:rPr>
        <w:t xml:space="preserve"> visiem moduļiem</w:t>
      </w:r>
      <w:r w:rsidR="00624F05" w:rsidRPr="005B04C0">
        <w:rPr>
          <w:rFonts w:ascii="Times New Roman" w:hAnsi="Times New Roman" w:cs="Times New Roman"/>
          <w:sz w:val="24"/>
          <w:szCs w:val="24"/>
        </w:rPr>
        <w:t>”;</w:t>
      </w:r>
    </w:p>
    <w:p w14:paraId="1362E05F" w14:textId="6FC77762" w:rsidR="00093946" w:rsidRPr="005B04C0" w:rsidRDefault="496A4275" w:rsidP="00C559B9">
      <w:pPr>
        <w:pStyle w:val="ListParagraph"/>
        <w:numPr>
          <w:ilvl w:val="0"/>
          <w:numId w:val="145"/>
        </w:numPr>
        <w:spacing w:before="240" w:after="240"/>
        <w:ind w:left="1080"/>
        <w:jc w:val="both"/>
        <w:rPr>
          <w:rFonts w:ascii="Times New Roman" w:hAnsi="Times New Roman" w:cs="Times New Roman"/>
          <w:sz w:val="24"/>
          <w:szCs w:val="24"/>
        </w:rPr>
      </w:pPr>
      <w:r w:rsidRPr="005B04C0">
        <w:rPr>
          <w:rFonts w:ascii="Times New Roman" w:hAnsi="Times New Roman" w:cs="Times New Roman"/>
          <w:sz w:val="24"/>
          <w:szCs w:val="24"/>
        </w:rPr>
        <w:t>2</w:t>
      </w:r>
      <w:r w:rsidR="004D10E2" w:rsidRPr="005B04C0">
        <w:rPr>
          <w:rFonts w:ascii="Times New Roman" w:hAnsi="Times New Roman" w:cs="Times New Roman"/>
          <w:sz w:val="24"/>
          <w:szCs w:val="24"/>
        </w:rPr>
        <w:t>.pielikums “</w:t>
      </w:r>
      <w:r w:rsidR="0F68B8D7" w:rsidRPr="005B04C0">
        <w:rPr>
          <w:rFonts w:ascii="Times New Roman" w:hAnsi="Times New Roman" w:cs="Times New Roman"/>
          <w:sz w:val="24"/>
          <w:szCs w:val="24"/>
        </w:rPr>
        <w:t xml:space="preserve">E-vides </w:t>
      </w:r>
      <w:r w:rsidR="004D10E2" w:rsidRPr="005B04C0">
        <w:rPr>
          <w:rFonts w:ascii="Times New Roman" w:hAnsi="Times New Roman" w:cs="Times New Roman"/>
          <w:sz w:val="24"/>
          <w:szCs w:val="24"/>
        </w:rPr>
        <w:t>Lietotāju tiesību veidlapa”;</w:t>
      </w:r>
    </w:p>
    <w:p w14:paraId="7F28CBC4" w14:textId="7139D3D1" w:rsidR="00CA5796" w:rsidRPr="005B04C0" w:rsidRDefault="350FD79C" w:rsidP="00974B31">
      <w:pPr>
        <w:pStyle w:val="ListParagraph"/>
        <w:numPr>
          <w:ilvl w:val="0"/>
          <w:numId w:val="145"/>
        </w:numPr>
        <w:spacing w:before="240" w:after="240"/>
        <w:ind w:left="1080"/>
        <w:jc w:val="both"/>
        <w:rPr>
          <w:rFonts w:ascii="Times New Roman" w:hAnsi="Times New Roman" w:cs="Times New Roman"/>
          <w:sz w:val="24"/>
          <w:szCs w:val="24"/>
        </w:rPr>
      </w:pPr>
      <w:r w:rsidRPr="005B04C0">
        <w:rPr>
          <w:rFonts w:ascii="Times New Roman" w:hAnsi="Times New Roman" w:cs="Times New Roman"/>
          <w:sz w:val="24"/>
          <w:szCs w:val="24"/>
        </w:rPr>
        <w:t>3</w:t>
      </w:r>
      <w:r w:rsidR="359F9508" w:rsidRPr="005B04C0">
        <w:rPr>
          <w:rFonts w:ascii="Times New Roman" w:hAnsi="Times New Roman" w:cs="Times New Roman"/>
          <w:sz w:val="24"/>
          <w:szCs w:val="24"/>
        </w:rPr>
        <w:t>.pielikums “</w:t>
      </w:r>
      <w:r w:rsidR="25AFB35F" w:rsidRPr="005B04C0">
        <w:rPr>
          <w:rFonts w:ascii="Times New Roman" w:hAnsi="Times New Roman" w:cs="Times New Roman"/>
          <w:sz w:val="24"/>
          <w:szCs w:val="24"/>
        </w:rPr>
        <w:t>Kohēzijas politikas fondu vadības informācijas sistēmas lietošanas noteikumi</w:t>
      </w:r>
      <w:r w:rsidR="00BC7E6B" w:rsidRPr="005B04C0">
        <w:rPr>
          <w:rFonts w:ascii="Times New Roman" w:hAnsi="Times New Roman" w:cs="Times New Roman"/>
          <w:sz w:val="24"/>
          <w:szCs w:val="24"/>
        </w:rPr>
        <w:t>”</w:t>
      </w:r>
      <w:r w:rsidR="121EEE74" w:rsidRPr="005B04C0">
        <w:rPr>
          <w:rFonts w:ascii="Times New Roman" w:hAnsi="Times New Roman" w:cs="Times New Roman"/>
          <w:sz w:val="24"/>
          <w:szCs w:val="24"/>
        </w:rPr>
        <w:t>;</w:t>
      </w:r>
    </w:p>
    <w:p w14:paraId="0CCDFD8C" w14:textId="7A155609" w:rsidR="2841ABAB" w:rsidRPr="005B04C0" w:rsidRDefault="0E75BE0B" w:rsidP="5EE34141">
      <w:pPr>
        <w:pStyle w:val="ListParagraph"/>
        <w:numPr>
          <w:ilvl w:val="0"/>
          <w:numId w:val="145"/>
        </w:numPr>
        <w:spacing w:before="240" w:after="240"/>
        <w:ind w:left="1080"/>
        <w:jc w:val="both"/>
        <w:rPr>
          <w:rFonts w:ascii="Times New Roman" w:eastAsiaTheme="minorEastAsia" w:hAnsi="Times New Roman" w:cs="Times New Roman"/>
          <w:sz w:val="24"/>
          <w:szCs w:val="24"/>
        </w:rPr>
      </w:pPr>
      <w:r w:rsidRPr="005B04C0">
        <w:rPr>
          <w:rFonts w:ascii="Times New Roman" w:eastAsia="Times New Roman" w:hAnsi="Times New Roman" w:cs="Times New Roman"/>
          <w:sz w:val="24"/>
          <w:szCs w:val="24"/>
        </w:rPr>
        <w:t>4</w:t>
      </w:r>
      <w:r w:rsidR="2841ABAB" w:rsidRPr="005B04C0">
        <w:rPr>
          <w:rFonts w:ascii="Times New Roman" w:eastAsia="Times New Roman" w:hAnsi="Times New Roman" w:cs="Times New Roman"/>
          <w:sz w:val="24"/>
          <w:szCs w:val="24"/>
        </w:rPr>
        <w:t xml:space="preserve">.pielikums </w:t>
      </w:r>
      <w:r w:rsidR="52FD077E" w:rsidRPr="005B04C0">
        <w:rPr>
          <w:rFonts w:ascii="Times New Roman" w:eastAsia="Times New Roman" w:hAnsi="Times New Roman" w:cs="Times New Roman"/>
          <w:b/>
          <w:bCs/>
          <w:sz w:val="24"/>
          <w:szCs w:val="24"/>
        </w:rPr>
        <w:t xml:space="preserve"> </w:t>
      </w:r>
      <w:r w:rsidR="52FD077E" w:rsidRPr="005B04C0">
        <w:rPr>
          <w:rFonts w:ascii="Times New Roman" w:hAnsi="Times New Roman" w:cs="Times New Roman"/>
          <w:sz w:val="24"/>
          <w:szCs w:val="24"/>
        </w:rPr>
        <w:t>Lietotāja tiesību veidlapa Kohēzijas politikas fondu vadības informācijas sistēmas moduļiem</w:t>
      </w:r>
      <w:r w:rsidR="2841ABAB" w:rsidRPr="005B04C0">
        <w:rPr>
          <w:rFonts w:ascii="Times New Roman" w:eastAsia="Times New Roman" w:hAnsi="Times New Roman" w:cs="Times New Roman"/>
          <w:sz w:val="24"/>
          <w:szCs w:val="24"/>
        </w:rPr>
        <w:t>;</w:t>
      </w:r>
    </w:p>
    <w:p w14:paraId="583DCD05" w14:textId="53402BEE" w:rsidR="2841ABAB" w:rsidRPr="005B04C0" w:rsidRDefault="495631C9" w:rsidP="00D22A9C">
      <w:pPr>
        <w:pStyle w:val="ListParagraph"/>
        <w:numPr>
          <w:ilvl w:val="0"/>
          <w:numId w:val="145"/>
        </w:numPr>
        <w:spacing w:before="240" w:after="240"/>
        <w:ind w:left="108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5</w:t>
      </w:r>
      <w:r w:rsidR="2841ABAB" w:rsidRPr="005B04C0">
        <w:rPr>
          <w:rFonts w:ascii="Times New Roman" w:eastAsia="Times New Roman" w:hAnsi="Times New Roman" w:cs="Times New Roman"/>
          <w:sz w:val="24"/>
          <w:szCs w:val="24"/>
        </w:rPr>
        <w:t>.pielikums Lietotāju pārvaldības shēma Kohēzijas politikas fondu vadības informācijas sistēma</w:t>
      </w:r>
      <w:r w:rsidR="5046D1E1" w:rsidRPr="005B04C0">
        <w:rPr>
          <w:rFonts w:ascii="Times New Roman" w:eastAsia="Times New Roman" w:hAnsi="Times New Roman" w:cs="Times New Roman"/>
          <w:sz w:val="24"/>
          <w:szCs w:val="24"/>
        </w:rPr>
        <w:t>s moduļiem</w:t>
      </w:r>
      <w:r w:rsidR="00D22F83" w:rsidRPr="005B04C0">
        <w:rPr>
          <w:rFonts w:ascii="Times New Roman" w:eastAsia="Times New Roman" w:hAnsi="Times New Roman" w:cs="Times New Roman"/>
          <w:sz w:val="24"/>
          <w:szCs w:val="24"/>
        </w:rPr>
        <w:t>;</w:t>
      </w:r>
    </w:p>
    <w:p w14:paraId="38F8337A" w14:textId="00DB3AFD" w:rsidR="00CA5796" w:rsidRPr="005B04C0" w:rsidRDefault="00CA5796" w:rsidP="00974B31">
      <w:pPr>
        <w:pStyle w:val="ListParagraph"/>
        <w:numPr>
          <w:ilvl w:val="0"/>
          <w:numId w:val="14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00025150" w:rsidRPr="005B04C0">
        <w:rPr>
          <w:rFonts w:ascii="Times New Roman" w:hAnsi="Times New Roman" w:cs="Times New Roman"/>
          <w:sz w:val="24"/>
          <w:szCs w:val="24"/>
        </w:rPr>
        <w:t>2024.gada 16.septembra rīkojums Nr.39-1-4/236</w:t>
      </w:r>
      <w:r w:rsidRPr="005B04C0">
        <w:rPr>
          <w:rFonts w:ascii="Times New Roman" w:hAnsi="Times New Roman" w:cs="Times New Roman"/>
          <w:sz w:val="24"/>
          <w:szCs w:val="24"/>
        </w:rPr>
        <w:t xml:space="preserve"> “</w:t>
      </w:r>
      <w:r w:rsidR="00366401" w:rsidRPr="005B04C0">
        <w:rPr>
          <w:rFonts w:ascii="Times New Roman" w:hAnsi="Times New Roman" w:cs="Times New Roman"/>
          <w:sz w:val="24"/>
          <w:szCs w:val="24"/>
        </w:rPr>
        <w:t xml:space="preserve">Par </w:t>
      </w:r>
      <w:r w:rsidR="00D40EE9" w:rsidRPr="005B04C0">
        <w:rPr>
          <w:rFonts w:ascii="Times New Roman" w:hAnsi="Times New Roman" w:cs="Times New Roman"/>
          <w:sz w:val="24"/>
          <w:szCs w:val="24"/>
        </w:rPr>
        <w:t>informācijas sistēmu klasifikāciju</w:t>
      </w:r>
      <w:r w:rsidRPr="005B04C0">
        <w:rPr>
          <w:rFonts w:ascii="Times New Roman" w:hAnsi="Times New Roman" w:cs="Times New Roman"/>
          <w:sz w:val="24"/>
          <w:szCs w:val="24"/>
        </w:rPr>
        <w:t>”</w:t>
      </w:r>
      <w:r w:rsidR="002A5DC7" w:rsidRPr="005B04C0">
        <w:rPr>
          <w:rFonts w:ascii="Times New Roman" w:hAnsi="Times New Roman" w:cs="Times New Roman"/>
          <w:sz w:val="24"/>
          <w:szCs w:val="24"/>
        </w:rPr>
        <w:t>;</w:t>
      </w:r>
    </w:p>
    <w:p w14:paraId="5977E0B2" w14:textId="77777777" w:rsidR="009C421E" w:rsidRPr="005B04C0" w:rsidRDefault="009C421E" w:rsidP="009C421E">
      <w:pPr>
        <w:pStyle w:val="ListParagraph"/>
        <w:numPr>
          <w:ilvl w:val="0"/>
          <w:numId w:val="145"/>
        </w:numPr>
        <w:spacing w:before="240" w:after="240"/>
        <w:ind w:left="1080"/>
        <w:jc w:val="both"/>
        <w:rPr>
          <w:rFonts w:ascii="Times New Roman" w:hAnsi="Times New Roman" w:cs="Times New Roman"/>
          <w:sz w:val="24"/>
          <w:szCs w:val="24"/>
        </w:rPr>
      </w:pPr>
      <w:r w:rsidRPr="005B04C0">
        <w:rPr>
          <w:rFonts w:ascii="Times New Roman" w:hAnsi="Times New Roman" w:cs="Times New Roman"/>
          <w:sz w:val="24"/>
          <w:szCs w:val="24"/>
        </w:rPr>
        <w:t>CFLA 2025.gada 1.jūlija iekšējie noteikumi Nr.39-1-3/26 “Saziņas līdzekļu izmantošanas noteikumi”.</w:t>
      </w:r>
    </w:p>
    <w:p w14:paraId="40D25676" w14:textId="424768BC" w:rsidR="00902E49" w:rsidRPr="005B04C0" w:rsidRDefault="7EAC86CD" w:rsidP="00D22A9C">
      <w:pPr>
        <w:pStyle w:val="ListParagraph"/>
        <w:numPr>
          <w:ilvl w:val="0"/>
          <w:numId w:val="14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KPVIS Administratora rokasgrāmata (versija </w:t>
      </w:r>
      <w:r w:rsidR="33C13553" w:rsidRPr="005B04C0">
        <w:rPr>
          <w:rFonts w:ascii="Times New Roman" w:hAnsi="Times New Roman" w:cs="Times New Roman"/>
          <w:sz w:val="24"/>
          <w:szCs w:val="24"/>
        </w:rPr>
        <w:t>2.</w:t>
      </w:r>
      <w:r w:rsidR="00E11E14" w:rsidRPr="005B04C0">
        <w:rPr>
          <w:rFonts w:ascii="Times New Roman" w:hAnsi="Times New Roman" w:cs="Times New Roman"/>
          <w:sz w:val="24"/>
          <w:szCs w:val="24"/>
        </w:rPr>
        <w:t>5</w:t>
      </w:r>
      <w:r w:rsidRPr="005B04C0">
        <w:rPr>
          <w:rFonts w:ascii="Times New Roman" w:hAnsi="Times New Roman" w:cs="Times New Roman"/>
          <w:sz w:val="24"/>
          <w:szCs w:val="24"/>
        </w:rPr>
        <w:t xml:space="preserve">), aktualizēta </w:t>
      </w:r>
      <w:r w:rsidR="16D0736F" w:rsidRPr="005B04C0">
        <w:rPr>
          <w:rFonts w:ascii="Times New Roman" w:hAnsi="Times New Roman" w:cs="Times New Roman"/>
          <w:sz w:val="24"/>
          <w:szCs w:val="24"/>
        </w:rPr>
        <w:t>202</w:t>
      </w:r>
      <w:r w:rsidR="00E11E14" w:rsidRPr="005B04C0">
        <w:rPr>
          <w:rFonts w:ascii="Times New Roman" w:hAnsi="Times New Roman" w:cs="Times New Roman"/>
          <w:sz w:val="24"/>
          <w:szCs w:val="24"/>
        </w:rPr>
        <w:t>2</w:t>
      </w:r>
      <w:r w:rsidR="16D0736F" w:rsidRPr="005B04C0">
        <w:rPr>
          <w:rFonts w:ascii="Times New Roman" w:hAnsi="Times New Roman" w:cs="Times New Roman"/>
          <w:sz w:val="24"/>
          <w:szCs w:val="24"/>
        </w:rPr>
        <w:t xml:space="preserve">.gada </w:t>
      </w:r>
      <w:r w:rsidR="00E11E14" w:rsidRPr="005B04C0">
        <w:rPr>
          <w:rFonts w:ascii="Times New Roman" w:hAnsi="Times New Roman" w:cs="Times New Roman"/>
          <w:sz w:val="24"/>
          <w:szCs w:val="24"/>
        </w:rPr>
        <w:t>28</w:t>
      </w:r>
      <w:r w:rsidR="16D0736F" w:rsidRPr="005B04C0">
        <w:rPr>
          <w:rFonts w:ascii="Times New Roman" w:hAnsi="Times New Roman" w:cs="Times New Roman"/>
          <w:sz w:val="24"/>
          <w:szCs w:val="24"/>
        </w:rPr>
        <w:t>.aprīlī</w:t>
      </w:r>
      <w:r w:rsidR="007A6DA6" w:rsidRPr="005B04C0">
        <w:rPr>
          <w:rFonts w:ascii="Times New Roman" w:hAnsi="Times New Roman" w:cs="Times New Roman"/>
          <w:sz w:val="24"/>
          <w:szCs w:val="24"/>
        </w:rPr>
        <w:t>;</w:t>
      </w:r>
    </w:p>
    <w:p w14:paraId="13D55685" w14:textId="6BB46A48" w:rsidR="00F75364" w:rsidRPr="005B04C0" w:rsidRDefault="1D8199F1" w:rsidP="00D22A9C">
      <w:pPr>
        <w:pStyle w:val="ListParagraph"/>
        <w:numPr>
          <w:ilvl w:val="0"/>
          <w:numId w:val="14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Iekšējās un Ārējās vides rokasgrāmatas tagad integrētas KPVIS </w:t>
      </w:r>
      <w:proofErr w:type="spellStart"/>
      <w:r w:rsidRPr="005B04C0">
        <w:rPr>
          <w:rFonts w:ascii="Times New Roman" w:hAnsi="Times New Roman" w:cs="Times New Roman"/>
          <w:sz w:val="24"/>
          <w:szCs w:val="24"/>
        </w:rPr>
        <w:t>Wiki</w:t>
      </w:r>
      <w:proofErr w:type="spellEnd"/>
      <w:r w:rsidRPr="005B04C0">
        <w:rPr>
          <w:rFonts w:ascii="Times New Roman" w:hAnsi="Times New Roman" w:cs="Times New Roman"/>
          <w:sz w:val="24"/>
          <w:szCs w:val="24"/>
        </w:rPr>
        <w:t xml:space="preserve"> LRG un ELRG. Pēdējo reizi atjaunota informācija </w:t>
      </w:r>
      <w:r w:rsidR="78487EC6" w:rsidRPr="005B04C0">
        <w:rPr>
          <w:rFonts w:ascii="Times New Roman" w:hAnsi="Times New Roman" w:cs="Times New Roman"/>
          <w:sz w:val="24"/>
          <w:szCs w:val="24"/>
        </w:rPr>
        <w:t>202</w:t>
      </w:r>
      <w:r w:rsidR="00E11E14" w:rsidRPr="005B04C0">
        <w:rPr>
          <w:rFonts w:ascii="Times New Roman" w:hAnsi="Times New Roman" w:cs="Times New Roman"/>
          <w:sz w:val="24"/>
          <w:szCs w:val="24"/>
        </w:rPr>
        <w:t>4</w:t>
      </w:r>
      <w:r w:rsidR="78487EC6" w:rsidRPr="005B04C0">
        <w:rPr>
          <w:rFonts w:ascii="Times New Roman" w:hAnsi="Times New Roman" w:cs="Times New Roman"/>
          <w:sz w:val="24"/>
          <w:szCs w:val="24"/>
        </w:rPr>
        <w:t>.gada 2</w:t>
      </w:r>
      <w:r w:rsidR="00E11E14" w:rsidRPr="005B04C0">
        <w:rPr>
          <w:rFonts w:ascii="Times New Roman" w:hAnsi="Times New Roman" w:cs="Times New Roman"/>
          <w:sz w:val="24"/>
          <w:szCs w:val="24"/>
        </w:rPr>
        <w:t>3</w:t>
      </w:r>
      <w:r w:rsidR="78487EC6" w:rsidRPr="005B04C0">
        <w:rPr>
          <w:rFonts w:ascii="Times New Roman" w:hAnsi="Times New Roman" w:cs="Times New Roman"/>
          <w:sz w:val="24"/>
          <w:szCs w:val="24"/>
        </w:rPr>
        <w:t>.</w:t>
      </w:r>
      <w:r w:rsidR="00E11E14" w:rsidRPr="005B04C0">
        <w:rPr>
          <w:rFonts w:ascii="Times New Roman" w:hAnsi="Times New Roman" w:cs="Times New Roman"/>
          <w:sz w:val="24"/>
          <w:szCs w:val="24"/>
        </w:rPr>
        <w:t>augustā</w:t>
      </w:r>
      <w:r w:rsidR="78487EC6" w:rsidRPr="005B04C0">
        <w:rPr>
          <w:rFonts w:ascii="Times New Roman" w:hAnsi="Times New Roman" w:cs="Times New Roman"/>
          <w:sz w:val="24"/>
          <w:szCs w:val="24"/>
        </w:rPr>
        <w:t>.</w:t>
      </w:r>
      <w:r w:rsidRPr="005B04C0">
        <w:rPr>
          <w:rFonts w:ascii="Times New Roman" w:hAnsi="Times New Roman" w:cs="Times New Roman"/>
          <w:sz w:val="24"/>
          <w:szCs w:val="24"/>
        </w:rPr>
        <w:t xml:space="preserve"> </w:t>
      </w:r>
      <w:proofErr w:type="spellStart"/>
      <w:r w:rsidRPr="005B04C0">
        <w:rPr>
          <w:rFonts w:ascii="Times New Roman" w:hAnsi="Times New Roman" w:cs="Times New Roman"/>
          <w:sz w:val="24"/>
          <w:szCs w:val="24"/>
        </w:rPr>
        <w:t>Wiki</w:t>
      </w:r>
      <w:proofErr w:type="spellEnd"/>
      <w:r w:rsidRPr="005B04C0">
        <w:rPr>
          <w:rFonts w:ascii="Times New Roman" w:hAnsi="Times New Roman" w:cs="Times New Roman"/>
          <w:sz w:val="24"/>
          <w:szCs w:val="24"/>
        </w:rPr>
        <w:t xml:space="preserve"> informācija tiek aktualizēta regulāri, tikko tiek</w:t>
      </w:r>
      <w:r w:rsidR="007A6DA6" w:rsidRPr="005B04C0">
        <w:rPr>
          <w:rFonts w:ascii="Times New Roman" w:hAnsi="Times New Roman" w:cs="Times New Roman"/>
          <w:sz w:val="24"/>
          <w:szCs w:val="24"/>
        </w:rPr>
        <w:t xml:space="preserve"> piegādāti jauninājumi sistēmā;</w:t>
      </w:r>
    </w:p>
    <w:p w14:paraId="249FF959" w14:textId="0075A8F7" w:rsidR="00F75364" w:rsidRPr="005B04C0" w:rsidRDefault="000F0465" w:rsidP="00D22A9C">
      <w:pPr>
        <w:pStyle w:val="ListParagraph"/>
        <w:numPr>
          <w:ilvl w:val="0"/>
          <w:numId w:val="14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Ziņojuma dēļa funkcionalitātes apraksts ir iekļauts </w:t>
      </w:r>
      <w:proofErr w:type="spellStart"/>
      <w:r w:rsidRPr="005B04C0">
        <w:rPr>
          <w:rFonts w:ascii="Times New Roman" w:hAnsi="Times New Roman" w:cs="Times New Roman"/>
          <w:sz w:val="24"/>
          <w:szCs w:val="24"/>
        </w:rPr>
        <w:t>Wiki</w:t>
      </w:r>
      <w:proofErr w:type="spellEnd"/>
      <w:r w:rsidRPr="005B04C0">
        <w:rPr>
          <w:rFonts w:ascii="Times New Roman" w:hAnsi="Times New Roman" w:cs="Times New Roman"/>
          <w:sz w:val="24"/>
          <w:szCs w:val="24"/>
        </w:rPr>
        <w:t xml:space="preserve"> lietotāju rokasgrāmatas (</w:t>
      </w:r>
      <w:proofErr w:type="spellStart"/>
      <w:r w:rsidRPr="005B04C0">
        <w:rPr>
          <w:rFonts w:ascii="Times New Roman" w:hAnsi="Times New Roman" w:cs="Times New Roman"/>
          <w:sz w:val="24"/>
          <w:szCs w:val="24"/>
        </w:rPr>
        <w:t>ārejās</w:t>
      </w:r>
      <w:proofErr w:type="spellEnd"/>
      <w:r w:rsidRPr="005B04C0">
        <w:rPr>
          <w:rFonts w:ascii="Times New Roman" w:hAnsi="Times New Roman" w:cs="Times New Roman"/>
          <w:sz w:val="24"/>
          <w:szCs w:val="24"/>
        </w:rPr>
        <w:t>, iekšējās)</w:t>
      </w:r>
      <w:r w:rsidR="1D8199F1" w:rsidRPr="005B04C0">
        <w:rPr>
          <w:rFonts w:ascii="Times New Roman" w:hAnsi="Times New Roman" w:cs="Times New Roman"/>
          <w:sz w:val="24"/>
          <w:szCs w:val="24"/>
        </w:rPr>
        <w:t>.</w:t>
      </w:r>
    </w:p>
    <w:p w14:paraId="6BB8680B" w14:textId="77777777" w:rsidR="00D22A9C" w:rsidRPr="005B04C0" w:rsidRDefault="00D22A9C" w:rsidP="00D22A9C">
      <w:pPr>
        <w:pStyle w:val="ListParagraph"/>
        <w:spacing w:before="240" w:after="240"/>
        <w:jc w:val="both"/>
        <w:rPr>
          <w:rFonts w:ascii="Times New Roman" w:hAnsi="Times New Roman" w:cs="Times New Roman"/>
          <w:sz w:val="24"/>
          <w:szCs w:val="24"/>
        </w:rPr>
      </w:pPr>
    </w:p>
    <w:p w14:paraId="1FCE9934" w14:textId="54E53063" w:rsidR="00E010BC" w:rsidRPr="005B04C0" w:rsidRDefault="00E010BC" w:rsidP="00C559B9">
      <w:pPr>
        <w:pStyle w:val="ListParagraph"/>
        <w:numPr>
          <w:ilvl w:val="0"/>
          <w:numId w:val="112"/>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lastRenderedPageBreak/>
        <w:t xml:space="preserve">Kārtība, kādā par horizontālo principu koordināciju atbildīgā institūcija nodrošina horizontālo principu ieviešanas uzraudzību un veic analīzi, izstrādā un iesniedz vadošajā iestādē informācijas analīzi un priekšlikumus par </w:t>
      </w:r>
      <w:r w:rsidR="0049271F" w:rsidRPr="005B04C0">
        <w:rPr>
          <w:rFonts w:ascii="Times New Roman" w:hAnsi="Times New Roman" w:cs="Times New Roman"/>
          <w:sz w:val="24"/>
          <w:szCs w:val="24"/>
        </w:rPr>
        <w:t>ES</w:t>
      </w:r>
      <w:r w:rsidRPr="005B04C0">
        <w:rPr>
          <w:rFonts w:ascii="Times New Roman" w:hAnsi="Times New Roman" w:cs="Times New Roman"/>
          <w:sz w:val="24"/>
          <w:szCs w:val="24"/>
        </w:rPr>
        <w:t xml:space="preserve"> fondu ieguldījumu atbilstību attiecīgajiem horizontālajiem principiem, horizontālo principu rādītāju statusu, horizontālo principu ievērošanu darbības programmas </w:t>
      </w:r>
      <w:r w:rsidR="0049271F" w:rsidRPr="005B04C0">
        <w:rPr>
          <w:rFonts w:ascii="Times New Roman" w:hAnsi="Times New Roman" w:cs="Times New Roman"/>
          <w:sz w:val="24"/>
          <w:szCs w:val="24"/>
        </w:rPr>
        <w:t xml:space="preserve">“Izaugsme un nodarbinātība” </w:t>
      </w:r>
      <w:r w:rsidRPr="005B04C0">
        <w:rPr>
          <w:rFonts w:ascii="Times New Roman" w:hAnsi="Times New Roman" w:cs="Times New Roman"/>
          <w:sz w:val="24"/>
          <w:szCs w:val="24"/>
        </w:rPr>
        <w:t xml:space="preserve">ieguldījumu ieviešanā un ievada </w:t>
      </w:r>
      <w:r w:rsidR="0049271F" w:rsidRPr="005B04C0">
        <w:rPr>
          <w:rFonts w:ascii="Times New Roman" w:hAnsi="Times New Roman" w:cs="Times New Roman"/>
          <w:sz w:val="24"/>
          <w:szCs w:val="24"/>
        </w:rPr>
        <w:t>KPVIS</w:t>
      </w:r>
      <w:r w:rsidRPr="005B04C0">
        <w:rPr>
          <w:rFonts w:ascii="Times New Roman" w:hAnsi="Times New Roman" w:cs="Times New Roman"/>
          <w:sz w:val="24"/>
          <w:szCs w:val="24"/>
        </w:rPr>
        <w:t xml:space="preserve"> minētajai institūcijai pieejamos datus par horizontālo principu rādītājiem, ja tie tieši neizriet no datiem, kas ievadīti sistēmā atbilstoši Eiropas Savienības struktūrfondu un Kohēzijas fonda 2014.–2020.gada plānošanas perioda vadības likuma 12.panta trešās daļas 15. punktam:</w:t>
      </w:r>
    </w:p>
    <w:p w14:paraId="53D832E9" w14:textId="7FCEA3A7" w:rsidR="00E010BC" w:rsidRPr="005B04C0" w:rsidRDefault="0084060F"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Viedās administrācijas un reģionālās attīstības ministrija</w:t>
      </w:r>
      <w:r w:rsidR="55339652" w:rsidRPr="005B04C0">
        <w:rPr>
          <w:rFonts w:ascii="Times New Roman" w:hAnsi="Times New Roman" w:cs="Times New Roman"/>
          <w:sz w:val="24"/>
          <w:szCs w:val="24"/>
        </w:rPr>
        <w:t>:</w:t>
      </w:r>
    </w:p>
    <w:p w14:paraId="1684BFB4" w14:textId="08E6D28B" w:rsidR="39DE38DC" w:rsidRPr="005B04C0" w:rsidRDefault="7C3D0860" w:rsidP="1706E8B7">
      <w:pPr>
        <w:pStyle w:val="ListParagraph"/>
        <w:numPr>
          <w:ilvl w:val="0"/>
          <w:numId w:val="142"/>
        </w:numPr>
        <w:spacing w:before="240" w:after="240"/>
        <w:ind w:left="1701" w:hanging="283"/>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 xml:space="preserve"> “Horizontālā principa „Ilgtspējīgā attīstība” rādītāju ievadīšanas kārtība 2014.-2020.gada Eiropas Savienības fondu finanšu plānošanas periodā”  (aktualizēta 2022. gada 15. jūnijā).</w:t>
      </w:r>
    </w:p>
    <w:p w14:paraId="53B64BA6" w14:textId="0077A7BC" w:rsidR="00E010BC" w:rsidRPr="005B04C0" w:rsidRDefault="55339652" w:rsidP="00C559B9">
      <w:pPr>
        <w:pStyle w:val="ListParagraph"/>
        <w:numPr>
          <w:ilvl w:val="0"/>
          <w:numId w:val="143"/>
        </w:numPr>
        <w:spacing w:before="240" w:after="240"/>
        <w:ind w:left="993" w:hanging="142"/>
        <w:jc w:val="both"/>
        <w:rPr>
          <w:rFonts w:ascii="Times New Roman" w:hAnsi="Times New Roman" w:cs="Times New Roman"/>
          <w:sz w:val="24"/>
          <w:szCs w:val="24"/>
        </w:rPr>
      </w:pPr>
      <w:r w:rsidRPr="005B04C0">
        <w:rPr>
          <w:rFonts w:ascii="Times New Roman" w:hAnsi="Times New Roman" w:cs="Times New Roman"/>
          <w:sz w:val="24"/>
          <w:szCs w:val="24"/>
          <w:u w:val="single"/>
        </w:rPr>
        <w:t>Labklājības ministrija</w:t>
      </w:r>
      <w:r w:rsidRPr="005B04C0">
        <w:rPr>
          <w:rFonts w:ascii="Times New Roman" w:hAnsi="Times New Roman" w:cs="Times New Roman"/>
          <w:sz w:val="24"/>
          <w:szCs w:val="24"/>
        </w:rPr>
        <w:t>:</w:t>
      </w:r>
    </w:p>
    <w:p w14:paraId="54C91EC9" w14:textId="4E5A2C1E" w:rsidR="00E010BC" w:rsidRPr="005B04C0" w:rsidRDefault="1E1D88E5" w:rsidP="00C559B9">
      <w:pPr>
        <w:pStyle w:val="ListParagraph"/>
        <w:numPr>
          <w:ilvl w:val="0"/>
          <w:numId w:val="142"/>
        </w:numPr>
        <w:spacing w:before="240" w:after="240"/>
        <w:ind w:left="1701" w:hanging="283"/>
        <w:jc w:val="both"/>
        <w:rPr>
          <w:rFonts w:ascii="Times New Roman" w:hAnsi="Times New Roman" w:cs="Times New Roman"/>
          <w:sz w:val="24"/>
          <w:szCs w:val="24"/>
        </w:rPr>
      </w:pPr>
      <w:r w:rsidRPr="005B04C0">
        <w:rPr>
          <w:rFonts w:ascii="Times New Roman" w:hAnsi="Times New Roman" w:cs="Times New Roman"/>
          <w:sz w:val="24"/>
          <w:szCs w:val="24"/>
        </w:rPr>
        <w:t>2020.gada 13.marta kārtība Nr.1/NOT_SFP “Kārtība, kādā par horizontālā principa “Vienlīdzīgas iespējas” koordināciju atbildīgā institūcija 2014.-2020. gada plānošanas periodā nodrošina horizontālā principa ieviešanas uzraudzību un koordināciju</w:t>
      </w:r>
      <w:r w:rsidR="1B7264FA" w:rsidRPr="005B04C0">
        <w:rPr>
          <w:rFonts w:ascii="Times New Roman" w:hAnsi="Times New Roman" w:cs="Times New Roman"/>
          <w:sz w:val="24"/>
          <w:szCs w:val="24"/>
        </w:rPr>
        <w:t>”.</w:t>
      </w:r>
    </w:p>
    <w:p w14:paraId="42AEF2A4" w14:textId="4914CC95" w:rsidR="00E70B17" w:rsidRPr="005B04C0" w:rsidRDefault="00E70B17" w:rsidP="00DC140C">
      <w:pPr>
        <w:pStyle w:val="Heading2"/>
        <w:numPr>
          <w:ilvl w:val="1"/>
          <w:numId w:val="98"/>
        </w:numPr>
        <w:jc w:val="both"/>
        <w:rPr>
          <w:rFonts w:ascii="Times New Roman" w:eastAsia="Times New Roman" w:hAnsi="Times New Roman" w:cs="Times New Roman"/>
          <w:lang w:eastAsia="lv-LV"/>
        </w:rPr>
      </w:pPr>
      <w:bookmarkStart w:id="241" w:name="_Toc413229891"/>
      <w:bookmarkStart w:id="242" w:name="_Toc420918872"/>
      <w:bookmarkStart w:id="243" w:name="_Toc207648101"/>
      <w:r w:rsidRPr="005B04C0">
        <w:rPr>
          <w:rFonts w:ascii="Times New Roman" w:eastAsia="Times New Roman" w:hAnsi="Times New Roman" w:cs="Times New Roman"/>
          <w:lang w:eastAsia="lv-LV"/>
        </w:rPr>
        <w:t>Tādu procedūru apraksts, kuras izmanto, lai pārbaudītu, vai ir nodrošināta IT sistēmu drošība.</w:t>
      </w:r>
      <w:bookmarkEnd w:id="241"/>
      <w:bookmarkEnd w:id="242"/>
      <w:bookmarkEnd w:id="243"/>
    </w:p>
    <w:p w14:paraId="166B26BF" w14:textId="4491C608" w:rsidR="00FC5908" w:rsidRPr="005B04C0" w:rsidRDefault="00FC5908" w:rsidP="002320D9">
      <w:pPr>
        <w:rPr>
          <w:rFonts w:ascii="Times New Roman" w:hAnsi="Times New Roman" w:cs="Times New Roman"/>
          <w:lang w:eastAsia="lv-LV"/>
        </w:rPr>
      </w:pPr>
    </w:p>
    <w:p w14:paraId="492B589E" w14:textId="6A15B3E1" w:rsidR="00D77B04" w:rsidRPr="005B04C0" w:rsidRDefault="00FC5908" w:rsidP="005B04C0">
      <w:pPr>
        <w:pStyle w:val="Heading2"/>
        <w:jc w:val="both"/>
        <w:rPr>
          <w:rFonts w:ascii="Times New Roman" w:hAnsi="Times New Roman" w:cs="Times New Roman"/>
          <w:sz w:val="24"/>
          <w:lang w:eastAsia="lv-LV"/>
        </w:rPr>
      </w:pPr>
      <w:r w:rsidRPr="005B04C0">
        <w:rPr>
          <w:rFonts w:ascii="Times New Roman" w:hAnsi="Times New Roman" w:cs="Times New Roman"/>
          <w:sz w:val="24"/>
          <w:lang w:eastAsia="lv-LV"/>
        </w:rPr>
        <w:t xml:space="preserve">KPVIS tiek </w:t>
      </w:r>
      <w:r w:rsidRPr="005B04C0">
        <w:rPr>
          <w:rFonts w:ascii="Times New Roman" w:eastAsia="Times New Roman" w:hAnsi="Times New Roman" w:cs="Times New Roman"/>
          <w:lang w:eastAsia="lv-LV"/>
        </w:rPr>
        <w:t>izstrādāta</w:t>
      </w:r>
      <w:r w:rsidRPr="005B04C0">
        <w:rPr>
          <w:rFonts w:ascii="Times New Roman" w:hAnsi="Times New Roman" w:cs="Times New Roman"/>
          <w:sz w:val="24"/>
          <w:lang w:eastAsia="lv-LV"/>
        </w:rPr>
        <w:t xml:space="preserve"> atbilstoši Latvijas IS drošības prasībām, kas ir balstītas uz starptautiskiem standartiem. Sistēma darbo</w:t>
      </w:r>
      <w:r w:rsidR="00DF5600" w:rsidRPr="005B04C0">
        <w:rPr>
          <w:rFonts w:ascii="Times New Roman" w:hAnsi="Times New Roman" w:cs="Times New Roman"/>
          <w:sz w:val="24"/>
          <w:lang w:eastAsia="lv-LV"/>
        </w:rPr>
        <w:t>jas</w:t>
      </w:r>
      <w:r w:rsidRPr="005B04C0">
        <w:rPr>
          <w:rFonts w:ascii="Times New Roman" w:hAnsi="Times New Roman" w:cs="Times New Roman"/>
          <w:sz w:val="24"/>
          <w:lang w:eastAsia="lv-LV"/>
        </w:rPr>
        <w:t xml:space="preserve"> pēc ISO 27001:2013</w:t>
      </w:r>
      <w:r w:rsidR="003255CF" w:rsidRPr="005B04C0">
        <w:rPr>
          <w:rFonts w:ascii="Times New Roman" w:hAnsi="Times New Roman" w:cs="Times New Roman"/>
          <w:sz w:val="24"/>
          <w:lang w:eastAsia="lv-LV"/>
        </w:rPr>
        <w:t xml:space="preserve"> standart</w:t>
      </w:r>
      <w:r w:rsidR="00442723" w:rsidRPr="005B04C0">
        <w:rPr>
          <w:rFonts w:ascii="Times New Roman" w:hAnsi="Times New Roman" w:cs="Times New Roman"/>
          <w:sz w:val="24"/>
          <w:lang w:eastAsia="lv-LV"/>
        </w:rPr>
        <w:t>a</w:t>
      </w:r>
      <w:r w:rsidRPr="005B04C0">
        <w:rPr>
          <w:rFonts w:ascii="Times New Roman" w:hAnsi="Times New Roman" w:cs="Times New Roman"/>
          <w:sz w:val="24"/>
          <w:lang w:eastAsia="lv-LV"/>
        </w:rPr>
        <w:t xml:space="preserve">. </w:t>
      </w:r>
    </w:p>
    <w:p w14:paraId="2C20DDB9" w14:textId="77777777" w:rsidR="00FC5908" w:rsidRPr="005B04C0" w:rsidRDefault="00FC5908" w:rsidP="00FC5908">
      <w:pPr>
        <w:jc w:val="both"/>
        <w:rPr>
          <w:rFonts w:ascii="Times New Roman" w:hAnsi="Times New Roman" w:cs="Times New Roman"/>
          <w:sz w:val="24"/>
          <w:lang w:eastAsia="lv-LV"/>
        </w:rPr>
      </w:pPr>
    </w:p>
    <w:p w14:paraId="49ABB482" w14:textId="0A770CD4" w:rsidR="00FC5908" w:rsidRPr="005B04C0" w:rsidRDefault="00FC5908" w:rsidP="00FC5908">
      <w:pPr>
        <w:jc w:val="both"/>
        <w:rPr>
          <w:rFonts w:ascii="Times New Roman" w:hAnsi="Times New Roman" w:cs="Times New Roman"/>
          <w:b/>
          <w:bCs/>
          <w:sz w:val="24"/>
          <w:szCs w:val="24"/>
          <w:lang w:eastAsia="lv-LV"/>
        </w:rPr>
      </w:pPr>
      <w:r w:rsidRPr="005B04C0">
        <w:rPr>
          <w:rFonts w:ascii="Times New Roman" w:hAnsi="Times New Roman" w:cs="Times New Roman"/>
          <w:b/>
          <w:bCs/>
          <w:sz w:val="24"/>
          <w:szCs w:val="24"/>
          <w:lang w:eastAsia="lv-LV"/>
        </w:rPr>
        <w:t>Procedūras:</w:t>
      </w:r>
    </w:p>
    <w:p w14:paraId="489C3ACE" w14:textId="77777777" w:rsidR="00AC2738" w:rsidRPr="005B04C0" w:rsidRDefault="00AC2738" w:rsidP="00FC5908">
      <w:pPr>
        <w:jc w:val="both"/>
        <w:rPr>
          <w:rFonts w:ascii="Times New Roman" w:hAnsi="Times New Roman" w:cs="Times New Roman"/>
          <w:b/>
          <w:bCs/>
          <w:sz w:val="24"/>
          <w:szCs w:val="24"/>
          <w:lang w:eastAsia="lv-LV"/>
        </w:rPr>
      </w:pPr>
    </w:p>
    <w:p w14:paraId="1DDA7E69" w14:textId="5710E95C" w:rsidR="0092364B" w:rsidRPr="005B04C0" w:rsidRDefault="4E0208C0" w:rsidP="00C559B9">
      <w:pPr>
        <w:pStyle w:val="ListParagraph"/>
        <w:numPr>
          <w:ilvl w:val="0"/>
          <w:numId w:val="115"/>
        </w:num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CFLA 20</w:t>
      </w:r>
      <w:r w:rsidR="423CEE4A" w:rsidRPr="005B04C0">
        <w:rPr>
          <w:rFonts w:ascii="Times New Roman" w:hAnsi="Times New Roman" w:cs="Times New Roman"/>
          <w:sz w:val="24"/>
          <w:szCs w:val="24"/>
          <w:lang w:eastAsia="lv-LV"/>
        </w:rPr>
        <w:t>2</w:t>
      </w:r>
      <w:r w:rsidR="009D0956" w:rsidRPr="005B04C0">
        <w:rPr>
          <w:rFonts w:ascii="Times New Roman" w:hAnsi="Times New Roman" w:cs="Times New Roman"/>
          <w:sz w:val="24"/>
          <w:szCs w:val="24"/>
          <w:lang w:eastAsia="lv-LV"/>
        </w:rPr>
        <w:t>4</w:t>
      </w:r>
      <w:r w:rsidRPr="005B04C0">
        <w:rPr>
          <w:rFonts w:ascii="Times New Roman" w:hAnsi="Times New Roman" w:cs="Times New Roman"/>
          <w:sz w:val="24"/>
          <w:szCs w:val="24"/>
          <w:lang w:eastAsia="lv-LV"/>
        </w:rPr>
        <w:t xml:space="preserve">.gada </w:t>
      </w:r>
      <w:r w:rsidR="009D0956" w:rsidRPr="005B04C0">
        <w:rPr>
          <w:rFonts w:ascii="Times New Roman" w:hAnsi="Times New Roman" w:cs="Times New Roman"/>
          <w:sz w:val="24"/>
          <w:szCs w:val="24"/>
          <w:lang w:eastAsia="lv-LV"/>
        </w:rPr>
        <w:t>4.jūnija</w:t>
      </w:r>
      <w:r w:rsidRPr="005B04C0">
        <w:rPr>
          <w:rFonts w:ascii="Times New Roman" w:hAnsi="Times New Roman" w:cs="Times New Roman"/>
          <w:sz w:val="24"/>
          <w:szCs w:val="24"/>
          <w:lang w:eastAsia="lv-LV"/>
        </w:rPr>
        <w:t xml:space="preserve"> iekšējie noteikumi Nr.39-1-3/</w:t>
      </w:r>
      <w:r w:rsidR="4C6576A0" w:rsidRPr="005B04C0">
        <w:rPr>
          <w:rFonts w:ascii="Times New Roman" w:hAnsi="Times New Roman" w:cs="Times New Roman"/>
          <w:sz w:val="24"/>
          <w:szCs w:val="24"/>
          <w:lang w:eastAsia="lv-LV"/>
        </w:rPr>
        <w:t>2</w:t>
      </w:r>
      <w:r w:rsidR="009D0956" w:rsidRPr="005B04C0">
        <w:rPr>
          <w:rFonts w:ascii="Times New Roman" w:hAnsi="Times New Roman" w:cs="Times New Roman"/>
          <w:sz w:val="24"/>
          <w:szCs w:val="24"/>
          <w:lang w:eastAsia="lv-LV"/>
        </w:rPr>
        <w:t>4</w:t>
      </w:r>
      <w:r w:rsidRPr="005B04C0">
        <w:rPr>
          <w:rFonts w:ascii="Times New Roman" w:hAnsi="Times New Roman" w:cs="Times New Roman"/>
          <w:sz w:val="24"/>
          <w:szCs w:val="24"/>
          <w:lang w:eastAsia="lv-LV"/>
        </w:rPr>
        <w:t xml:space="preserve"> „Centrālās finanšu un līgumu aģentūras informācijas sistēmas drošības</w:t>
      </w:r>
      <w:r w:rsidR="0670C49B" w:rsidRPr="005B04C0">
        <w:rPr>
          <w:rFonts w:ascii="Times New Roman" w:hAnsi="Times New Roman" w:cs="Times New Roman"/>
          <w:sz w:val="24"/>
          <w:szCs w:val="24"/>
          <w:lang w:eastAsia="lv-LV"/>
        </w:rPr>
        <w:t xml:space="preserve"> noteikumi”;</w:t>
      </w:r>
    </w:p>
    <w:p w14:paraId="6DE21CCA" w14:textId="127C0613" w:rsidR="00F66071" w:rsidRPr="005B04C0" w:rsidRDefault="63CBA0FA" w:rsidP="00C559B9">
      <w:pPr>
        <w:pStyle w:val="ListParagraph"/>
        <w:numPr>
          <w:ilvl w:val="0"/>
          <w:numId w:val="115"/>
        </w:num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CFLA 20</w:t>
      </w:r>
      <w:r w:rsidR="50435FA3" w:rsidRPr="005B04C0">
        <w:rPr>
          <w:rFonts w:ascii="Times New Roman" w:hAnsi="Times New Roman" w:cs="Times New Roman"/>
          <w:sz w:val="24"/>
          <w:szCs w:val="24"/>
          <w:lang w:eastAsia="lv-LV"/>
        </w:rPr>
        <w:t>2</w:t>
      </w:r>
      <w:r w:rsidR="009D0956" w:rsidRPr="005B04C0">
        <w:rPr>
          <w:rFonts w:ascii="Times New Roman" w:hAnsi="Times New Roman" w:cs="Times New Roman"/>
          <w:sz w:val="24"/>
          <w:szCs w:val="24"/>
          <w:lang w:eastAsia="lv-LV"/>
        </w:rPr>
        <w:t>4</w:t>
      </w:r>
      <w:r w:rsidRPr="005B04C0">
        <w:rPr>
          <w:rFonts w:ascii="Times New Roman" w:hAnsi="Times New Roman" w:cs="Times New Roman"/>
          <w:sz w:val="24"/>
          <w:szCs w:val="24"/>
          <w:lang w:eastAsia="lv-LV"/>
        </w:rPr>
        <w:t xml:space="preserve">.gada </w:t>
      </w:r>
      <w:r w:rsidR="009D0956" w:rsidRPr="005B04C0">
        <w:rPr>
          <w:rFonts w:ascii="Times New Roman" w:hAnsi="Times New Roman" w:cs="Times New Roman"/>
          <w:sz w:val="24"/>
          <w:szCs w:val="24"/>
          <w:lang w:eastAsia="lv-LV"/>
        </w:rPr>
        <w:t>3.jūnija</w:t>
      </w:r>
      <w:r w:rsidR="000C0B54" w:rsidRPr="005B04C0">
        <w:rPr>
          <w:rFonts w:ascii="Times New Roman" w:hAnsi="Times New Roman" w:cs="Times New Roman"/>
          <w:sz w:val="24"/>
          <w:szCs w:val="24"/>
          <w:lang w:eastAsia="lv-LV"/>
        </w:rPr>
        <w:t xml:space="preserve"> iekšējie noteikumi </w:t>
      </w:r>
      <w:r w:rsidRPr="005B04C0">
        <w:rPr>
          <w:rFonts w:ascii="Times New Roman" w:hAnsi="Times New Roman" w:cs="Times New Roman"/>
          <w:sz w:val="24"/>
          <w:szCs w:val="24"/>
          <w:lang w:eastAsia="lv-LV"/>
        </w:rPr>
        <w:t>Nr.39-1-3/</w:t>
      </w:r>
      <w:r w:rsidR="009D0956" w:rsidRPr="005B04C0">
        <w:rPr>
          <w:rFonts w:ascii="Times New Roman" w:hAnsi="Times New Roman" w:cs="Times New Roman"/>
          <w:sz w:val="24"/>
          <w:szCs w:val="24"/>
          <w:lang w:eastAsia="lv-LV"/>
        </w:rPr>
        <w:t>23</w:t>
      </w:r>
      <w:r w:rsidRPr="005B04C0">
        <w:rPr>
          <w:rFonts w:ascii="Times New Roman" w:hAnsi="Times New Roman" w:cs="Times New Roman"/>
          <w:sz w:val="24"/>
          <w:szCs w:val="24"/>
          <w:lang w:eastAsia="lv-LV"/>
        </w:rPr>
        <w:t xml:space="preserve"> “Informācijas drošības politika”</w:t>
      </w:r>
      <w:r w:rsidR="000C0B54" w:rsidRPr="005B04C0">
        <w:rPr>
          <w:rFonts w:ascii="Times New Roman" w:hAnsi="Times New Roman" w:cs="Times New Roman"/>
          <w:sz w:val="24"/>
          <w:szCs w:val="24"/>
          <w:lang w:eastAsia="lv-LV"/>
        </w:rPr>
        <w:t>;</w:t>
      </w:r>
    </w:p>
    <w:p w14:paraId="149911F6" w14:textId="6E106D6D" w:rsidR="00DE75D0" w:rsidRPr="005B04C0" w:rsidRDefault="0092364B">
      <w:pPr>
        <w:pStyle w:val="ListParagraph"/>
        <w:numPr>
          <w:ilvl w:val="0"/>
          <w:numId w:val="115"/>
        </w:num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 xml:space="preserve">CFLA </w:t>
      </w:r>
      <w:r w:rsidR="00F50A1B" w:rsidRPr="005B04C0">
        <w:rPr>
          <w:rFonts w:ascii="Times New Roman" w:hAnsi="Times New Roman" w:cs="Times New Roman"/>
          <w:sz w:val="24"/>
          <w:szCs w:val="24"/>
          <w:lang w:eastAsia="lv-LV"/>
        </w:rPr>
        <w:t>2024.gada 16.septembra</w:t>
      </w:r>
      <w:r w:rsidRPr="005B04C0">
        <w:rPr>
          <w:rFonts w:ascii="Times New Roman" w:hAnsi="Times New Roman" w:cs="Times New Roman"/>
          <w:sz w:val="24"/>
          <w:szCs w:val="24"/>
          <w:lang w:eastAsia="lv-LV"/>
        </w:rPr>
        <w:t xml:space="preserve"> iekšējie noteikumi Nr.39-1-3/</w:t>
      </w:r>
      <w:r w:rsidR="00775B30" w:rsidRPr="005B04C0">
        <w:rPr>
          <w:rFonts w:ascii="Times New Roman" w:hAnsi="Times New Roman" w:cs="Times New Roman"/>
          <w:sz w:val="24"/>
          <w:szCs w:val="24"/>
          <w:lang w:eastAsia="lv-LV"/>
        </w:rPr>
        <w:t>263</w:t>
      </w:r>
      <w:r w:rsidRPr="005B04C0">
        <w:rPr>
          <w:rFonts w:ascii="Times New Roman" w:hAnsi="Times New Roman" w:cs="Times New Roman"/>
          <w:sz w:val="24"/>
          <w:szCs w:val="24"/>
          <w:lang w:eastAsia="lv-LV"/>
        </w:rPr>
        <w:t xml:space="preserve"> “Noteikumi, kā Centrālajā finanšu un līgumu aģentūrā piešķir, ierobežo un anulē informācijas sist</w:t>
      </w:r>
      <w:r w:rsidR="000C0B54" w:rsidRPr="005B04C0">
        <w:rPr>
          <w:rFonts w:ascii="Times New Roman" w:hAnsi="Times New Roman" w:cs="Times New Roman"/>
          <w:sz w:val="24"/>
          <w:szCs w:val="24"/>
          <w:lang w:eastAsia="lv-LV"/>
        </w:rPr>
        <w:t>ēmu resursu lietotāju tiesības”;</w:t>
      </w:r>
    </w:p>
    <w:p w14:paraId="24087594" w14:textId="636BB53D" w:rsidR="0092364B" w:rsidRPr="005B04C0" w:rsidRDefault="6D8C959A" w:rsidP="28F811F9">
      <w:pPr>
        <w:pStyle w:val="ListParagraph"/>
        <w:numPr>
          <w:ilvl w:val="0"/>
          <w:numId w:val="115"/>
        </w:numPr>
        <w:jc w:val="both"/>
        <w:rPr>
          <w:rFonts w:ascii="Times New Roman" w:eastAsia="Times New Roman" w:hAnsi="Times New Roman" w:cs="Times New Roman"/>
          <w:sz w:val="24"/>
          <w:szCs w:val="24"/>
          <w:lang w:eastAsia="lv-LV"/>
        </w:rPr>
      </w:pPr>
      <w:r w:rsidRPr="005B04C0">
        <w:rPr>
          <w:rFonts w:ascii="Times New Roman" w:hAnsi="Times New Roman" w:cs="Times New Roman"/>
          <w:sz w:val="24"/>
          <w:szCs w:val="24"/>
          <w:lang w:eastAsia="lv-LV"/>
        </w:rPr>
        <w:t>CFLA 202</w:t>
      </w:r>
      <w:r w:rsidR="2A30AC6E" w:rsidRPr="005B04C0">
        <w:rPr>
          <w:rFonts w:ascii="Times New Roman" w:hAnsi="Times New Roman" w:cs="Times New Roman"/>
          <w:sz w:val="24"/>
          <w:szCs w:val="24"/>
          <w:lang w:eastAsia="lv-LV"/>
        </w:rPr>
        <w:t>2</w:t>
      </w:r>
      <w:r w:rsidRPr="005B04C0">
        <w:rPr>
          <w:rFonts w:ascii="Times New Roman" w:hAnsi="Times New Roman" w:cs="Times New Roman"/>
          <w:sz w:val="24"/>
          <w:szCs w:val="24"/>
          <w:lang w:eastAsia="lv-LV"/>
        </w:rPr>
        <w:t xml:space="preserve">.gada </w:t>
      </w:r>
      <w:r w:rsidR="3017D7E6" w:rsidRPr="005B04C0">
        <w:rPr>
          <w:rFonts w:ascii="Times New Roman" w:hAnsi="Times New Roman" w:cs="Times New Roman"/>
          <w:sz w:val="24"/>
          <w:szCs w:val="24"/>
          <w:lang w:eastAsia="lv-LV"/>
        </w:rPr>
        <w:t xml:space="preserve"> 20.decembra</w:t>
      </w:r>
      <w:r w:rsidRPr="005B04C0">
        <w:rPr>
          <w:rFonts w:ascii="Times New Roman" w:hAnsi="Times New Roman" w:cs="Times New Roman"/>
          <w:sz w:val="24"/>
          <w:szCs w:val="24"/>
          <w:lang w:eastAsia="lv-LV"/>
        </w:rPr>
        <w:t xml:space="preserve"> iekšējie noteikumi Nr.39-1-3/</w:t>
      </w:r>
      <w:r w:rsidR="15EAD94C" w:rsidRPr="005B04C0">
        <w:rPr>
          <w:rFonts w:ascii="Times New Roman" w:hAnsi="Times New Roman" w:cs="Times New Roman"/>
          <w:sz w:val="24"/>
          <w:szCs w:val="24"/>
          <w:lang w:eastAsia="lv-LV"/>
        </w:rPr>
        <w:t>55</w:t>
      </w:r>
      <w:r w:rsidRPr="005B04C0">
        <w:rPr>
          <w:rFonts w:ascii="Times New Roman" w:hAnsi="Times New Roman" w:cs="Times New Roman"/>
          <w:sz w:val="24"/>
          <w:szCs w:val="24"/>
          <w:lang w:eastAsia="lv-LV"/>
        </w:rPr>
        <w:t xml:space="preserve"> “</w:t>
      </w:r>
      <w:r w:rsidR="4AA29508" w:rsidRPr="005B04C0">
        <w:rPr>
          <w:rFonts w:ascii="Times New Roman" w:eastAsia="Arial" w:hAnsi="Times New Roman" w:cs="Times New Roman"/>
          <w:b/>
          <w:bCs/>
          <w:sz w:val="16"/>
          <w:szCs w:val="16"/>
        </w:rPr>
        <w:t xml:space="preserve"> </w:t>
      </w:r>
      <w:r w:rsidR="4AA29508" w:rsidRPr="005B04C0">
        <w:rPr>
          <w:rFonts w:ascii="Times New Roman" w:eastAsia="Times New Roman" w:hAnsi="Times New Roman" w:cs="Times New Roman"/>
          <w:sz w:val="24"/>
          <w:szCs w:val="24"/>
        </w:rPr>
        <w:t>Kārtība, kādā Centrālā finanšu un līgumu aģentūra nodrošina Kohēzijas politikas fondu vadības informācijas sistēmas un Datu analīzes rīka uzturēšanu un attīstību</w:t>
      </w:r>
      <w:r w:rsidRPr="005B04C0">
        <w:rPr>
          <w:rFonts w:ascii="Times New Roman" w:eastAsia="Times New Roman" w:hAnsi="Times New Roman" w:cs="Times New Roman"/>
          <w:sz w:val="24"/>
          <w:szCs w:val="24"/>
          <w:lang w:eastAsia="lv-LV"/>
        </w:rPr>
        <w:t>”</w:t>
      </w:r>
      <w:r w:rsidR="4DA04190" w:rsidRPr="005B04C0">
        <w:rPr>
          <w:rFonts w:ascii="Times New Roman" w:eastAsia="Times New Roman" w:hAnsi="Times New Roman" w:cs="Times New Roman"/>
          <w:sz w:val="24"/>
          <w:szCs w:val="24"/>
          <w:lang w:eastAsia="lv-LV"/>
        </w:rPr>
        <w:t>;</w:t>
      </w:r>
    </w:p>
    <w:p w14:paraId="1EE60049" w14:textId="061FCE21" w:rsidR="008C0C69" w:rsidRPr="005B04C0" w:rsidRDefault="6A74AF82" w:rsidP="008C0C69">
      <w:pPr>
        <w:pStyle w:val="ListParagraph"/>
        <w:numPr>
          <w:ilvl w:val="0"/>
          <w:numId w:val="115"/>
        </w:numPr>
        <w:spacing w:before="240" w:after="240"/>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16E5CFA2" w:rsidRPr="005B04C0">
        <w:rPr>
          <w:rFonts w:ascii="Times New Roman" w:hAnsi="Times New Roman" w:cs="Times New Roman"/>
          <w:sz w:val="24"/>
          <w:szCs w:val="24"/>
        </w:rPr>
        <w:t>202</w:t>
      </w:r>
      <w:r w:rsidR="1FE88026" w:rsidRPr="005B04C0">
        <w:rPr>
          <w:rFonts w:ascii="Times New Roman" w:hAnsi="Times New Roman" w:cs="Times New Roman"/>
          <w:sz w:val="24"/>
          <w:szCs w:val="24"/>
        </w:rPr>
        <w:t>3</w:t>
      </w:r>
      <w:r w:rsidR="16E5CFA2" w:rsidRPr="005B04C0">
        <w:rPr>
          <w:rFonts w:ascii="Times New Roman" w:hAnsi="Times New Roman" w:cs="Times New Roman"/>
          <w:sz w:val="24"/>
          <w:szCs w:val="24"/>
        </w:rPr>
        <w:t xml:space="preserve">.gada </w:t>
      </w:r>
      <w:r w:rsidR="009D0956" w:rsidRPr="005B04C0">
        <w:rPr>
          <w:rFonts w:ascii="Times New Roman" w:hAnsi="Times New Roman" w:cs="Times New Roman"/>
          <w:sz w:val="24"/>
          <w:szCs w:val="24"/>
        </w:rPr>
        <w:t>30.novembra</w:t>
      </w:r>
      <w:r w:rsidR="16E5CFA2" w:rsidRPr="005B04C0">
        <w:rPr>
          <w:rFonts w:ascii="Times New Roman" w:hAnsi="Times New Roman" w:cs="Times New Roman"/>
          <w:sz w:val="24"/>
          <w:szCs w:val="24"/>
        </w:rPr>
        <w:t xml:space="preserve"> </w:t>
      </w:r>
      <w:r w:rsidRPr="005B04C0">
        <w:rPr>
          <w:rFonts w:ascii="Times New Roman" w:hAnsi="Times New Roman" w:cs="Times New Roman"/>
          <w:sz w:val="24"/>
          <w:szCs w:val="24"/>
        </w:rPr>
        <w:t>iekšējie noteikumi Nr.39-1-3/</w:t>
      </w:r>
      <w:r w:rsidR="009D0956" w:rsidRPr="005B04C0">
        <w:rPr>
          <w:rFonts w:ascii="Times New Roman" w:hAnsi="Times New Roman" w:cs="Times New Roman"/>
          <w:sz w:val="24"/>
          <w:szCs w:val="24"/>
        </w:rPr>
        <w:t>70</w:t>
      </w:r>
      <w:r w:rsidRPr="005B04C0">
        <w:rPr>
          <w:rFonts w:ascii="Times New Roman" w:hAnsi="Times New Roman" w:cs="Times New Roman"/>
          <w:sz w:val="24"/>
          <w:szCs w:val="24"/>
        </w:rPr>
        <w:t xml:space="preserve"> “</w:t>
      </w:r>
      <w:r w:rsidR="009D0956" w:rsidRPr="005B04C0">
        <w:rPr>
          <w:rFonts w:ascii="Times New Roman" w:hAnsi="Times New Roman" w:cs="Times New Roman"/>
          <w:sz w:val="24"/>
          <w:szCs w:val="24"/>
        </w:rPr>
        <w:t>Noteikumi par kārtību, kādā Centrālā finanšu un līgumu aģentūra nodrošina lietotājiem piekļuvi Kohēzijas politikas fondu vadības informācijas sistēmas apakšsistēmām un Datu analīzes rīkam</w:t>
      </w:r>
      <w:r w:rsidRPr="005B04C0">
        <w:rPr>
          <w:rFonts w:ascii="Times New Roman" w:hAnsi="Times New Roman" w:cs="Times New Roman"/>
          <w:sz w:val="24"/>
          <w:szCs w:val="24"/>
        </w:rPr>
        <w:t>” un to pielikumi:</w:t>
      </w:r>
    </w:p>
    <w:p w14:paraId="0A7C46AB" w14:textId="68C7B372" w:rsidR="008C0C69" w:rsidRPr="005B04C0" w:rsidRDefault="1EF03A41" w:rsidP="00D22A9C">
      <w:pPr>
        <w:pStyle w:val="ListParagraph"/>
        <w:numPr>
          <w:ilvl w:val="0"/>
          <w:numId w:val="145"/>
        </w:numPr>
        <w:spacing w:before="240" w:after="240"/>
        <w:ind w:left="1080"/>
        <w:jc w:val="both"/>
        <w:rPr>
          <w:rFonts w:ascii="Times New Roman" w:hAnsi="Times New Roman" w:cs="Times New Roman"/>
          <w:sz w:val="24"/>
          <w:szCs w:val="24"/>
        </w:rPr>
      </w:pPr>
      <w:r w:rsidRPr="005B04C0">
        <w:rPr>
          <w:rFonts w:ascii="Times New Roman" w:hAnsi="Times New Roman" w:cs="Times New Roman"/>
          <w:sz w:val="24"/>
          <w:szCs w:val="24"/>
        </w:rPr>
        <w:t>1</w:t>
      </w:r>
      <w:r w:rsidR="50C12488" w:rsidRPr="005B04C0">
        <w:rPr>
          <w:rFonts w:ascii="Times New Roman" w:hAnsi="Times New Roman" w:cs="Times New Roman"/>
          <w:sz w:val="24"/>
          <w:szCs w:val="24"/>
        </w:rPr>
        <w:t>.pielikums “Līgums par Centrālās finanšu un līgumu aģentūras Kohēzijas politikas fondu vadības informācijas sistēmas  e-vides izmantošanu</w:t>
      </w:r>
      <w:r w:rsidR="7A56B0FD" w:rsidRPr="005B04C0">
        <w:rPr>
          <w:rFonts w:ascii="Times New Roman" w:hAnsi="Times New Roman" w:cs="Times New Roman"/>
          <w:sz w:val="24"/>
          <w:szCs w:val="24"/>
        </w:rPr>
        <w:t xml:space="preserve"> visiem moduļiem</w:t>
      </w:r>
      <w:r w:rsidR="50C12488" w:rsidRPr="005B04C0">
        <w:rPr>
          <w:rFonts w:ascii="Times New Roman" w:hAnsi="Times New Roman" w:cs="Times New Roman"/>
          <w:sz w:val="24"/>
          <w:szCs w:val="24"/>
        </w:rPr>
        <w:t>”,</w:t>
      </w:r>
    </w:p>
    <w:p w14:paraId="5CAFBF33" w14:textId="7D2B1E8D" w:rsidR="008C0C69" w:rsidRPr="005B04C0" w:rsidRDefault="574C6094" w:rsidP="00D22A9C">
      <w:pPr>
        <w:pStyle w:val="ListParagraph"/>
        <w:numPr>
          <w:ilvl w:val="0"/>
          <w:numId w:val="145"/>
        </w:numPr>
        <w:spacing w:before="240" w:after="240"/>
        <w:ind w:left="1080"/>
        <w:jc w:val="both"/>
        <w:rPr>
          <w:rFonts w:ascii="Times New Roman" w:hAnsi="Times New Roman" w:cs="Times New Roman"/>
          <w:sz w:val="24"/>
          <w:szCs w:val="24"/>
        </w:rPr>
      </w:pPr>
      <w:r w:rsidRPr="005B04C0">
        <w:rPr>
          <w:rFonts w:ascii="Times New Roman" w:hAnsi="Times New Roman" w:cs="Times New Roman"/>
          <w:sz w:val="24"/>
          <w:szCs w:val="24"/>
        </w:rPr>
        <w:t>2</w:t>
      </w:r>
      <w:r w:rsidR="008C0C69" w:rsidRPr="005B04C0">
        <w:rPr>
          <w:rFonts w:ascii="Times New Roman" w:hAnsi="Times New Roman" w:cs="Times New Roman"/>
          <w:sz w:val="24"/>
          <w:szCs w:val="24"/>
        </w:rPr>
        <w:t>.pielikums “</w:t>
      </w:r>
      <w:r w:rsidR="363007DE" w:rsidRPr="005B04C0">
        <w:rPr>
          <w:rFonts w:ascii="Times New Roman" w:hAnsi="Times New Roman" w:cs="Times New Roman"/>
          <w:sz w:val="24"/>
          <w:szCs w:val="24"/>
        </w:rPr>
        <w:t xml:space="preserve">E-vides </w:t>
      </w:r>
      <w:r w:rsidR="62A74454" w:rsidRPr="005B04C0">
        <w:rPr>
          <w:rFonts w:ascii="Times New Roman" w:hAnsi="Times New Roman" w:cs="Times New Roman"/>
          <w:sz w:val="24"/>
          <w:szCs w:val="24"/>
        </w:rPr>
        <w:t>l</w:t>
      </w:r>
      <w:r w:rsidR="008C0C69" w:rsidRPr="005B04C0">
        <w:rPr>
          <w:rFonts w:ascii="Times New Roman" w:hAnsi="Times New Roman" w:cs="Times New Roman"/>
          <w:sz w:val="24"/>
          <w:szCs w:val="24"/>
        </w:rPr>
        <w:t>ietotāju tiesību veidlapa”;</w:t>
      </w:r>
    </w:p>
    <w:p w14:paraId="71924DAD" w14:textId="407F4681" w:rsidR="008C0C69" w:rsidRPr="005B04C0" w:rsidRDefault="068387B4" w:rsidP="00D22A9C">
      <w:pPr>
        <w:pStyle w:val="ListParagraph"/>
        <w:numPr>
          <w:ilvl w:val="0"/>
          <w:numId w:val="145"/>
        </w:numPr>
        <w:spacing w:before="240" w:after="240"/>
        <w:ind w:left="1080"/>
        <w:jc w:val="both"/>
        <w:rPr>
          <w:rFonts w:ascii="Times New Roman" w:hAnsi="Times New Roman" w:cs="Times New Roman"/>
          <w:sz w:val="24"/>
          <w:szCs w:val="24"/>
        </w:rPr>
      </w:pPr>
      <w:r w:rsidRPr="005B04C0">
        <w:rPr>
          <w:rFonts w:ascii="Times New Roman" w:hAnsi="Times New Roman" w:cs="Times New Roman"/>
          <w:sz w:val="24"/>
          <w:szCs w:val="24"/>
        </w:rPr>
        <w:t>3</w:t>
      </w:r>
      <w:r w:rsidR="50337A7F" w:rsidRPr="005B04C0">
        <w:rPr>
          <w:rFonts w:ascii="Times New Roman" w:hAnsi="Times New Roman" w:cs="Times New Roman"/>
          <w:sz w:val="24"/>
          <w:szCs w:val="24"/>
        </w:rPr>
        <w:t>.pielikums “KPVIS  lietošanas noteikumi”</w:t>
      </w:r>
      <w:r w:rsidR="1AFA22EF" w:rsidRPr="005B04C0">
        <w:rPr>
          <w:rFonts w:ascii="Times New Roman" w:hAnsi="Times New Roman" w:cs="Times New Roman"/>
          <w:sz w:val="24"/>
          <w:szCs w:val="24"/>
        </w:rPr>
        <w:t>;</w:t>
      </w:r>
    </w:p>
    <w:p w14:paraId="4B94C5BA" w14:textId="322A26C5" w:rsidR="008C0C69" w:rsidRPr="005B04C0" w:rsidRDefault="41047FB4" w:rsidP="00D22A9C">
      <w:pPr>
        <w:pStyle w:val="ListParagraph"/>
        <w:numPr>
          <w:ilvl w:val="0"/>
          <w:numId w:val="145"/>
        </w:numPr>
        <w:spacing w:before="240" w:after="240"/>
        <w:ind w:left="1080"/>
        <w:jc w:val="both"/>
        <w:rPr>
          <w:rFonts w:ascii="Times New Roman" w:hAnsi="Times New Roman" w:cs="Times New Roman"/>
          <w:sz w:val="24"/>
          <w:szCs w:val="24"/>
        </w:rPr>
      </w:pPr>
      <w:r w:rsidRPr="005B04C0">
        <w:rPr>
          <w:rFonts w:ascii="Times New Roman" w:hAnsi="Times New Roman" w:cs="Times New Roman"/>
          <w:sz w:val="24"/>
          <w:szCs w:val="24"/>
        </w:rPr>
        <w:t>4</w:t>
      </w:r>
      <w:r w:rsidR="4DFAE218" w:rsidRPr="005B04C0">
        <w:rPr>
          <w:rFonts w:ascii="Times New Roman" w:hAnsi="Times New Roman" w:cs="Times New Roman"/>
          <w:sz w:val="24"/>
          <w:szCs w:val="24"/>
        </w:rPr>
        <w:t xml:space="preserve">.pielikums Lietotāja tiesību veidlapa Kohēzijas politikas fondu vadības informācijas sistēmai </w:t>
      </w:r>
      <w:r w:rsidR="5F78D942" w:rsidRPr="005B04C0">
        <w:rPr>
          <w:rFonts w:ascii="Times New Roman" w:hAnsi="Times New Roman" w:cs="Times New Roman"/>
          <w:sz w:val="24"/>
          <w:szCs w:val="24"/>
        </w:rPr>
        <w:t>visiem moduļiem</w:t>
      </w:r>
      <w:r w:rsidR="4DFAE218" w:rsidRPr="005B04C0">
        <w:rPr>
          <w:rFonts w:ascii="Times New Roman" w:hAnsi="Times New Roman" w:cs="Times New Roman"/>
          <w:sz w:val="24"/>
          <w:szCs w:val="24"/>
        </w:rPr>
        <w:t>;</w:t>
      </w:r>
    </w:p>
    <w:p w14:paraId="5D46E064" w14:textId="3CDF7B9D" w:rsidR="008C0C69" w:rsidRPr="005B04C0" w:rsidRDefault="7499EDA2" w:rsidP="00D22A9C">
      <w:pPr>
        <w:pStyle w:val="ListParagraph"/>
        <w:numPr>
          <w:ilvl w:val="0"/>
          <w:numId w:val="145"/>
        </w:numPr>
        <w:spacing w:before="240" w:after="240"/>
        <w:ind w:left="1080"/>
        <w:jc w:val="both"/>
        <w:rPr>
          <w:rFonts w:ascii="Times New Roman" w:hAnsi="Times New Roman" w:cs="Times New Roman"/>
          <w:sz w:val="24"/>
          <w:szCs w:val="24"/>
        </w:rPr>
      </w:pPr>
      <w:r w:rsidRPr="005B04C0">
        <w:rPr>
          <w:rFonts w:ascii="Times New Roman" w:hAnsi="Times New Roman" w:cs="Times New Roman"/>
          <w:sz w:val="24"/>
          <w:szCs w:val="24"/>
        </w:rPr>
        <w:t>5</w:t>
      </w:r>
      <w:r w:rsidR="4DFAE218" w:rsidRPr="005B04C0">
        <w:rPr>
          <w:rFonts w:ascii="Times New Roman" w:hAnsi="Times New Roman" w:cs="Times New Roman"/>
          <w:sz w:val="24"/>
          <w:szCs w:val="24"/>
        </w:rPr>
        <w:t>.pielikums Lietotāju pārvaldības shēma Kohēzijas politikas fondu vadības informācijas sistēma</w:t>
      </w:r>
      <w:r w:rsidR="0FC0A940" w:rsidRPr="005B04C0">
        <w:rPr>
          <w:rFonts w:ascii="Times New Roman" w:hAnsi="Times New Roman" w:cs="Times New Roman"/>
          <w:sz w:val="24"/>
          <w:szCs w:val="24"/>
        </w:rPr>
        <w:t>s</w:t>
      </w:r>
      <w:r w:rsidR="4DFAE218" w:rsidRPr="005B04C0">
        <w:rPr>
          <w:rFonts w:ascii="Times New Roman" w:hAnsi="Times New Roman" w:cs="Times New Roman"/>
          <w:sz w:val="24"/>
          <w:szCs w:val="24"/>
        </w:rPr>
        <w:t xml:space="preserve"> </w:t>
      </w:r>
      <w:r w:rsidR="6BC1F3C3" w:rsidRPr="005B04C0">
        <w:rPr>
          <w:rFonts w:ascii="Times New Roman" w:hAnsi="Times New Roman" w:cs="Times New Roman"/>
          <w:sz w:val="24"/>
          <w:szCs w:val="24"/>
        </w:rPr>
        <w:t>visiem moduļiem</w:t>
      </w:r>
      <w:r w:rsidR="000C0B54" w:rsidRPr="005B04C0">
        <w:rPr>
          <w:rFonts w:ascii="Times New Roman" w:hAnsi="Times New Roman" w:cs="Times New Roman"/>
          <w:sz w:val="24"/>
          <w:szCs w:val="24"/>
        </w:rPr>
        <w:t>.</w:t>
      </w:r>
    </w:p>
    <w:p w14:paraId="0F8BCAB8" w14:textId="77777777" w:rsidR="008C0C69" w:rsidRPr="005B04C0" w:rsidRDefault="008C0C69" w:rsidP="008C0C69">
      <w:pPr>
        <w:pStyle w:val="ListParagraph"/>
        <w:numPr>
          <w:ilvl w:val="0"/>
          <w:numId w:val="115"/>
        </w:numPr>
        <w:jc w:val="both"/>
        <w:rPr>
          <w:rFonts w:ascii="Times New Roman" w:hAnsi="Times New Roman" w:cs="Times New Roman"/>
          <w:sz w:val="24"/>
          <w:szCs w:val="24"/>
          <w:lang w:eastAsia="lv-LV"/>
        </w:rPr>
      </w:pPr>
      <w:r w:rsidRPr="005B04C0">
        <w:rPr>
          <w:rFonts w:ascii="Times New Roman" w:hAnsi="Times New Roman" w:cs="Times New Roman"/>
          <w:sz w:val="24"/>
          <w:szCs w:val="24"/>
          <w:lang w:eastAsia="lv-LV"/>
        </w:rPr>
        <w:t>Saskaņā ar Valsts pārvaldes iekārtas likuma 72.panta pirmās daļas 2.punktu izdoti:</w:t>
      </w:r>
    </w:p>
    <w:p w14:paraId="00ECB669" w14:textId="14FFEC27" w:rsidR="008C0C69" w:rsidRPr="005B04C0" w:rsidRDefault="50337A7F" w:rsidP="00116C30">
      <w:pPr>
        <w:pStyle w:val="ListParagraph"/>
        <w:numPr>
          <w:ilvl w:val="0"/>
          <w:numId w:val="145"/>
        </w:numPr>
        <w:spacing w:before="240" w:after="240"/>
        <w:ind w:left="1080"/>
        <w:jc w:val="both"/>
        <w:rPr>
          <w:rFonts w:ascii="Times New Roman" w:hAnsi="Times New Roman" w:cs="Times New Roman"/>
          <w:sz w:val="24"/>
          <w:szCs w:val="24"/>
        </w:rPr>
      </w:pPr>
      <w:r w:rsidRPr="005B04C0">
        <w:rPr>
          <w:rFonts w:ascii="Times New Roman" w:hAnsi="Times New Roman" w:cs="Times New Roman"/>
          <w:sz w:val="24"/>
          <w:szCs w:val="24"/>
        </w:rPr>
        <w:lastRenderedPageBreak/>
        <w:t>CFLA 20</w:t>
      </w:r>
      <w:r w:rsidR="63145A53" w:rsidRPr="005B04C0">
        <w:rPr>
          <w:rFonts w:ascii="Times New Roman" w:hAnsi="Times New Roman" w:cs="Times New Roman"/>
          <w:sz w:val="24"/>
          <w:szCs w:val="24"/>
        </w:rPr>
        <w:t>20</w:t>
      </w:r>
      <w:r w:rsidRPr="005B04C0">
        <w:rPr>
          <w:rFonts w:ascii="Times New Roman" w:hAnsi="Times New Roman" w:cs="Times New Roman"/>
          <w:sz w:val="24"/>
          <w:szCs w:val="24"/>
        </w:rPr>
        <w:t xml:space="preserve">.gada </w:t>
      </w:r>
      <w:r w:rsidR="13E5690E" w:rsidRPr="005B04C0">
        <w:rPr>
          <w:rFonts w:ascii="Times New Roman" w:hAnsi="Times New Roman" w:cs="Times New Roman"/>
          <w:sz w:val="24"/>
          <w:szCs w:val="24"/>
        </w:rPr>
        <w:t>2.septembra</w:t>
      </w:r>
      <w:r w:rsidRPr="005B04C0">
        <w:rPr>
          <w:rFonts w:ascii="Times New Roman" w:hAnsi="Times New Roman" w:cs="Times New Roman"/>
          <w:sz w:val="24"/>
          <w:szCs w:val="24"/>
        </w:rPr>
        <w:t xml:space="preserve"> iekšējie noteikumi Nr.39-1-3/</w:t>
      </w:r>
      <w:r w:rsidR="764947E9" w:rsidRPr="005B04C0">
        <w:rPr>
          <w:rFonts w:ascii="Times New Roman" w:hAnsi="Times New Roman" w:cs="Times New Roman"/>
          <w:sz w:val="24"/>
          <w:szCs w:val="24"/>
        </w:rPr>
        <w:t>46</w:t>
      </w:r>
      <w:r w:rsidRPr="005B04C0">
        <w:rPr>
          <w:rFonts w:ascii="Times New Roman" w:hAnsi="Times New Roman" w:cs="Times New Roman"/>
          <w:sz w:val="24"/>
          <w:szCs w:val="24"/>
        </w:rPr>
        <w:t xml:space="preserve"> “Perso</w:t>
      </w:r>
      <w:r w:rsidR="08A5E200" w:rsidRPr="005B04C0">
        <w:rPr>
          <w:rFonts w:ascii="Times New Roman" w:hAnsi="Times New Roman" w:cs="Times New Roman"/>
          <w:sz w:val="24"/>
          <w:szCs w:val="24"/>
        </w:rPr>
        <w:t>nas datu aizsardzības politika”;</w:t>
      </w:r>
    </w:p>
    <w:p w14:paraId="5894D255" w14:textId="71199812" w:rsidR="008C0C69" w:rsidRPr="005B04C0" w:rsidRDefault="008C0C69" w:rsidP="00116C30">
      <w:pPr>
        <w:pStyle w:val="ListParagraph"/>
        <w:numPr>
          <w:ilvl w:val="0"/>
          <w:numId w:val="145"/>
        </w:numPr>
        <w:spacing w:before="240" w:after="240"/>
        <w:ind w:left="1080"/>
        <w:jc w:val="both"/>
        <w:rPr>
          <w:rFonts w:ascii="Times New Roman" w:hAnsi="Times New Roman" w:cs="Times New Roman"/>
          <w:sz w:val="24"/>
          <w:szCs w:val="24"/>
        </w:rPr>
      </w:pPr>
      <w:r w:rsidRPr="005B04C0">
        <w:rPr>
          <w:rFonts w:ascii="Times New Roman" w:hAnsi="Times New Roman" w:cs="Times New Roman"/>
          <w:sz w:val="24"/>
          <w:szCs w:val="24"/>
        </w:rPr>
        <w:t>CFLA 2018.gada 24.maija iekšējie noteikumi Nr.39-1-3/10 “Centrālās finanšu un līgumu aģentūras personas videonovērošanas datu apstrādes aizsardzības noteikumi”.</w:t>
      </w:r>
    </w:p>
    <w:p w14:paraId="2ED69661" w14:textId="0EFDF2EC" w:rsidR="003255CF" w:rsidRPr="005B04C0" w:rsidRDefault="47EF2948" w:rsidP="00D22A9C">
      <w:pPr>
        <w:pStyle w:val="ListParagraph"/>
        <w:numPr>
          <w:ilvl w:val="0"/>
          <w:numId w:val="145"/>
        </w:numPr>
        <w:spacing w:before="240" w:after="240"/>
        <w:ind w:left="1080"/>
        <w:jc w:val="both"/>
        <w:rPr>
          <w:rFonts w:ascii="Times New Roman" w:hAnsi="Times New Roman" w:cs="Times New Roman"/>
          <w:sz w:val="24"/>
          <w:szCs w:val="24"/>
        </w:rPr>
      </w:pPr>
      <w:r w:rsidRPr="005B04C0">
        <w:rPr>
          <w:rFonts w:ascii="Times New Roman" w:hAnsi="Times New Roman" w:cs="Times New Roman"/>
          <w:sz w:val="24"/>
          <w:szCs w:val="24"/>
        </w:rPr>
        <w:t xml:space="preserve">CFLA </w:t>
      </w:r>
      <w:r w:rsidR="00512DDF" w:rsidRPr="005B04C0">
        <w:rPr>
          <w:rFonts w:ascii="Times New Roman" w:hAnsi="Times New Roman" w:cs="Times New Roman"/>
          <w:sz w:val="24"/>
          <w:szCs w:val="24"/>
        </w:rPr>
        <w:t>2025.gada 1.jūlija</w:t>
      </w:r>
      <w:r w:rsidRPr="005B04C0">
        <w:rPr>
          <w:rFonts w:ascii="Times New Roman" w:hAnsi="Times New Roman" w:cs="Times New Roman"/>
          <w:sz w:val="24"/>
          <w:szCs w:val="24"/>
        </w:rPr>
        <w:t xml:space="preserve"> iekšējie noteikumi Nr.39-1-3/</w:t>
      </w:r>
      <w:r w:rsidR="0060303F" w:rsidRPr="005B04C0">
        <w:rPr>
          <w:rFonts w:ascii="Times New Roman" w:hAnsi="Times New Roman" w:cs="Times New Roman"/>
          <w:sz w:val="24"/>
          <w:szCs w:val="24"/>
        </w:rPr>
        <w:t>26</w:t>
      </w:r>
      <w:r w:rsidRPr="005B04C0">
        <w:rPr>
          <w:rFonts w:ascii="Times New Roman" w:hAnsi="Times New Roman" w:cs="Times New Roman"/>
          <w:sz w:val="24"/>
          <w:szCs w:val="24"/>
        </w:rPr>
        <w:t xml:space="preserve"> “Saziņas līdzekļu izmantošanas noteikumi”</w:t>
      </w:r>
      <w:r w:rsidR="00D22A9C" w:rsidRPr="005B04C0">
        <w:rPr>
          <w:rFonts w:ascii="Times New Roman" w:hAnsi="Times New Roman" w:cs="Times New Roman"/>
          <w:sz w:val="24"/>
          <w:szCs w:val="24"/>
        </w:rPr>
        <w:t>.</w:t>
      </w:r>
    </w:p>
    <w:p w14:paraId="79773406" w14:textId="1CE0C1CE" w:rsidR="003255CF" w:rsidRPr="005B04C0" w:rsidRDefault="003255CF" w:rsidP="13408481">
      <w:pPr>
        <w:pStyle w:val="ListParagraph"/>
        <w:ind w:left="1065"/>
        <w:jc w:val="both"/>
        <w:rPr>
          <w:rFonts w:ascii="Times New Roman" w:hAnsi="Times New Roman" w:cs="Times New Roman"/>
          <w:sz w:val="24"/>
          <w:szCs w:val="24"/>
          <w:lang w:eastAsia="lv-LV"/>
        </w:rPr>
      </w:pPr>
    </w:p>
    <w:p w14:paraId="6D13C642" w14:textId="77777777" w:rsidR="00E70B17" w:rsidRPr="005B04C0" w:rsidRDefault="00E70B17" w:rsidP="00E70B17">
      <w:pPr>
        <w:pStyle w:val="Heading2"/>
        <w:jc w:val="both"/>
        <w:rPr>
          <w:rFonts w:ascii="Times New Roman" w:eastAsia="Times New Roman" w:hAnsi="Times New Roman" w:cs="Times New Roman"/>
          <w:lang w:eastAsia="lv-LV"/>
        </w:rPr>
      </w:pPr>
      <w:bookmarkStart w:id="244" w:name="_Toc413229892"/>
      <w:bookmarkStart w:id="245" w:name="_Toc420918873"/>
      <w:bookmarkStart w:id="246" w:name="_Toc207648102"/>
      <w:r w:rsidRPr="005B04C0">
        <w:rPr>
          <w:rFonts w:ascii="Times New Roman" w:eastAsia="Times New Roman" w:hAnsi="Times New Roman" w:cs="Times New Roman"/>
          <w:lang w:eastAsia="lv-LV"/>
        </w:rPr>
        <w:t>4.3. Pašreizējās situācijas apraksts attiecībā uz Regulas (ES) Nr. 1303/2013 122. panta 3. punktā paredzēto nosacījumu īstenošanu.</w:t>
      </w:r>
      <w:bookmarkEnd w:id="244"/>
      <w:bookmarkEnd w:id="245"/>
      <w:bookmarkEnd w:id="246"/>
      <w:r w:rsidRPr="005B04C0">
        <w:rPr>
          <w:rFonts w:ascii="Times New Roman" w:eastAsia="Times New Roman" w:hAnsi="Times New Roman" w:cs="Times New Roman"/>
          <w:lang w:eastAsia="lv-LV"/>
        </w:rPr>
        <w:t xml:space="preserve"> </w:t>
      </w:r>
    </w:p>
    <w:p w14:paraId="2AA9CA63" w14:textId="77777777" w:rsidR="00167BCF" w:rsidRPr="005B04C0" w:rsidRDefault="00167BCF" w:rsidP="00E70B17">
      <w:pPr>
        <w:jc w:val="both"/>
        <w:rPr>
          <w:rFonts w:ascii="Times New Roman" w:hAnsi="Times New Roman" w:cs="Times New Roman"/>
          <w:sz w:val="24"/>
          <w:lang w:eastAsia="lv-LV"/>
        </w:rPr>
      </w:pPr>
    </w:p>
    <w:p w14:paraId="2797368A" w14:textId="15AC7B23" w:rsidR="00D735DC" w:rsidRPr="005B04C0" w:rsidRDefault="0F137CAD" w:rsidP="00055C75">
      <w:pPr>
        <w:ind w:firstLine="72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KPVIS produkcijas vide ir pieejama lietotājiem kopš 2015.gada 1.jūnija.</w:t>
      </w:r>
    </w:p>
    <w:p w14:paraId="66D78080" w14:textId="5F85D0FE" w:rsidR="00D735DC" w:rsidRPr="005B04C0" w:rsidRDefault="0F137CAD" w:rsidP="00055C75">
      <w:pPr>
        <w:ind w:firstLine="72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Lai KPVIS nodrošinātu nepieciešamās funkcionalitātes atbilstību biznesa vajadzībām un prasību definēšanā tiek organizētas darba grupas, iesaistot attiecīgo jomu ekspertus un interesentus. Atsevišķo uzdevumu īstenošanai tiek veiktas lietojamības izpētes un lietotnes maketēšana, iesaistot lietojamības ekspertus. Lai nodrošinātu efektīvu informācijas apmaiņu un sistēmas attīstības uzraudzību, tiek organizētas iknedēļas sanāksmes starp CFLA</w:t>
      </w:r>
      <w:r w:rsidR="009D0956" w:rsidRPr="005B04C0">
        <w:rPr>
          <w:rFonts w:ascii="Times New Roman" w:hAnsi="Times New Roman" w:cs="Times New Roman"/>
        </w:rPr>
        <w:t xml:space="preserve"> </w:t>
      </w:r>
      <w:r w:rsidR="009D0956" w:rsidRPr="005B04C0">
        <w:rPr>
          <w:rFonts w:ascii="Times New Roman" w:eastAsia="Times New Roman" w:hAnsi="Times New Roman" w:cs="Times New Roman"/>
          <w:sz w:val="24"/>
          <w:szCs w:val="24"/>
        </w:rPr>
        <w:t>Informācijas sistēmu attīstības nodaļas</w:t>
      </w:r>
      <w:r w:rsidRPr="005B04C0">
        <w:rPr>
          <w:rFonts w:ascii="Times New Roman" w:eastAsia="Times New Roman" w:hAnsi="Times New Roman" w:cs="Times New Roman"/>
          <w:sz w:val="24"/>
          <w:szCs w:val="24"/>
        </w:rPr>
        <w:t xml:space="preserve"> pārstāvjiem, KPVIS izstrādātāju un lietojamības ekspertiem. Dažāda veida </w:t>
      </w:r>
      <w:proofErr w:type="spellStart"/>
      <w:r w:rsidRPr="005B04C0">
        <w:rPr>
          <w:rFonts w:ascii="Times New Roman" w:eastAsia="Times New Roman" w:hAnsi="Times New Roman" w:cs="Times New Roman"/>
          <w:sz w:val="24"/>
          <w:szCs w:val="24"/>
        </w:rPr>
        <w:t>problēmgadījumi</w:t>
      </w:r>
      <w:proofErr w:type="spellEnd"/>
      <w:r w:rsidRPr="005B04C0">
        <w:rPr>
          <w:rFonts w:ascii="Times New Roman" w:eastAsia="Times New Roman" w:hAnsi="Times New Roman" w:cs="Times New Roman"/>
          <w:sz w:val="24"/>
          <w:szCs w:val="24"/>
        </w:rPr>
        <w:t xml:space="preserve"> tiek izskatīti Valsts sekretāra vietnieka sanāksmē, kur piedalās arī CFLA pārstāvji, lemjot par nepieciešamo tālāko rīcību. Operacionālāki </w:t>
      </w:r>
      <w:proofErr w:type="spellStart"/>
      <w:r w:rsidRPr="005B04C0">
        <w:rPr>
          <w:rFonts w:ascii="Times New Roman" w:eastAsia="Times New Roman" w:hAnsi="Times New Roman" w:cs="Times New Roman"/>
          <w:sz w:val="24"/>
          <w:szCs w:val="24"/>
        </w:rPr>
        <w:t>problēmjautājumi</w:t>
      </w:r>
      <w:proofErr w:type="spellEnd"/>
      <w:r w:rsidRPr="005B04C0">
        <w:rPr>
          <w:rFonts w:ascii="Times New Roman" w:eastAsia="Times New Roman" w:hAnsi="Times New Roman" w:cs="Times New Roman"/>
          <w:sz w:val="24"/>
          <w:szCs w:val="24"/>
        </w:rPr>
        <w:t xml:space="preserve">, kad ir nepieciešamība paātrināt </w:t>
      </w:r>
      <w:proofErr w:type="spellStart"/>
      <w:r w:rsidRPr="005B04C0">
        <w:rPr>
          <w:rFonts w:ascii="Times New Roman" w:eastAsia="Times New Roman" w:hAnsi="Times New Roman" w:cs="Times New Roman"/>
          <w:sz w:val="24"/>
          <w:szCs w:val="24"/>
        </w:rPr>
        <w:t>problēmjautājumu</w:t>
      </w:r>
      <w:proofErr w:type="spellEnd"/>
      <w:r w:rsidRPr="005B04C0">
        <w:rPr>
          <w:rFonts w:ascii="Times New Roman" w:eastAsia="Times New Roman" w:hAnsi="Times New Roman" w:cs="Times New Roman"/>
          <w:sz w:val="24"/>
          <w:szCs w:val="24"/>
        </w:rPr>
        <w:t xml:space="preserve"> risināšanu, tiek pārrunāti Eiropas Savienības fondu investīciju pārvaldības departamenta vadības un CFLA vadības sanāksmēs.</w:t>
      </w:r>
    </w:p>
    <w:p w14:paraId="4D4BFA26" w14:textId="6EDE841D" w:rsidR="00D735DC" w:rsidRPr="005B04C0" w:rsidRDefault="0F137CAD" w:rsidP="00055C75">
      <w:pPr>
        <w:ind w:firstLine="720"/>
        <w:jc w:val="both"/>
        <w:rPr>
          <w:rFonts w:ascii="Times New Roman" w:eastAsia="Times New Roman" w:hAnsi="Times New Roman" w:cs="Times New Roman"/>
          <w:sz w:val="24"/>
          <w:szCs w:val="24"/>
        </w:rPr>
      </w:pPr>
      <w:r w:rsidRPr="005B04C0">
        <w:rPr>
          <w:rFonts w:ascii="Times New Roman" w:eastAsia="Times New Roman" w:hAnsi="Times New Roman" w:cs="Times New Roman"/>
          <w:sz w:val="24"/>
          <w:szCs w:val="24"/>
        </w:rPr>
        <w:t>KPVIS tiek nepārtraukti pilnveidota un papildināta. 2021. gada sākumā KPVIS tika nodrošinātas sasaistes un informācijas apmaiņa ar Nodarbinātības valsts aģentūras Bezdarbnieku uzskaites un reģistrēto vakanču informācijas sistēmu (BURVIS) un Pilsonības un migrācijas lietu pārvaldes uzturēto iedzīvotāju reģistru, kā arī tika nodrošināta Iepirkumu uzraudzības biroja un Elektroniskās iepirkumu sistēmas atvērto datu ielasīšana KPVIS.</w:t>
      </w:r>
      <w:r w:rsidR="002E064E" w:rsidRPr="005B04C0">
        <w:rPr>
          <w:rFonts w:ascii="Times New Roman" w:eastAsia="Times New Roman" w:hAnsi="Times New Roman" w:cs="Times New Roman"/>
          <w:sz w:val="24"/>
          <w:szCs w:val="24"/>
        </w:rPr>
        <w:t xml:space="preserve"> Tāpat KPVIS </w:t>
      </w:r>
      <w:r w:rsidR="00B47F91" w:rsidRPr="005B04C0">
        <w:rPr>
          <w:rFonts w:ascii="Times New Roman" w:eastAsia="Times New Roman" w:hAnsi="Times New Roman" w:cs="Times New Roman"/>
          <w:sz w:val="24"/>
          <w:szCs w:val="24"/>
        </w:rPr>
        <w:t>nodrošina</w:t>
      </w:r>
      <w:r w:rsidR="004D2283" w:rsidRPr="005B04C0">
        <w:rPr>
          <w:rFonts w:ascii="Times New Roman" w:eastAsia="Times New Roman" w:hAnsi="Times New Roman" w:cs="Times New Roman"/>
          <w:sz w:val="24"/>
          <w:szCs w:val="24"/>
        </w:rPr>
        <w:t xml:space="preserve"> </w:t>
      </w:r>
      <w:r w:rsidR="00B47F91" w:rsidRPr="005B04C0">
        <w:rPr>
          <w:rFonts w:ascii="Times New Roman" w:eastAsia="Times New Roman" w:hAnsi="Times New Roman" w:cs="Times New Roman"/>
          <w:sz w:val="24"/>
          <w:szCs w:val="24"/>
        </w:rPr>
        <w:t xml:space="preserve">aktuālo </w:t>
      </w:r>
      <w:r w:rsidR="004D2283" w:rsidRPr="005B04C0">
        <w:rPr>
          <w:rFonts w:ascii="Times New Roman" w:eastAsia="Times New Roman" w:hAnsi="Times New Roman" w:cs="Times New Roman"/>
          <w:sz w:val="24"/>
          <w:szCs w:val="24"/>
        </w:rPr>
        <w:t>risku pārvaldības iespēj</w:t>
      </w:r>
      <w:r w:rsidR="00B47F91" w:rsidRPr="005B04C0">
        <w:rPr>
          <w:rFonts w:ascii="Times New Roman" w:eastAsia="Times New Roman" w:hAnsi="Times New Roman" w:cs="Times New Roman"/>
          <w:sz w:val="24"/>
          <w:szCs w:val="24"/>
        </w:rPr>
        <w:t>u</w:t>
      </w:r>
      <w:r w:rsidR="004D2283" w:rsidRPr="005B04C0">
        <w:rPr>
          <w:rFonts w:ascii="Times New Roman" w:eastAsia="Times New Roman" w:hAnsi="Times New Roman" w:cs="Times New Roman"/>
          <w:sz w:val="24"/>
          <w:szCs w:val="24"/>
        </w:rPr>
        <w:t xml:space="preserve"> – katram nepabeigtam projektam CFLA nodrošina aktuālo risku ierakstu uzturēšanu, kā arī </w:t>
      </w:r>
      <w:r w:rsidR="00B47F91" w:rsidRPr="005B04C0">
        <w:rPr>
          <w:rFonts w:ascii="Times New Roman" w:eastAsia="Times New Roman" w:hAnsi="Times New Roman" w:cs="Times New Roman"/>
          <w:sz w:val="24"/>
          <w:szCs w:val="24"/>
        </w:rPr>
        <w:t xml:space="preserve">projekta formas ierakstu, ja projektu būs nepieciešams ziņot EK kā nefunkcionējošu vai posmos sadalītu ar </w:t>
      </w:r>
      <w:r w:rsidR="64B3440A" w:rsidRPr="005B04C0">
        <w:rPr>
          <w:rFonts w:ascii="Times New Roman" w:eastAsia="Times New Roman" w:hAnsi="Times New Roman" w:cs="Times New Roman"/>
          <w:sz w:val="24"/>
          <w:szCs w:val="24"/>
        </w:rPr>
        <w:t xml:space="preserve">ES fondu </w:t>
      </w:r>
      <w:r w:rsidR="00B47F91" w:rsidRPr="005B04C0">
        <w:rPr>
          <w:rFonts w:ascii="Times New Roman" w:eastAsia="Times New Roman" w:hAnsi="Times New Roman" w:cs="Times New Roman"/>
          <w:sz w:val="24"/>
          <w:szCs w:val="24"/>
        </w:rPr>
        <w:t>2014.-2020. gada  perioda slēgšanas ziņojumu.</w:t>
      </w:r>
    </w:p>
    <w:p w14:paraId="1EB740DF" w14:textId="7A6CC8FD" w:rsidR="00D735DC" w:rsidRPr="005B04C0" w:rsidRDefault="00D735DC" w:rsidP="13408481">
      <w:pPr>
        <w:ind w:left="720"/>
        <w:jc w:val="both"/>
        <w:rPr>
          <w:rFonts w:ascii="Times New Roman" w:hAnsi="Times New Roman" w:cs="Times New Roman"/>
          <w:sz w:val="24"/>
          <w:szCs w:val="24"/>
          <w:lang w:eastAsia="lv-LV"/>
        </w:rPr>
      </w:pPr>
    </w:p>
    <w:sectPr w:rsidR="00D735DC" w:rsidRPr="005B04C0" w:rsidSect="00B63884">
      <w:headerReference w:type="default" r:id="rId120"/>
      <w:headerReference w:type="first" r:id="rId121"/>
      <w:footerReference w:type="first" r:id="rId122"/>
      <w:pgSz w:w="11906" w:h="16838"/>
      <w:pgMar w:top="1440" w:right="1416" w:bottom="0" w:left="85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410626" w14:textId="77777777" w:rsidR="000A375D" w:rsidRDefault="000A375D" w:rsidP="0097278F">
      <w:r>
        <w:separator/>
      </w:r>
    </w:p>
  </w:endnote>
  <w:endnote w:type="continuationSeparator" w:id="0">
    <w:p w14:paraId="67963EF2" w14:textId="77777777" w:rsidR="000A375D" w:rsidRDefault="000A375D" w:rsidP="0097278F">
      <w:r>
        <w:continuationSeparator/>
      </w:r>
    </w:p>
  </w:endnote>
  <w:endnote w:type="continuationNotice" w:id="1">
    <w:p w14:paraId="4D72C217" w14:textId="77777777" w:rsidR="000A375D" w:rsidRDefault="000A37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Verdana">
    <w:panose1 w:val="020B0604030504040204"/>
    <w:charset w:val="BA"/>
    <w:family w:val="swiss"/>
    <w:pitch w:val="variable"/>
    <w:sig w:usb0="A00006FF" w:usb1="4000205B" w:usb2="00000010" w:usb3="00000000" w:csb0="0000019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lfaen">
    <w:panose1 w:val="010A0502050306030303"/>
    <w:charset w:val="BA"/>
    <w:family w:val="roman"/>
    <w:pitch w:val="variable"/>
    <w:sig w:usb0="04000687" w:usb1="00000000" w:usb2="00000000" w:usb3="00000000" w:csb0="0000009F" w:csb1="00000000"/>
  </w:font>
  <w:font w:name="Calibri Light">
    <w:panose1 w:val="020F0302020204030204"/>
    <w:charset w:val="BA"/>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EUAlbertina-Italic-Identity-H">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80990323"/>
      <w:docPartObj>
        <w:docPartGallery w:val="Page Numbers (Bottom of Page)"/>
        <w:docPartUnique/>
      </w:docPartObj>
    </w:sdtPr>
    <w:sdtEndPr>
      <w:rPr>
        <w:rFonts w:ascii="Times New Roman" w:hAnsi="Times New Roman" w:cs="Times New Roman"/>
        <w:noProof/>
      </w:rPr>
    </w:sdtEndPr>
    <w:sdtContent>
      <w:p w14:paraId="2F63516B" w14:textId="6B209BCD" w:rsidR="00792F7F" w:rsidRPr="00760BE7" w:rsidRDefault="00792F7F">
        <w:pPr>
          <w:pStyle w:val="Footer"/>
          <w:jc w:val="center"/>
          <w:rPr>
            <w:rFonts w:ascii="Times New Roman" w:hAnsi="Times New Roman" w:cs="Times New Roman"/>
          </w:rPr>
        </w:pPr>
        <w:r w:rsidRPr="00760BE7">
          <w:rPr>
            <w:rFonts w:ascii="Times New Roman" w:hAnsi="Times New Roman" w:cs="Times New Roman"/>
            <w:color w:val="2B579A"/>
            <w:shd w:val="clear" w:color="auto" w:fill="E6E6E6"/>
          </w:rPr>
          <w:fldChar w:fldCharType="begin"/>
        </w:r>
        <w:r w:rsidRPr="00760BE7">
          <w:rPr>
            <w:rFonts w:ascii="Times New Roman" w:hAnsi="Times New Roman" w:cs="Times New Roman"/>
          </w:rPr>
          <w:instrText xml:space="preserve"> PAGE   \* MERGEFORMAT </w:instrText>
        </w:r>
        <w:r w:rsidRPr="00760BE7">
          <w:rPr>
            <w:rFonts w:ascii="Times New Roman" w:hAnsi="Times New Roman" w:cs="Times New Roman"/>
            <w:color w:val="2B579A"/>
            <w:shd w:val="clear" w:color="auto" w:fill="E6E6E6"/>
          </w:rPr>
          <w:fldChar w:fldCharType="separate"/>
        </w:r>
        <w:r>
          <w:rPr>
            <w:rFonts w:ascii="Times New Roman" w:hAnsi="Times New Roman" w:cs="Times New Roman"/>
            <w:noProof/>
          </w:rPr>
          <w:t>14</w:t>
        </w:r>
        <w:r>
          <w:rPr>
            <w:rFonts w:ascii="Times New Roman" w:hAnsi="Times New Roman" w:cs="Times New Roman"/>
            <w:noProof/>
          </w:rPr>
          <w:t>2</w:t>
        </w:r>
        <w:r w:rsidRPr="00760BE7">
          <w:rPr>
            <w:rFonts w:ascii="Times New Roman" w:hAnsi="Times New Roman" w:cs="Times New Roman"/>
            <w:noProof/>
            <w:color w:val="2B579A"/>
            <w:shd w:val="clear" w:color="auto" w:fill="E6E6E6"/>
          </w:rPr>
          <w:fldChar w:fldCharType="end"/>
        </w:r>
      </w:p>
    </w:sdtContent>
  </w:sdt>
  <w:p w14:paraId="1037375D" w14:textId="77777777" w:rsidR="00792F7F" w:rsidRDefault="00792F7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350"/>
      <w:gridCol w:w="3350"/>
      <w:gridCol w:w="3350"/>
    </w:tblGrid>
    <w:tr w:rsidR="00792F7F" w14:paraId="05FDE3A9" w14:textId="77777777" w:rsidTr="00A666A2">
      <w:tc>
        <w:tcPr>
          <w:tcW w:w="3350" w:type="dxa"/>
        </w:tcPr>
        <w:p w14:paraId="185A1AA6" w14:textId="35DBA051" w:rsidR="00792F7F" w:rsidRDefault="00792F7F" w:rsidP="00A666A2">
          <w:pPr>
            <w:pStyle w:val="Header"/>
            <w:ind w:left="-115"/>
          </w:pPr>
        </w:p>
      </w:tc>
      <w:tc>
        <w:tcPr>
          <w:tcW w:w="3350" w:type="dxa"/>
        </w:tcPr>
        <w:p w14:paraId="04F9D278" w14:textId="6BC211CB" w:rsidR="00792F7F" w:rsidRDefault="00792F7F" w:rsidP="00A666A2">
          <w:pPr>
            <w:pStyle w:val="Header"/>
            <w:jc w:val="center"/>
          </w:pPr>
        </w:p>
      </w:tc>
      <w:tc>
        <w:tcPr>
          <w:tcW w:w="3350" w:type="dxa"/>
        </w:tcPr>
        <w:p w14:paraId="4342B64B" w14:textId="7FAAE262" w:rsidR="00792F7F" w:rsidRDefault="00792F7F" w:rsidP="00A666A2">
          <w:pPr>
            <w:pStyle w:val="Header"/>
            <w:ind w:right="-115"/>
            <w:jc w:val="right"/>
          </w:pPr>
        </w:p>
      </w:tc>
    </w:tr>
  </w:tbl>
  <w:p w14:paraId="53EF8314" w14:textId="7664F7E6" w:rsidR="00792F7F" w:rsidRDefault="00792F7F" w:rsidP="00A666A2">
    <w:pPr>
      <w:pStyle w:val="Footer"/>
      <w:tabs>
        <w:tab w:val="clear" w:pos="4153"/>
        <w:tab w:val="clear" w:pos="8306"/>
        <w:tab w:val="left" w:pos="5805"/>
      </w:tabs>
      <w:rPr>
        <w:rFonts w:eastAsia="Calibri"/>
      </w:rPr>
    </w:pPr>
    <w:r>
      <w:rPr>
        <w:rFonts w:eastAsia="Calibri"/>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4650"/>
      <w:gridCol w:w="4650"/>
      <w:gridCol w:w="4650"/>
    </w:tblGrid>
    <w:tr w:rsidR="00792F7F" w14:paraId="7E7A3EAD" w14:textId="77777777" w:rsidTr="00B81F1E">
      <w:tc>
        <w:tcPr>
          <w:tcW w:w="4650" w:type="dxa"/>
        </w:tcPr>
        <w:p w14:paraId="50F2A047" w14:textId="0BE2A64B" w:rsidR="00792F7F" w:rsidRDefault="00792F7F" w:rsidP="00B81F1E">
          <w:pPr>
            <w:pStyle w:val="Header"/>
            <w:ind w:left="-115"/>
          </w:pPr>
        </w:p>
      </w:tc>
      <w:tc>
        <w:tcPr>
          <w:tcW w:w="4650" w:type="dxa"/>
        </w:tcPr>
        <w:p w14:paraId="6CE25629" w14:textId="04E42E38" w:rsidR="00792F7F" w:rsidRDefault="00792F7F" w:rsidP="00B81F1E">
          <w:pPr>
            <w:pStyle w:val="Header"/>
            <w:jc w:val="center"/>
          </w:pPr>
        </w:p>
      </w:tc>
      <w:tc>
        <w:tcPr>
          <w:tcW w:w="4650" w:type="dxa"/>
        </w:tcPr>
        <w:p w14:paraId="2FA9FDA3" w14:textId="404CAB2C" w:rsidR="00792F7F" w:rsidRDefault="00792F7F" w:rsidP="00B81F1E">
          <w:pPr>
            <w:pStyle w:val="Header"/>
            <w:ind w:right="-115"/>
            <w:jc w:val="right"/>
          </w:pPr>
        </w:p>
      </w:tc>
    </w:tr>
  </w:tbl>
  <w:p w14:paraId="392F2670" w14:textId="40B24B72" w:rsidR="00792F7F" w:rsidRDefault="00792F7F" w:rsidP="00B81F1E">
    <w:pPr>
      <w:pStyle w:val="Footer"/>
      <w:rPr>
        <w:rFonts w:eastAsia="Calibri"/>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792F7F" w14:paraId="0D2CBCC2" w14:textId="77777777" w:rsidTr="00B81F1E">
      <w:tc>
        <w:tcPr>
          <w:tcW w:w="3210" w:type="dxa"/>
        </w:tcPr>
        <w:p w14:paraId="08E43202" w14:textId="32689F6F" w:rsidR="00792F7F" w:rsidRDefault="00792F7F" w:rsidP="00B81F1E">
          <w:pPr>
            <w:pStyle w:val="Header"/>
            <w:ind w:left="-115"/>
          </w:pPr>
        </w:p>
      </w:tc>
      <w:tc>
        <w:tcPr>
          <w:tcW w:w="3210" w:type="dxa"/>
        </w:tcPr>
        <w:p w14:paraId="407BF881" w14:textId="48E79976" w:rsidR="00792F7F" w:rsidRDefault="00792F7F" w:rsidP="00B81F1E">
          <w:pPr>
            <w:pStyle w:val="Header"/>
            <w:jc w:val="center"/>
          </w:pPr>
        </w:p>
      </w:tc>
      <w:tc>
        <w:tcPr>
          <w:tcW w:w="3210" w:type="dxa"/>
        </w:tcPr>
        <w:p w14:paraId="25DBA506" w14:textId="23CB70D0" w:rsidR="00792F7F" w:rsidRDefault="00792F7F" w:rsidP="00B81F1E">
          <w:pPr>
            <w:pStyle w:val="Header"/>
            <w:ind w:right="-115"/>
            <w:jc w:val="right"/>
          </w:pPr>
        </w:p>
      </w:tc>
    </w:tr>
  </w:tbl>
  <w:p w14:paraId="1DAE8B26" w14:textId="41DCEBE1" w:rsidR="00792F7F" w:rsidRDefault="00792F7F" w:rsidP="00B81F1E">
    <w:pPr>
      <w:pStyle w:val="Footer"/>
      <w:rPr>
        <w:rFonts w:eastAsia="Calibr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E0C77C" w14:textId="77777777" w:rsidR="000A375D" w:rsidRDefault="000A375D" w:rsidP="0097278F">
      <w:r>
        <w:separator/>
      </w:r>
    </w:p>
  </w:footnote>
  <w:footnote w:type="continuationSeparator" w:id="0">
    <w:p w14:paraId="0F9D136B" w14:textId="77777777" w:rsidR="000A375D" w:rsidRDefault="000A375D" w:rsidP="0097278F">
      <w:r>
        <w:continuationSeparator/>
      </w:r>
    </w:p>
  </w:footnote>
  <w:footnote w:type="continuationNotice" w:id="1">
    <w:p w14:paraId="1E04280F" w14:textId="77777777" w:rsidR="000A375D" w:rsidRDefault="000A375D"/>
  </w:footnote>
  <w:footnote w:id="2">
    <w:p w14:paraId="6BBE4748" w14:textId="5AD691D7" w:rsidR="00792F7F" w:rsidRPr="00C712BF" w:rsidRDefault="00792F7F" w:rsidP="00F7132D">
      <w:pPr>
        <w:pStyle w:val="FootnoteText"/>
        <w:jc w:val="both"/>
        <w:rPr>
          <w:rFonts w:ascii="Times New Roman" w:hAnsi="Times New Roman" w:cs="Times New Roman"/>
        </w:rPr>
      </w:pPr>
      <w:r w:rsidRPr="00C712BF">
        <w:rPr>
          <w:rStyle w:val="FootnoteReference"/>
          <w:rFonts w:ascii="Times New Roman" w:hAnsi="Times New Roman" w:cs="Times New Roman"/>
        </w:rPr>
        <w:footnoteRef/>
      </w:r>
      <w:r w:rsidRPr="00C712BF">
        <w:rPr>
          <w:rFonts w:ascii="Times New Roman" w:hAnsi="Times New Roman" w:cs="Times New Roman"/>
        </w:rPr>
        <w:t xml:space="preserve"> 23.06.2021. stājās spēkā Administratīvo teritoriju un apdzīvoto vietu likums, kas paredz turpmāk republikas pilsētas dēvēt par </w:t>
      </w:r>
      <w:proofErr w:type="spellStart"/>
      <w:r w:rsidRPr="00C712BF">
        <w:rPr>
          <w:rFonts w:ascii="Times New Roman" w:hAnsi="Times New Roman" w:cs="Times New Roman"/>
          <w:i/>
        </w:rPr>
        <w:t>valstspilsētām</w:t>
      </w:r>
      <w:proofErr w:type="spellEnd"/>
      <w:r w:rsidRPr="00C712BF">
        <w:rPr>
          <w:rFonts w:ascii="Times New Roman" w:hAnsi="Times New Roman" w:cs="Times New Roman"/>
        </w:rPr>
        <w:t xml:space="preserve">. Līdz 22.06.2021. (ieskaitot) šī likuma stāšanās spēkā izmantots termins </w:t>
      </w:r>
      <w:r w:rsidRPr="00C712BF">
        <w:rPr>
          <w:rFonts w:ascii="Times New Roman" w:hAnsi="Times New Roman" w:cs="Times New Roman"/>
          <w:i/>
        </w:rPr>
        <w:t>republikas pilsētas</w:t>
      </w:r>
      <w:r w:rsidRPr="00C712BF">
        <w:rPr>
          <w:rFonts w:ascii="Times New Roman" w:hAnsi="Times New Roman" w:cs="Times New Roman"/>
        </w:rPr>
        <w:t>.</w:t>
      </w:r>
    </w:p>
  </w:footnote>
  <w:footnote w:id="3">
    <w:p w14:paraId="773A1DA4" w14:textId="1E8F6DAA" w:rsidR="00792F7F" w:rsidRPr="00A23A00" w:rsidRDefault="00792F7F" w:rsidP="00EF6426">
      <w:pPr>
        <w:jc w:val="both"/>
        <w:rPr>
          <w:sz w:val="20"/>
          <w:szCs w:val="20"/>
        </w:rPr>
      </w:pPr>
      <w:r w:rsidRPr="00C712BF">
        <w:rPr>
          <w:rFonts w:ascii="Times New Roman" w:hAnsi="Times New Roman" w:cs="Times New Roman"/>
          <w:sz w:val="20"/>
          <w:szCs w:val="20"/>
          <w:vertAlign w:val="superscript"/>
        </w:rPr>
        <w:footnoteRef/>
      </w:r>
      <w:r w:rsidRPr="00C712BF">
        <w:rPr>
          <w:rFonts w:ascii="Times New Roman" w:hAnsi="Times New Roman" w:cs="Times New Roman"/>
          <w:sz w:val="20"/>
          <w:szCs w:val="20"/>
        </w:rPr>
        <w:t xml:space="preserve"> Starp Finanšu ministriju kā ES fondu vadošo iestādi un </w:t>
      </w:r>
      <w:proofErr w:type="spellStart"/>
      <w:r w:rsidRPr="00C712BF">
        <w:rPr>
          <w:rFonts w:ascii="Times New Roman" w:hAnsi="Times New Roman" w:cs="Times New Roman"/>
          <w:sz w:val="20"/>
          <w:szCs w:val="20"/>
        </w:rPr>
        <w:t>valstspilsētas</w:t>
      </w:r>
      <w:proofErr w:type="spellEnd"/>
      <w:r w:rsidRPr="00C712BF">
        <w:rPr>
          <w:rFonts w:ascii="Times New Roman" w:hAnsi="Times New Roman" w:cs="Times New Roman"/>
          <w:sz w:val="20"/>
          <w:szCs w:val="20"/>
        </w:rPr>
        <w:t xml:space="preserve"> (Daugavpils, Jēkabpils, Jelgavas, Jūrmalas, Liepājas, Rēzeknes, Rīgas, Valmieras un Ventspils) pašvaldību noslēgts deleģēšanas līgums par integrētu teritoriālo investīciju projektu iesniegumu atlases nodrošināšanu.</w:t>
      </w:r>
    </w:p>
  </w:footnote>
  <w:footnote w:id="4">
    <w:p w14:paraId="5A83A539" w14:textId="7E65E085" w:rsidR="00792F7F" w:rsidRPr="00610637" w:rsidRDefault="00792F7F" w:rsidP="0094643C">
      <w:pPr>
        <w:pStyle w:val="FootnoteText"/>
        <w:jc w:val="both"/>
        <w:rPr>
          <w:rFonts w:ascii="Times New Roman" w:hAnsi="Times New Roman" w:cs="Times New Roman"/>
        </w:rPr>
      </w:pPr>
      <w:r w:rsidRPr="00610637">
        <w:rPr>
          <w:rStyle w:val="FootnoteReference"/>
          <w:rFonts w:ascii="Times New Roman" w:hAnsi="Times New Roman" w:cs="Times New Roman"/>
        </w:rPr>
        <w:footnoteRef/>
      </w:r>
      <w:r w:rsidRPr="00610637">
        <w:rPr>
          <w:rFonts w:ascii="Times New Roman" w:hAnsi="Times New Roman" w:cs="Times New Roman"/>
        </w:rPr>
        <w:t xml:space="preserve"> </w:t>
      </w:r>
      <w:r w:rsidRPr="00610637">
        <w:rPr>
          <w:rFonts w:ascii="Times New Roman" w:hAnsi="Times New Roman" w:cs="Times New Roman"/>
          <w:bCs/>
        </w:rPr>
        <w:t>Eiropas Parlamenta un Padomes 2013.gada 17.decembra Regula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 1083/2006 (turpmāk – Regula (ES) Nr.1303/2013)</w:t>
      </w:r>
    </w:p>
  </w:footnote>
  <w:footnote w:id="5">
    <w:p w14:paraId="434104F8" w14:textId="2990822B" w:rsidR="00291F27" w:rsidRDefault="00291F27" w:rsidP="00291F27">
      <w:pPr>
        <w:pStyle w:val="FootnoteText"/>
        <w:jc w:val="both"/>
      </w:pPr>
      <w:r>
        <w:rPr>
          <w:rStyle w:val="FootnoteReference"/>
        </w:rPr>
        <w:footnoteRef/>
      </w:r>
      <w:r>
        <w:t xml:space="preserve"> </w:t>
      </w:r>
      <w:r w:rsidRPr="00291F27">
        <w:rPr>
          <w:rFonts w:ascii="Times New Roman" w:hAnsi="Times New Roman" w:cs="Times New Roman"/>
        </w:rPr>
        <w:t>Saskaņā ar Ministru kabineta 2024.gada 7.jūnija rīkojuma Nr.446 “Par Vides aizsardzības un reģionālās attīstības ministrijas un Klimata un enerģētikas ministrijas reorganizāciju” 3.punktu Vides aizsardzības un reģionālās attīstības ministrijas nosaukums ar 2024.gada 1.jūliju ir Viedās administrācijas un reģionālās attīstības ministrija</w:t>
      </w:r>
    </w:p>
  </w:footnote>
  <w:footnote w:id="6">
    <w:p w14:paraId="568B4643" w14:textId="2EA97AF4" w:rsidR="00792F7F" w:rsidRPr="001A7777" w:rsidRDefault="00792F7F" w:rsidP="00AF7E82">
      <w:pPr>
        <w:autoSpaceDE w:val="0"/>
        <w:autoSpaceDN w:val="0"/>
        <w:adjustRightInd w:val="0"/>
        <w:jc w:val="both"/>
        <w:rPr>
          <w:rFonts w:ascii="Times New Roman" w:hAnsi="Times New Roman" w:cs="Times New Roman"/>
          <w:sz w:val="20"/>
          <w:szCs w:val="20"/>
        </w:rPr>
      </w:pPr>
      <w:r w:rsidRPr="001A7777">
        <w:rPr>
          <w:rStyle w:val="FootnoteReference"/>
          <w:rFonts w:ascii="Times New Roman" w:hAnsi="Times New Roman" w:cs="Times New Roman"/>
          <w:sz w:val="20"/>
          <w:szCs w:val="20"/>
        </w:rPr>
        <w:footnoteRef/>
      </w:r>
      <w:r w:rsidRPr="001A7777">
        <w:rPr>
          <w:rFonts w:ascii="Times New Roman" w:hAnsi="Times New Roman" w:cs="Times New Roman"/>
          <w:sz w:val="20"/>
          <w:szCs w:val="20"/>
        </w:rPr>
        <w:t xml:space="preserve"> Padomes 2016.gada 11.jūlija Regula (EK) Nr.1083/2006, </w:t>
      </w:r>
      <w:r w:rsidRPr="001A7777">
        <w:rPr>
          <w:rFonts w:ascii="Times New Roman" w:hAnsi="Times New Roman" w:cs="Times New Roman"/>
          <w:bCs/>
          <w:sz w:val="20"/>
          <w:szCs w:val="20"/>
        </w:rPr>
        <w:t xml:space="preserve">ar ko paredz vispārīgus noteikumus par Eiropas Reģionālās attīstības fondu, Eiropas Sociālo fondu un Kohēzijas fondu un atceļ Regulu (EK) Nr. 1260/1999 </w:t>
      </w:r>
    </w:p>
  </w:footnote>
  <w:footnote w:id="7">
    <w:p w14:paraId="7823CB17" w14:textId="3D8E762F" w:rsidR="00792F7F" w:rsidRPr="00D30330" w:rsidRDefault="00792F7F" w:rsidP="00F00A29">
      <w:pPr>
        <w:pStyle w:val="FootnoteText"/>
        <w:jc w:val="both"/>
        <w:rPr>
          <w:rFonts w:ascii="Times New Roman" w:hAnsi="Times New Roman" w:cs="Times New Roman"/>
        </w:rPr>
      </w:pPr>
      <w:r w:rsidRPr="00D30330">
        <w:rPr>
          <w:rStyle w:val="FootnoteReference"/>
          <w:rFonts w:ascii="Times New Roman" w:hAnsi="Times New Roman" w:cs="Times New Roman"/>
        </w:rPr>
        <w:footnoteRef/>
      </w:r>
      <w:r w:rsidRPr="00D30330">
        <w:rPr>
          <w:rFonts w:ascii="Times New Roman" w:hAnsi="Times New Roman" w:cs="Times New Roman"/>
        </w:rPr>
        <w:t xml:space="preserve"> </w:t>
      </w:r>
      <w:r w:rsidRPr="005A05C9">
        <w:rPr>
          <w:rFonts w:ascii="Times New Roman" w:hAnsi="Times New Roman" w:cs="Times New Roman"/>
          <w:szCs w:val="24"/>
        </w:rPr>
        <w:t>Eiropas Parlamenta un Padomes 2018.gada 18.jūlija regula (ES, Euratom) Nr. 2018/1046 par finanšu noteikumiem, ko piemēro Savienības vispārējam budžetam, ar kuru groza Regulas (ES) Nr. 1296/2013, (ES) Nr. 1301/2013, (ES) Nr. 1303/2013, (ES) Nr. 1304/2013, (ES) Nr. 1309/2013, (ES) Nr. 1316/2013, (ES) Nr. 223/2014, (ES) Nr. 283/2014 un Lēmumu Nr. 541/2014/ES un atceļ Regulu (ES, Euratom) Nr. 966/2012.</w:t>
      </w:r>
    </w:p>
  </w:footnote>
  <w:footnote w:id="8">
    <w:p w14:paraId="76A5D753" w14:textId="6A3E4D5B" w:rsidR="00792F7F" w:rsidRPr="000A0E87" w:rsidRDefault="00792F7F" w:rsidP="000A0E87">
      <w:pPr>
        <w:rPr>
          <w:rFonts w:ascii="Times New Roman" w:hAnsi="Times New Roman" w:cs="Times New Roman"/>
          <w:color w:val="1F497D"/>
          <w:sz w:val="18"/>
          <w:szCs w:val="18"/>
        </w:rPr>
      </w:pPr>
      <w:r w:rsidRPr="000A0E87">
        <w:rPr>
          <w:rStyle w:val="FootnoteReference"/>
          <w:rFonts w:ascii="Times New Roman" w:hAnsi="Times New Roman" w:cs="Times New Roman"/>
          <w:sz w:val="18"/>
          <w:szCs w:val="18"/>
        </w:rPr>
        <w:footnoteRef/>
      </w:r>
      <w:r w:rsidRPr="000A0E87">
        <w:rPr>
          <w:rFonts w:ascii="Times New Roman" w:hAnsi="Times New Roman" w:cs="Times New Roman"/>
          <w:sz w:val="18"/>
          <w:szCs w:val="18"/>
        </w:rPr>
        <w:t xml:space="preserve"> Ar deleģēšanas </w:t>
      </w:r>
      <w:r>
        <w:rPr>
          <w:rFonts w:ascii="Times New Roman" w:hAnsi="Times New Roman" w:cs="Times New Roman"/>
          <w:sz w:val="18"/>
          <w:szCs w:val="18"/>
        </w:rPr>
        <w:t xml:space="preserve">līguma </w:t>
      </w:r>
      <w:r w:rsidRPr="000A0E87">
        <w:rPr>
          <w:rFonts w:ascii="Times New Roman" w:hAnsi="Times New Roman" w:cs="Times New Roman"/>
          <w:sz w:val="18"/>
          <w:szCs w:val="18"/>
        </w:rPr>
        <w:t>grozījumiem Nr.1 tika precizēts un papildināts deleģēšanas līguma regulējums, .t.i., kā ti</w:t>
      </w:r>
      <w:r>
        <w:rPr>
          <w:rFonts w:ascii="Times New Roman" w:hAnsi="Times New Roman" w:cs="Times New Roman"/>
          <w:sz w:val="18"/>
          <w:szCs w:val="18"/>
        </w:rPr>
        <w:t>ek</w:t>
      </w:r>
      <w:r w:rsidRPr="000A0E87">
        <w:rPr>
          <w:rFonts w:ascii="Times New Roman" w:hAnsi="Times New Roman" w:cs="Times New Roman"/>
          <w:sz w:val="18"/>
          <w:szCs w:val="18"/>
        </w:rPr>
        <w:t xml:space="preserve"> </w:t>
      </w:r>
      <w:r>
        <w:rPr>
          <w:rFonts w:ascii="Times New Roman" w:hAnsi="Times New Roman" w:cs="Times New Roman"/>
          <w:sz w:val="18"/>
          <w:szCs w:val="18"/>
        </w:rPr>
        <w:t>SAM</w:t>
      </w:r>
      <w:r w:rsidRPr="000A0E87">
        <w:rPr>
          <w:rFonts w:ascii="Times New Roman" w:hAnsi="Times New Roman" w:cs="Times New Roman"/>
          <w:sz w:val="18"/>
          <w:szCs w:val="18"/>
        </w:rPr>
        <w:t xml:space="preserve"> un pasākumi atbilstoši apstiprinātajiem Ministru kabineta noteikumiem, tāpat arī</w:t>
      </w:r>
      <w:r>
        <w:rPr>
          <w:rFonts w:ascii="Times New Roman" w:hAnsi="Times New Roman" w:cs="Times New Roman"/>
          <w:sz w:val="18"/>
          <w:szCs w:val="18"/>
        </w:rPr>
        <w:t xml:space="preserve"> k</w:t>
      </w:r>
      <w:r w:rsidRPr="000A0E87">
        <w:rPr>
          <w:rFonts w:ascii="Times New Roman" w:hAnsi="Times New Roman" w:cs="Times New Roman"/>
          <w:sz w:val="18"/>
          <w:szCs w:val="18"/>
        </w:rPr>
        <w:t xml:space="preserve"> pagarināts galīgās pārbaudes atzinuma sagatavošanas termiņš. u.c. precizējumi.</w:t>
      </w:r>
      <w:r>
        <w:rPr>
          <w:rFonts w:ascii="Times New Roman" w:hAnsi="Times New Roman" w:cs="Times New Roman"/>
          <w:sz w:val="18"/>
          <w:szCs w:val="18"/>
        </w:rPr>
        <w:t xml:space="preserve"> A</w:t>
      </w:r>
      <w:r w:rsidRPr="000A0E87">
        <w:rPr>
          <w:rFonts w:ascii="Times New Roman" w:hAnsi="Times New Roman" w:cs="Times New Roman"/>
          <w:sz w:val="18"/>
          <w:szCs w:val="18"/>
        </w:rPr>
        <w:t>r deleģēša</w:t>
      </w:r>
      <w:r>
        <w:rPr>
          <w:rFonts w:ascii="Times New Roman" w:hAnsi="Times New Roman" w:cs="Times New Roman"/>
          <w:sz w:val="18"/>
          <w:szCs w:val="18"/>
        </w:rPr>
        <w:t>na</w:t>
      </w:r>
      <w:r w:rsidRPr="000A0E87">
        <w:rPr>
          <w:rFonts w:ascii="Times New Roman" w:hAnsi="Times New Roman" w:cs="Times New Roman"/>
          <w:sz w:val="18"/>
          <w:szCs w:val="18"/>
        </w:rPr>
        <w:t xml:space="preserve">s </w:t>
      </w:r>
      <w:r>
        <w:rPr>
          <w:rFonts w:ascii="Times New Roman" w:hAnsi="Times New Roman" w:cs="Times New Roman"/>
          <w:sz w:val="18"/>
          <w:szCs w:val="18"/>
        </w:rPr>
        <w:t xml:space="preserve">līguma </w:t>
      </w:r>
      <w:r w:rsidRPr="000A0E87">
        <w:rPr>
          <w:rFonts w:ascii="Times New Roman" w:hAnsi="Times New Roman" w:cs="Times New Roman"/>
          <w:sz w:val="18"/>
          <w:szCs w:val="18"/>
        </w:rPr>
        <w:t>grozījumiem Nr.2 t</w:t>
      </w:r>
      <w:r>
        <w:rPr>
          <w:rFonts w:ascii="Times New Roman" w:hAnsi="Times New Roman" w:cs="Times New Roman"/>
          <w:sz w:val="18"/>
          <w:szCs w:val="18"/>
        </w:rPr>
        <w:t>iek</w:t>
      </w:r>
      <w:r w:rsidRPr="000A0E87">
        <w:rPr>
          <w:rFonts w:ascii="Times New Roman" w:hAnsi="Times New Roman" w:cs="Times New Roman"/>
          <w:sz w:val="18"/>
          <w:szCs w:val="18"/>
        </w:rPr>
        <w:t xml:space="preserve"> noteikts, ka projektu iesniegumu vērtēšanas komisijā tiek iekļauts vismaz viens sadarbības iestādes pārstāvis ar balsstiesībām. Tādējādi turpmāk netiek veiktas galīgās pārbaudes, kas paātrina vērtēšanas komisijas darbu un vienkāršo ITI projektu iesniegumu atlases procesu. </w:t>
      </w:r>
    </w:p>
    <w:p w14:paraId="53427EFE" w14:textId="77777777" w:rsidR="00792F7F" w:rsidRDefault="00792F7F" w:rsidP="0013250C">
      <w:pPr>
        <w:pStyle w:val="CommentText"/>
      </w:pPr>
    </w:p>
    <w:p w14:paraId="0394D12A" w14:textId="7A4E1BBC" w:rsidR="00792F7F" w:rsidRPr="000A0E87" w:rsidRDefault="00792F7F" w:rsidP="000A0E87">
      <w:pPr>
        <w:rPr>
          <w:rFonts w:ascii="Times New Roman" w:hAnsi="Times New Roman"/>
          <w:sz w:val="24"/>
          <w:szCs w:val="24"/>
        </w:rPr>
      </w:pPr>
    </w:p>
    <w:p w14:paraId="13DF7744" w14:textId="393AFA7A" w:rsidR="00792F7F" w:rsidRDefault="00792F7F">
      <w:pPr>
        <w:pStyle w:val="FootnoteText"/>
      </w:pPr>
    </w:p>
  </w:footnote>
  <w:footnote w:id="9">
    <w:p w14:paraId="68A82841" w14:textId="77777777" w:rsidR="00792F7F" w:rsidRDefault="00792F7F">
      <w:pPr>
        <w:pStyle w:val="FootnoteText"/>
      </w:pPr>
      <w:r>
        <w:rPr>
          <w:rStyle w:val="FootnoteReference"/>
        </w:rPr>
        <w:footnoteRef/>
      </w:r>
      <w:r>
        <w:t xml:space="preserve"> </w:t>
      </w:r>
      <w:r w:rsidRPr="00464CE4">
        <w:rPr>
          <w:rFonts w:ascii="Times New Roman" w:hAnsi="Times New Roman" w:cs="Times New Roman"/>
        </w:rPr>
        <w:t>Finanšu ministrijas 2015.gada 31.marta rīkojums Nr.156 par izmaiņām Finanšu ministrijas struktūrā</w:t>
      </w:r>
    </w:p>
  </w:footnote>
  <w:footnote w:id="10">
    <w:p w14:paraId="1D5F5773" w14:textId="593AB5CA" w:rsidR="00792F7F" w:rsidRPr="00C64531" w:rsidRDefault="00792F7F" w:rsidP="00C64531">
      <w:pPr>
        <w:jc w:val="both"/>
        <w:rPr>
          <w:rFonts w:ascii="Times New Roman" w:eastAsia="Times New Roman" w:hAnsi="Times New Roman" w:cs="Times New Roman"/>
          <w:color w:val="000000"/>
          <w:sz w:val="20"/>
          <w:szCs w:val="20"/>
          <w:bdr w:val="none" w:sz="0" w:space="0" w:color="auto" w:frame="1"/>
        </w:rPr>
      </w:pPr>
      <w:r w:rsidRPr="00BD11D0">
        <w:rPr>
          <w:rStyle w:val="FootnoteReference"/>
          <w:rFonts w:ascii="Times New Roman" w:hAnsi="Times New Roman" w:cs="Times New Roman"/>
        </w:rPr>
        <w:footnoteRef/>
      </w:r>
      <w:r>
        <w:rPr>
          <w:rFonts w:ascii="Times New Roman" w:hAnsi="Times New Roman" w:cs="Times New Roman"/>
        </w:rPr>
        <w:t xml:space="preserve"> </w:t>
      </w:r>
      <w:hyperlink r:id="rId1" w:history="1">
        <w:r w:rsidRPr="00C64531">
          <w:rPr>
            <w:rStyle w:val="Hyperlink"/>
            <w:rFonts w:ascii="Times New Roman" w:hAnsi="Times New Roman" w:cs="Times New Roman"/>
            <w:sz w:val="20"/>
            <w:szCs w:val="20"/>
          </w:rPr>
          <w:t xml:space="preserve">Metodika par iepirkumu </w:t>
        </w:r>
        <w:proofErr w:type="spellStart"/>
        <w:r w:rsidRPr="00C64531">
          <w:rPr>
            <w:rStyle w:val="Hyperlink"/>
            <w:rFonts w:ascii="Times New Roman" w:hAnsi="Times New Roman" w:cs="Times New Roman"/>
            <w:sz w:val="20"/>
            <w:szCs w:val="20"/>
          </w:rPr>
          <w:t>pirmspārbaužu</w:t>
        </w:r>
        <w:proofErr w:type="spellEnd"/>
        <w:r w:rsidRPr="00C64531">
          <w:rPr>
            <w:rStyle w:val="Hyperlink"/>
            <w:rFonts w:ascii="Times New Roman" w:hAnsi="Times New Roman" w:cs="Times New Roman"/>
            <w:sz w:val="20"/>
            <w:szCs w:val="20"/>
          </w:rPr>
          <w:t xml:space="preserve"> veikšanu sadarbības iestādei Eiropas Savienības struktūrfondu un Kohēzijas fonda 2014.-2020.gada plānošanas periodā | Iepirkumu uzraudzības birojs (iub.gov.lv)</w:t>
        </w:r>
      </w:hyperlink>
      <w:r w:rsidRPr="00C64531">
        <w:rPr>
          <w:rFonts w:ascii="Times New Roman" w:hAnsi="Times New Roman" w:cs="Times New Roman"/>
          <w:sz w:val="20"/>
          <w:szCs w:val="20"/>
        </w:rPr>
        <w:t xml:space="preserve"> </w:t>
      </w:r>
      <w:r w:rsidRPr="00C64531">
        <w:rPr>
          <w:rStyle w:val="normaltextrun"/>
          <w:rFonts w:ascii="Times New Roman" w:eastAsia="Times New Roman" w:hAnsi="Times New Roman" w:cs="Times New Roman"/>
          <w:color w:val="000000"/>
          <w:sz w:val="20"/>
          <w:szCs w:val="20"/>
          <w:bdr w:val="none" w:sz="0" w:space="0" w:color="auto" w:frame="1"/>
        </w:rPr>
        <w:t>(pieejama aktuālāka, ar 1</w:t>
      </w:r>
      <w:r w:rsidR="00AF49B8">
        <w:rPr>
          <w:rStyle w:val="normaltextrun"/>
          <w:rFonts w:ascii="Times New Roman" w:eastAsia="Times New Roman" w:hAnsi="Times New Roman" w:cs="Times New Roman"/>
          <w:color w:val="000000"/>
          <w:sz w:val="20"/>
          <w:szCs w:val="20"/>
          <w:bdr w:val="none" w:sz="0" w:space="0" w:color="auto" w:frame="1"/>
        </w:rPr>
        <w:t>5</w:t>
      </w:r>
      <w:r w:rsidRPr="00C64531">
        <w:rPr>
          <w:rStyle w:val="normaltextrun"/>
          <w:rFonts w:ascii="Times New Roman" w:eastAsia="Times New Roman" w:hAnsi="Times New Roman" w:cs="Times New Roman"/>
          <w:color w:val="000000"/>
          <w:sz w:val="20"/>
          <w:szCs w:val="20"/>
          <w:bdr w:val="none" w:sz="0" w:space="0" w:color="auto" w:frame="1"/>
        </w:rPr>
        <w:t>.</w:t>
      </w:r>
      <w:r w:rsidR="00AF49B8">
        <w:rPr>
          <w:rStyle w:val="normaltextrun"/>
          <w:rFonts w:ascii="Times New Roman" w:eastAsia="Times New Roman" w:hAnsi="Times New Roman" w:cs="Times New Roman"/>
          <w:color w:val="000000"/>
          <w:sz w:val="20"/>
          <w:szCs w:val="20"/>
          <w:bdr w:val="none" w:sz="0" w:space="0" w:color="auto" w:frame="1"/>
        </w:rPr>
        <w:t>12</w:t>
      </w:r>
      <w:r w:rsidRPr="00C64531">
        <w:rPr>
          <w:rStyle w:val="normaltextrun"/>
          <w:rFonts w:ascii="Times New Roman" w:eastAsia="Times New Roman" w:hAnsi="Times New Roman" w:cs="Times New Roman"/>
          <w:color w:val="000000"/>
          <w:sz w:val="20"/>
          <w:szCs w:val="20"/>
          <w:bdr w:val="none" w:sz="0" w:space="0" w:color="auto" w:frame="1"/>
        </w:rPr>
        <w:t>.2023. datēta redakcija)</w:t>
      </w:r>
      <w:r>
        <w:rPr>
          <w:rStyle w:val="normaltextrun"/>
          <w:rFonts w:ascii="Times New Roman" w:eastAsia="Times New Roman" w:hAnsi="Times New Roman" w:cs="Times New Roman"/>
          <w:color w:val="000000"/>
          <w:sz w:val="20"/>
          <w:szCs w:val="20"/>
          <w:bdr w:val="none" w:sz="0" w:space="0" w:color="auto" w:frame="1"/>
        </w:rPr>
        <w:t>.</w:t>
      </w:r>
    </w:p>
    <w:p w14:paraId="6C79DFEF" w14:textId="6DAAAA2C" w:rsidR="00792F7F" w:rsidRPr="00BD11D0" w:rsidRDefault="00792F7F" w:rsidP="0043451E">
      <w:pPr>
        <w:pStyle w:val="FootnoteText"/>
        <w:jc w:val="both"/>
        <w:rPr>
          <w:rFonts w:ascii="Times New Roman" w:hAnsi="Times New Roman" w:cs="Times New Roman"/>
        </w:rPr>
      </w:pPr>
    </w:p>
  </w:footnote>
  <w:footnote w:id="11">
    <w:p w14:paraId="30E155A8" w14:textId="3A9EA9F4" w:rsidR="2DA324B2" w:rsidRDefault="2DA324B2">
      <w:r w:rsidRPr="00CE319D">
        <w:rPr>
          <w:rStyle w:val="Hyperlink"/>
          <w:rFonts w:ascii="Times New Roman" w:hAnsi="Times New Roman" w:cs="Times New Roman"/>
          <w:color w:val="auto"/>
          <w:sz w:val="20"/>
          <w:szCs w:val="20"/>
          <w:vertAlign w:val="superscript"/>
        </w:rPr>
        <w:footnoteRef/>
      </w:r>
      <w:r w:rsidRPr="005B04C0">
        <w:rPr>
          <w:rStyle w:val="Hyperlink"/>
          <w:rFonts w:ascii="Times New Roman" w:hAnsi="Times New Roman" w:cs="Times New Roman"/>
          <w:sz w:val="20"/>
          <w:szCs w:val="20"/>
        </w:rPr>
        <w:t xml:space="preserve"> </w:t>
      </w:r>
      <w:r w:rsidRPr="005B04C0">
        <w:rPr>
          <w:rStyle w:val="Hyperlink"/>
          <w:rFonts w:ascii="Times New Roman" w:hAnsi="Times New Roman" w:cs="Times New Roman"/>
          <w:sz w:val="20"/>
          <w:szCs w:val="20"/>
        </w:rPr>
        <w:t>2025.gada 25.jūlijā stājās spēkā Ministru kabineta 2025. gada 22. jūlija  noteikumi Nr. 470 "Grozījumi Ministru kabineta 2015. gada 10. februāra noteikumos Nr. 77 "Eiropas Savienības struktūrfondu un Kohēzijas fonda projektu pārbaužu veikšanas kārtība 2014.-2020. gada plānošanas periodā", ar kuriem atcelts pienākums reizi ceturksnī organizēt sanāksmi.</w:t>
      </w:r>
    </w:p>
  </w:footnote>
  <w:footnote w:id="12">
    <w:p w14:paraId="2C6A5C7E" w14:textId="3D4F6404" w:rsidR="00792F7F" w:rsidRDefault="00792F7F">
      <w:pPr>
        <w:pStyle w:val="FootnoteText"/>
      </w:pPr>
      <w:r>
        <w:rPr>
          <w:rStyle w:val="FootnoteReference"/>
        </w:rPr>
        <w:footnoteRef/>
      </w:r>
      <w:r>
        <w:t xml:space="preserve"> </w:t>
      </w:r>
      <w:r w:rsidRPr="00BD11D0">
        <w:rPr>
          <w:rFonts w:ascii="Times New Roman" w:hAnsi="Times New Roman" w:cs="Times New Roman"/>
        </w:rPr>
        <w:t>Korupcijas novēršanas un apkarošanas biroja izstrādātas nacionālas nozīmes pamatnostādnes "Korupcijas novēršanas un apkarošanas pamatnostādnes 2015.-2020.gadam"</w:t>
      </w:r>
      <w:r>
        <w:rPr>
          <w:rFonts w:ascii="Times New Roman" w:hAnsi="Times New Roman" w:cs="Times New Roman"/>
        </w:rPr>
        <w:t xml:space="preserve"> </w:t>
      </w:r>
      <w:r w:rsidRPr="00BD11D0">
        <w:rPr>
          <w:rFonts w:ascii="Times New Roman" w:hAnsi="Times New Roman" w:cs="Times New Roman"/>
          <w:bCs/>
        </w:rPr>
        <w:t>(spēkā no 2015.gada 16.jūlija)</w:t>
      </w:r>
      <w:r w:rsidRPr="00BD11D0">
        <w:rPr>
          <w:rFonts w:ascii="Times New Roman" w:hAnsi="Times New Roman" w:cs="Times New Roman"/>
        </w:rPr>
        <w:t>.</w:t>
      </w:r>
      <w:r>
        <w:rPr>
          <w:rFonts w:ascii="Times New Roman" w:hAnsi="Times New Roman" w:cs="Times New Roman"/>
        </w:rPr>
        <w:t xml:space="preserve"> </w:t>
      </w:r>
      <w:hyperlink r:id="rId2" w:history="1">
        <w:r w:rsidRPr="009F6527">
          <w:rPr>
            <w:rStyle w:val="Hyperlink"/>
            <w:rFonts w:ascii="Times New Roman" w:hAnsi="Times New Roman" w:cs="Times New Roman"/>
          </w:rPr>
          <w:t>Dokuments</w:t>
        </w:r>
      </w:hyperlink>
      <w:r>
        <w:rPr>
          <w:rFonts w:ascii="Times New Roman" w:hAnsi="Times New Roman" w:cs="Times New Roman"/>
        </w:rPr>
        <w:t xml:space="preserve"> pieejams interneta vietnē www.likumi.lv.</w:t>
      </w:r>
    </w:p>
  </w:footnote>
  <w:footnote w:id="13">
    <w:p w14:paraId="161D3170" w14:textId="52D46B19" w:rsidR="00792F7F" w:rsidRPr="00BD11D0" w:rsidRDefault="00792F7F" w:rsidP="00BD11D0">
      <w:pPr>
        <w:pStyle w:val="FootnoteText"/>
        <w:jc w:val="both"/>
        <w:rPr>
          <w:rFonts w:ascii="Times New Roman" w:hAnsi="Times New Roman" w:cs="Times New Roman"/>
        </w:rPr>
      </w:pPr>
      <w:r w:rsidRPr="009F6527">
        <w:rPr>
          <w:rFonts w:ascii="Times New Roman" w:hAnsi="Times New Roman" w:cs="Times New Roman"/>
          <w:sz w:val="22"/>
          <w:szCs w:val="22"/>
          <w:vertAlign w:val="superscript"/>
        </w:rPr>
        <w:t>11</w:t>
      </w:r>
      <w:r>
        <w:rPr>
          <w:rFonts w:ascii="Times New Roman" w:hAnsi="Times New Roman" w:cs="Times New Roman"/>
        </w:rPr>
        <w:t xml:space="preserve"> </w:t>
      </w:r>
      <w:hyperlink r:id="rId3" w:history="1">
        <w:r w:rsidRPr="004B742C">
          <w:rPr>
            <w:rStyle w:val="Hyperlink"/>
            <w:rFonts w:ascii="Times New Roman" w:hAnsi="Times New Roman" w:cs="Times New Roman"/>
          </w:rPr>
          <w:t>Dokuments</w:t>
        </w:r>
      </w:hyperlink>
      <w:r w:rsidRPr="00BD11D0">
        <w:rPr>
          <w:rFonts w:ascii="Times New Roman" w:hAnsi="Times New Roman" w:cs="Times New Roman"/>
        </w:rPr>
        <w:t xml:space="preserve"> pieejams interneta vietnē </w:t>
      </w:r>
      <w:hyperlink r:id="rId4" w:history="1">
        <w:r w:rsidRPr="00416844">
          <w:rPr>
            <w:rStyle w:val="Hyperlink"/>
            <w:rFonts w:ascii="Times New Roman" w:hAnsi="Times New Roman" w:cs="Times New Roman"/>
          </w:rPr>
          <w:t>www.likumi.lv</w:t>
        </w:r>
      </w:hyperlink>
      <w:r>
        <w:rPr>
          <w:rFonts w:ascii="Times New Roman" w:hAnsi="Times New Roman" w:cs="Times New Roman"/>
        </w:rPr>
        <w:t>.</w:t>
      </w:r>
    </w:p>
  </w:footnote>
  <w:footnote w:id="14">
    <w:p w14:paraId="2D90B318" w14:textId="713D9313" w:rsidR="00792F7F" w:rsidRPr="001A7680" w:rsidRDefault="00792F7F" w:rsidP="00BD11D0">
      <w:pPr>
        <w:pStyle w:val="FootnoteText"/>
        <w:jc w:val="both"/>
      </w:pPr>
      <w:r w:rsidRPr="001A7680">
        <w:rPr>
          <w:rStyle w:val="FootnoteReference"/>
          <w:rFonts w:ascii="Times New Roman" w:hAnsi="Times New Roman" w:cs="Times New Roman"/>
        </w:rPr>
        <w:footnoteRef/>
      </w:r>
      <w:r w:rsidRPr="001A7680">
        <w:rPr>
          <w:rFonts w:ascii="Times New Roman" w:hAnsi="Times New Roman" w:cs="Times New Roman"/>
        </w:rPr>
        <w:t xml:space="preserve"> Sadarbības iestāde, </w:t>
      </w:r>
      <w:proofErr w:type="spellStart"/>
      <w:r w:rsidRPr="001A7680">
        <w:rPr>
          <w:rFonts w:ascii="Times New Roman" w:hAnsi="Times New Roman" w:cs="Times New Roman"/>
        </w:rPr>
        <w:t>valstspilsētu</w:t>
      </w:r>
      <w:proofErr w:type="spellEnd"/>
      <w:r w:rsidRPr="001A7680">
        <w:rPr>
          <w:rFonts w:ascii="Times New Roman" w:hAnsi="Times New Roman" w:cs="Times New Roman"/>
        </w:rPr>
        <w:t xml:space="preserve"> pašvaldības un atbildīgās iestādes</w:t>
      </w:r>
      <w:r>
        <w:rPr>
          <w:rFonts w:ascii="Times New Roman" w:hAnsi="Times New Roman" w:cs="Times New Roman"/>
        </w:rPr>
        <w:t>.</w:t>
      </w:r>
    </w:p>
  </w:footnote>
  <w:footnote w:id="15">
    <w:p w14:paraId="3C8DA0BA" w14:textId="19288CC1" w:rsidR="00792F7F" w:rsidRPr="007272D1" w:rsidRDefault="00792F7F" w:rsidP="26E2F9F0">
      <w:pPr>
        <w:pStyle w:val="FootnoteText"/>
        <w:jc w:val="both"/>
        <w:rPr>
          <w:rFonts w:ascii="Times New Roman" w:eastAsia="Times New Roman" w:hAnsi="Times New Roman" w:cs="Times New Roman"/>
          <w:b/>
          <w:bCs/>
        </w:rPr>
      </w:pPr>
      <w:r w:rsidRPr="007272D1">
        <w:rPr>
          <w:rStyle w:val="FootnoteReference"/>
          <w:rFonts w:ascii="Times New Roman" w:hAnsi="Times New Roman" w:cs="Times New Roman"/>
        </w:rPr>
        <w:footnoteRef/>
      </w:r>
      <w:r w:rsidR="26E2F9F0" w:rsidRPr="007272D1">
        <w:rPr>
          <w:rFonts w:ascii="Times New Roman" w:hAnsi="Times New Roman" w:cs="Times New Roman"/>
        </w:rPr>
        <w:t xml:space="preserve"> </w:t>
      </w:r>
      <w:r w:rsidR="26E2F9F0" w:rsidRPr="26E2F9F0">
        <w:rPr>
          <w:rFonts w:ascii="Times New Roman" w:eastAsia="Times New Roman" w:hAnsi="Times New Roman" w:cs="Times New Roman"/>
        </w:rPr>
        <w:t xml:space="preserve"> Aktuālais pasākumu plāns krāpšanas un korupcijas risku mazināšanai Eiropas Sociālā fonda, Eiropas Reģionālās attīstības fonda un Kohēzijas fonda 2014.-2020.gada plānošanas periodā apstiprināts 13.12.2023. </w:t>
      </w:r>
      <w:r w:rsidR="26E2F9F0" w:rsidRPr="26E2F9F0">
        <w:rPr>
          <w:rFonts w:ascii="Times New Roman" w:eastAsia="Times New Roman" w:hAnsi="Times New Roman" w:cs="Times New Roman"/>
          <w:b/>
          <w:bCs/>
        </w:rPr>
        <w:t>Ņemot vērā:</w:t>
      </w:r>
    </w:p>
    <w:p w14:paraId="15AC1294" w14:textId="1B286758" w:rsidR="00792F7F" w:rsidRPr="007272D1" w:rsidRDefault="26E2F9F0" w:rsidP="005B04C0">
      <w:pPr>
        <w:pStyle w:val="ListParagraph"/>
        <w:numPr>
          <w:ilvl w:val="0"/>
          <w:numId w:val="1"/>
        </w:numPr>
        <w:jc w:val="both"/>
        <w:rPr>
          <w:rFonts w:ascii="Times New Roman" w:eastAsia="Times New Roman" w:hAnsi="Times New Roman" w:cs="Times New Roman"/>
          <w:sz w:val="20"/>
          <w:szCs w:val="20"/>
        </w:rPr>
      </w:pPr>
      <w:r w:rsidRPr="26E2F9F0">
        <w:rPr>
          <w:rFonts w:ascii="Times New Roman" w:eastAsia="Times New Roman" w:hAnsi="Times New Roman" w:cs="Times New Roman"/>
          <w:sz w:val="20"/>
          <w:szCs w:val="20"/>
        </w:rPr>
        <w:t xml:space="preserve">ES fondu plānošanas perioda noslēgumu, </w:t>
      </w:r>
    </w:p>
    <w:p w14:paraId="1DD2BE04" w14:textId="4F565550" w:rsidR="00792F7F" w:rsidRPr="007272D1" w:rsidRDefault="26E2F9F0" w:rsidP="005B04C0">
      <w:pPr>
        <w:pStyle w:val="ListParagraph"/>
        <w:numPr>
          <w:ilvl w:val="0"/>
          <w:numId w:val="1"/>
        </w:numPr>
        <w:jc w:val="both"/>
        <w:rPr>
          <w:rFonts w:ascii="Times New Roman" w:eastAsia="Times New Roman" w:hAnsi="Times New Roman" w:cs="Times New Roman"/>
          <w:sz w:val="20"/>
          <w:szCs w:val="20"/>
        </w:rPr>
      </w:pPr>
      <w:r w:rsidRPr="26E2F9F0">
        <w:rPr>
          <w:rFonts w:ascii="Times New Roman" w:eastAsia="Times New Roman" w:hAnsi="Times New Roman" w:cs="Times New Roman"/>
          <w:sz w:val="20"/>
          <w:szCs w:val="20"/>
        </w:rPr>
        <w:t xml:space="preserve">ES fondu 2014.-2020.gada plānošanas periodā krāpšanas un korupcijas riski tiek vadīti, ņemot vērā riska reģistrā ietverto risku, </w:t>
      </w:r>
    </w:p>
    <w:p w14:paraId="55374CE9" w14:textId="213D3EF5" w:rsidR="00792F7F" w:rsidRPr="007272D1" w:rsidRDefault="26E2F9F0" w:rsidP="005B04C0">
      <w:pPr>
        <w:pStyle w:val="ListParagraph"/>
        <w:numPr>
          <w:ilvl w:val="0"/>
          <w:numId w:val="1"/>
        </w:numPr>
        <w:jc w:val="both"/>
        <w:rPr>
          <w:rFonts w:ascii="Times New Roman" w:eastAsia="Times New Roman" w:hAnsi="Times New Roman" w:cs="Times New Roman"/>
          <w:sz w:val="20"/>
          <w:szCs w:val="20"/>
        </w:rPr>
      </w:pPr>
      <w:r w:rsidRPr="26E2F9F0">
        <w:rPr>
          <w:rFonts w:ascii="Times New Roman" w:eastAsia="Times New Roman" w:hAnsi="Times New Roman" w:cs="Times New Roman"/>
          <w:sz w:val="20"/>
          <w:szCs w:val="20"/>
        </w:rPr>
        <w:t>MK noteikumus Nr.326 “Noteikumi par iekšējās kontroles sistēmu tiešās pārvaldes iestādēs”</w:t>
      </w:r>
    </w:p>
    <w:p w14:paraId="6DC924A4" w14:textId="48712828" w:rsidR="00792F7F" w:rsidRPr="007272D1" w:rsidRDefault="26E2F9F0" w:rsidP="005B04C0">
      <w:pPr>
        <w:pStyle w:val="ListParagraph"/>
        <w:numPr>
          <w:ilvl w:val="0"/>
          <w:numId w:val="1"/>
        </w:numPr>
        <w:jc w:val="both"/>
        <w:rPr>
          <w:rFonts w:ascii="Times New Roman" w:eastAsia="Times New Roman" w:hAnsi="Times New Roman" w:cs="Times New Roman"/>
          <w:sz w:val="20"/>
          <w:szCs w:val="20"/>
        </w:rPr>
      </w:pPr>
      <w:r w:rsidRPr="26E2F9F0">
        <w:rPr>
          <w:rFonts w:ascii="Times New Roman" w:eastAsia="Times New Roman" w:hAnsi="Times New Roman" w:cs="Times New Roman"/>
          <w:sz w:val="20"/>
          <w:szCs w:val="20"/>
        </w:rPr>
        <w:t>MK noteikumus Nr.630 „Noteikumi par iekšējās kontroles sistēmas pamatprasībām korupcijas un interešu konflikta riska novēršanai publiskas personas institūcijā”,</w:t>
      </w:r>
    </w:p>
    <w:p w14:paraId="189EBD11" w14:textId="5B10CAD2" w:rsidR="00792F7F" w:rsidRPr="007272D1" w:rsidRDefault="26E2F9F0" w:rsidP="005B04C0">
      <w:pPr>
        <w:pStyle w:val="ListParagraph"/>
        <w:numPr>
          <w:ilvl w:val="0"/>
          <w:numId w:val="1"/>
        </w:numPr>
        <w:jc w:val="both"/>
        <w:rPr>
          <w:rFonts w:ascii="Times New Roman" w:eastAsia="Times New Roman" w:hAnsi="Times New Roman" w:cs="Times New Roman"/>
          <w:sz w:val="20"/>
          <w:szCs w:val="20"/>
        </w:rPr>
      </w:pPr>
      <w:r w:rsidRPr="26E2F9F0">
        <w:rPr>
          <w:rFonts w:ascii="Times New Roman" w:eastAsia="Times New Roman" w:hAnsi="Times New Roman" w:cs="Times New Roman"/>
          <w:sz w:val="20"/>
          <w:szCs w:val="20"/>
        </w:rPr>
        <w:t>Korupcijas novēršanas un apkarošanas pamatnostādnes 2015.-2020.gadam un Korupcijas novēršanas un apkarošanas pasākumu plānu 2023.-2025. gadam,</w:t>
      </w:r>
    </w:p>
    <w:p w14:paraId="47A7D999" w14:textId="1F5E354E" w:rsidR="00792F7F" w:rsidRPr="007272D1" w:rsidRDefault="26E2F9F0" w:rsidP="005B04C0">
      <w:pPr>
        <w:pStyle w:val="ListParagraph"/>
        <w:numPr>
          <w:ilvl w:val="0"/>
          <w:numId w:val="1"/>
        </w:numPr>
        <w:jc w:val="both"/>
        <w:rPr>
          <w:rFonts w:ascii="Times New Roman" w:eastAsia="Times New Roman" w:hAnsi="Times New Roman" w:cs="Times New Roman"/>
          <w:sz w:val="20"/>
          <w:szCs w:val="20"/>
        </w:rPr>
      </w:pPr>
      <w:r w:rsidRPr="26E2F9F0">
        <w:rPr>
          <w:rFonts w:ascii="Times New Roman" w:eastAsia="Times New Roman" w:hAnsi="Times New Roman" w:cs="Times New Roman"/>
          <w:sz w:val="20"/>
          <w:szCs w:val="20"/>
        </w:rPr>
        <w:t>AFCOS padomes sastāvu un darbību, un AFCOS darbības stratēģijas pasākumu plānu 2020.-2022. gadam un 2024.-2026.gadam,</w:t>
      </w:r>
    </w:p>
    <w:p w14:paraId="1ACD5ABD" w14:textId="2F95495D" w:rsidR="00792F7F" w:rsidRPr="007272D1" w:rsidRDefault="26E2F9F0" w:rsidP="005B04C0">
      <w:pPr>
        <w:pStyle w:val="ListParagraph"/>
        <w:numPr>
          <w:ilvl w:val="0"/>
          <w:numId w:val="1"/>
        </w:numPr>
        <w:jc w:val="both"/>
        <w:rPr>
          <w:rFonts w:ascii="Times New Roman" w:eastAsia="Times New Roman" w:hAnsi="Times New Roman" w:cs="Times New Roman"/>
          <w:b/>
          <w:bCs/>
          <w:sz w:val="20"/>
          <w:szCs w:val="20"/>
        </w:rPr>
      </w:pPr>
      <w:r w:rsidRPr="26E2F9F0">
        <w:rPr>
          <w:rFonts w:ascii="Times New Roman" w:eastAsia="Times New Roman" w:hAnsi="Times New Roman" w:cs="Times New Roman"/>
          <w:sz w:val="20"/>
          <w:szCs w:val="20"/>
        </w:rPr>
        <w:t xml:space="preserve">FM 15.02.2023. rīkojumu Nr.40 “Par Finanšu ministrijas organizatoriskā pretkorupcijas pasākumu plāna aktualizēšanu” (piem. 5.punkts - Finanšu ministrijas organizatoriskā pretkorupcijas pasākuma plāna aktualizēšana), </w:t>
      </w:r>
      <w:r w:rsidRPr="26E2F9F0">
        <w:rPr>
          <w:rFonts w:ascii="Times New Roman" w:eastAsia="Times New Roman" w:hAnsi="Times New Roman" w:cs="Times New Roman"/>
          <w:b/>
          <w:bCs/>
          <w:sz w:val="20"/>
          <w:szCs w:val="20"/>
        </w:rPr>
        <w:t>jauns vai aktualizēts plāns netiks gatavots.</w:t>
      </w:r>
    </w:p>
    <w:p w14:paraId="10C3C19B" w14:textId="5DAA712C" w:rsidR="26E2F9F0" w:rsidRDefault="26E2F9F0" w:rsidP="26E2F9F0">
      <w:pPr>
        <w:pStyle w:val="FootnoteText"/>
        <w:jc w:val="both"/>
        <w:rPr>
          <w:rFonts w:ascii="Times New Roman" w:hAnsi="Times New Roman" w:cs="Times New Roman"/>
        </w:rPr>
      </w:pPr>
    </w:p>
  </w:footnote>
  <w:footnote w:id="16">
    <w:p w14:paraId="6CB21C5B" w14:textId="4C97EFCF" w:rsidR="00792F7F" w:rsidRPr="007272D1" w:rsidRDefault="00792F7F" w:rsidP="00EA4C1D">
      <w:pPr>
        <w:jc w:val="both"/>
        <w:rPr>
          <w:rFonts w:ascii="Times New Roman" w:hAnsi="Times New Roman" w:cs="Times New Roman"/>
          <w:sz w:val="20"/>
          <w:szCs w:val="20"/>
        </w:rPr>
      </w:pPr>
      <w:r w:rsidRPr="007272D1">
        <w:rPr>
          <w:rFonts w:ascii="Times New Roman" w:hAnsi="Times New Roman" w:cs="Times New Roman"/>
          <w:sz w:val="20"/>
          <w:szCs w:val="20"/>
          <w:vertAlign w:val="superscript"/>
        </w:rPr>
        <w:footnoteRef/>
      </w:r>
      <w:r w:rsidR="4EFF2E5A" w:rsidRPr="007272D1">
        <w:rPr>
          <w:rFonts w:ascii="Times New Roman" w:hAnsi="Times New Roman" w:cs="Times New Roman"/>
          <w:sz w:val="20"/>
          <w:szCs w:val="20"/>
          <w:vertAlign w:val="superscript"/>
        </w:rPr>
        <w:t xml:space="preserve"> </w:t>
      </w:r>
      <w:r w:rsidR="4EFF2E5A" w:rsidRPr="007272D1">
        <w:rPr>
          <w:rFonts w:ascii="Times New Roman" w:eastAsia="Times New Roman" w:hAnsi="Times New Roman" w:cs="Times New Roman"/>
          <w:sz w:val="20"/>
          <w:szCs w:val="20"/>
        </w:rPr>
        <w:t xml:space="preserve">ES fondu projektu iesniegumu atlases un vērtēšanas process </w:t>
      </w:r>
      <w:proofErr w:type="spellStart"/>
      <w:r w:rsidR="4EFF2E5A" w:rsidRPr="007272D1">
        <w:rPr>
          <w:rFonts w:ascii="Times New Roman" w:eastAsia="Times New Roman" w:hAnsi="Times New Roman" w:cs="Times New Roman"/>
          <w:sz w:val="20"/>
          <w:szCs w:val="20"/>
        </w:rPr>
        <w:t>valstspilsētu</w:t>
      </w:r>
      <w:proofErr w:type="spellEnd"/>
      <w:r w:rsidR="4EFF2E5A" w:rsidRPr="007272D1">
        <w:rPr>
          <w:rFonts w:ascii="Times New Roman" w:eastAsia="Times New Roman" w:hAnsi="Times New Roman" w:cs="Times New Roman"/>
          <w:sz w:val="20"/>
          <w:szCs w:val="20"/>
        </w:rPr>
        <w:t xml:space="preserve"> pašvaldībās ES fondu 2014.-2020.gada plānošanas periodā ir noslēdzies,</w:t>
      </w:r>
      <w:r w:rsidR="4EFF2E5A" w:rsidRPr="007272D1">
        <w:rPr>
          <w:rFonts w:ascii="Times New Roman" w:eastAsia="Segoe UI" w:hAnsi="Times New Roman" w:cs="Times New Roman"/>
          <w:sz w:val="20"/>
          <w:szCs w:val="20"/>
        </w:rPr>
        <w:t xml:space="preserve"> </w:t>
      </w:r>
      <w:r w:rsidR="4EFF2E5A" w:rsidRPr="007272D1">
        <w:rPr>
          <w:rFonts w:ascii="Times New Roman" w:eastAsia="Times New Roman" w:hAnsi="Times New Roman" w:cs="Times New Roman"/>
          <w:sz w:val="20"/>
          <w:szCs w:val="20"/>
        </w:rPr>
        <w:t xml:space="preserve">Vadošā iestāde, līdz ar to neveic  specifisko ES fondu krāpšanas un korupcijas risku novērtēšanu </w:t>
      </w:r>
      <w:proofErr w:type="spellStart"/>
      <w:r w:rsidR="4EFF2E5A" w:rsidRPr="007272D1">
        <w:rPr>
          <w:rFonts w:ascii="Times New Roman" w:eastAsia="Times New Roman" w:hAnsi="Times New Roman" w:cs="Times New Roman"/>
          <w:sz w:val="20"/>
          <w:szCs w:val="20"/>
        </w:rPr>
        <w:t>valstspilsētu</w:t>
      </w:r>
      <w:proofErr w:type="spellEnd"/>
      <w:r w:rsidR="4EFF2E5A" w:rsidRPr="007272D1">
        <w:rPr>
          <w:rFonts w:ascii="Times New Roman" w:eastAsia="Times New Roman" w:hAnsi="Times New Roman" w:cs="Times New Roman"/>
          <w:sz w:val="20"/>
          <w:szCs w:val="20"/>
        </w:rPr>
        <w:t xml:space="preserve"> pašvaldībās. </w:t>
      </w:r>
    </w:p>
  </w:footnote>
  <w:footnote w:id="17">
    <w:p w14:paraId="5E4AD703" w14:textId="7BD7BC73" w:rsidR="00792F7F" w:rsidRDefault="00792F7F" w:rsidP="00683E38">
      <w:pPr>
        <w:pStyle w:val="FootnoteText"/>
        <w:jc w:val="both"/>
      </w:pPr>
      <w:r>
        <w:rPr>
          <w:rStyle w:val="FootnoteReference"/>
        </w:rPr>
        <w:footnoteRef/>
      </w:r>
      <w:r>
        <w:t xml:space="preserve"> </w:t>
      </w:r>
      <w:hyperlink r:id="rId5" w:history="1">
        <w:r w:rsidR="00B42A20" w:rsidRPr="00B42A20">
          <w:rPr>
            <w:rStyle w:val="Hyperlink"/>
            <w:rFonts w:ascii="Segoe UI" w:hAnsi="Segoe UI" w:cs="Segoe UI"/>
            <w:sz w:val="18"/>
            <w:szCs w:val="18"/>
          </w:rPr>
          <w:t xml:space="preserve"> </w:t>
        </w:r>
        <w:r w:rsidR="00B42A20" w:rsidRPr="00B42A20">
          <w:rPr>
            <w:rStyle w:val="Hyperlink"/>
          </w:rPr>
          <w:t xml:space="preserve">Ministru kabineta 2024.gada 14.maija noteikumi Nr. 374 "Par Eiropas Savienības finanšu interešu aizsardzības koordinācijas dienesta (AFCOS) darbības stratēģiju un pasākumu plānu 2024.–2026. gadam" </w:t>
        </w:r>
      </w:hyperlink>
    </w:p>
  </w:footnote>
  <w:footnote w:id="18">
    <w:p w14:paraId="5BB36ABD" w14:textId="636974B1" w:rsidR="00844FAD" w:rsidRPr="00CE319D" w:rsidRDefault="00844FAD">
      <w:pPr>
        <w:pStyle w:val="FootnoteText"/>
        <w:rPr>
          <w:rFonts w:ascii="Times New Roman" w:hAnsi="Times New Roman" w:cs="Times New Roman"/>
        </w:rPr>
      </w:pPr>
      <w:r w:rsidRPr="00CE319D">
        <w:rPr>
          <w:rStyle w:val="FootnoteReference"/>
          <w:rFonts w:ascii="Times New Roman" w:hAnsi="Times New Roman" w:cs="Times New Roman"/>
        </w:rPr>
        <w:footnoteRef/>
      </w:r>
      <w:r w:rsidRPr="00CE319D">
        <w:rPr>
          <w:rFonts w:ascii="Times New Roman" w:hAnsi="Times New Roman" w:cs="Times New Roman"/>
        </w:rPr>
        <w:t xml:space="preserve"> </w:t>
      </w:r>
      <w:hyperlink r:id="rId6" w:history="1">
        <w:r w:rsidR="001569F5" w:rsidRPr="00CE319D">
          <w:rPr>
            <w:rStyle w:val="Hyperlink"/>
            <w:rFonts w:ascii="Times New Roman" w:hAnsi="Times New Roman" w:cs="Times New Roman"/>
          </w:rPr>
          <w:t>https://www.esfondi.lv/assets/ievie%C5%A1ana/risku_p%C4%81rvald%C4%ABba/2014_2020/pasakumu-plans_2023.pdf</w:t>
        </w:r>
      </w:hyperlink>
    </w:p>
    <w:p w14:paraId="460B7B55" w14:textId="77777777" w:rsidR="001569F5" w:rsidRDefault="001569F5">
      <w:pPr>
        <w:pStyle w:val="FootnoteText"/>
      </w:pPr>
    </w:p>
  </w:footnote>
  <w:footnote w:id="19">
    <w:p w14:paraId="66C40511" w14:textId="3160A01E" w:rsidR="00792F7F" w:rsidRPr="00A26B71" w:rsidRDefault="00792F7F" w:rsidP="00A26B71">
      <w:pPr>
        <w:autoSpaceDE w:val="0"/>
        <w:autoSpaceDN w:val="0"/>
        <w:adjustRightInd w:val="0"/>
        <w:jc w:val="both"/>
        <w:rPr>
          <w:rFonts w:ascii="Times New Roman" w:hAnsi="Times New Roman" w:cs="Times New Roman"/>
          <w:bCs/>
          <w:sz w:val="18"/>
          <w:szCs w:val="18"/>
        </w:rPr>
      </w:pPr>
      <w:r w:rsidRPr="00A26B71">
        <w:rPr>
          <w:rStyle w:val="FootnoteReference"/>
          <w:rFonts w:ascii="Times New Roman" w:hAnsi="Times New Roman" w:cs="Times New Roman"/>
          <w:sz w:val="18"/>
          <w:szCs w:val="18"/>
        </w:rPr>
        <w:footnoteRef/>
      </w:r>
      <w:r w:rsidRPr="00A26B71">
        <w:rPr>
          <w:rFonts w:ascii="Times New Roman" w:hAnsi="Times New Roman" w:cs="Times New Roman"/>
          <w:sz w:val="18"/>
          <w:szCs w:val="18"/>
        </w:rPr>
        <w:t xml:space="preserve"> VI izstrādātā metodika Nr.4.1 </w:t>
      </w:r>
      <w:r>
        <w:rPr>
          <w:rFonts w:ascii="Times New Roman" w:hAnsi="Times New Roman" w:cs="Times New Roman"/>
          <w:sz w:val="18"/>
          <w:szCs w:val="18"/>
        </w:rPr>
        <w:t>“</w:t>
      </w:r>
      <w:r w:rsidRPr="00A26B71">
        <w:rPr>
          <w:rFonts w:ascii="Times New Roman" w:hAnsi="Times New Roman" w:cs="Times New Roman"/>
          <w:bCs/>
          <w:sz w:val="18"/>
          <w:szCs w:val="18"/>
        </w:rPr>
        <w:t>Eiropas Reģionālās attīstības fonda, Eiropas Sociālā fonda un Koh</w:t>
      </w:r>
      <w:r w:rsidRPr="00A26B71">
        <w:rPr>
          <w:rFonts w:ascii="Times New Roman" w:hAnsi="Times New Roman" w:cs="Times New Roman"/>
          <w:sz w:val="18"/>
          <w:szCs w:val="18"/>
        </w:rPr>
        <w:t>ē</w:t>
      </w:r>
      <w:r w:rsidRPr="00A26B71">
        <w:rPr>
          <w:rFonts w:ascii="Times New Roman" w:hAnsi="Times New Roman" w:cs="Times New Roman"/>
          <w:bCs/>
          <w:sz w:val="18"/>
          <w:szCs w:val="18"/>
        </w:rPr>
        <w:t>zijas fonda projektu iesniegumu atlases metodika 2014.–2020.gadam</w:t>
      </w:r>
      <w:r>
        <w:rPr>
          <w:rFonts w:ascii="Times New Roman" w:hAnsi="Times New Roman" w:cs="Times New Roman"/>
          <w:bCs/>
          <w:sz w:val="18"/>
          <w:szCs w:val="18"/>
        </w:rPr>
        <w:t>”</w:t>
      </w:r>
    </w:p>
  </w:footnote>
  <w:footnote w:id="20">
    <w:p w14:paraId="4D7519D9" w14:textId="19CAA63E" w:rsidR="00792F7F" w:rsidRPr="00455A23" w:rsidRDefault="00792F7F">
      <w:pPr>
        <w:pStyle w:val="FootnoteText"/>
        <w:rPr>
          <w:rFonts w:ascii="Times New Roman" w:hAnsi="Times New Roman" w:cs="Times New Roman"/>
        </w:rPr>
      </w:pPr>
      <w:r w:rsidRPr="00706FF8">
        <w:rPr>
          <w:rStyle w:val="FootnoteReference"/>
          <w:rFonts w:ascii="Times New Roman" w:hAnsi="Times New Roman" w:cs="Times New Roman"/>
        </w:rPr>
        <w:footnoteRef/>
      </w:r>
      <w:r w:rsidRPr="00706FF8">
        <w:rPr>
          <w:rFonts w:ascii="Times New Roman" w:hAnsi="Times New Roman" w:cs="Times New Roman"/>
        </w:rPr>
        <w:t xml:space="preserve"> </w:t>
      </w:r>
      <w:r w:rsidRPr="00455A23">
        <w:rPr>
          <w:rFonts w:ascii="Times New Roman" w:hAnsi="Times New Roman" w:cs="Times New Roman"/>
        </w:rPr>
        <w:t xml:space="preserve">Eiropas Parlamentārās padomes Regula Nr.1303/2013 </w:t>
      </w:r>
      <w:r w:rsidRPr="00455A23">
        <w:rPr>
          <w:rFonts w:ascii="Times New Roman" w:hAnsi="Times New Roman" w:cs="Times New Roman"/>
          <w:shd w:val="clear" w:color="auto" w:fill="FFFFFF"/>
        </w:rPr>
        <w:t>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 1083/2006</w:t>
      </w:r>
      <w:r>
        <w:rPr>
          <w:rFonts w:ascii="Times New Roman" w:hAnsi="Times New Roman" w:cs="Times New Roman"/>
          <w:shd w:val="clear" w:color="auto" w:fill="FFFFFF"/>
        </w:rPr>
        <w:t>:</w:t>
      </w:r>
      <w:r w:rsidRPr="00455A23">
        <w:rPr>
          <w:rFonts w:ascii="Times New Roman" w:hAnsi="Times New Roman" w:cs="Times New Roman"/>
        </w:rPr>
        <w:t xml:space="preserve"> </w:t>
      </w:r>
      <w:hyperlink r:id="rId7" w:history="1">
        <w:r w:rsidRPr="00455A23">
          <w:rPr>
            <w:rStyle w:val="Hyperlink"/>
            <w:rFonts w:ascii="Times New Roman" w:hAnsi="Times New Roman" w:cs="Times New Roman"/>
          </w:rPr>
          <w:t>EUR-</w:t>
        </w:r>
        <w:proofErr w:type="spellStart"/>
        <w:r w:rsidRPr="00455A23">
          <w:rPr>
            <w:rStyle w:val="Hyperlink"/>
            <w:rFonts w:ascii="Times New Roman" w:hAnsi="Times New Roman" w:cs="Times New Roman"/>
          </w:rPr>
          <w:t>Lex</w:t>
        </w:r>
        <w:proofErr w:type="spellEnd"/>
        <w:r w:rsidRPr="00455A23">
          <w:rPr>
            <w:rStyle w:val="Hyperlink"/>
            <w:rFonts w:ascii="Times New Roman" w:hAnsi="Times New Roman" w:cs="Times New Roman"/>
          </w:rPr>
          <w:t xml:space="preserve"> - 32013R1303 - EN - EUR-</w:t>
        </w:r>
        <w:proofErr w:type="spellStart"/>
        <w:r w:rsidRPr="00455A23">
          <w:rPr>
            <w:rStyle w:val="Hyperlink"/>
            <w:rFonts w:ascii="Times New Roman" w:hAnsi="Times New Roman" w:cs="Times New Roman"/>
          </w:rPr>
          <w:t>Lex</w:t>
        </w:r>
        <w:proofErr w:type="spellEnd"/>
        <w:r w:rsidRPr="00455A23">
          <w:rPr>
            <w:rStyle w:val="Hyperlink"/>
            <w:rFonts w:ascii="Times New Roman" w:hAnsi="Times New Roman" w:cs="Times New Roman"/>
          </w:rPr>
          <w:t xml:space="preserve"> (europa.eu)</w:t>
        </w:r>
      </w:hyperlink>
    </w:p>
  </w:footnote>
  <w:footnote w:id="21">
    <w:p w14:paraId="5C6866D5" w14:textId="684FF60A" w:rsidR="00792F7F" w:rsidRDefault="00792F7F" w:rsidP="0097278F">
      <w:pPr>
        <w:pStyle w:val="FootnoteText"/>
        <w:jc w:val="both"/>
      </w:pPr>
      <w:r>
        <w:rPr>
          <w:rStyle w:val="FootnoteReference"/>
        </w:rPr>
        <w:footnoteRef/>
      </w:r>
      <w:r>
        <w:t xml:space="preserve"> </w:t>
      </w:r>
      <w:r w:rsidRPr="00FC6218">
        <w:rPr>
          <w:rFonts w:ascii="Times New Roman" w:hAnsi="Times New Roman" w:cs="Times New Roman"/>
        </w:rPr>
        <w:t xml:space="preserve">Izņemot, ja tiek veikta ārpuskārtas pārbaude vai balsoties uz projekta jomu riska </w:t>
      </w:r>
      <w:proofErr w:type="spellStart"/>
      <w:r w:rsidRPr="00FC6218">
        <w:rPr>
          <w:rFonts w:ascii="Times New Roman" w:hAnsi="Times New Roman" w:cs="Times New Roman"/>
        </w:rPr>
        <w:t>izvērtējumu</w:t>
      </w:r>
      <w:proofErr w:type="spellEnd"/>
      <w:r w:rsidRPr="00FC6218">
        <w:rPr>
          <w:rFonts w:ascii="Times New Roman" w:hAnsi="Times New Roman" w:cs="Times New Roman"/>
        </w:rPr>
        <w:t xml:space="preserve"> attiecīgā joma nav uzskatāma par riskantu un ir pamats attiecīgo jomu nepārbaudīt.</w:t>
      </w:r>
    </w:p>
  </w:footnote>
  <w:footnote w:id="22">
    <w:p w14:paraId="17B50AD1" w14:textId="0F2DDEFA" w:rsidR="00792F7F" w:rsidRPr="00E70149" w:rsidRDefault="00792F7F" w:rsidP="00261536">
      <w:pPr>
        <w:pStyle w:val="FootnoteText"/>
        <w:jc w:val="both"/>
        <w:rPr>
          <w:rFonts w:ascii="Times New Roman" w:hAnsi="Times New Roman" w:cs="Times New Roman"/>
        </w:rPr>
      </w:pPr>
      <w:r w:rsidRPr="00E70149">
        <w:rPr>
          <w:rStyle w:val="FootnoteReference"/>
          <w:rFonts w:ascii="Times New Roman" w:hAnsi="Times New Roman" w:cs="Times New Roman"/>
        </w:rPr>
        <w:footnoteRef/>
      </w:r>
      <w:r w:rsidRPr="00E70149">
        <w:rPr>
          <w:rFonts w:ascii="Times New Roman" w:hAnsi="Times New Roman" w:cs="Times New Roman"/>
        </w:rPr>
        <w:t xml:space="preserve"> </w:t>
      </w:r>
      <w:r w:rsidRPr="00261536">
        <w:rPr>
          <w:rFonts w:ascii="Times New Roman" w:hAnsi="Times New Roman" w:cs="Times New Roman"/>
        </w:rPr>
        <w:t>Eiropas Komisijas 2014.gada 17.jūnija Regula (EK) Nr.651/2014 ar ko noteiktas atbalsta kategorijas atzīst par saderīgām ar iekšējo tirgu, piemērojot līguma 107. un 108.pantu (Eiropas Savienības Oficiālais Vēstnesis, 2014.gada 26.jūnijs, L187)</w:t>
      </w:r>
    </w:p>
  </w:footnote>
  <w:footnote w:id="23">
    <w:p w14:paraId="0C66CDCD" w14:textId="512CB4BA" w:rsidR="00792F7F" w:rsidRPr="00FA7DA6" w:rsidRDefault="00792F7F" w:rsidP="00FA7DA6">
      <w:pPr>
        <w:pStyle w:val="FootnoteText"/>
        <w:jc w:val="both"/>
        <w:rPr>
          <w:rFonts w:ascii="Times New Roman" w:hAnsi="Times New Roman" w:cs="Times New Roman"/>
        </w:rPr>
      </w:pPr>
      <w:r w:rsidRPr="00E70149">
        <w:rPr>
          <w:rStyle w:val="FootnoteReference"/>
          <w:rFonts w:ascii="Times New Roman" w:hAnsi="Times New Roman" w:cs="Times New Roman"/>
        </w:rPr>
        <w:footnoteRef/>
      </w:r>
      <w:r w:rsidRPr="00E70149">
        <w:rPr>
          <w:rFonts w:ascii="Times New Roman" w:hAnsi="Times New Roman" w:cs="Times New Roman"/>
        </w:rPr>
        <w:t xml:space="preserve"> </w:t>
      </w:r>
      <w:r>
        <w:rPr>
          <w:rFonts w:ascii="Times New Roman" w:hAnsi="Times New Roman" w:cs="Times New Roman"/>
        </w:rPr>
        <w:t xml:space="preserve">Eiropas </w:t>
      </w:r>
      <w:r w:rsidRPr="00261536">
        <w:rPr>
          <w:rFonts w:ascii="Times New Roman" w:hAnsi="Times New Roman" w:cs="Times New Roman"/>
        </w:rPr>
        <w:t xml:space="preserve">Komisijas </w:t>
      </w:r>
      <w:r w:rsidRPr="001453FD">
        <w:rPr>
          <w:rFonts w:ascii="Times New Roman" w:hAnsi="Times New Roman" w:cs="Times New Roman"/>
        </w:rPr>
        <w:t>2017. gada 14. jūnij</w:t>
      </w:r>
      <w:r>
        <w:rPr>
          <w:rFonts w:ascii="Times New Roman" w:hAnsi="Times New Roman" w:cs="Times New Roman"/>
        </w:rPr>
        <w:t xml:space="preserve">a </w:t>
      </w:r>
      <w:r w:rsidRPr="00261536">
        <w:rPr>
          <w:rFonts w:ascii="Times New Roman" w:hAnsi="Times New Roman" w:cs="Times New Roman"/>
        </w:rPr>
        <w:t xml:space="preserve">Regula (ES) 2017/1084, ar ko Regulu (ES) Nr.651/2014 groza attiecībā uz atbalstu ostu un lidostu infrastruktūrai, paziņošanas </w:t>
      </w:r>
      <w:proofErr w:type="spellStart"/>
      <w:r w:rsidRPr="00261536">
        <w:rPr>
          <w:rFonts w:ascii="Times New Roman" w:hAnsi="Times New Roman" w:cs="Times New Roman"/>
        </w:rPr>
        <w:t>robežvēŗtībām</w:t>
      </w:r>
      <w:proofErr w:type="spellEnd"/>
      <w:r w:rsidRPr="00261536">
        <w:rPr>
          <w:rFonts w:ascii="Times New Roman" w:hAnsi="Times New Roman" w:cs="Times New Roman"/>
        </w:rPr>
        <w:t xml:space="preserve"> atbalstam kultūrai un kultūrvēsturiskā mantojuma saglabāšanai un atbalstam sporta un </w:t>
      </w:r>
      <w:proofErr w:type="spellStart"/>
      <w:r w:rsidRPr="00261536">
        <w:rPr>
          <w:rFonts w:ascii="Times New Roman" w:hAnsi="Times New Roman" w:cs="Times New Roman"/>
        </w:rPr>
        <w:t>multifunkcionālai</w:t>
      </w:r>
      <w:proofErr w:type="spellEnd"/>
      <w:r w:rsidRPr="00261536">
        <w:rPr>
          <w:rFonts w:ascii="Times New Roman" w:hAnsi="Times New Roman" w:cs="Times New Roman"/>
        </w:rPr>
        <w:t xml:space="preserve"> atpūtas infrastruktūrai un reģionālā darbības atbalsta shēmām tālākajos reģionos un ar ko Regulu (ES) Nr.702/2014 groza attiecībā uz attiecināmo izmaksu aprēķinu (Eiropas Savienības Oficiālais Vēstnesis, 2017.gada 20.jūnijs, L156)</w:t>
      </w:r>
    </w:p>
  </w:footnote>
  <w:footnote w:id="24">
    <w:p w14:paraId="620DB067" w14:textId="77777777" w:rsidR="00792F7F" w:rsidRDefault="00792F7F" w:rsidP="008D1130">
      <w:pPr>
        <w:pStyle w:val="FootnoteText"/>
      </w:pPr>
      <w:r w:rsidRPr="00FE26EE">
        <w:rPr>
          <w:rStyle w:val="FootnoteReference"/>
          <w:rFonts w:ascii="Times New Roman" w:hAnsi="Times New Roman" w:cs="Times New Roman"/>
        </w:rPr>
        <w:footnoteRef/>
      </w:r>
      <w:r w:rsidRPr="00FE26EE">
        <w:rPr>
          <w:rStyle w:val="FootnoteReference"/>
          <w:rFonts w:ascii="Times New Roman" w:hAnsi="Times New Roman" w:cs="Times New Roman"/>
        </w:rPr>
        <w:t xml:space="preserve"> </w:t>
      </w:r>
      <w:r w:rsidRPr="00FE26EE">
        <w:rPr>
          <w:rFonts w:ascii="Times New Roman" w:hAnsi="Times New Roman" w:cs="Times New Roman"/>
        </w:rPr>
        <w:t xml:space="preserve">Komisijas </w:t>
      </w:r>
      <w:r w:rsidRPr="00EF7E2D">
        <w:rPr>
          <w:rFonts w:ascii="Times New Roman" w:hAnsi="Times New Roman" w:cs="Times New Roman"/>
        </w:rPr>
        <w:t>2020. gada 2. jūlij</w:t>
      </w:r>
      <w:r>
        <w:rPr>
          <w:rFonts w:ascii="Times New Roman" w:hAnsi="Times New Roman" w:cs="Times New Roman"/>
        </w:rPr>
        <w:t>a</w:t>
      </w:r>
      <w:r w:rsidRPr="003A0125">
        <w:rPr>
          <w:rFonts w:ascii="Times New Roman" w:hAnsi="Times New Roman" w:cs="Times New Roman"/>
        </w:rPr>
        <w:t xml:space="preserve"> </w:t>
      </w:r>
      <w:r w:rsidRPr="00FE26EE">
        <w:rPr>
          <w:rFonts w:ascii="Times New Roman" w:hAnsi="Times New Roman" w:cs="Times New Roman"/>
        </w:rPr>
        <w:t>Regula (ES) 2020/972, ar ko groza Regulu (ES) Nr. 1407/2013 attiecībā uz tās pagarināšanu un groza Regulu (ES) Nr. 651/2014 attiecībā uz tās pagarināšanu un attiecīgiem pielāgojumiem</w:t>
      </w:r>
    </w:p>
  </w:footnote>
  <w:footnote w:id="25">
    <w:p w14:paraId="16CBD8C8" w14:textId="16A1F035" w:rsidR="00792F7F" w:rsidRPr="009E00FB" w:rsidRDefault="00792F7F" w:rsidP="009E00FB">
      <w:pPr>
        <w:pStyle w:val="FootnoteText"/>
        <w:jc w:val="both"/>
        <w:rPr>
          <w:rFonts w:ascii="Times New Roman" w:hAnsi="Times New Roman" w:cs="Times New Roman"/>
          <w:i/>
          <w:iCs/>
        </w:rPr>
      </w:pPr>
      <w:r w:rsidRPr="009E00FB">
        <w:rPr>
          <w:rStyle w:val="FootnoteReference"/>
          <w:rFonts w:ascii="Times New Roman" w:hAnsi="Times New Roman" w:cs="Times New Roman"/>
        </w:rPr>
        <w:footnoteRef/>
      </w:r>
      <w:r w:rsidRPr="009E00FB">
        <w:rPr>
          <w:rFonts w:ascii="Times New Roman" w:hAnsi="Times New Roman" w:cs="Times New Roman"/>
        </w:rPr>
        <w:t xml:space="preserve"> Eiropas Komisijas 2023.gada 23.jūnija Regula (ES) 2023/1315 </w:t>
      </w:r>
      <w:r w:rsidRPr="006F3E36">
        <w:rPr>
          <w:rStyle w:val="cf01"/>
          <w:rFonts w:ascii="Times New Roman" w:hAnsi="Times New Roman" w:cs="Times New Roman"/>
          <w:i w:val="0"/>
          <w:iCs w:val="0"/>
          <w:sz w:val="20"/>
          <w:szCs w:val="20"/>
        </w:rPr>
        <w:t>ar kuru groza Regulu (ES)</w:t>
      </w:r>
      <w:r w:rsidRPr="009E00FB">
        <w:rPr>
          <w:rStyle w:val="cf01"/>
          <w:rFonts w:ascii="Times New Roman" w:hAnsi="Times New Roman" w:cs="Times New Roman"/>
          <w:i w:val="0"/>
          <w:iCs w:val="0"/>
          <w:sz w:val="20"/>
          <w:szCs w:val="20"/>
        </w:rPr>
        <w:t xml:space="preserve"> Nr. 651/2014, ar ko noteiktas atbalsta kategorijas atzīst par saderīgām ar iekšējo tirgu, piemērojot Līguma 107. un 108. pantu, un Regulu (ES) 2022/2473, ar kuru, piemērojot Līguma 107. un 108. pantu, dažu kategoriju atbalstu uzņēmumiem, kas nodarbojas ar zvejas un akvakultūras produktu ražošanu, apstrādi un tirdzniecību, atzīst par saderīgu ar iekšējo tirgu.</w:t>
      </w:r>
    </w:p>
  </w:footnote>
  <w:footnote w:id="26">
    <w:p w14:paraId="420FE2AD" w14:textId="46A7AD51" w:rsidR="009C7F2C" w:rsidRDefault="009C7F2C">
      <w:pPr>
        <w:pStyle w:val="FootnoteText"/>
      </w:pPr>
      <w:r>
        <w:rPr>
          <w:rStyle w:val="FootnoteReference"/>
        </w:rPr>
        <w:footnoteRef/>
      </w:r>
      <w:r>
        <w:t xml:space="preserve"> </w:t>
      </w:r>
      <w:r w:rsidRPr="00466E00">
        <w:rPr>
          <w:rFonts w:ascii="Times New Roman" w:hAnsi="Times New Roman" w:cs="Times New Roman"/>
        </w:rPr>
        <w:t>Ar 2024.gada 1. jūliju ir stājušies spēkā grozījumi Ministra kabineta 2018. gada 21. novembra noteikumos Nr.715 “</w:t>
      </w:r>
      <w:proofErr w:type="spellStart"/>
      <w:r w:rsidRPr="00466E00">
        <w:rPr>
          <w:rFonts w:ascii="Times New Roman" w:hAnsi="Times New Roman" w:cs="Times New Roman"/>
        </w:rPr>
        <w:t>De</w:t>
      </w:r>
      <w:proofErr w:type="spellEnd"/>
      <w:r w:rsidRPr="00466E00">
        <w:rPr>
          <w:rFonts w:ascii="Times New Roman" w:hAnsi="Times New Roman" w:cs="Times New Roman"/>
        </w:rPr>
        <w:t xml:space="preserve"> </w:t>
      </w:r>
      <w:proofErr w:type="spellStart"/>
      <w:r w:rsidRPr="00466E00">
        <w:rPr>
          <w:rFonts w:ascii="Times New Roman" w:hAnsi="Times New Roman" w:cs="Times New Roman"/>
        </w:rPr>
        <w:t>minimis</w:t>
      </w:r>
      <w:proofErr w:type="spellEnd"/>
      <w:r w:rsidRPr="00466E00">
        <w:rPr>
          <w:rFonts w:ascii="Times New Roman" w:hAnsi="Times New Roman" w:cs="Times New Roman"/>
        </w:rPr>
        <w:t xml:space="preserve"> atbalsta uzskaites un piešķiršanas kārtība”, ar kuriem mainīts nosaukums un svītrots 1. pielikums “Veidlapa par sniedzamo informāciju </w:t>
      </w:r>
      <w:proofErr w:type="spellStart"/>
      <w:r w:rsidRPr="00466E00">
        <w:rPr>
          <w:rFonts w:ascii="Times New Roman" w:hAnsi="Times New Roman" w:cs="Times New Roman"/>
        </w:rPr>
        <w:t>de</w:t>
      </w:r>
      <w:proofErr w:type="spellEnd"/>
      <w:r w:rsidRPr="00466E00">
        <w:rPr>
          <w:rFonts w:ascii="Times New Roman" w:hAnsi="Times New Roman" w:cs="Times New Roman"/>
        </w:rPr>
        <w:t xml:space="preserve"> </w:t>
      </w:r>
      <w:proofErr w:type="spellStart"/>
      <w:r w:rsidRPr="00466E00">
        <w:rPr>
          <w:rFonts w:ascii="Times New Roman" w:hAnsi="Times New Roman" w:cs="Times New Roman"/>
        </w:rPr>
        <w:t>minimis</w:t>
      </w:r>
      <w:proofErr w:type="spellEnd"/>
      <w:r w:rsidRPr="00466E00">
        <w:rPr>
          <w:rFonts w:ascii="Times New Roman" w:hAnsi="Times New Roman" w:cs="Times New Roman"/>
        </w:rPr>
        <w:t xml:space="preserve"> atbalsta uzskaitei un piešķiršanai”</w:t>
      </w:r>
    </w:p>
  </w:footnote>
  <w:footnote w:id="27">
    <w:p w14:paraId="686EC2AA" w14:textId="5180136F" w:rsidR="00792F7F" w:rsidRPr="00931EFC" w:rsidRDefault="00792F7F" w:rsidP="00931EFC">
      <w:pPr>
        <w:pStyle w:val="FootnoteText"/>
        <w:jc w:val="both"/>
        <w:rPr>
          <w:rFonts w:ascii="Times New Roman" w:hAnsi="Times New Roman" w:cs="Times New Roman"/>
        </w:rPr>
      </w:pPr>
      <w:r w:rsidRPr="00931EFC">
        <w:rPr>
          <w:rStyle w:val="FootnoteReference"/>
          <w:rFonts w:ascii="Times New Roman" w:hAnsi="Times New Roman" w:cs="Times New Roman"/>
        </w:rPr>
        <w:footnoteRef/>
      </w:r>
      <w:r w:rsidRPr="00931EFC">
        <w:rPr>
          <w:rFonts w:ascii="Times New Roman" w:hAnsi="Times New Roman" w:cs="Times New Roman"/>
        </w:rPr>
        <w:t xml:space="preserve"> Padomes </w:t>
      </w:r>
      <w:r w:rsidRPr="001453FD">
        <w:rPr>
          <w:rFonts w:ascii="Times New Roman" w:hAnsi="Times New Roman" w:cs="Times New Roman"/>
        </w:rPr>
        <w:t>2015. gada 13. jūlij</w:t>
      </w:r>
      <w:r>
        <w:rPr>
          <w:rFonts w:ascii="Times New Roman" w:hAnsi="Times New Roman" w:cs="Times New Roman"/>
        </w:rPr>
        <w:t xml:space="preserve">a </w:t>
      </w:r>
      <w:r w:rsidRPr="00931EFC">
        <w:rPr>
          <w:rFonts w:ascii="Times New Roman" w:hAnsi="Times New Roman" w:cs="Times New Roman"/>
        </w:rPr>
        <w:t xml:space="preserve">Regula (ES) 2015/1589, ar ko nosaka sīki izstrādātus noteikumus Līguma par Eiropas Savienības darbību 108.panta piemērošanai (Eiropas Savienības Oficiālais Vēstnesis, 2015.gada 24.septembris, L248)   </w:t>
      </w:r>
    </w:p>
  </w:footnote>
  <w:footnote w:id="28">
    <w:p w14:paraId="1F8E8BC4" w14:textId="3E2B6C20" w:rsidR="00792F7F" w:rsidRPr="00667447" w:rsidRDefault="00792F7F" w:rsidP="00667447">
      <w:pPr>
        <w:pStyle w:val="Default"/>
        <w:jc w:val="both"/>
      </w:pPr>
      <w:r w:rsidRPr="002A5A99">
        <w:rPr>
          <w:rStyle w:val="FootnoteReference"/>
          <w:sz w:val="20"/>
          <w:szCs w:val="20"/>
        </w:rPr>
        <w:footnoteRef/>
      </w:r>
      <w:r w:rsidRPr="002A5A99">
        <w:rPr>
          <w:sz w:val="20"/>
          <w:szCs w:val="20"/>
        </w:rPr>
        <w:t xml:space="preserve"> </w:t>
      </w:r>
      <w:r>
        <w:rPr>
          <w:sz w:val="20"/>
          <w:szCs w:val="20"/>
        </w:rPr>
        <w:t xml:space="preserve">Eiropas </w:t>
      </w:r>
      <w:r w:rsidRPr="002A5A99">
        <w:rPr>
          <w:sz w:val="20"/>
          <w:szCs w:val="20"/>
        </w:rPr>
        <w:t xml:space="preserve">Komisijas 2004.gada 21.aprīļa Regula (EK) Nr.794/2004, </w:t>
      </w:r>
      <w:r w:rsidRPr="002A5A99">
        <w:rPr>
          <w:bCs/>
          <w:sz w:val="20"/>
          <w:szCs w:val="20"/>
        </w:rPr>
        <w:t>ar ko īsteno Padomes Regulu (ES) 2015/1589, ar ko nosaka sīki izstrādātus noteikumus Līguma par Eiropas Savienības darbību 108.panta piemērošanai</w:t>
      </w:r>
      <w:r>
        <w:rPr>
          <w:bCs/>
          <w:sz w:val="20"/>
          <w:szCs w:val="20"/>
        </w:rPr>
        <w:t xml:space="preserve"> </w:t>
      </w:r>
      <w:r w:rsidRPr="00931EFC">
        <w:rPr>
          <w:bCs/>
          <w:sz w:val="20"/>
          <w:szCs w:val="20"/>
        </w:rPr>
        <w:t>(Eiropas Savienības Oficiālais Vēstnesis, 2004.gada 30.aprīlis, L140)</w:t>
      </w:r>
    </w:p>
  </w:footnote>
  <w:footnote w:id="29">
    <w:p w14:paraId="36B6737E" w14:textId="77777777" w:rsidR="00EB7243" w:rsidRDefault="00792F7F" w:rsidP="00A26888">
      <w:pPr>
        <w:pStyle w:val="FootnoteText"/>
        <w:jc w:val="both"/>
      </w:pPr>
      <w:r w:rsidRPr="00A26888">
        <w:rPr>
          <w:rStyle w:val="FootnoteReference"/>
          <w:rFonts w:ascii="Times New Roman" w:hAnsi="Times New Roman" w:cs="Times New Roman"/>
        </w:rPr>
        <w:footnoteRef/>
      </w:r>
      <w:r w:rsidRPr="00A26888">
        <w:rPr>
          <w:rFonts w:ascii="Times New Roman" w:hAnsi="Times New Roman" w:cs="Times New Roman"/>
        </w:rPr>
        <w:t xml:space="preserve"> </w:t>
      </w:r>
      <w:r w:rsidRPr="00744A97">
        <w:rPr>
          <w:rFonts w:ascii="Times New Roman" w:hAnsi="Times New Roman" w:cs="Times New Roman"/>
        </w:rPr>
        <w:t>Atbilstoši MK 22.03.2022. protokola Nr.17, 34§ 5. punktam vai citā FM rosinātā termiņā apstiprināšanai MK par HP ziņojumu iesniegšanu VI, ņemot vērā EIROPAS PARLAMENTA UN PADOMES 2024. gada 29. februāra regul</w:t>
      </w:r>
      <w:r>
        <w:rPr>
          <w:rFonts w:ascii="Times New Roman" w:hAnsi="Times New Roman" w:cs="Times New Roman"/>
        </w:rPr>
        <w:t>as</w:t>
      </w:r>
      <w:r w:rsidRPr="00744A97">
        <w:rPr>
          <w:rFonts w:ascii="Times New Roman" w:hAnsi="Times New Roman" w:cs="Times New Roman"/>
        </w:rPr>
        <w:t xml:space="preserve"> Nr. 2024/795</w:t>
      </w:r>
      <w:r>
        <w:rPr>
          <w:rFonts w:ascii="Times New Roman" w:hAnsi="Times New Roman" w:cs="Times New Roman"/>
        </w:rPr>
        <w:t>,</w:t>
      </w:r>
      <w:r w:rsidRPr="00744A97">
        <w:rPr>
          <w:rFonts w:ascii="Times New Roman" w:hAnsi="Times New Roman" w:cs="Times New Roman"/>
        </w:rPr>
        <w:t xml:space="preserve"> ar ko izveido Eiropas stratēģisko tehnoloģiju platformu (“ STEP ”) un groza Direktīvu 2003/87/EK un Regulas (ES) 2021/1058, (ES) 2021/1056, (ES) 2021/1057, (ES) Nr. 1303/2013, (ES) Nr. 223/2014, (ES) 2021/1060, (ES) 2021/523, (ES) 2021/695, (ES) 2021/697 un (ES) 2021/241</w:t>
      </w:r>
      <w:r>
        <w:rPr>
          <w:rFonts w:ascii="Times New Roman" w:hAnsi="Times New Roman" w:cs="Times New Roman"/>
        </w:rPr>
        <w:t>, 14.pantā</w:t>
      </w:r>
      <w:r w:rsidRPr="00744A97">
        <w:rPr>
          <w:rFonts w:ascii="Times New Roman" w:hAnsi="Times New Roman" w:cs="Times New Roman"/>
        </w:rPr>
        <w:t xml:space="preserve"> paredzēto iespēju noslēguma ziņojumu iesniegt EK par vienu gadu vēlāk, t. i., līdz 2026. gada 15. februārim.</w:t>
      </w:r>
      <w:r w:rsidR="00EB7243" w:rsidRPr="00EB7243">
        <w:t xml:space="preserve"> </w:t>
      </w:r>
    </w:p>
    <w:p w14:paraId="723D487B" w14:textId="3852379A" w:rsidR="091710FE" w:rsidRDefault="091710FE" w:rsidP="091710FE">
      <w:pPr>
        <w:pStyle w:val="FootnoteText"/>
        <w:jc w:val="both"/>
      </w:pPr>
      <w:r w:rsidRPr="091710FE">
        <w:rPr>
          <w:rFonts w:ascii="Times New Roman" w:eastAsia="Times New Roman" w:hAnsi="Times New Roman" w:cs="Times New Roman"/>
          <w:sz w:val="22"/>
          <w:szCs w:val="22"/>
        </w:rPr>
        <w:t xml:space="preserve"> </w:t>
      </w:r>
      <w:r w:rsidRPr="005B04C0">
        <w:rPr>
          <w:rFonts w:ascii="Times New Roman" w:eastAsia="Times New Roman" w:hAnsi="Times New Roman" w:cs="Times New Roman"/>
        </w:rPr>
        <w:t>2024.gada 14.decembrī stājās spēkā grozījumi MK 2015. gada 24. februāra noteikumos Nr. 108 “Kārtība, kādā uzrauga un izvērtē Eiropas Savienības struktūrfondu un Kohēzijas fonda ieviešanu, kā arī izveido un izmanto Kohēzijas politikas fondu vadības informācijas sistēmu 2014.–2020.gadam”, ar kuriem atzina par spēku zaudējušu MK 22.03.2022. sēdes protokola Nr. 17 34. § 5. punktu (noteiktais termiņš HP ziņojumiem bija 2024.gada 6.decembris), un 8.punktā noteikts jauns termiņš - 2025.gada 30.septembris.</w:t>
      </w:r>
    </w:p>
  </w:footnote>
  <w:footnote w:id="30">
    <w:p w14:paraId="5DBF4F97" w14:textId="5912C699" w:rsidR="002F7F2C" w:rsidRDefault="002F7F2C">
      <w:pPr>
        <w:pStyle w:val="FootnoteText"/>
      </w:pPr>
      <w:r>
        <w:rPr>
          <w:rStyle w:val="FootnoteReference"/>
        </w:rPr>
        <w:footnoteRef/>
      </w:r>
      <w:r>
        <w:t xml:space="preserve"> </w:t>
      </w:r>
      <w:r w:rsidRPr="0004034B">
        <w:rPr>
          <w:rStyle w:val="Hyperlink"/>
          <w:rFonts w:ascii="Times New Roman" w:hAnsi="Times New Roman" w:cs="Times New Roman"/>
        </w:rPr>
        <w:t>2025.gada 25.jūlijā stājās spēkā Ministru kabineta 2025. gada 22. jūlija  noteikumi Nr. 470 "Grozījumi Ministru kabineta 2015. gada 10. februāra noteikumos Nr. 77 "Eiropas Savienības struktūrfondu un Kohēzijas fonda projektu pārbaužu veikšanas kārtība 2014.-2020. gada plānošanas periodā", ar kuriem atcelts pienākums reizi ceturksnī organizēt sanāksmi.</w:t>
      </w:r>
    </w:p>
  </w:footnote>
  <w:footnote w:id="31">
    <w:p w14:paraId="01EABBBF" w14:textId="0CDA43E6" w:rsidR="00792F7F" w:rsidRPr="002800FA" w:rsidRDefault="00792F7F" w:rsidP="00516478">
      <w:pPr>
        <w:pStyle w:val="FootnoteText"/>
        <w:jc w:val="both"/>
        <w:rPr>
          <w:rFonts w:ascii="Times New Roman" w:hAnsi="Times New Roman" w:cs="Times New Roman"/>
        </w:rPr>
      </w:pPr>
      <w:r w:rsidRPr="002800FA">
        <w:rPr>
          <w:rStyle w:val="FootnoteReference"/>
          <w:rFonts w:ascii="Times New Roman" w:hAnsi="Times New Roman" w:cs="Times New Roman"/>
        </w:rPr>
        <w:footnoteRef/>
      </w:r>
      <w:r w:rsidRPr="002800FA">
        <w:rPr>
          <w:rFonts w:ascii="Times New Roman" w:hAnsi="Times New Roman" w:cs="Times New Roman"/>
        </w:rPr>
        <w:t xml:space="preserve"> Komisijas 2014.gada 3.marta Deleģētā regula (ES) Nr.480/2014, ar kuru papildina Eiropas Parlamenta un Padomes Regulu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(turpmāk – Regula (ES) Nr.480/2014)</w:t>
      </w:r>
    </w:p>
  </w:footnote>
  <w:footnote w:id="32">
    <w:p w14:paraId="3EDE0F95" w14:textId="4A05615C" w:rsidR="00792F7F" w:rsidRPr="0036234E" w:rsidRDefault="00792F7F">
      <w:pPr>
        <w:pStyle w:val="FootnoteText"/>
        <w:rPr>
          <w:rFonts w:ascii="Times New Roman" w:hAnsi="Times New Roman" w:cs="Times New Roman"/>
        </w:rPr>
      </w:pPr>
      <w:r w:rsidRPr="0036234E">
        <w:rPr>
          <w:rStyle w:val="FootnoteReference"/>
          <w:rFonts w:ascii="Times New Roman" w:hAnsi="Times New Roman" w:cs="Times New Roman"/>
        </w:rPr>
        <w:footnoteRef/>
      </w:r>
      <w:r w:rsidRPr="0036234E">
        <w:rPr>
          <w:rFonts w:ascii="Times New Roman" w:hAnsi="Times New Roman" w:cs="Times New Roman"/>
        </w:rPr>
        <w:t xml:space="preserve"> Ministru kabineta 2015.gada 17.marta noteikumu Nr.130 “Noteikumi par valsts budžeta līdzekļu plānošanu Eiropas Savienības struktūrfondu un Kohēzijas fonda projektu īstenošanai un maksājumu veikšanu 2014.–2020.gada plānošanas periodā” VII</w:t>
      </w:r>
      <w:r>
        <w:rPr>
          <w:rFonts w:ascii="Times New Roman" w:hAnsi="Times New Roman" w:cs="Times New Roman"/>
        </w:rPr>
        <w:t xml:space="preserve"> </w:t>
      </w:r>
      <w:r w:rsidRPr="0036234E">
        <w:rPr>
          <w:rFonts w:ascii="Times New Roman" w:hAnsi="Times New Roman" w:cs="Times New Roman"/>
        </w:rPr>
        <w:t>sadaļa.</w:t>
      </w:r>
    </w:p>
  </w:footnote>
  <w:footnote w:id="33">
    <w:p w14:paraId="5A5B82D5" w14:textId="553557BD" w:rsidR="00792F7F" w:rsidRDefault="00792F7F" w:rsidP="0098467A">
      <w:pPr>
        <w:pStyle w:val="FootnoteText"/>
        <w:jc w:val="both"/>
      </w:pPr>
      <w:r>
        <w:rPr>
          <w:rStyle w:val="FootnoteReference"/>
        </w:rPr>
        <w:footnoteRef/>
      </w:r>
      <w:r>
        <w:t xml:space="preserve"> </w:t>
      </w:r>
      <w:r w:rsidRPr="00EA1DB9">
        <w:rPr>
          <w:rFonts w:ascii="Times New Roman" w:hAnsi="Times New Roman" w:cs="Times New Roman"/>
        </w:rPr>
        <w:t xml:space="preserve">Ja vadošā iestāde ir guvusi pārliecību par rīcības plāna īstenošanu, risku mazināšanu vai novēršanu, tā pieņem lēmumu atsākt darbības programmas, prioritārā virziena, ieguldījumu prioritātes, </w:t>
      </w:r>
      <w:r>
        <w:rPr>
          <w:rFonts w:ascii="Times New Roman" w:hAnsi="Times New Roman" w:cs="Times New Roman"/>
        </w:rPr>
        <w:t>SAM</w:t>
      </w:r>
      <w:r w:rsidRPr="00EA1DB9">
        <w:rPr>
          <w:rFonts w:ascii="Times New Roman" w:hAnsi="Times New Roman" w:cs="Times New Roman"/>
        </w:rPr>
        <w:t>, tā pasākuma vai projekta ietvaros veikto izdevumu turpmāku deklarēšanu Eiropas Komisijā.</w:t>
      </w:r>
      <w:r>
        <w:rPr>
          <w:rFonts w:ascii="Times New Roman" w:hAnsi="Times New Roman" w:cs="Times New Roman"/>
          <w:sz w:val="24"/>
          <w:szCs w:val="24"/>
        </w:rPr>
        <w:t xml:space="preserve"> </w:t>
      </w:r>
    </w:p>
  </w:footnote>
  <w:footnote w:id="34">
    <w:p w14:paraId="03B71EC4" w14:textId="750F25B3" w:rsidR="00792F7F" w:rsidRPr="00A26511" w:rsidRDefault="00792F7F" w:rsidP="007774A0">
      <w:pPr>
        <w:pStyle w:val="FootnoteText"/>
        <w:jc w:val="both"/>
        <w:rPr>
          <w:rFonts w:ascii="Times New Roman" w:hAnsi="Times New Roman" w:cs="Times New Roman"/>
        </w:rPr>
      </w:pPr>
      <w:r w:rsidRPr="00A26511">
        <w:rPr>
          <w:rStyle w:val="FootnoteReference"/>
          <w:rFonts w:ascii="Times New Roman" w:hAnsi="Times New Roman" w:cs="Times New Roman"/>
        </w:rPr>
        <w:footnoteRef/>
      </w:r>
      <w:r w:rsidRPr="00A26511">
        <w:rPr>
          <w:rFonts w:ascii="Times New Roman" w:hAnsi="Times New Roman" w:cs="Times New Roman"/>
        </w:rPr>
        <w:t xml:space="preserve"> </w:t>
      </w:r>
      <w:r>
        <w:rPr>
          <w:rFonts w:ascii="Times New Roman" w:hAnsi="Times New Roman" w:cs="Times New Roman"/>
        </w:rPr>
        <w:t xml:space="preserve">Atbilstoši </w:t>
      </w:r>
      <w:r w:rsidRPr="00A26511">
        <w:rPr>
          <w:rFonts w:ascii="Times New Roman" w:hAnsi="Times New Roman" w:cs="Times New Roman"/>
        </w:rPr>
        <w:t xml:space="preserve">Ministru kabineta 2014.gada 25.novembra </w:t>
      </w:r>
      <w:r>
        <w:rPr>
          <w:rFonts w:ascii="Times New Roman" w:hAnsi="Times New Roman" w:cs="Times New Roman"/>
        </w:rPr>
        <w:t>noteikumu</w:t>
      </w:r>
      <w:r w:rsidRPr="00A26511">
        <w:rPr>
          <w:rFonts w:ascii="Times New Roman" w:hAnsi="Times New Roman" w:cs="Times New Roman"/>
        </w:rPr>
        <w:t xml:space="preserve"> Nr.714 “Revīzijas iestādes funkciju nodrošināšanas kārtība Eiropas Savienības struktūrfondu un Kohēzijas fonda 2014.–2020.gada plānošanas periodā”</w:t>
      </w:r>
      <w:r>
        <w:rPr>
          <w:rFonts w:ascii="Times New Roman" w:hAnsi="Times New Roman" w:cs="Times New Roman"/>
        </w:rPr>
        <w:t xml:space="preserve"> 3.2.apakšpunktam</w:t>
      </w:r>
    </w:p>
  </w:footnote>
  <w:footnote w:id="35">
    <w:p w14:paraId="10FA5787" w14:textId="6A35C460" w:rsidR="00792F7F" w:rsidRPr="006D3A6E" w:rsidRDefault="00792F7F">
      <w:pPr>
        <w:pStyle w:val="FootnoteText"/>
        <w:rPr>
          <w:rFonts w:ascii="Times New Roman" w:hAnsi="Times New Roman" w:cs="Times New Roman"/>
        </w:rPr>
      </w:pPr>
      <w:r w:rsidRPr="006D3A6E">
        <w:rPr>
          <w:rStyle w:val="FootnoteReference"/>
          <w:rFonts w:ascii="Times New Roman" w:hAnsi="Times New Roman" w:cs="Times New Roman"/>
        </w:rPr>
        <w:footnoteRef/>
      </w:r>
      <w:r w:rsidRPr="006D3A6E">
        <w:rPr>
          <w:rFonts w:ascii="Times New Roman" w:hAnsi="Times New Roman" w:cs="Times New Roman"/>
        </w:rPr>
        <w:t xml:space="preserve"> Ievada informāciju Kohēzijas politikas fondu vadības informācijas sistēmā</w:t>
      </w:r>
    </w:p>
  </w:footnote>
  <w:footnote w:id="36">
    <w:p w14:paraId="30C33B99" w14:textId="20EC32A4" w:rsidR="00792F7F" w:rsidRPr="00E05A18" w:rsidRDefault="00792F7F" w:rsidP="005B04C0">
      <w:pPr>
        <w:pStyle w:val="FootnoteText"/>
        <w:spacing w:line="259" w:lineRule="auto"/>
        <w:jc w:val="both"/>
        <w:rPr>
          <w:rFonts w:ascii="Times New Roman" w:hAnsi="Times New Roman" w:cs="Times New Roman"/>
        </w:rPr>
      </w:pPr>
      <w:r w:rsidRPr="00E05A18">
        <w:rPr>
          <w:rStyle w:val="FootnoteReference"/>
          <w:rFonts w:ascii="Times New Roman" w:hAnsi="Times New Roman" w:cs="Times New Roman"/>
        </w:rPr>
        <w:footnoteRef/>
      </w:r>
      <w:r>
        <w:rPr>
          <w:rFonts w:ascii="Times New Roman" w:hAnsi="Times New Roman" w:cs="Times New Roman"/>
        </w:rPr>
        <w:t xml:space="preserve"> </w:t>
      </w:r>
      <w:r w:rsidR="1E5E3E95" w:rsidRPr="1E5E3E95">
        <w:rPr>
          <w:rFonts w:ascii="Times New Roman" w:hAnsi="Times New Roman" w:cs="Times New Roman"/>
        </w:rPr>
        <w:t>2024.gada 14.decembrī stājās spēkā grozījumi MK 2015.</w:t>
      </w:r>
      <w:r w:rsidR="00AD0730" w:rsidRPr="00AD0730">
        <w:rPr>
          <w:rFonts w:ascii="Times New Roman" w:hAnsi="Times New Roman" w:cs="Times New Roman"/>
        </w:rPr>
        <w:t xml:space="preserve"> gada 24. februāra noteikumos Nr. 108 “Kārtība, kādā uzrauga un izvērtē Eiropas Savienības struktūrfondu un Kohēzijas fonda ieviešanu, kā arī izveido un izmanto Kohēzijas politikas fondu vadības informācijas sistēmu 2014.–2020.gadam”, ar kuriem </w:t>
      </w:r>
      <w:r w:rsidR="1E5E3E95" w:rsidRPr="1E5E3E95">
        <w:rPr>
          <w:rFonts w:ascii="Times New Roman" w:hAnsi="Times New Roman" w:cs="Times New Roman"/>
        </w:rPr>
        <w:t xml:space="preserve">atzina </w:t>
      </w:r>
      <w:r w:rsidR="00AD0730" w:rsidRPr="00AD0730">
        <w:rPr>
          <w:rFonts w:ascii="Times New Roman" w:hAnsi="Times New Roman" w:cs="Times New Roman"/>
        </w:rPr>
        <w:t>par spēku zaudējušu MK 22.03.2022. sēdes protokola Nr. 17 34. § 5. punktu</w:t>
      </w:r>
      <w:r w:rsidR="1E5E3E95" w:rsidRPr="1E5E3E95">
        <w:rPr>
          <w:rFonts w:ascii="Times New Roman" w:hAnsi="Times New Roman" w:cs="Times New Roman"/>
        </w:rPr>
        <w:t xml:space="preserve"> (noteiktais termiņš HP ziņojumiem bija 2024.gada 6.decembris), un 8.punktā noteikts jauns termiņš - 2025.gada 30.septembris. </w:t>
      </w:r>
    </w:p>
  </w:footnote>
  <w:footnote w:id="37">
    <w:p w14:paraId="5CEBA011" w14:textId="17CFC4C1" w:rsidR="00792F7F" w:rsidRDefault="00792F7F" w:rsidP="002722A0">
      <w:pPr>
        <w:pStyle w:val="FootnoteText"/>
        <w:jc w:val="both"/>
      </w:pPr>
      <w:r>
        <w:rPr>
          <w:rStyle w:val="FootnoteReference"/>
        </w:rPr>
        <w:footnoteRef/>
      </w:r>
      <w:r>
        <w:t xml:space="preserve"> </w:t>
      </w:r>
      <w:r w:rsidRPr="00744A97">
        <w:rPr>
          <w:rFonts w:ascii="Times New Roman" w:hAnsi="Times New Roman" w:cs="Times New Roman"/>
        </w:rPr>
        <w:t>Atbilstoši EIROPAS PARLAMENTA UN PADOMES 2024. gada 29. februāra regul</w:t>
      </w:r>
      <w:r>
        <w:rPr>
          <w:rFonts w:ascii="Times New Roman" w:hAnsi="Times New Roman" w:cs="Times New Roman"/>
        </w:rPr>
        <w:t>as</w:t>
      </w:r>
      <w:r w:rsidRPr="00744A97">
        <w:rPr>
          <w:rFonts w:ascii="Times New Roman" w:hAnsi="Times New Roman" w:cs="Times New Roman"/>
        </w:rPr>
        <w:t xml:space="preserve"> Nr. 2024/795</w:t>
      </w:r>
      <w:r>
        <w:rPr>
          <w:rFonts w:ascii="Times New Roman" w:hAnsi="Times New Roman" w:cs="Times New Roman"/>
        </w:rPr>
        <w:t>,</w:t>
      </w:r>
      <w:r w:rsidRPr="00744A97">
        <w:rPr>
          <w:rFonts w:ascii="Times New Roman" w:hAnsi="Times New Roman" w:cs="Times New Roman"/>
        </w:rPr>
        <w:t xml:space="preserve"> ar ko izveido Eiropas stratēģisko tehnoloģiju platformu (“ STEP ”) un groza Direktīvu 2003/87/EK un Regulas (ES) 2021/1058, (ES) 2021/1056, (ES) 2021/1057, (ES) Nr. 1303/2013, (ES) Nr. 223/2014, (ES) 2021/1060, (ES) 2021/523, (ES) 2021/695, (ES) 2021/697 un (ES) 2021/241</w:t>
      </w:r>
      <w:r>
        <w:rPr>
          <w:rFonts w:ascii="Times New Roman" w:hAnsi="Times New Roman" w:cs="Times New Roman"/>
        </w:rPr>
        <w:t>, 14.pantā</w:t>
      </w:r>
      <w:r w:rsidRPr="00744A97">
        <w:rPr>
          <w:rFonts w:ascii="Times New Roman" w:hAnsi="Times New Roman" w:cs="Times New Roman"/>
        </w:rPr>
        <w:t xml:space="preserve"> paredzēt</w:t>
      </w:r>
      <w:r>
        <w:rPr>
          <w:rFonts w:ascii="Times New Roman" w:hAnsi="Times New Roman" w:cs="Times New Roman"/>
        </w:rPr>
        <w:t>ajai</w:t>
      </w:r>
      <w:r w:rsidRPr="00744A97">
        <w:rPr>
          <w:rFonts w:ascii="Times New Roman" w:hAnsi="Times New Roman" w:cs="Times New Roman"/>
        </w:rPr>
        <w:t xml:space="preserve"> iespēj</w:t>
      </w:r>
      <w:r>
        <w:rPr>
          <w:rFonts w:ascii="Times New Roman" w:hAnsi="Times New Roman" w:cs="Times New Roman"/>
        </w:rPr>
        <w:t>ai</w:t>
      </w:r>
      <w:r w:rsidRPr="00744A97">
        <w:rPr>
          <w:rFonts w:ascii="Times New Roman" w:hAnsi="Times New Roman" w:cs="Times New Roman"/>
        </w:rPr>
        <w:t xml:space="preserve"> noslēguma </w:t>
      </w:r>
      <w:r>
        <w:rPr>
          <w:rFonts w:ascii="Times New Roman" w:hAnsi="Times New Roman" w:cs="Times New Roman"/>
        </w:rPr>
        <w:t>dokumentus</w:t>
      </w:r>
      <w:r w:rsidRPr="00744A97">
        <w:rPr>
          <w:rFonts w:ascii="Times New Roman" w:hAnsi="Times New Roman" w:cs="Times New Roman"/>
        </w:rPr>
        <w:t xml:space="preserve"> iesniegt EK par vienu gadu vēlāk, t. i., līdz 2026. gada 15. februārim.</w:t>
      </w:r>
    </w:p>
  </w:footnote>
  <w:footnote w:id="38">
    <w:p w14:paraId="34CA6C71" w14:textId="77574DAF" w:rsidR="00C80CC0" w:rsidRDefault="00C80CC0" w:rsidP="00C80CC0">
      <w:pPr>
        <w:pStyle w:val="FootnoteText"/>
        <w:jc w:val="both"/>
      </w:pPr>
      <w:r>
        <w:rPr>
          <w:rStyle w:val="FootnoteReference"/>
        </w:rPr>
        <w:footnoteRef/>
      </w:r>
      <w:r>
        <w:t xml:space="preserve"> </w:t>
      </w:r>
      <w:r w:rsidRPr="00D91D98">
        <w:rPr>
          <w:rFonts w:ascii="Times New Roman" w:hAnsi="Times New Roman" w:cs="Times New Roman"/>
        </w:rPr>
        <w:t>Izņemot pēdēj</w:t>
      </w:r>
      <w:r>
        <w:rPr>
          <w:rFonts w:ascii="Times New Roman" w:hAnsi="Times New Roman" w:cs="Times New Roman"/>
        </w:rPr>
        <w:t>o</w:t>
      </w:r>
      <w:r w:rsidRPr="00D91D98">
        <w:rPr>
          <w:rFonts w:ascii="Times New Roman" w:hAnsi="Times New Roman" w:cs="Times New Roman"/>
        </w:rPr>
        <w:t xml:space="preserve"> grāmatvedības gad</w:t>
      </w:r>
      <w:r>
        <w:rPr>
          <w:rFonts w:ascii="Times New Roman" w:hAnsi="Times New Roman" w:cs="Times New Roman"/>
        </w:rPr>
        <w:t>u</w:t>
      </w:r>
      <w:r w:rsidRPr="00D91D98">
        <w:rPr>
          <w:rFonts w:ascii="Times New Roman" w:hAnsi="Times New Roman" w:cs="Times New Roman"/>
        </w:rPr>
        <w:t xml:space="preserve">, attiecībā uz kuru </w:t>
      </w:r>
      <w:r>
        <w:rPr>
          <w:rFonts w:ascii="Times New Roman" w:hAnsi="Times New Roman" w:cs="Times New Roman"/>
        </w:rPr>
        <w:t>maksājumu pieteikumu skaits un iesniegšanas termiņi</w:t>
      </w:r>
      <w:r w:rsidRPr="00D91D98">
        <w:rPr>
          <w:rFonts w:ascii="Times New Roman" w:hAnsi="Times New Roman" w:cs="Times New Roman"/>
        </w:rPr>
        <w:t xml:space="preserve"> tiek saskaņot</w:t>
      </w:r>
      <w:r>
        <w:rPr>
          <w:rFonts w:ascii="Times New Roman" w:hAnsi="Times New Roman" w:cs="Times New Roman"/>
        </w:rPr>
        <w:t>i</w:t>
      </w:r>
      <w:r w:rsidRPr="00D91D98">
        <w:rPr>
          <w:rFonts w:ascii="Times New Roman" w:hAnsi="Times New Roman" w:cs="Times New Roman"/>
        </w:rPr>
        <w:t xml:space="preserve"> </w:t>
      </w:r>
      <w:r w:rsidRPr="0090698E">
        <w:rPr>
          <w:rFonts w:ascii="Times New Roman" w:hAnsi="Times New Roman" w:cs="Times New Roman"/>
        </w:rPr>
        <w:t>darba grupas par 2014.-2020. gada perioda slēgšan</w:t>
      </w:r>
      <w:r>
        <w:rPr>
          <w:rFonts w:ascii="Times New Roman" w:hAnsi="Times New Roman" w:cs="Times New Roman"/>
        </w:rPr>
        <w:t xml:space="preserve">u </w:t>
      </w:r>
      <w:r w:rsidRPr="00D91D98">
        <w:rPr>
          <w:rFonts w:ascii="Times New Roman" w:hAnsi="Times New Roman" w:cs="Times New Roman"/>
        </w:rPr>
        <w:t>sanāksmēs un ir norādīt</w:t>
      </w:r>
      <w:r>
        <w:rPr>
          <w:rFonts w:ascii="Times New Roman" w:hAnsi="Times New Roman" w:cs="Times New Roman"/>
        </w:rPr>
        <w:t>i</w:t>
      </w:r>
      <w:r w:rsidRPr="00D91D98">
        <w:rPr>
          <w:rFonts w:ascii="Times New Roman" w:hAnsi="Times New Roman" w:cs="Times New Roman"/>
        </w:rPr>
        <w:t xml:space="preserve"> 2014</w:t>
      </w:r>
      <w:r>
        <w:rPr>
          <w:rFonts w:ascii="Times New Roman" w:hAnsi="Times New Roman" w:cs="Times New Roman"/>
        </w:rPr>
        <w:t>.</w:t>
      </w:r>
      <w:r w:rsidRPr="00D91D98">
        <w:rPr>
          <w:rFonts w:ascii="Times New Roman" w:hAnsi="Times New Roman" w:cs="Times New Roman"/>
        </w:rPr>
        <w:t>-2020.gada plānošanas perioda indikatīvajā slēgšanas plānā</w:t>
      </w:r>
    </w:p>
  </w:footnote>
  <w:footnote w:id="39">
    <w:p w14:paraId="28756506" w14:textId="1D3CBC34" w:rsidR="001B43AE" w:rsidRPr="00C155FC" w:rsidRDefault="00792F7F" w:rsidP="008273F2">
      <w:pPr>
        <w:pStyle w:val="FootnoteText"/>
        <w:rPr>
          <w:rFonts w:ascii="Times New Roman" w:hAnsi="Times New Roman" w:cs="Times New Roman"/>
        </w:rPr>
      </w:pPr>
      <w:r w:rsidRPr="00C155FC">
        <w:rPr>
          <w:rStyle w:val="FootnoteReference"/>
          <w:rFonts w:ascii="Times New Roman" w:hAnsi="Times New Roman" w:cs="Times New Roman"/>
        </w:rPr>
        <w:footnoteRef/>
      </w:r>
      <w:r w:rsidRPr="00C155FC">
        <w:rPr>
          <w:rFonts w:ascii="Times New Roman" w:hAnsi="Times New Roman" w:cs="Times New Roman"/>
        </w:rPr>
        <w:t xml:space="preserve"> </w:t>
      </w:r>
      <w:hyperlink r:id="rId8" w:history="1">
        <w:r w:rsidR="001B43AE" w:rsidRPr="00DE29DA">
          <w:rPr>
            <w:rStyle w:val="Hyperlink"/>
            <w:rFonts w:ascii="Times New Roman" w:hAnsi="Times New Roman" w:cs="Times New Roman"/>
          </w:rPr>
          <w:t>https://www.esfondi.lv/normativie-akti-un-dokumenti/2014-2020-planosanas-periods/darbibas-programma-izaugsme-un-nodarbinatiba</w:t>
        </w:r>
      </w:hyperlink>
    </w:p>
  </w:footnote>
  <w:footnote w:id="40">
    <w:p w14:paraId="046DE42A" w14:textId="02D8CE3A" w:rsidR="00792F7F" w:rsidRDefault="00792F7F">
      <w:pPr>
        <w:pStyle w:val="FootnoteText"/>
        <w:rPr>
          <w:rFonts w:ascii="Times New Roman" w:hAnsi="Times New Roman" w:cs="Times New Roman"/>
        </w:rPr>
      </w:pPr>
      <w:r w:rsidRPr="00C155FC">
        <w:rPr>
          <w:rStyle w:val="FootnoteReference"/>
          <w:rFonts w:ascii="Times New Roman" w:hAnsi="Times New Roman" w:cs="Times New Roman"/>
        </w:rPr>
        <w:footnoteRef/>
      </w:r>
      <w:r w:rsidRPr="00C155FC">
        <w:rPr>
          <w:rFonts w:ascii="Times New Roman" w:hAnsi="Times New Roman" w:cs="Times New Roman"/>
        </w:rPr>
        <w:t xml:space="preserve"> </w:t>
      </w:r>
      <w:hyperlink r:id="rId9" w:history="1">
        <w:r w:rsidR="001B43AE" w:rsidRPr="00DE29DA">
          <w:rPr>
            <w:rStyle w:val="Hyperlink"/>
            <w:rFonts w:ascii="Times New Roman" w:hAnsi="Times New Roman" w:cs="Times New Roman"/>
          </w:rPr>
          <w:t>https://www.esfondi.lv/normativie-akti-un-dokumenti/2014-2020-planosanas-periods</w:t>
        </w:r>
      </w:hyperlink>
    </w:p>
    <w:p w14:paraId="15EE19E7" w14:textId="77777777" w:rsidR="001B43AE" w:rsidRPr="00EF6636" w:rsidRDefault="001B43AE">
      <w:pPr>
        <w:pStyle w:val="FootnoteText"/>
        <w:rPr>
          <w:rFonts w:ascii="Times New Roman" w:hAnsi="Times New Roman" w:cs="Times New Roman"/>
        </w:rPr>
      </w:pPr>
    </w:p>
  </w:footnote>
  <w:footnote w:id="41">
    <w:p w14:paraId="58E3D234" w14:textId="4B913C71" w:rsidR="00383906" w:rsidRDefault="00383906">
      <w:pPr>
        <w:pStyle w:val="FootnoteText"/>
      </w:pPr>
      <w:r>
        <w:rPr>
          <w:rStyle w:val="FootnoteReference"/>
        </w:rPr>
        <w:footnoteRef/>
      </w:r>
      <w:r>
        <w:t xml:space="preserve"> </w:t>
      </w:r>
      <w:r w:rsidR="0042656D" w:rsidRPr="00466E00">
        <w:rPr>
          <w:rFonts w:ascii="Times New Roman" w:hAnsi="Times New Roman" w:cs="Times New Roman"/>
        </w:rPr>
        <w:t>Ar 2024.gada 1. jūliju ir stājušies spēkā grozījumi Ministra kabineta 2018. gada 21. novembra noteikumos Nr.715 “</w:t>
      </w:r>
      <w:proofErr w:type="spellStart"/>
      <w:r w:rsidR="0042656D" w:rsidRPr="00466E00">
        <w:rPr>
          <w:rFonts w:ascii="Times New Roman" w:hAnsi="Times New Roman" w:cs="Times New Roman"/>
        </w:rPr>
        <w:t>De</w:t>
      </w:r>
      <w:proofErr w:type="spellEnd"/>
      <w:r w:rsidR="0042656D" w:rsidRPr="00466E00">
        <w:rPr>
          <w:rFonts w:ascii="Times New Roman" w:hAnsi="Times New Roman" w:cs="Times New Roman"/>
        </w:rPr>
        <w:t xml:space="preserve"> </w:t>
      </w:r>
      <w:proofErr w:type="spellStart"/>
      <w:r w:rsidR="0042656D" w:rsidRPr="00466E00">
        <w:rPr>
          <w:rFonts w:ascii="Times New Roman" w:hAnsi="Times New Roman" w:cs="Times New Roman"/>
        </w:rPr>
        <w:t>minimis</w:t>
      </w:r>
      <w:proofErr w:type="spellEnd"/>
      <w:r w:rsidR="0042656D" w:rsidRPr="00466E00">
        <w:rPr>
          <w:rFonts w:ascii="Times New Roman" w:hAnsi="Times New Roman" w:cs="Times New Roman"/>
        </w:rPr>
        <w:t xml:space="preserve"> atbalsta uzskaites un piešķiršanas kārtība”, ar kuriem mainīts nosaukums un svītrots 1. pielikums “Veidlapa par sniedzamo informāciju </w:t>
      </w:r>
      <w:proofErr w:type="spellStart"/>
      <w:r w:rsidR="0042656D" w:rsidRPr="00466E00">
        <w:rPr>
          <w:rFonts w:ascii="Times New Roman" w:hAnsi="Times New Roman" w:cs="Times New Roman"/>
        </w:rPr>
        <w:t>de</w:t>
      </w:r>
      <w:proofErr w:type="spellEnd"/>
      <w:r w:rsidR="0042656D" w:rsidRPr="00466E00">
        <w:rPr>
          <w:rFonts w:ascii="Times New Roman" w:hAnsi="Times New Roman" w:cs="Times New Roman"/>
        </w:rPr>
        <w:t xml:space="preserve"> </w:t>
      </w:r>
      <w:proofErr w:type="spellStart"/>
      <w:r w:rsidR="0042656D" w:rsidRPr="00466E00">
        <w:rPr>
          <w:rFonts w:ascii="Times New Roman" w:hAnsi="Times New Roman" w:cs="Times New Roman"/>
        </w:rPr>
        <w:t>minimis</w:t>
      </w:r>
      <w:proofErr w:type="spellEnd"/>
      <w:r w:rsidR="0042656D" w:rsidRPr="00466E00">
        <w:rPr>
          <w:rFonts w:ascii="Times New Roman" w:hAnsi="Times New Roman" w:cs="Times New Roman"/>
        </w:rPr>
        <w:t xml:space="preserve"> atbalsta uzskaitei un piešķiršanai”</w:t>
      </w:r>
    </w:p>
  </w:footnote>
  <w:footnote w:id="42">
    <w:p w14:paraId="26EA5C58" w14:textId="77777777" w:rsidR="00792F7F" w:rsidRPr="00441540" w:rsidRDefault="00792F7F" w:rsidP="005919A1">
      <w:pPr>
        <w:pStyle w:val="FootnoteText"/>
        <w:jc w:val="both"/>
        <w:rPr>
          <w:rFonts w:ascii="Times New Roman" w:hAnsi="Times New Roman" w:cs="Times New Roman"/>
        </w:rPr>
      </w:pPr>
      <w:r w:rsidRPr="00441540">
        <w:rPr>
          <w:rStyle w:val="FootnoteReference"/>
          <w:rFonts w:ascii="Times New Roman" w:hAnsi="Times New Roman" w:cs="Times New Roman"/>
        </w:rPr>
        <w:footnoteRef/>
      </w:r>
      <w:r w:rsidRPr="00441540">
        <w:rPr>
          <w:rFonts w:ascii="Times New Roman" w:hAnsi="Times New Roman" w:cs="Times New Roman"/>
        </w:rPr>
        <w:t xml:space="preserve"> Atbilstoši </w:t>
      </w:r>
      <w:r w:rsidRPr="00F81E0E">
        <w:rPr>
          <w:rFonts w:ascii="Times New Roman" w:hAnsi="Times New Roman" w:cs="Times New Roman"/>
        </w:rPr>
        <w:t>Padomes Regulas (ES) 2015/1589 17</w:t>
      </w:r>
      <w:r w:rsidRPr="00441540">
        <w:rPr>
          <w:rFonts w:ascii="Times New Roman" w:hAnsi="Times New Roman" w:cs="Times New Roman"/>
        </w:rPr>
        <w:t>.pantam un Eiropas Komisijas</w:t>
      </w:r>
      <w:r>
        <w:rPr>
          <w:rFonts w:ascii="Times New Roman" w:hAnsi="Times New Roman" w:cs="Times New Roman"/>
        </w:rPr>
        <w:t xml:space="preserve"> </w:t>
      </w:r>
      <w:r w:rsidRPr="00441540">
        <w:rPr>
          <w:rFonts w:ascii="Times New Roman" w:hAnsi="Times New Roman" w:cs="Times New Roman"/>
        </w:rPr>
        <w:t>2014</w:t>
      </w:r>
      <w:r>
        <w:rPr>
          <w:rFonts w:ascii="Times New Roman" w:hAnsi="Times New Roman" w:cs="Times New Roman"/>
        </w:rPr>
        <w:t>.gada 17.jūnija</w:t>
      </w:r>
      <w:r w:rsidRPr="00441540">
        <w:rPr>
          <w:rFonts w:ascii="Times New Roman" w:hAnsi="Times New Roman" w:cs="Times New Roman"/>
        </w:rPr>
        <w:t xml:space="preserve"> Regula</w:t>
      </w:r>
      <w:r>
        <w:rPr>
          <w:rFonts w:ascii="Times New Roman" w:hAnsi="Times New Roman" w:cs="Times New Roman"/>
        </w:rPr>
        <w:t>i</w:t>
      </w:r>
      <w:r w:rsidRPr="00441540">
        <w:rPr>
          <w:rFonts w:ascii="Times New Roman" w:hAnsi="Times New Roman" w:cs="Times New Roman"/>
        </w:rPr>
        <w:t xml:space="preserve"> (EK) Nr.651/2014 ar ko noteiktas atbalsta kategorijas atzīst par saderīgām ar iekšējo tirgu, piemērojot līguma 107. un 108.p</w:t>
      </w:r>
      <w:r>
        <w:rPr>
          <w:rFonts w:ascii="Times New Roman" w:hAnsi="Times New Roman" w:cs="Times New Roman"/>
        </w:rPr>
        <w:t xml:space="preserve">antu un Eiropas Komisijas </w:t>
      </w:r>
      <w:r w:rsidRPr="00441540">
        <w:rPr>
          <w:rFonts w:ascii="Times New Roman" w:hAnsi="Times New Roman" w:cs="Times New Roman"/>
        </w:rPr>
        <w:t>2013.</w:t>
      </w:r>
      <w:r>
        <w:rPr>
          <w:rFonts w:ascii="Times New Roman" w:hAnsi="Times New Roman" w:cs="Times New Roman"/>
        </w:rPr>
        <w:t>gada 18.decembra</w:t>
      </w:r>
      <w:r w:rsidRPr="00441540">
        <w:rPr>
          <w:rFonts w:ascii="Times New Roman" w:hAnsi="Times New Roman" w:cs="Times New Roman"/>
        </w:rPr>
        <w:t xml:space="preserve"> Regula</w:t>
      </w:r>
      <w:r>
        <w:rPr>
          <w:rFonts w:ascii="Times New Roman" w:hAnsi="Times New Roman" w:cs="Times New Roman"/>
        </w:rPr>
        <w:t>i</w:t>
      </w:r>
      <w:r w:rsidRPr="00441540">
        <w:rPr>
          <w:rFonts w:ascii="Times New Roman" w:hAnsi="Times New Roman" w:cs="Times New Roman"/>
        </w:rPr>
        <w:t xml:space="preserve"> (EK) Nr.1407/2013 par Līguma par Eiropas Savienības darbību 107. un 108.panta piemērošanu </w:t>
      </w:r>
      <w:proofErr w:type="spellStart"/>
      <w:r w:rsidRPr="00441540">
        <w:rPr>
          <w:rFonts w:ascii="Times New Roman" w:hAnsi="Times New Roman" w:cs="Times New Roman"/>
        </w:rPr>
        <w:t>de</w:t>
      </w:r>
      <w:proofErr w:type="spellEnd"/>
      <w:r w:rsidRPr="00441540">
        <w:rPr>
          <w:rFonts w:ascii="Times New Roman" w:hAnsi="Times New Roman" w:cs="Times New Roman"/>
        </w:rPr>
        <w:t xml:space="preserve"> </w:t>
      </w:r>
      <w:proofErr w:type="spellStart"/>
      <w:r w:rsidRPr="00441540">
        <w:rPr>
          <w:rFonts w:ascii="Times New Roman" w:hAnsi="Times New Roman" w:cs="Times New Roman"/>
        </w:rPr>
        <w:t>minimis</w:t>
      </w:r>
      <w:proofErr w:type="spellEnd"/>
      <w:r w:rsidRPr="00441540">
        <w:rPr>
          <w:rFonts w:ascii="Times New Roman" w:hAnsi="Times New Roman" w:cs="Times New Roman"/>
        </w:rPr>
        <w:t xml:space="preserve"> atbalstam</w:t>
      </w:r>
    </w:p>
  </w:footnote>
  <w:footnote w:id="43">
    <w:p w14:paraId="7784258C" w14:textId="1ACED90A" w:rsidR="00792F7F" w:rsidRPr="00781C1A" w:rsidRDefault="00792F7F" w:rsidP="00781C1A">
      <w:pPr>
        <w:pStyle w:val="FootnoteText"/>
        <w:jc w:val="both"/>
        <w:rPr>
          <w:rFonts w:ascii="Times New Roman" w:hAnsi="Times New Roman" w:cs="Times New Roman"/>
        </w:rPr>
      </w:pPr>
      <w:r>
        <w:rPr>
          <w:rStyle w:val="FootnoteReference"/>
        </w:rPr>
        <w:footnoteRef/>
      </w:r>
      <w:r>
        <w:t xml:space="preserve"> </w:t>
      </w:r>
      <w:r w:rsidRPr="00781C1A">
        <w:rPr>
          <w:rFonts w:ascii="Times New Roman" w:hAnsi="Times New Roman" w:cs="Times New Roman"/>
        </w:rPr>
        <w:t>Par sistēmisku neatbilstību</w:t>
      </w:r>
      <w:r w:rsidRPr="0056034A">
        <w:rPr>
          <w:rFonts w:ascii="Times New Roman" w:hAnsi="Times New Roman" w:cs="Times New Roman"/>
          <w:b/>
        </w:rPr>
        <w:t xml:space="preserve"> </w:t>
      </w:r>
      <w:r w:rsidRPr="0056034A">
        <w:rPr>
          <w:rFonts w:ascii="Times New Roman" w:hAnsi="Times New Roman" w:cs="Times New Roman"/>
        </w:rPr>
        <w:t xml:space="preserve">atbilstoši Regulas (ES) Nr.1303/2013 2.panta 38.un 39.punktā noteiktajam uzskatāms jebkurš nopietns </w:t>
      </w:r>
      <w:r>
        <w:rPr>
          <w:rFonts w:ascii="Times New Roman" w:hAnsi="Times New Roman" w:cs="Times New Roman"/>
        </w:rPr>
        <w:t>vadības un kontroles sistēmas</w:t>
      </w:r>
      <w:r w:rsidRPr="0056034A">
        <w:rPr>
          <w:rFonts w:ascii="Times New Roman" w:hAnsi="Times New Roman" w:cs="Times New Roman"/>
        </w:rPr>
        <w:t xml:space="preserve"> efektīvas darbības  trūkums, kurš rada nozīmīgu pārkāpumu risku un kura esamība nav </w:t>
      </w:r>
      <w:r w:rsidRPr="00781C1A">
        <w:rPr>
          <w:rFonts w:ascii="Times New Roman" w:hAnsi="Times New Roman" w:cs="Times New Roman"/>
        </w:rPr>
        <w:t>savietojama ar revīzijas iestādes/Eiropas Komisijas</w:t>
      </w:r>
      <w:r>
        <w:rPr>
          <w:rFonts w:ascii="Times New Roman" w:hAnsi="Times New Roman" w:cs="Times New Roman"/>
          <w:sz w:val="24"/>
          <w:szCs w:val="24"/>
        </w:rPr>
        <w:t xml:space="preserve"> </w:t>
      </w:r>
      <w:r w:rsidRPr="0056034A">
        <w:rPr>
          <w:rFonts w:ascii="Times New Roman" w:hAnsi="Times New Roman" w:cs="Times New Roman"/>
        </w:rPr>
        <w:t xml:space="preserve">auditu atzinumu bez </w:t>
      </w:r>
      <w:proofErr w:type="spellStart"/>
      <w:r w:rsidRPr="0056034A">
        <w:rPr>
          <w:rFonts w:ascii="Times New Roman" w:hAnsi="Times New Roman" w:cs="Times New Roman"/>
        </w:rPr>
        <w:t>iebildēm</w:t>
      </w:r>
      <w:proofErr w:type="spellEnd"/>
      <w:r w:rsidRPr="0056034A">
        <w:rPr>
          <w:rFonts w:ascii="Times New Roman" w:hAnsi="Times New Roman" w:cs="Times New Roman"/>
        </w:rPr>
        <w:t xml:space="preserve"> attiecībā uz pareizu </w:t>
      </w:r>
      <w:r>
        <w:rPr>
          <w:rFonts w:ascii="Times New Roman" w:hAnsi="Times New Roman" w:cs="Times New Roman"/>
        </w:rPr>
        <w:t>vadības un kontroles sistēmas</w:t>
      </w:r>
      <w:r w:rsidRPr="0056034A">
        <w:rPr>
          <w:rFonts w:ascii="Times New Roman" w:hAnsi="Times New Roman" w:cs="Times New Roman"/>
        </w:rPr>
        <w:t xml:space="preserve"> darbību. Sistēmiskas neatbilstības gadījumā konstatējums tiek attiecināts uz visām darbībām/projektiem, kas varētu būt ietekmēti</w:t>
      </w:r>
      <w:r>
        <w:rPr>
          <w:rFonts w:ascii="Times New Roman" w:hAnsi="Times New Roman" w:cs="Times New Roman"/>
        </w:rPr>
        <w:t>.</w:t>
      </w:r>
    </w:p>
  </w:footnote>
  <w:footnote w:id="44">
    <w:p w14:paraId="23A166AB" w14:textId="7C71AE07" w:rsidR="00792F7F" w:rsidRDefault="00792F7F" w:rsidP="00781C1A">
      <w:pPr>
        <w:pStyle w:val="FootnoteText"/>
        <w:jc w:val="both"/>
      </w:pPr>
      <w:r w:rsidRPr="00781C1A">
        <w:rPr>
          <w:rStyle w:val="FootnoteReference"/>
          <w:rFonts w:ascii="Times New Roman" w:hAnsi="Times New Roman" w:cs="Times New Roman"/>
        </w:rPr>
        <w:footnoteRef/>
      </w:r>
      <w:r w:rsidRPr="00781C1A">
        <w:rPr>
          <w:rFonts w:ascii="Times New Roman" w:hAnsi="Times New Roman" w:cs="Times New Roman"/>
        </w:rPr>
        <w:t xml:space="preserve"> Saskaņā ar</w:t>
      </w:r>
      <w:r>
        <w:rPr>
          <w:rFonts w:ascii="Times New Roman" w:hAnsi="Times New Roman" w:cs="Times New Roman"/>
        </w:rPr>
        <w:t xml:space="preserve"> Eiropas Komisijas</w:t>
      </w:r>
      <w:r w:rsidRPr="00781C1A">
        <w:rPr>
          <w:rFonts w:ascii="Times New Roman" w:hAnsi="Times New Roman" w:cs="Times New Roman"/>
        </w:rPr>
        <w:t xml:space="preserve"> </w:t>
      </w:r>
      <w:r w:rsidRPr="009A08B6">
        <w:rPr>
          <w:rFonts w:ascii="Times New Roman" w:hAnsi="Times New Roman" w:cs="Times New Roman"/>
        </w:rPr>
        <w:t>2014. gada 3. mart</w:t>
      </w:r>
      <w:r>
        <w:rPr>
          <w:rFonts w:ascii="Times New Roman" w:hAnsi="Times New Roman" w:cs="Times New Roman"/>
        </w:rPr>
        <w:t xml:space="preserve">a </w:t>
      </w:r>
      <w:r w:rsidRPr="00781C1A">
        <w:rPr>
          <w:rFonts w:ascii="Times New Roman" w:hAnsi="Times New Roman" w:cs="Times New Roman"/>
        </w:rPr>
        <w:t xml:space="preserve">Deleģētās regulas (ES) Nr.480/2014 </w:t>
      </w:r>
      <w:r w:rsidRPr="009A08B6">
        <w:rPr>
          <w:rFonts w:ascii="Times New Roman" w:hAnsi="Times New Roman" w:cs="Times New Roman"/>
        </w:rPr>
        <w:t>ar kuru papildina Eiropas Parlamenta un Padomes Regulu (ES) Nr. 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w:t>
      </w:r>
      <w:r>
        <w:rPr>
          <w:rFonts w:ascii="Times New Roman" w:hAnsi="Times New Roman" w:cs="Times New Roman"/>
        </w:rPr>
        <w:t xml:space="preserve"> </w:t>
      </w:r>
      <w:r w:rsidRPr="00781C1A">
        <w:rPr>
          <w:rFonts w:ascii="Times New Roman" w:hAnsi="Times New Roman" w:cs="Times New Roman"/>
        </w:rPr>
        <w:t>30. un 31.pantu.</w:t>
      </w:r>
      <w:r>
        <w:t xml:space="preserve"> </w:t>
      </w:r>
    </w:p>
  </w:footnote>
  <w:footnote w:id="45">
    <w:p w14:paraId="19F3452A" w14:textId="2FE8FA3C" w:rsidR="00792F7F" w:rsidRPr="00673F80" w:rsidRDefault="00792F7F" w:rsidP="00673F80">
      <w:pPr>
        <w:pStyle w:val="FootnoteText"/>
        <w:jc w:val="both"/>
        <w:rPr>
          <w:rFonts w:ascii="Times New Roman" w:hAnsi="Times New Roman" w:cs="Times New Roman"/>
        </w:rPr>
      </w:pPr>
      <w:r w:rsidRPr="00673F80">
        <w:rPr>
          <w:rStyle w:val="FootnoteReference"/>
          <w:rFonts w:ascii="Times New Roman" w:hAnsi="Times New Roman" w:cs="Times New Roman"/>
        </w:rPr>
        <w:footnoteRef/>
      </w:r>
      <w:r w:rsidRPr="00673F80">
        <w:rPr>
          <w:rFonts w:ascii="Times New Roman" w:hAnsi="Times New Roman" w:cs="Times New Roman"/>
        </w:rPr>
        <w:t xml:space="preserve"> Ar MK 2022.gada 22.marta sēdes prot. Nr.17, 34§ 6. punktu ir noteikta vienota kārtība neatbilstoši veikto izdevumu atmaksas termiņu pagarinājumu saskaņošanai Eiropas Savienības fondu 2014.–2020. gada plānošanas periodā (1) ja līdz 2024. gada 1. augustam CFLA pieņem lēmumu par neatbilstoši veiktiem izdevumiem, to atmaksas termiņu drīkst noteikt ne vēlāk kā 2024. gada 1. decembris. 2) ja pēc 2024. gada 1. augusta CFLA pieņem lēmumu par neatbilstoši veiktiem izdevumiem, to atmaksas termiņš ir trīs mēnešu laikā no minētā lēmuma spēkā stāšanās dienas.</w:t>
      </w:r>
    </w:p>
  </w:footnote>
  <w:footnote w:id="46">
    <w:p w14:paraId="40E888DD" w14:textId="0C906DFD" w:rsidR="00792F7F" w:rsidRPr="00431448" w:rsidRDefault="00792F7F" w:rsidP="003E541F">
      <w:pPr>
        <w:pStyle w:val="FootnoteText"/>
        <w:rPr>
          <w:rFonts w:ascii="Times New Roman" w:hAnsi="Times New Roman" w:cs="Times New Roman"/>
        </w:rPr>
      </w:pPr>
      <w:r w:rsidRPr="00B80AF9">
        <w:rPr>
          <w:rStyle w:val="FootnoteReference"/>
          <w:rFonts w:ascii="Times New Roman" w:hAnsi="Times New Roman" w:cs="Times New Roman"/>
        </w:rPr>
        <w:footnoteRef/>
      </w:r>
      <w:r w:rsidRPr="00B80AF9">
        <w:rPr>
          <w:rFonts w:ascii="Times New Roman" w:hAnsi="Times New Roman" w:cs="Times New Roman"/>
        </w:rPr>
        <w:t xml:space="preserve"> </w:t>
      </w:r>
      <w:r w:rsidRPr="00431448">
        <w:rPr>
          <w:rFonts w:ascii="Times New Roman" w:hAnsi="Times New Roman" w:cs="Times New Roman"/>
        </w:rPr>
        <w:t xml:space="preserve">Saskaņā ar Finanšu ministrijas </w:t>
      </w:r>
      <w:r w:rsidRPr="00431448">
        <w:rPr>
          <w:rFonts w:ascii="Times New Roman" w:eastAsia="Times New Roman" w:hAnsi="Times New Roman" w:cs="Times New Roman"/>
          <w:lang w:eastAsia="lv-LV"/>
        </w:rPr>
        <w:t>202</w:t>
      </w:r>
      <w:r w:rsidR="003C27AE">
        <w:rPr>
          <w:rFonts w:ascii="Times New Roman" w:eastAsia="Times New Roman" w:hAnsi="Times New Roman" w:cs="Times New Roman"/>
          <w:lang w:eastAsia="lv-LV"/>
        </w:rPr>
        <w:t>4</w:t>
      </w:r>
      <w:r w:rsidRPr="00431448">
        <w:rPr>
          <w:rFonts w:ascii="Times New Roman" w:eastAsia="Times New Roman" w:hAnsi="Times New Roman" w:cs="Times New Roman"/>
          <w:lang w:eastAsia="lv-LV"/>
        </w:rPr>
        <w:t>.gada</w:t>
      </w:r>
      <w:r>
        <w:rPr>
          <w:rFonts w:ascii="Times New Roman" w:eastAsia="Times New Roman" w:hAnsi="Times New Roman" w:cs="Times New Roman"/>
          <w:lang w:eastAsia="lv-LV"/>
        </w:rPr>
        <w:t xml:space="preserve"> </w:t>
      </w:r>
      <w:r w:rsidRPr="00431448">
        <w:rPr>
          <w:rFonts w:ascii="Times New Roman" w:eastAsia="Times New Roman" w:hAnsi="Times New Roman" w:cs="Times New Roman"/>
          <w:lang w:eastAsia="lv-LV"/>
        </w:rPr>
        <w:t>1</w:t>
      </w:r>
      <w:r w:rsidR="003C27AE">
        <w:rPr>
          <w:rFonts w:ascii="Times New Roman" w:eastAsia="Times New Roman" w:hAnsi="Times New Roman" w:cs="Times New Roman"/>
          <w:lang w:eastAsia="lv-LV"/>
        </w:rPr>
        <w:t>8</w:t>
      </w:r>
      <w:r w:rsidRPr="00431448">
        <w:rPr>
          <w:rFonts w:ascii="Times New Roman" w:eastAsia="Times New Roman" w:hAnsi="Times New Roman" w:cs="Times New Roman"/>
          <w:lang w:eastAsia="lv-LV"/>
        </w:rPr>
        <w:t>.</w:t>
      </w:r>
      <w:r w:rsidR="003C27AE">
        <w:rPr>
          <w:rFonts w:ascii="Times New Roman" w:eastAsia="Times New Roman" w:hAnsi="Times New Roman" w:cs="Times New Roman"/>
          <w:lang w:eastAsia="lv-LV"/>
        </w:rPr>
        <w:t>decembra</w:t>
      </w:r>
      <w:r w:rsidR="003C27AE" w:rsidRPr="00431448">
        <w:rPr>
          <w:rFonts w:ascii="Times New Roman" w:eastAsia="Times New Roman" w:hAnsi="Times New Roman" w:cs="Times New Roman"/>
          <w:lang w:eastAsia="lv-LV"/>
        </w:rPr>
        <w:t xml:space="preserve"> </w:t>
      </w:r>
      <w:r w:rsidRPr="00431448">
        <w:rPr>
          <w:rFonts w:ascii="Times New Roman" w:eastAsia="Times New Roman" w:hAnsi="Times New Roman" w:cs="Times New Roman"/>
          <w:lang w:eastAsia="lv-LV"/>
        </w:rPr>
        <w:t>iekšēj</w:t>
      </w:r>
      <w:r>
        <w:rPr>
          <w:rFonts w:ascii="Times New Roman" w:eastAsia="Times New Roman" w:hAnsi="Times New Roman" w:cs="Times New Roman"/>
          <w:lang w:eastAsia="lv-LV"/>
        </w:rPr>
        <w:t>o</w:t>
      </w:r>
      <w:r w:rsidRPr="00431448">
        <w:rPr>
          <w:rFonts w:ascii="Times New Roman" w:eastAsia="Times New Roman" w:hAnsi="Times New Roman" w:cs="Times New Roman"/>
          <w:lang w:eastAsia="lv-LV"/>
        </w:rPr>
        <w:t xml:space="preserve"> noteikum</w:t>
      </w:r>
      <w:r>
        <w:rPr>
          <w:rFonts w:ascii="Times New Roman" w:eastAsia="Times New Roman" w:hAnsi="Times New Roman" w:cs="Times New Roman"/>
          <w:lang w:eastAsia="lv-LV"/>
        </w:rPr>
        <w:t>u</w:t>
      </w:r>
      <w:r w:rsidRPr="00431448">
        <w:rPr>
          <w:rFonts w:ascii="Times New Roman" w:eastAsia="Times New Roman" w:hAnsi="Times New Roman" w:cs="Times New Roman"/>
          <w:lang w:eastAsia="lv-LV"/>
        </w:rPr>
        <w:t xml:space="preserve"> Nr.1.1-5/12/2</w:t>
      </w:r>
      <w:r w:rsidR="003C27AE">
        <w:rPr>
          <w:rFonts w:ascii="Times New Roman" w:eastAsia="Times New Roman" w:hAnsi="Times New Roman" w:cs="Times New Roman"/>
          <w:lang w:eastAsia="lv-LV"/>
        </w:rPr>
        <w:t>3</w:t>
      </w:r>
      <w:r w:rsidRPr="00431448">
        <w:rPr>
          <w:rFonts w:ascii="Times New Roman" w:eastAsia="Times New Roman" w:hAnsi="Times New Roman" w:cs="Times New Roman"/>
          <w:lang w:eastAsia="lv-LV"/>
        </w:rPr>
        <w:t xml:space="preserve"> </w:t>
      </w:r>
      <w:r w:rsidR="003C27AE">
        <w:rPr>
          <w:rFonts w:ascii="Times New Roman" w:eastAsia="Times New Roman" w:hAnsi="Times New Roman" w:cs="Times New Roman"/>
          <w:lang w:eastAsia="lv-LV"/>
        </w:rPr>
        <w:t>47</w:t>
      </w:r>
      <w:r w:rsidRPr="00431448">
        <w:rPr>
          <w:rFonts w:ascii="Times New Roman" w:hAnsi="Times New Roman" w:cs="Times New Roman"/>
        </w:rPr>
        <w:t>.punktu</w:t>
      </w:r>
    </w:p>
  </w:footnote>
  <w:footnote w:id="47">
    <w:p w14:paraId="716F6375" w14:textId="64B4D76C" w:rsidR="00792F7F" w:rsidRDefault="00792F7F" w:rsidP="00FC6646">
      <w:pPr>
        <w:pStyle w:val="FootnoteText"/>
      </w:pPr>
      <w:r w:rsidRPr="00C849E8">
        <w:rPr>
          <w:rStyle w:val="FootnoteReference"/>
          <w:rFonts w:ascii="Times New Roman" w:hAnsi="Times New Roman" w:cs="Times New Roman"/>
        </w:rPr>
        <w:footnoteRef/>
      </w:r>
      <w:r w:rsidRPr="00C849E8">
        <w:rPr>
          <w:rFonts w:ascii="Times New Roman" w:hAnsi="Times New Roman" w:cs="Times New Roman"/>
        </w:rPr>
        <w:t xml:space="preserve"> Periods var atšķirties no noteikumos noteiktā, ja vadošā iest</w:t>
      </w:r>
      <w:r>
        <w:rPr>
          <w:rFonts w:ascii="Times New Roman" w:hAnsi="Times New Roman" w:cs="Times New Roman"/>
        </w:rPr>
        <w:t>ā</w:t>
      </w:r>
      <w:r w:rsidRPr="00C849E8">
        <w:rPr>
          <w:rFonts w:ascii="Times New Roman" w:hAnsi="Times New Roman" w:cs="Times New Roman"/>
        </w:rPr>
        <w:t>de lūdz sagatavot maksājumu pieteikumu citā termiņā</w:t>
      </w:r>
    </w:p>
  </w:footnote>
  <w:footnote w:id="48">
    <w:p w14:paraId="594775D1" w14:textId="77777777" w:rsidR="00792F7F" w:rsidRDefault="00792F7F" w:rsidP="00FC6646">
      <w:pPr>
        <w:pStyle w:val="FootnoteText"/>
      </w:pPr>
      <w:r>
        <w:rPr>
          <w:rStyle w:val="FootnoteReference"/>
        </w:rPr>
        <w:footnoteRef/>
      </w:r>
      <w:r>
        <w:t xml:space="preserve"> </w:t>
      </w:r>
      <w:r w:rsidRPr="00E4413F">
        <w:rPr>
          <w:rFonts w:ascii="Times New Roman" w:eastAsia="Times New Roman" w:hAnsi="Times New Roman" w:cs="Times New Roman"/>
          <w:lang w:eastAsia="en-GB"/>
        </w:rPr>
        <w:t xml:space="preserve">Kontu slēgumā iekļauj visus grāmatvedības gada ietvaros Eiropas Komisijai iesniegtajos maksājuma pieteikumos </w:t>
      </w:r>
      <w:r>
        <w:rPr>
          <w:rFonts w:ascii="Times New Roman" w:eastAsia="Times New Roman" w:hAnsi="Times New Roman" w:cs="Times New Roman"/>
          <w:lang w:eastAsia="en-GB"/>
        </w:rPr>
        <w:t>iekļautos izdevumus</w:t>
      </w:r>
    </w:p>
  </w:footnote>
  <w:footnote w:id="49">
    <w:p w14:paraId="5B73DF0B" w14:textId="41C0A0C4" w:rsidR="00D95574" w:rsidRDefault="00D95574">
      <w:pPr>
        <w:pStyle w:val="FootnoteText"/>
      </w:pPr>
      <w:r>
        <w:rPr>
          <w:rStyle w:val="FootnoteReference"/>
        </w:rPr>
        <w:footnoteRef/>
      </w:r>
      <w:r>
        <w:t xml:space="preserve"> </w:t>
      </w:r>
      <w:r>
        <w:rPr>
          <w:rFonts w:ascii="Times New Roman" w:hAnsi="Times New Roman" w:cs="Times New Roman"/>
          <w:sz w:val="18"/>
          <w:szCs w:val="18"/>
        </w:rPr>
        <w:t>Ministru kabinets 2024. gada 20. augustā pieņēma lēmumu ar 2024. gada 1. septembri reorganizēt Valsts reģionālās attīstības aģentūru (VRAA) un pārdēvēt to par Valsts digitālās attīstības aģentūru (VDAA).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350"/>
      <w:gridCol w:w="3350"/>
      <w:gridCol w:w="3350"/>
    </w:tblGrid>
    <w:tr w:rsidR="00792F7F" w14:paraId="2439AFBD" w14:textId="77777777" w:rsidTr="00A666A2">
      <w:tc>
        <w:tcPr>
          <w:tcW w:w="3350" w:type="dxa"/>
        </w:tcPr>
        <w:p w14:paraId="750A1BFE" w14:textId="4AEB6838" w:rsidR="00792F7F" w:rsidRDefault="00792F7F" w:rsidP="00A666A2">
          <w:pPr>
            <w:pStyle w:val="Header"/>
            <w:ind w:left="-115"/>
          </w:pPr>
        </w:p>
      </w:tc>
      <w:tc>
        <w:tcPr>
          <w:tcW w:w="3350" w:type="dxa"/>
        </w:tcPr>
        <w:p w14:paraId="1FBC7669" w14:textId="0EDC14E2" w:rsidR="00792F7F" w:rsidRDefault="00792F7F" w:rsidP="00A666A2">
          <w:pPr>
            <w:pStyle w:val="Header"/>
            <w:jc w:val="center"/>
          </w:pPr>
        </w:p>
      </w:tc>
      <w:tc>
        <w:tcPr>
          <w:tcW w:w="3350" w:type="dxa"/>
        </w:tcPr>
        <w:p w14:paraId="7FD20BFE" w14:textId="5493744A" w:rsidR="00792F7F" w:rsidRDefault="00792F7F" w:rsidP="00A666A2">
          <w:pPr>
            <w:pStyle w:val="Header"/>
            <w:ind w:right="-115"/>
            <w:jc w:val="right"/>
          </w:pPr>
        </w:p>
      </w:tc>
    </w:tr>
  </w:tbl>
  <w:p w14:paraId="0F6C8F1B" w14:textId="6FCA1C6C" w:rsidR="00792F7F" w:rsidRDefault="00792F7F" w:rsidP="00A666A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350"/>
      <w:gridCol w:w="3350"/>
      <w:gridCol w:w="3350"/>
    </w:tblGrid>
    <w:tr w:rsidR="00792F7F" w14:paraId="399C2296" w14:textId="77777777" w:rsidTr="00A666A2">
      <w:tc>
        <w:tcPr>
          <w:tcW w:w="3350" w:type="dxa"/>
        </w:tcPr>
        <w:p w14:paraId="1D30A670" w14:textId="18B7FE79" w:rsidR="00792F7F" w:rsidRDefault="00792F7F" w:rsidP="00A666A2">
          <w:pPr>
            <w:pStyle w:val="Header"/>
            <w:ind w:left="-115"/>
          </w:pPr>
        </w:p>
      </w:tc>
      <w:tc>
        <w:tcPr>
          <w:tcW w:w="3350" w:type="dxa"/>
        </w:tcPr>
        <w:p w14:paraId="42A02497" w14:textId="44CDE330" w:rsidR="00792F7F" w:rsidRDefault="00792F7F" w:rsidP="00A666A2">
          <w:pPr>
            <w:pStyle w:val="Header"/>
            <w:jc w:val="center"/>
          </w:pPr>
        </w:p>
      </w:tc>
      <w:tc>
        <w:tcPr>
          <w:tcW w:w="3350" w:type="dxa"/>
        </w:tcPr>
        <w:p w14:paraId="7A1D5903" w14:textId="348AE5FE" w:rsidR="00792F7F" w:rsidRDefault="00792F7F" w:rsidP="00A666A2">
          <w:pPr>
            <w:pStyle w:val="Header"/>
            <w:ind w:right="-115"/>
            <w:jc w:val="right"/>
          </w:pPr>
        </w:p>
      </w:tc>
    </w:tr>
  </w:tbl>
  <w:p w14:paraId="11E54294" w14:textId="1F3895C4" w:rsidR="00792F7F" w:rsidRDefault="00792F7F" w:rsidP="00A666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4650"/>
      <w:gridCol w:w="4650"/>
      <w:gridCol w:w="4650"/>
    </w:tblGrid>
    <w:tr w:rsidR="00792F7F" w14:paraId="7CF0E4CD" w14:textId="77777777" w:rsidTr="00D967B2">
      <w:tc>
        <w:tcPr>
          <w:tcW w:w="4650" w:type="dxa"/>
        </w:tcPr>
        <w:p w14:paraId="6F5EA1BA" w14:textId="59922F94" w:rsidR="00792F7F" w:rsidRDefault="00792F7F" w:rsidP="00D967B2">
          <w:pPr>
            <w:pStyle w:val="Header"/>
            <w:ind w:left="-115"/>
          </w:pPr>
        </w:p>
      </w:tc>
      <w:tc>
        <w:tcPr>
          <w:tcW w:w="4650" w:type="dxa"/>
        </w:tcPr>
        <w:p w14:paraId="536A7BBA" w14:textId="28BAB758" w:rsidR="00792F7F" w:rsidRDefault="00792F7F" w:rsidP="00D967B2">
          <w:pPr>
            <w:pStyle w:val="Header"/>
            <w:jc w:val="center"/>
          </w:pPr>
        </w:p>
      </w:tc>
      <w:tc>
        <w:tcPr>
          <w:tcW w:w="4650" w:type="dxa"/>
        </w:tcPr>
        <w:p w14:paraId="77DDD412" w14:textId="0E04E260" w:rsidR="00792F7F" w:rsidRDefault="00792F7F" w:rsidP="00D967B2">
          <w:pPr>
            <w:pStyle w:val="Header"/>
            <w:ind w:right="-115"/>
            <w:jc w:val="right"/>
          </w:pPr>
        </w:p>
      </w:tc>
    </w:tr>
  </w:tbl>
  <w:p w14:paraId="57514F8B" w14:textId="53ADB031" w:rsidR="00792F7F" w:rsidRDefault="00792F7F" w:rsidP="00D967B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4650"/>
      <w:gridCol w:w="4650"/>
      <w:gridCol w:w="4650"/>
    </w:tblGrid>
    <w:tr w:rsidR="00792F7F" w14:paraId="6EDEFD03" w14:textId="77777777" w:rsidTr="00B81F1E">
      <w:tc>
        <w:tcPr>
          <w:tcW w:w="4650" w:type="dxa"/>
        </w:tcPr>
        <w:p w14:paraId="36EE37CA" w14:textId="0847AEA1" w:rsidR="00792F7F" w:rsidRDefault="00792F7F" w:rsidP="00B81F1E">
          <w:pPr>
            <w:pStyle w:val="Header"/>
            <w:ind w:left="-115"/>
          </w:pPr>
        </w:p>
      </w:tc>
      <w:tc>
        <w:tcPr>
          <w:tcW w:w="4650" w:type="dxa"/>
        </w:tcPr>
        <w:p w14:paraId="154A838B" w14:textId="326CDEFE" w:rsidR="00792F7F" w:rsidRDefault="00792F7F" w:rsidP="00B81F1E">
          <w:pPr>
            <w:pStyle w:val="Header"/>
            <w:jc w:val="center"/>
          </w:pPr>
        </w:p>
      </w:tc>
      <w:tc>
        <w:tcPr>
          <w:tcW w:w="4650" w:type="dxa"/>
        </w:tcPr>
        <w:p w14:paraId="3B2D1459" w14:textId="56F2CB90" w:rsidR="00792F7F" w:rsidRDefault="00792F7F" w:rsidP="00B81F1E">
          <w:pPr>
            <w:pStyle w:val="Header"/>
            <w:ind w:right="-115"/>
            <w:jc w:val="right"/>
          </w:pPr>
        </w:p>
      </w:tc>
    </w:tr>
  </w:tbl>
  <w:p w14:paraId="1E89E91E" w14:textId="253478FA" w:rsidR="00792F7F" w:rsidRDefault="00792F7F" w:rsidP="00B81F1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792F7F" w14:paraId="5C660750" w14:textId="77777777" w:rsidTr="00D967B2">
      <w:tc>
        <w:tcPr>
          <w:tcW w:w="3210" w:type="dxa"/>
        </w:tcPr>
        <w:p w14:paraId="62FC8514" w14:textId="407849FE" w:rsidR="00792F7F" w:rsidRDefault="00792F7F" w:rsidP="00D967B2">
          <w:pPr>
            <w:pStyle w:val="Header"/>
            <w:ind w:left="-115"/>
          </w:pPr>
        </w:p>
      </w:tc>
      <w:tc>
        <w:tcPr>
          <w:tcW w:w="3210" w:type="dxa"/>
        </w:tcPr>
        <w:p w14:paraId="2E10A0AC" w14:textId="1454C904" w:rsidR="00792F7F" w:rsidRDefault="00792F7F" w:rsidP="00D967B2">
          <w:pPr>
            <w:pStyle w:val="Header"/>
            <w:jc w:val="center"/>
          </w:pPr>
        </w:p>
      </w:tc>
      <w:tc>
        <w:tcPr>
          <w:tcW w:w="3210" w:type="dxa"/>
        </w:tcPr>
        <w:p w14:paraId="5A2D4148" w14:textId="567FD08C" w:rsidR="00792F7F" w:rsidRDefault="00792F7F" w:rsidP="00D967B2">
          <w:pPr>
            <w:pStyle w:val="Header"/>
            <w:ind w:right="-115"/>
            <w:jc w:val="right"/>
          </w:pPr>
        </w:p>
      </w:tc>
    </w:tr>
  </w:tbl>
  <w:p w14:paraId="3DD12312" w14:textId="4B77FB2B" w:rsidR="00792F7F" w:rsidRDefault="00792F7F" w:rsidP="00D967B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792F7F" w14:paraId="38BF499C" w14:textId="77777777" w:rsidTr="00B81F1E">
      <w:tc>
        <w:tcPr>
          <w:tcW w:w="3210" w:type="dxa"/>
        </w:tcPr>
        <w:p w14:paraId="1C498136" w14:textId="6303BD90" w:rsidR="00792F7F" w:rsidRDefault="00792F7F" w:rsidP="00B81F1E">
          <w:pPr>
            <w:pStyle w:val="Header"/>
            <w:ind w:left="-115"/>
          </w:pPr>
        </w:p>
      </w:tc>
      <w:tc>
        <w:tcPr>
          <w:tcW w:w="3210" w:type="dxa"/>
        </w:tcPr>
        <w:p w14:paraId="6B603F9A" w14:textId="231AEE1B" w:rsidR="00792F7F" w:rsidRDefault="00792F7F" w:rsidP="00B81F1E">
          <w:pPr>
            <w:pStyle w:val="Header"/>
            <w:jc w:val="center"/>
          </w:pPr>
        </w:p>
      </w:tc>
      <w:tc>
        <w:tcPr>
          <w:tcW w:w="3210" w:type="dxa"/>
        </w:tcPr>
        <w:p w14:paraId="338E0D0C" w14:textId="0C16B456" w:rsidR="00792F7F" w:rsidRDefault="00792F7F" w:rsidP="00B81F1E">
          <w:pPr>
            <w:pStyle w:val="Header"/>
            <w:ind w:right="-115"/>
            <w:jc w:val="right"/>
          </w:pPr>
        </w:p>
      </w:tc>
    </w:tr>
  </w:tbl>
  <w:p w14:paraId="4DBAE1B9" w14:textId="68C7FC71" w:rsidR="00792F7F" w:rsidRDefault="00792F7F" w:rsidP="00B81F1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55E0CD12"/>
    <w:lvl w:ilvl="0">
      <w:start w:val="1"/>
      <w:numFmt w:val="bullet"/>
      <w:pStyle w:val="ListBullet3"/>
      <w:lvlText w:val=""/>
      <w:lvlJc w:val="left"/>
      <w:pPr>
        <w:tabs>
          <w:tab w:val="num" w:pos="926"/>
        </w:tabs>
        <w:ind w:left="926" w:hanging="360"/>
      </w:pPr>
      <w:rPr>
        <w:rFonts w:ascii="Symbol" w:hAnsi="Symbol" w:hint="default"/>
      </w:rPr>
    </w:lvl>
  </w:abstractNum>
  <w:abstractNum w:abstractNumId="1" w15:restartNumberingAfterBreak="0">
    <w:nsid w:val="00526BE9"/>
    <w:multiLevelType w:val="hybridMultilevel"/>
    <w:tmpl w:val="521454A2"/>
    <w:lvl w:ilvl="0" w:tplc="0426000B">
      <w:start w:val="1"/>
      <w:numFmt w:val="bullet"/>
      <w:lvlText w:val=""/>
      <w:lvlJc w:val="left"/>
      <w:pPr>
        <w:ind w:left="1429" w:hanging="360"/>
      </w:pPr>
      <w:rPr>
        <w:rFonts w:ascii="Wingdings" w:hAnsi="Wingdings" w:hint="default"/>
      </w:rPr>
    </w:lvl>
    <w:lvl w:ilvl="1" w:tplc="04260003" w:tentative="1">
      <w:start w:val="1"/>
      <w:numFmt w:val="bullet"/>
      <w:lvlText w:val="o"/>
      <w:lvlJc w:val="left"/>
      <w:pPr>
        <w:ind w:left="2149" w:hanging="360"/>
      </w:pPr>
      <w:rPr>
        <w:rFonts w:ascii="Courier New" w:hAnsi="Courier New" w:cs="Courier New" w:hint="default"/>
      </w:rPr>
    </w:lvl>
    <w:lvl w:ilvl="2" w:tplc="04260005" w:tentative="1">
      <w:start w:val="1"/>
      <w:numFmt w:val="bullet"/>
      <w:lvlText w:val=""/>
      <w:lvlJc w:val="left"/>
      <w:pPr>
        <w:ind w:left="2869" w:hanging="360"/>
      </w:pPr>
      <w:rPr>
        <w:rFonts w:ascii="Wingdings" w:hAnsi="Wingdings" w:hint="default"/>
      </w:rPr>
    </w:lvl>
    <w:lvl w:ilvl="3" w:tplc="04260001" w:tentative="1">
      <w:start w:val="1"/>
      <w:numFmt w:val="bullet"/>
      <w:lvlText w:val=""/>
      <w:lvlJc w:val="left"/>
      <w:pPr>
        <w:ind w:left="3589" w:hanging="360"/>
      </w:pPr>
      <w:rPr>
        <w:rFonts w:ascii="Symbol" w:hAnsi="Symbol" w:hint="default"/>
      </w:rPr>
    </w:lvl>
    <w:lvl w:ilvl="4" w:tplc="04260003" w:tentative="1">
      <w:start w:val="1"/>
      <w:numFmt w:val="bullet"/>
      <w:lvlText w:val="o"/>
      <w:lvlJc w:val="left"/>
      <w:pPr>
        <w:ind w:left="4309" w:hanging="360"/>
      </w:pPr>
      <w:rPr>
        <w:rFonts w:ascii="Courier New" w:hAnsi="Courier New" w:cs="Courier New" w:hint="default"/>
      </w:rPr>
    </w:lvl>
    <w:lvl w:ilvl="5" w:tplc="04260005" w:tentative="1">
      <w:start w:val="1"/>
      <w:numFmt w:val="bullet"/>
      <w:lvlText w:val=""/>
      <w:lvlJc w:val="left"/>
      <w:pPr>
        <w:ind w:left="5029" w:hanging="360"/>
      </w:pPr>
      <w:rPr>
        <w:rFonts w:ascii="Wingdings" w:hAnsi="Wingdings" w:hint="default"/>
      </w:rPr>
    </w:lvl>
    <w:lvl w:ilvl="6" w:tplc="04260001" w:tentative="1">
      <w:start w:val="1"/>
      <w:numFmt w:val="bullet"/>
      <w:lvlText w:val=""/>
      <w:lvlJc w:val="left"/>
      <w:pPr>
        <w:ind w:left="5749" w:hanging="360"/>
      </w:pPr>
      <w:rPr>
        <w:rFonts w:ascii="Symbol" w:hAnsi="Symbol" w:hint="default"/>
      </w:rPr>
    </w:lvl>
    <w:lvl w:ilvl="7" w:tplc="04260003" w:tentative="1">
      <w:start w:val="1"/>
      <w:numFmt w:val="bullet"/>
      <w:lvlText w:val="o"/>
      <w:lvlJc w:val="left"/>
      <w:pPr>
        <w:ind w:left="6469" w:hanging="360"/>
      </w:pPr>
      <w:rPr>
        <w:rFonts w:ascii="Courier New" w:hAnsi="Courier New" w:cs="Courier New" w:hint="default"/>
      </w:rPr>
    </w:lvl>
    <w:lvl w:ilvl="8" w:tplc="04260005" w:tentative="1">
      <w:start w:val="1"/>
      <w:numFmt w:val="bullet"/>
      <w:lvlText w:val=""/>
      <w:lvlJc w:val="left"/>
      <w:pPr>
        <w:ind w:left="7189" w:hanging="360"/>
      </w:pPr>
      <w:rPr>
        <w:rFonts w:ascii="Wingdings" w:hAnsi="Wingdings" w:hint="default"/>
      </w:rPr>
    </w:lvl>
  </w:abstractNum>
  <w:abstractNum w:abstractNumId="2" w15:restartNumberingAfterBreak="0">
    <w:nsid w:val="00D173B5"/>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1B70064"/>
    <w:multiLevelType w:val="hybridMultilevel"/>
    <w:tmpl w:val="A78299D6"/>
    <w:lvl w:ilvl="0" w:tplc="0426000F">
      <w:start w:val="1"/>
      <w:numFmt w:val="decimal"/>
      <w:lvlText w:val="%1."/>
      <w:lvlJc w:val="left"/>
      <w:pPr>
        <w:ind w:left="1222"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4" w15:restartNumberingAfterBreak="0">
    <w:nsid w:val="02290C8D"/>
    <w:multiLevelType w:val="hybridMultilevel"/>
    <w:tmpl w:val="CD9A244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15:restartNumberingAfterBreak="0">
    <w:nsid w:val="02A10F67"/>
    <w:multiLevelType w:val="hybridMultilevel"/>
    <w:tmpl w:val="7038A79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15:restartNumberingAfterBreak="0">
    <w:nsid w:val="031A1B96"/>
    <w:multiLevelType w:val="hybridMultilevel"/>
    <w:tmpl w:val="62142730"/>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15:restartNumberingAfterBreak="0">
    <w:nsid w:val="033D729E"/>
    <w:multiLevelType w:val="hybridMultilevel"/>
    <w:tmpl w:val="51EE9B5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3">
      <w:start w:val="1"/>
      <w:numFmt w:val="bullet"/>
      <w:lvlText w:val="o"/>
      <w:lvlJc w:val="left"/>
      <w:pPr>
        <w:ind w:left="2160" w:hanging="360"/>
      </w:pPr>
      <w:rPr>
        <w:rFonts w:ascii="Courier New" w:hAnsi="Courier New" w:cs="Courier New"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15:restartNumberingAfterBreak="0">
    <w:nsid w:val="03627D71"/>
    <w:multiLevelType w:val="hybridMultilevel"/>
    <w:tmpl w:val="E968FC1C"/>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15:restartNumberingAfterBreak="0">
    <w:nsid w:val="03BE2EB6"/>
    <w:multiLevelType w:val="hybridMultilevel"/>
    <w:tmpl w:val="64A6998A"/>
    <w:lvl w:ilvl="0" w:tplc="C4CC5436">
      <w:start w:val="1"/>
      <w:numFmt w:val="decimal"/>
      <w:lvlText w:val="(%1)"/>
      <w:lvlJc w:val="left"/>
      <w:pPr>
        <w:ind w:left="720" w:hanging="360"/>
      </w:pPr>
      <w:rPr>
        <w:rFonts w:ascii="Times New Roman" w:hAnsi="Times New Roman" w:cs="Times New Roman" w:hint="default"/>
        <w:b w:val="0"/>
        <w:i w:val="0"/>
        <w:sz w:val="24"/>
        <w:szCs w:val="24"/>
      </w:rPr>
    </w:lvl>
    <w:lvl w:ilvl="1" w:tplc="428AFE00">
      <w:start w:val="2011"/>
      <w:numFmt w:val="bullet"/>
      <w:lvlText w:val="-"/>
      <w:lvlJc w:val="left"/>
      <w:pPr>
        <w:ind w:left="1440" w:hanging="360"/>
      </w:pPr>
      <w:rPr>
        <w:rFonts w:ascii="Verdana" w:eastAsia="Calibri" w:hAnsi="Verdana" w:cs="Arial" w:hint="default"/>
        <w:color w:val="000000"/>
        <w:sz w:val="19"/>
      </w:rPr>
    </w:lvl>
    <w:lvl w:ilvl="2" w:tplc="F0DCB9CE">
      <w:start w:val="1"/>
      <w:numFmt w:val="decimal"/>
      <w:lvlText w:val="%3)"/>
      <w:lvlJc w:val="left"/>
      <w:pPr>
        <w:ind w:left="2370" w:hanging="390"/>
      </w:pPr>
      <w:rPr>
        <w:rFonts w:hint="default"/>
      </w:rPr>
    </w:lvl>
    <w:lvl w:ilvl="3" w:tplc="185E27DC">
      <w:start w:val="1"/>
      <w:numFmt w:val="decimal"/>
      <w:lvlText w:val="%4."/>
      <w:lvlJc w:val="left"/>
      <w:pPr>
        <w:ind w:left="2880" w:hanging="360"/>
      </w:pPr>
      <w:rPr>
        <w:rFonts w:hint="default"/>
      </w:r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04932C76"/>
    <w:multiLevelType w:val="hybridMultilevel"/>
    <w:tmpl w:val="E09C491A"/>
    <w:lvl w:ilvl="0" w:tplc="8F820AF8">
      <w:numFmt w:val="bullet"/>
      <w:lvlText w:val="•"/>
      <w:lvlJc w:val="left"/>
      <w:pPr>
        <w:ind w:left="1211" w:hanging="360"/>
      </w:pPr>
      <w:rPr>
        <w:rFonts w:ascii="Times New Roman" w:eastAsia="Times New Roman" w:hAnsi="Times New Roman" w:cs="Times New Roman" w:hint="default"/>
        <w:color w:val="auto"/>
      </w:rPr>
    </w:lvl>
    <w:lvl w:ilvl="1" w:tplc="04260003" w:tentative="1">
      <w:start w:val="1"/>
      <w:numFmt w:val="bullet"/>
      <w:lvlText w:val="o"/>
      <w:lvlJc w:val="left"/>
      <w:pPr>
        <w:ind w:left="1931" w:hanging="360"/>
      </w:pPr>
      <w:rPr>
        <w:rFonts w:ascii="Courier New" w:hAnsi="Courier New" w:cs="Courier New" w:hint="default"/>
      </w:rPr>
    </w:lvl>
    <w:lvl w:ilvl="2" w:tplc="04260005" w:tentative="1">
      <w:start w:val="1"/>
      <w:numFmt w:val="bullet"/>
      <w:lvlText w:val=""/>
      <w:lvlJc w:val="left"/>
      <w:pPr>
        <w:ind w:left="2651" w:hanging="360"/>
      </w:pPr>
      <w:rPr>
        <w:rFonts w:ascii="Wingdings" w:hAnsi="Wingdings" w:hint="default"/>
      </w:rPr>
    </w:lvl>
    <w:lvl w:ilvl="3" w:tplc="04260001" w:tentative="1">
      <w:start w:val="1"/>
      <w:numFmt w:val="bullet"/>
      <w:lvlText w:val=""/>
      <w:lvlJc w:val="left"/>
      <w:pPr>
        <w:ind w:left="3371" w:hanging="360"/>
      </w:pPr>
      <w:rPr>
        <w:rFonts w:ascii="Symbol" w:hAnsi="Symbol" w:hint="default"/>
      </w:rPr>
    </w:lvl>
    <w:lvl w:ilvl="4" w:tplc="04260003" w:tentative="1">
      <w:start w:val="1"/>
      <w:numFmt w:val="bullet"/>
      <w:lvlText w:val="o"/>
      <w:lvlJc w:val="left"/>
      <w:pPr>
        <w:ind w:left="4091" w:hanging="360"/>
      </w:pPr>
      <w:rPr>
        <w:rFonts w:ascii="Courier New" w:hAnsi="Courier New" w:cs="Courier New" w:hint="default"/>
      </w:rPr>
    </w:lvl>
    <w:lvl w:ilvl="5" w:tplc="04260005" w:tentative="1">
      <w:start w:val="1"/>
      <w:numFmt w:val="bullet"/>
      <w:lvlText w:val=""/>
      <w:lvlJc w:val="left"/>
      <w:pPr>
        <w:ind w:left="4811" w:hanging="360"/>
      </w:pPr>
      <w:rPr>
        <w:rFonts w:ascii="Wingdings" w:hAnsi="Wingdings" w:hint="default"/>
      </w:rPr>
    </w:lvl>
    <w:lvl w:ilvl="6" w:tplc="04260001" w:tentative="1">
      <w:start w:val="1"/>
      <w:numFmt w:val="bullet"/>
      <w:lvlText w:val=""/>
      <w:lvlJc w:val="left"/>
      <w:pPr>
        <w:ind w:left="5531" w:hanging="360"/>
      </w:pPr>
      <w:rPr>
        <w:rFonts w:ascii="Symbol" w:hAnsi="Symbol" w:hint="default"/>
      </w:rPr>
    </w:lvl>
    <w:lvl w:ilvl="7" w:tplc="04260003" w:tentative="1">
      <w:start w:val="1"/>
      <w:numFmt w:val="bullet"/>
      <w:lvlText w:val="o"/>
      <w:lvlJc w:val="left"/>
      <w:pPr>
        <w:ind w:left="6251" w:hanging="360"/>
      </w:pPr>
      <w:rPr>
        <w:rFonts w:ascii="Courier New" w:hAnsi="Courier New" w:cs="Courier New" w:hint="default"/>
      </w:rPr>
    </w:lvl>
    <w:lvl w:ilvl="8" w:tplc="04260005" w:tentative="1">
      <w:start w:val="1"/>
      <w:numFmt w:val="bullet"/>
      <w:lvlText w:val=""/>
      <w:lvlJc w:val="left"/>
      <w:pPr>
        <w:ind w:left="6971" w:hanging="360"/>
      </w:pPr>
      <w:rPr>
        <w:rFonts w:ascii="Wingdings" w:hAnsi="Wingdings" w:hint="default"/>
      </w:rPr>
    </w:lvl>
  </w:abstractNum>
  <w:abstractNum w:abstractNumId="11" w15:restartNumberingAfterBreak="0">
    <w:nsid w:val="071B5742"/>
    <w:multiLevelType w:val="hybridMultilevel"/>
    <w:tmpl w:val="CC849484"/>
    <w:lvl w:ilvl="0" w:tplc="A1F25E30">
      <w:numFmt w:val="bullet"/>
      <w:lvlText w:val="•"/>
      <w:lvlJc w:val="left"/>
      <w:pPr>
        <w:ind w:left="4896"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2" w15:restartNumberingAfterBreak="0">
    <w:nsid w:val="072665C4"/>
    <w:multiLevelType w:val="hybridMultilevel"/>
    <w:tmpl w:val="C8D8A7B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0737E4FE"/>
    <w:multiLevelType w:val="hybridMultilevel"/>
    <w:tmpl w:val="FFFFFFFF"/>
    <w:lvl w:ilvl="0" w:tplc="250E0140">
      <w:start w:val="1"/>
      <w:numFmt w:val="bullet"/>
      <w:lvlText w:val="-"/>
      <w:lvlJc w:val="left"/>
      <w:pPr>
        <w:ind w:left="720" w:hanging="360"/>
      </w:pPr>
      <w:rPr>
        <w:rFonts w:ascii="Symbol" w:hAnsi="Symbol" w:hint="default"/>
      </w:rPr>
    </w:lvl>
    <w:lvl w:ilvl="1" w:tplc="5628C24A">
      <w:start w:val="1"/>
      <w:numFmt w:val="bullet"/>
      <w:lvlText w:val="o"/>
      <w:lvlJc w:val="left"/>
      <w:pPr>
        <w:ind w:left="1440" w:hanging="360"/>
      </w:pPr>
      <w:rPr>
        <w:rFonts w:ascii="Courier New" w:hAnsi="Courier New" w:hint="default"/>
      </w:rPr>
    </w:lvl>
    <w:lvl w:ilvl="2" w:tplc="29F619B0">
      <w:start w:val="1"/>
      <w:numFmt w:val="bullet"/>
      <w:lvlText w:val=""/>
      <w:lvlJc w:val="left"/>
      <w:pPr>
        <w:ind w:left="2160" w:hanging="360"/>
      </w:pPr>
      <w:rPr>
        <w:rFonts w:ascii="Wingdings" w:hAnsi="Wingdings" w:hint="default"/>
      </w:rPr>
    </w:lvl>
    <w:lvl w:ilvl="3" w:tplc="CB1EED84">
      <w:start w:val="1"/>
      <w:numFmt w:val="bullet"/>
      <w:lvlText w:val=""/>
      <w:lvlJc w:val="left"/>
      <w:pPr>
        <w:ind w:left="2880" w:hanging="360"/>
      </w:pPr>
      <w:rPr>
        <w:rFonts w:ascii="Symbol" w:hAnsi="Symbol" w:hint="default"/>
      </w:rPr>
    </w:lvl>
    <w:lvl w:ilvl="4" w:tplc="98E4E0BA">
      <w:start w:val="1"/>
      <w:numFmt w:val="bullet"/>
      <w:lvlText w:val="o"/>
      <w:lvlJc w:val="left"/>
      <w:pPr>
        <w:ind w:left="3600" w:hanging="360"/>
      </w:pPr>
      <w:rPr>
        <w:rFonts w:ascii="Courier New" w:hAnsi="Courier New" w:hint="default"/>
      </w:rPr>
    </w:lvl>
    <w:lvl w:ilvl="5" w:tplc="D054DD3A">
      <w:start w:val="1"/>
      <w:numFmt w:val="bullet"/>
      <w:lvlText w:val=""/>
      <w:lvlJc w:val="left"/>
      <w:pPr>
        <w:ind w:left="4320" w:hanging="360"/>
      </w:pPr>
      <w:rPr>
        <w:rFonts w:ascii="Wingdings" w:hAnsi="Wingdings" w:hint="default"/>
      </w:rPr>
    </w:lvl>
    <w:lvl w:ilvl="6" w:tplc="74E04A04">
      <w:start w:val="1"/>
      <w:numFmt w:val="bullet"/>
      <w:lvlText w:val=""/>
      <w:lvlJc w:val="left"/>
      <w:pPr>
        <w:ind w:left="5040" w:hanging="360"/>
      </w:pPr>
      <w:rPr>
        <w:rFonts w:ascii="Symbol" w:hAnsi="Symbol" w:hint="default"/>
      </w:rPr>
    </w:lvl>
    <w:lvl w:ilvl="7" w:tplc="0E4CC370">
      <w:start w:val="1"/>
      <w:numFmt w:val="bullet"/>
      <w:lvlText w:val="o"/>
      <w:lvlJc w:val="left"/>
      <w:pPr>
        <w:ind w:left="5760" w:hanging="360"/>
      </w:pPr>
      <w:rPr>
        <w:rFonts w:ascii="Courier New" w:hAnsi="Courier New" w:hint="default"/>
      </w:rPr>
    </w:lvl>
    <w:lvl w:ilvl="8" w:tplc="4924507E">
      <w:start w:val="1"/>
      <w:numFmt w:val="bullet"/>
      <w:lvlText w:val=""/>
      <w:lvlJc w:val="left"/>
      <w:pPr>
        <w:ind w:left="6480" w:hanging="360"/>
      </w:pPr>
      <w:rPr>
        <w:rFonts w:ascii="Wingdings" w:hAnsi="Wingdings" w:hint="default"/>
      </w:rPr>
    </w:lvl>
  </w:abstractNum>
  <w:abstractNum w:abstractNumId="14" w15:restartNumberingAfterBreak="0">
    <w:nsid w:val="074509CC"/>
    <w:multiLevelType w:val="hybridMultilevel"/>
    <w:tmpl w:val="080615D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15:restartNumberingAfterBreak="0">
    <w:nsid w:val="08CA70DF"/>
    <w:multiLevelType w:val="multilevel"/>
    <w:tmpl w:val="DA3E097A"/>
    <w:lvl w:ilvl="0">
      <w:start w:val="1"/>
      <w:numFmt w:val="bullet"/>
      <w:lvlText w:val=""/>
      <w:lvlJc w:val="left"/>
      <w:pPr>
        <w:ind w:left="720" w:hanging="360"/>
      </w:pPr>
      <w:rPr>
        <w:rFonts w:ascii="Symbol" w:hAnsi="Symbol" w:hint="default"/>
      </w:rPr>
    </w:lvl>
    <w:lvl w:ilvl="1">
      <w:start w:val="1"/>
      <w:numFmt w:val="bullet"/>
      <w:lvlText w:val=""/>
      <w:lvlJc w:val="left"/>
      <w:pPr>
        <w:ind w:left="1065" w:hanging="705"/>
      </w:pPr>
      <w:rPr>
        <w:rFonts w:ascii="Symbol" w:hAnsi="Symbol"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099C96C3"/>
    <w:multiLevelType w:val="hybridMultilevel"/>
    <w:tmpl w:val="FFFFFFFF"/>
    <w:lvl w:ilvl="0" w:tplc="1D021D08">
      <w:start w:val="1"/>
      <w:numFmt w:val="bullet"/>
      <w:lvlText w:val="·"/>
      <w:lvlJc w:val="left"/>
      <w:pPr>
        <w:ind w:left="720" w:hanging="360"/>
      </w:pPr>
      <w:rPr>
        <w:rFonts w:ascii="Symbol" w:hAnsi="Symbol" w:hint="default"/>
      </w:rPr>
    </w:lvl>
    <w:lvl w:ilvl="1" w:tplc="392A52C6">
      <w:start w:val="1"/>
      <w:numFmt w:val="bullet"/>
      <w:lvlText w:val="o"/>
      <w:lvlJc w:val="left"/>
      <w:pPr>
        <w:ind w:left="1440" w:hanging="360"/>
      </w:pPr>
      <w:rPr>
        <w:rFonts w:ascii="Courier New" w:hAnsi="Courier New" w:hint="default"/>
      </w:rPr>
    </w:lvl>
    <w:lvl w:ilvl="2" w:tplc="0AA4A840">
      <w:start w:val="1"/>
      <w:numFmt w:val="bullet"/>
      <w:lvlText w:val=""/>
      <w:lvlJc w:val="left"/>
      <w:pPr>
        <w:ind w:left="2160" w:hanging="360"/>
      </w:pPr>
      <w:rPr>
        <w:rFonts w:ascii="Wingdings" w:hAnsi="Wingdings" w:hint="default"/>
      </w:rPr>
    </w:lvl>
    <w:lvl w:ilvl="3" w:tplc="146860A4">
      <w:start w:val="1"/>
      <w:numFmt w:val="bullet"/>
      <w:lvlText w:val=""/>
      <w:lvlJc w:val="left"/>
      <w:pPr>
        <w:ind w:left="2880" w:hanging="360"/>
      </w:pPr>
      <w:rPr>
        <w:rFonts w:ascii="Symbol" w:hAnsi="Symbol" w:hint="default"/>
      </w:rPr>
    </w:lvl>
    <w:lvl w:ilvl="4" w:tplc="C95A2DB0">
      <w:start w:val="1"/>
      <w:numFmt w:val="bullet"/>
      <w:lvlText w:val="o"/>
      <w:lvlJc w:val="left"/>
      <w:pPr>
        <w:ind w:left="3600" w:hanging="360"/>
      </w:pPr>
      <w:rPr>
        <w:rFonts w:ascii="Courier New" w:hAnsi="Courier New" w:hint="default"/>
      </w:rPr>
    </w:lvl>
    <w:lvl w:ilvl="5" w:tplc="20F81118">
      <w:start w:val="1"/>
      <w:numFmt w:val="bullet"/>
      <w:lvlText w:val=""/>
      <w:lvlJc w:val="left"/>
      <w:pPr>
        <w:ind w:left="4320" w:hanging="360"/>
      </w:pPr>
      <w:rPr>
        <w:rFonts w:ascii="Wingdings" w:hAnsi="Wingdings" w:hint="default"/>
      </w:rPr>
    </w:lvl>
    <w:lvl w:ilvl="6" w:tplc="4A30AB1E">
      <w:start w:val="1"/>
      <w:numFmt w:val="bullet"/>
      <w:lvlText w:val=""/>
      <w:lvlJc w:val="left"/>
      <w:pPr>
        <w:ind w:left="5040" w:hanging="360"/>
      </w:pPr>
      <w:rPr>
        <w:rFonts w:ascii="Symbol" w:hAnsi="Symbol" w:hint="default"/>
      </w:rPr>
    </w:lvl>
    <w:lvl w:ilvl="7" w:tplc="3A509BD4">
      <w:start w:val="1"/>
      <w:numFmt w:val="bullet"/>
      <w:lvlText w:val="o"/>
      <w:lvlJc w:val="left"/>
      <w:pPr>
        <w:ind w:left="5760" w:hanging="360"/>
      </w:pPr>
      <w:rPr>
        <w:rFonts w:ascii="Courier New" w:hAnsi="Courier New" w:hint="default"/>
      </w:rPr>
    </w:lvl>
    <w:lvl w:ilvl="8" w:tplc="A29CDCA2">
      <w:start w:val="1"/>
      <w:numFmt w:val="bullet"/>
      <w:lvlText w:val=""/>
      <w:lvlJc w:val="left"/>
      <w:pPr>
        <w:ind w:left="6480" w:hanging="360"/>
      </w:pPr>
      <w:rPr>
        <w:rFonts w:ascii="Wingdings" w:hAnsi="Wingdings" w:hint="default"/>
      </w:rPr>
    </w:lvl>
  </w:abstractNum>
  <w:abstractNum w:abstractNumId="17" w15:restartNumberingAfterBreak="0">
    <w:nsid w:val="0A290091"/>
    <w:multiLevelType w:val="hybridMultilevel"/>
    <w:tmpl w:val="C44628E8"/>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 w15:restartNumberingAfterBreak="0">
    <w:nsid w:val="0B236473"/>
    <w:multiLevelType w:val="hybridMultilevel"/>
    <w:tmpl w:val="C890B1C6"/>
    <w:lvl w:ilvl="0" w:tplc="0426000B">
      <w:start w:val="1"/>
      <w:numFmt w:val="bullet"/>
      <w:lvlText w:val=""/>
      <w:lvlJc w:val="left"/>
      <w:pPr>
        <w:ind w:left="765" w:hanging="360"/>
      </w:pPr>
      <w:rPr>
        <w:rFonts w:ascii="Wingdings" w:hAnsi="Wingdings" w:hint="default"/>
      </w:rPr>
    </w:lvl>
    <w:lvl w:ilvl="1" w:tplc="04260003" w:tentative="1">
      <w:start w:val="1"/>
      <w:numFmt w:val="bullet"/>
      <w:lvlText w:val="o"/>
      <w:lvlJc w:val="left"/>
      <w:pPr>
        <w:ind w:left="1485" w:hanging="360"/>
      </w:pPr>
      <w:rPr>
        <w:rFonts w:ascii="Courier New" w:hAnsi="Courier New" w:cs="Courier New" w:hint="default"/>
      </w:rPr>
    </w:lvl>
    <w:lvl w:ilvl="2" w:tplc="04260005" w:tentative="1">
      <w:start w:val="1"/>
      <w:numFmt w:val="bullet"/>
      <w:lvlText w:val=""/>
      <w:lvlJc w:val="left"/>
      <w:pPr>
        <w:ind w:left="2205" w:hanging="360"/>
      </w:pPr>
      <w:rPr>
        <w:rFonts w:ascii="Wingdings" w:hAnsi="Wingdings" w:hint="default"/>
      </w:rPr>
    </w:lvl>
    <w:lvl w:ilvl="3" w:tplc="04260001" w:tentative="1">
      <w:start w:val="1"/>
      <w:numFmt w:val="bullet"/>
      <w:lvlText w:val=""/>
      <w:lvlJc w:val="left"/>
      <w:pPr>
        <w:ind w:left="2925" w:hanging="360"/>
      </w:pPr>
      <w:rPr>
        <w:rFonts w:ascii="Symbol" w:hAnsi="Symbol" w:hint="default"/>
      </w:rPr>
    </w:lvl>
    <w:lvl w:ilvl="4" w:tplc="04260003" w:tentative="1">
      <w:start w:val="1"/>
      <w:numFmt w:val="bullet"/>
      <w:lvlText w:val="o"/>
      <w:lvlJc w:val="left"/>
      <w:pPr>
        <w:ind w:left="3645" w:hanging="360"/>
      </w:pPr>
      <w:rPr>
        <w:rFonts w:ascii="Courier New" w:hAnsi="Courier New" w:cs="Courier New" w:hint="default"/>
      </w:rPr>
    </w:lvl>
    <w:lvl w:ilvl="5" w:tplc="04260005" w:tentative="1">
      <w:start w:val="1"/>
      <w:numFmt w:val="bullet"/>
      <w:lvlText w:val=""/>
      <w:lvlJc w:val="left"/>
      <w:pPr>
        <w:ind w:left="4365" w:hanging="360"/>
      </w:pPr>
      <w:rPr>
        <w:rFonts w:ascii="Wingdings" w:hAnsi="Wingdings" w:hint="default"/>
      </w:rPr>
    </w:lvl>
    <w:lvl w:ilvl="6" w:tplc="04260001" w:tentative="1">
      <w:start w:val="1"/>
      <w:numFmt w:val="bullet"/>
      <w:lvlText w:val=""/>
      <w:lvlJc w:val="left"/>
      <w:pPr>
        <w:ind w:left="5085" w:hanging="360"/>
      </w:pPr>
      <w:rPr>
        <w:rFonts w:ascii="Symbol" w:hAnsi="Symbol" w:hint="default"/>
      </w:rPr>
    </w:lvl>
    <w:lvl w:ilvl="7" w:tplc="04260003" w:tentative="1">
      <w:start w:val="1"/>
      <w:numFmt w:val="bullet"/>
      <w:lvlText w:val="o"/>
      <w:lvlJc w:val="left"/>
      <w:pPr>
        <w:ind w:left="5805" w:hanging="360"/>
      </w:pPr>
      <w:rPr>
        <w:rFonts w:ascii="Courier New" w:hAnsi="Courier New" w:cs="Courier New" w:hint="default"/>
      </w:rPr>
    </w:lvl>
    <w:lvl w:ilvl="8" w:tplc="04260005" w:tentative="1">
      <w:start w:val="1"/>
      <w:numFmt w:val="bullet"/>
      <w:lvlText w:val=""/>
      <w:lvlJc w:val="left"/>
      <w:pPr>
        <w:ind w:left="6525" w:hanging="360"/>
      </w:pPr>
      <w:rPr>
        <w:rFonts w:ascii="Wingdings" w:hAnsi="Wingdings" w:hint="default"/>
      </w:rPr>
    </w:lvl>
  </w:abstractNum>
  <w:abstractNum w:abstractNumId="19" w15:restartNumberingAfterBreak="0">
    <w:nsid w:val="0B5D2508"/>
    <w:multiLevelType w:val="multilevel"/>
    <w:tmpl w:val="753E2D6C"/>
    <w:lvl w:ilvl="0">
      <w:start w:val="1"/>
      <w:numFmt w:val="decimal"/>
      <w:lvlText w:val="%1."/>
      <w:lvlJc w:val="left"/>
      <w:pPr>
        <w:ind w:left="720" w:hanging="360"/>
      </w:pPr>
    </w:lvl>
    <w:lvl w:ilvl="1">
      <w:start w:val="2"/>
      <w:numFmt w:val="decimal"/>
      <w:isLgl/>
      <w:lvlText w:val="%1.%2."/>
      <w:lvlJc w:val="left"/>
      <w:pPr>
        <w:ind w:left="945" w:hanging="58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0B7407D5"/>
    <w:multiLevelType w:val="hybridMultilevel"/>
    <w:tmpl w:val="5C6C25DE"/>
    <w:lvl w:ilvl="0" w:tplc="FFFFFFFF">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15:restartNumberingAfterBreak="0">
    <w:nsid w:val="0BF9119B"/>
    <w:multiLevelType w:val="hybridMultilevel"/>
    <w:tmpl w:val="4FBC66F6"/>
    <w:lvl w:ilvl="0" w:tplc="4970B94C">
      <w:start w:val="1"/>
      <w:numFmt w:val="decimal"/>
      <w:lvlText w:val="%1."/>
      <w:lvlJc w:val="left"/>
      <w:pPr>
        <w:ind w:left="720" w:hanging="360"/>
      </w:pPr>
    </w:lvl>
    <w:lvl w:ilvl="1" w:tplc="5270E9FA">
      <w:start w:val="1"/>
      <w:numFmt w:val="lowerLetter"/>
      <w:lvlText w:val="%2."/>
      <w:lvlJc w:val="left"/>
      <w:pPr>
        <w:ind w:left="1440" w:hanging="360"/>
      </w:pPr>
    </w:lvl>
    <w:lvl w:ilvl="2" w:tplc="A702A466">
      <w:start w:val="1"/>
      <w:numFmt w:val="lowerRoman"/>
      <w:lvlText w:val="%3."/>
      <w:lvlJc w:val="right"/>
      <w:pPr>
        <w:ind w:left="2160" w:hanging="180"/>
      </w:pPr>
    </w:lvl>
    <w:lvl w:ilvl="3" w:tplc="69E8576A">
      <w:start w:val="1"/>
      <w:numFmt w:val="decimal"/>
      <w:lvlText w:val="%4."/>
      <w:lvlJc w:val="left"/>
      <w:pPr>
        <w:ind w:left="2880" w:hanging="360"/>
      </w:pPr>
    </w:lvl>
    <w:lvl w:ilvl="4" w:tplc="02468114">
      <w:start w:val="1"/>
      <w:numFmt w:val="lowerLetter"/>
      <w:lvlText w:val="%5."/>
      <w:lvlJc w:val="left"/>
      <w:pPr>
        <w:ind w:left="3600" w:hanging="360"/>
      </w:pPr>
    </w:lvl>
    <w:lvl w:ilvl="5" w:tplc="5F2EBFEA">
      <w:start w:val="1"/>
      <w:numFmt w:val="lowerRoman"/>
      <w:lvlText w:val="%6."/>
      <w:lvlJc w:val="right"/>
      <w:pPr>
        <w:ind w:left="4320" w:hanging="180"/>
      </w:pPr>
    </w:lvl>
    <w:lvl w:ilvl="6" w:tplc="1F72BEBE">
      <w:start w:val="1"/>
      <w:numFmt w:val="decimal"/>
      <w:lvlText w:val="%7."/>
      <w:lvlJc w:val="left"/>
      <w:pPr>
        <w:ind w:left="5040" w:hanging="360"/>
      </w:pPr>
    </w:lvl>
    <w:lvl w:ilvl="7" w:tplc="2C5C3406">
      <w:start w:val="1"/>
      <w:numFmt w:val="lowerLetter"/>
      <w:lvlText w:val="%8."/>
      <w:lvlJc w:val="left"/>
      <w:pPr>
        <w:ind w:left="5760" w:hanging="360"/>
      </w:pPr>
    </w:lvl>
    <w:lvl w:ilvl="8" w:tplc="36142A04">
      <w:start w:val="1"/>
      <w:numFmt w:val="lowerRoman"/>
      <w:lvlText w:val="%9."/>
      <w:lvlJc w:val="right"/>
      <w:pPr>
        <w:ind w:left="6480" w:hanging="180"/>
      </w:pPr>
    </w:lvl>
  </w:abstractNum>
  <w:abstractNum w:abstractNumId="22" w15:restartNumberingAfterBreak="0">
    <w:nsid w:val="0C695253"/>
    <w:multiLevelType w:val="hybridMultilevel"/>
    <w:tmpl w:val="03C01E14"/>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15:restartNumberingAfterBreak="0">
    <w:nsid w:val="0CE55743"/>
    <w:multiLevelType w:val="hybridMultilevel"/>
    <w:tmpl w:val="FD70464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15:restartNumberingAfterBreak="0">
    <w:nsid w:val="0CE67966"/>
    <w:multiLevelType w:val="hybridMultilevel"/>
    <w:tmpl w:val="3D5EBCC6"/>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0E6442A1"/>
    <w:multiLevelType w:val="hybridMultilevel"/>
    <w:tmpl w:val="F600FD72"/>
    <w:lvl w:ilvl="0" w:tplc="0BB0AFBA">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26" w15:restartNumberingAfterBreak="0">
    <w:nsid w:val="0EC54F0C"/>
    <w:multiLevelType w:val="hybridMultilevel"/>
    <w:tmpl w:val="7076D9BC"/>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7" w15:restartNumberingAfterBreak="0">
    <w:nsid w:val="0FCB10CE"/>
    <w:multiLevelType w:val="hybridMultilevel"/>
    <w:tmpl w:val="A97EE742"/>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8" w15:restartNumberingAfterBreak="0">
    <w:nsid w:val="106B1C00"/>
    <w:multiLevelType w:val="hybridMultilevel"/>
    <w:tmpl w:val="C5BEA1DE"/>
    <w:lvl w:ilvl="0" w:tplc="A9C0C188">
      <w:start w:val="1"/>
      <w:numFmt w:val="bullet"/>
      <w:lvlText w:val=""/>
      <w:lvlJc w:val="left"/>
      <w:pPr>
        <w:ind w:left="1770" w:hanging="360"/>
      </w:pPr>
      <w:rPr>
        <w:rFonts w:ascii="Symbol" w:hAnsi="Symbol" w:hint="default"/>
      </w:rPr>
    </w:lvl>
    <w:lvl w:ilvl="1" w:tplc="04260003" w:tentative="1">
      <w:start w:val="1"/>
      <w:numFmt w:val="bullet"/>
      <w:lvlText w:val="o"/>
      <w:lvlJc w:val="left"/>
      <w:pPr>
        <w:ind w:left="2490" w:hanging="360"/>
      </w:pPr>
      <w:rPr>
        <w:rFonts w:ascii="Courier New" w:hAnsi="Courier New" w:cs="Courier New" w:hint="default"/>
      </w:rPr>
    </w:lvl>
    <w:lvl w:ilvl="2" w:tplc="04260005" w:tentative="1">
      <w:start w:val="1"/>
      <w:numFmt w:val="bullet"/>
      <w:lvlText w:val=""/>
      <w:lvlJc w:val="left"/>
      <w:pPr>
        <w:ind w:left="3210" w:hanging="360"/>
      </w:pPr>
      <w:rPr>
        <w:rFonts w:ascii="Wingdings" w:hAnsi="Wingdings" w:hint="default"/>
      </w:rPr>
    </w:lvl>
    <w:lvl w:ilvl="3" w:tplc="04260001" w:tentative="1">
      <w:start w:val="1"/>
      <w:numFmt w:val="bullet"/>
      <w:lvlText w:val=""/>
      <w:lvlJc w:val="left"/>
      <w:pPr>
        <w:ind w:left="3930" w:hanging="360"/>
      </w:pPr>
      <w:rPr>
        <w:rFonts w:ascii="Symbol" w:hAnsi="Symbol" w:hint="default"/>
      </w:rPr>
    </w:lvl>
    <w:lvl w:ilvl="4" w:tplc="04260003" w:tentative="1">
      <w:start w:val="1"/>
      <w:numFmt w:val="bullet"/>
      <w:lvlText w:val="o"/>
      <w:lvlJc w:val="left"/>
      <w:pPr>
        <w:ind w:left="4650" w:hanging="360"/>
      </w:pPr>
      <w:rPr>
        <w:rFonts w:ascii="Courier New" w:hAnsi="Courier New" w:cs="Courier New" w:hint="default"/>
      </w:rPr>
    </w:lvl>
    <w:lvl w:ilvl="5" w:tplc="04260005" w:tentative="1">
      <w:start w:val="1"/>
      <w:numFmt w:val="bullet"/>
      <w:lvlText w:val=""/>
      <w:lvlJc w:val="left"/>
      <w:pPr>
        <w:ind w:left="5370" w:hanging="360"/>
      </w:pPr>
      <w:rPr>
        <w:rFonts w:ascii="Wingdings" w:hAnsi="Wingdings" w:hint="default"/>
      </w:rPr>
    </w:lvl>
    <w:lvl w:ilvl="6" w:tplc="04260001" w:tentative="1">
      <w:start w:val="1"/>
      <w:numFmt w:val="bullet"/>
      <w:lvlText w:val=""/>
      <w:lvlJc w:val="left"/>
      <w:pPr>
        <w:ind w:left="6090" w:hanging="360"/>
      </w:pPr>
      <w:rPr>
        <w:rFonts w:ascii="Symbol" w:hAnsi="Symbol" w:hint="default"/>
      </w:rPr>
    </w:lvl>
    <w:lvl w:ilvl="7" w:tplc="04260003" w:tentative="1">
      <w:start w:val="1"/>
      <w:numFmt w:val="bullet"/>
      <w:lvlText w:val="o"/>
      <w:lvlJc w:val="left"/>
      <w:pPr>
        <w:ind w:left="6810" w:hanging="360"/>
      </w:pPr>
      <w:rPr>
        <w:rFonts w:ascii="Courier New" w:hAnsi="Courier New" w:cs="Courier New" w:hint="default"/>
      </w:rPr>
    </w:lvl>
    <w:lvl w:ilvl="8" w:tplc="04260005" w:tentative="1">
      <w:start w:val="1"/>
      <w:numFmt w:val="bullet"/>
      <w:lvlText w:val=""/>
      <w:lvlJc w:val="left"/>
      <w:pPr>
        <w:ind w:left="7530" w:hanging="360"/>
      </w:pPr>
      <w:rPr>
        <w:rFonts w:ascii="Wingdings" w:hAnsi="Wingdings" w:hint="default"/>
      </w:rPr>
    </w:lvl>
  </w:abstractNum>
  <w:abstractNum w:abstractNumId="29" w15:restartNumberingAfterBreak="0">
    <w:nsid w:val="110A3541"/>
    <w:multiLevelType w:val="hybridMultilevel"/>
    <w:tmpl w:val="19983DAA"/>
    <w:lvl w:ilvl="0" w:tplc="FD84744C">
      <w:start w:val="1"/>
      <w:numFmt w:val="bullet"/>
      <w:lvlText w:val=""/>
      <w:lvlJc w:val="left"/>
      <w:pPr>
        <w:ind w:left="720" w:hanging="360"/>
      </w:pPr>
      <w:rPr>
        <w:rFonts w:ascii="Symbol" w:hAnsi="Symbol" w:hint="default"/>
      </w:rPr>
    </w:lvl>
    <w:lvl w:ilvl="1" w:tplc="0F74153C">
      <w:start w:val="1"/>
      <w:numFmt w:val="bullet"/>
      <w:lvlText w:val="Ø"/>
      <w:lvlJc w:val="left"/>
      <w:pPr>
        <w:ind w:left="1440" w:hanging="360"/>
      </w:pPr>
      <w:rPr>
        <w:rFonts w:ascii="Wingdings" w:hAnsi="Wingdings" w:hint="default"/>
      </w:rPr>
    </w:lvl>
    <w:lvl w:ilvl="2" w:tplc="12327C78">
      <w:start w:val="1"/>
      <w:numFmt w:val="bullet"/>
      <w:lvlText w:val=""/>
      <w:lvlJc w:val="left"/>
      <w:pPr>
        <w:ind w:left="2160" w:hanging="360"/>
      </w:pPr>
      <w:rPr>
        <w:rFonts w:ascii="Wingdings" w:hAnsi="Wingdings" w:hint="default"/>
      </w:rPr>
    </w:lvl>
    <w:lvl w:ilvl="3" w:tplc="A1C0BB00">
      <w:start w:val="1"/>
      <w:numFmt w:val="bullet"/>
      <w:lvlText w:val=""/>
      <w:lvlJc w:val="left"/>
      <w:pPr>
        <w:ind w:left="2880" w:hanging="360"/>
      </w:pPr>
      <w:rPr>
        <w:rFonts w:ascii="Symbol" w:hAnsi="Symbol" w:hint="default"/>
      </w:rPr>
    </w:lvl>
    <w:lvl w:ilvl="4" w:tplc="890AC678">
      <w:start w:val="1"/>
      <w:numFmt w:val="bullet"/>
      <w:lvlText w:val="o"/>
      <w:lvlJc w:val="left"/>
      <w:pPr>
        <w:ind w:left="3600" w:hanging="360"/>
      </w:pPr>
      <w:rPr>
        <w:rFonts w:ascii="Courier New" w:hAnsi="Courier New" w:hint="default"/>
      </w:rPr>
    </w:lvl>
    <w:lvl w:ilvl="5" w:tplc="A42E0B8E">
      <w:start w:val="1"/>
      <w:numFmt w:val="bullet"/>
      <w:lvlText w:val=""/>
      <w:lvlJc w:val="left"/>
      <w:pPr>
        <w:ind w:left="4320" w:hanging="360"/>
      </w:pPr>
      <w:rPr>
        <w:rFonts w:ascii="Wingdings" w:hAnsi="Wingdings" w:hint="default"/>
      </w:rPr>
    </w:lvl>
    <w:lvl w:ilvl="6" w:tplc="AA8EAC48">
      <w:start w:val="1"/>
      <w:numFmt w:val="bullet"/>
      <w:lvlText w:val=""/>
      <w:lvlJc w:val="left"/>
      <w:pPr>
        <w:ind w:left="5040" w:hanging="360"/>
      </w:pPr>
      <w:rPr>
        <w:rFonts w:ascii="Symbol" w:hAnsi="Symbol" w:hint="default"/>
      </w:rPr>
    </w:lvl>
    <w:lvl w:ilvl="7" w:tplc="D0C0EBE8">
      <w:start w:val="1"/>
      <w:numFmt w:val="bullet"/>
      <w:lvlText w:val="o"/>
      <w:lvlJc w:val="left"/>
      <w:pPr>
        <w:ind w:left="5760" w:hanging="360"/>
      </w:pPr>
      <w:rPr>
        <w:rFonts w:ascii="Courier New" w:hAnsi="Courier New" w:hint="default"/>
      </w:rPr>
    </w:lvl>
    <w:lvl w:ilvl="8" w:tplc="E4701F4C">
      <w:start w:val="1"/>
      <w:numFmt w:val="bullet"/>
      <w:lvlText w:val=""/>
      <w:lvlJc w:val="left"/>
      <w:pPr>
        <w:ind w:left="6480" w:hanging="360"/>
      </w:pPr>
      <w:rPr>
        <w:rFonts w:ascii="Wingdings" w:hAnsi="Wingdings" w:hint="default"/>
      </w:rPr>
    </w:lvl>
  </w:abstractNum>
  <w:abstractNum w:abstractNumId="30" w15:restartNumberingAfterBreak="0">
    <w:nsid w:val="117C7C9D"/>
    <w:multiLevelType w:val="hybridMultilevel"/>
    <w:tmpl w:val="BC30266E"/>
    <w:lvl w:ilvl="0" w:tplc="A9C0C188">
      <w:start w:val="1"/>
      <w:numFmt w:val="bullet"/>
      <w:lvlText w:val=""/>
      <w:lvlJc w:val="left"/>
      <w:pPr>
        <w:ind w:left="2988" w:hanging="360"/>
      </w:pPr>
      <w:rPr>
        <w:rFonts w:ascii="Symbol" w:hAnsi="Symbol" w:hint="default"/>
      </w:rPr>
    </w:lvl>
    <w:lvl w:ilvl="1" w:tplc="04260003" w:tentative="1">
      <w:start w:val="1"/>
      <w:numFmt w:val="bullet"/>
      <w:lvlText w:val="o"/>
      <w:lvlJc w:val="left"/>
      <w:pPr>
        <w:ind w:left="3708" w:hanging="360"/>
      </w:pPr>
      <w:rPr>
        <w:rFonts w:ascii="Courier New" w:hAnsi="Courier New" w:cs="Courier New" w:hint="default"/>
      </w:rPr>
    </w:lvl>
    <w:lvl w:ilvl="2" w:tplc="04260005" w:tentative="1">
      <w:start w:val="1"/>
      <w:numFmt w:val="bullet"/>
      <w:lvlText w:val=""/>
      <w:lvlJc w:val="left"/>
      <w:pPr>
        <w:ind w:left="4428" w:hanging="360"/>
      </w:pPr>
      <w:rPr>
        <w:rFonts w:ascii="Wingdings" w:hAnsi="Wingdings" w:hint="default"/>
      </w:rPr>
    </w:lvl>
    <w:lvl w:ilvl="3" w:tplc="04260001" w:tentative="1">
      <w:start w:val="1"/>
      <w:numFmt w:val="bullet"/>
      <w:lvlText w:val=""/>
      <w:lvlJc w:val="left"/>
      <w:pPr>
        <w:ind w:left="5148" w:hanging="360"/>
      </w:pPr>
      <w:rPr>
        <w:rFonts w:ascii="Symbol" w:hAnsi="Symbol" w:hint="default"/>
      </w:rPr>
    </w:lvl>
    <w:lvl w:ilvl="4" w:tplc="04260003" w:tentative="1">
      <w:start w:val="1"/>
      <w:numFmt w:val="bullet"/>
      <w:lvlText w:val="o"/>
      <w:lvlJc w:val="left"/>
      <w:pPr>
        <w:ind w:left="5868" w:hanging="360"/>
      </w:pPr>
      <w:rPr>
        <w:rFonts w:ascii="Courier New" w:hAnsi="Courier New" w:cs="Courier New" w:hint="default"/>
      </w:rPr>
    </w:lvl>
    <w:lvl w:ilvl="5" w:tplc="04260005" w:tentative="1">
      <w:start w:val="1"/>
      <w:numFmt w:val="bullet"/>
      <w:lvlText w:val=""/>
      <w:lvlJc w:val="left"/>
      <w:pPr>
        <w:ind w:left="6588" w:hanging="360"/>
      </w:pPr>
      <w:rPr>
        <w:rFonts w:ascii="Wingdings" w:hAnsi="Wingdings" w:hint="default"/>
      </w:rPr>
    </w:lvl>
    <w:lvl w:ilvl="6" w:tplc="04260001" w:tentative="1">
      <w:start w:val="1"/>
      <w:numFmt w:val="bullet"/>
      <w:lvlText w:val=""/>
      <w:lvlJc w:val="left"/>
      <w:pPr>
        <w:ind w:left="7308" w:hanging="360"/>
      </w:pPr>
      <w:rPr>
        <w:rFonts w:ascii="Symbol" w:hAnsi="Symbol" w:hint="default"/>
      </w:rPr>
    </w:lvl>
    <w:lvl w:ilvl="7" w:tplc="04260003" w:tentative="1">
      <w:start w:val="1"/>
      <w:numFmt w:val="bullet"/>
      <w:lvlText w:val="o"/>
      <w:lvlJc w:val="left"/>
      <w:pPr>
        <w:ind w:left="8028" w:hanging="360"/>
      </w:pPr>
      <w:rPr>
        <w:rFonts w:ascii="Courier New" w:hAnsi="Courier New" w:cs="Courier New" w:hint="default"/>
      </w:rPr>
    </w:lvl>
    <w:lvl w:ilvl="8" w:tplc="04260005" w:tentative="1">
      <w:start w:val="1"/>
      <w:numFmt w:val="bullet"/>
      <w:lvlText w:val=""/>
      <w:lvlJc w:val="left"/>
      <w:pPr>
        <w:ind w:left="8748" w:hanging="360"/>
      </w:pPr>
      <w:rPr>
        <w:rFonts w:ascii="Wingdings" w:hAnsi="Wingdings" w:hint="default"/>
      </w:rPr>
    </w:lvl>
  </w:abstractNum>
  <w:abstractNum w:abstractNumId="31" w15:restartNumberingAfterBreak="0">
    <w:nsid w:val="11AF2BA1"/>
    <w:multiLevelType w:val="hybridMultilevel"/>
    <w:tmpl w:val="DE3C3E58"/>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2" w15:restartNumberingAfterBreak="0">
    <w:nsid w:val="11FE02BA"/>
    <w:multiLevelType w:val="hybridMultilevel"/>
    <w:tmpl w:val="A4FE113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15:restartNumberingAfterBreak="0">
    <w:nsid w:val="1247663A"/>
    <w:multiLevelType w:val="hybridMultilevel"/>
    <w:tmpl w:val="24FE7844"/>
    <w:lvl w:ilvl="0" w:tplc="5EC64516">
      <w:start w:val="1"/>
      <w:numFmt w:val="decimal"/>
      <w:lvlText w:val="%1."/>
      <w:lvlJc w:val="left"/>
      <w:pPr>
        <w:ind w:left="720" w:hanging="360"/>
      </w:pPr>
    </w:lvl>
    <w:lvl w:ilvl="1" w:tplc="CBB20FF0">
      <w:start w:val="1"/>
      <w:numFmt w:val="lowerLetter"/>
      <w:lvlText w:val="%2."/>
      <w:lvlJc w:val="left"/>
      <w:pPr>
        <w:ind w:left="1440" w:hanging="360"/>
      </w:pPr>
    </w:lvl>
    <w:lvl w:ilvl="2" w:tplc="D3F26B08">
      <w:start w:val="1"/>
      <w:numFmt w:val="lowerRoman"/>
      <w:lvlText w:val="%3."/>
      <w:lvlJc w:val="right"/>
      <w:pPr>
        <w:ind w:left="2160" w:hanging="180"/>
      </w:pPr>
    </w:lvl>
    <w:lvl w:ilvl="3" w:tplc="84BE0FD4">
      <w:start w:val="1"/>
      <w:numFmt w:val="decimal"/>
      <w:lvlText w:val="%4."/>
      <w:lvlJc w:val="left"/>
      <w:pPr>
        <w:ind w:left="2880" w:hanging="360"/>
      </w:pPr>
    </w:lvl>
    <w:lvl w:ilvl="4" w:tplc="7A00C90C">
      <w:start w:val="1"/>
      <w:numFmt w:val="lowerLetter"/>
      <w:lvlText w:val="%5."/>
      <w:lvlJc w:val="left"/>
      <w:pPr>
        <w:ind w:left="3600" w:hanging="360"/>
      </w:pPr>
    </w:lvl>
    <w:lvl w:ilvl="5" w:tplc="7D72DB9C">
      <w:start w:val="1"/>
      <w:numFmt w:val="lowerRoman"/>
      <w:lvlText w:val="%6."/>
      <w:lvlJc w:val="right"/>
      <w:pPr>
        <w:ind w:left="4320" w:hanging="180"/>
      </w:pPr>
    </w:lvl>
    <w:lvl w:ilvl="6" w:tplc="7C3CA2A6">
      <w:start w:val="1"/>
      <w:numFmt w:val="decimal"/>
      <w:lvlText w:val="%7."/>
      <w:lvlJc w:val="left"/>
      <w:pPr>
        <w:ind w:left="5040" w:hanging="360"/>
      </w:pPr>
    </w:lvl>
    <w:lvl w:ilvl="7" w:tplc="3782CD82">
      <w:start w:val="1"/>
      <w:numFmt w:val="lowerLetter"/>
      <w:lvlText w:val="%8."/>
      <w:lvlJc w:val="left"/>
      <w:pPr>
        <w:ind w:left="5760" w:hanging="360"/>
      </w:pPr>
    </w:lvl>
    <w:lvl w:ilvl="8" w:tplc="87008BFA">
      <w:start w:val="1"/>
      <w:numFmt w:val="lowerRoman"/>
      <w:lvlText w:val="%9."/>
      <w:lvlJc w:val="right"/>
      <w:pPr>
        <w:ind w:left="6480" w:hanging="180"/>
      </w:pPr>
    </w:lvl>
  </w:abstractNum>
  <w:abstractNum w:abstractNumId="34" w15:restartNumberingAfterBreak="0">
    <w:nsid w:val="124B7144"/>
    <w:multiLevelType w:val="hybridMultilevel"/>
    <w:tmpl w:val="3370DFF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5" w15:restartNumberingAfterBreak="0">
    <w:nsid w:val="133F092E"/>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13AE2D44"/>
    <w:multiLevelType w:val="hybridMultilevel"/>
    <w:tmpl w:val="9A2E411E"/>
    <w:lvl w:ilvl="0" w:tplc="185E27DC">
      <w:start w:val="1"/>
      <w:numFmt w:val="decimal"/>
      <w:lvlText w:val="%1."/>
      <w:lvlJc w:val="left"/>
      <w:pPr>
        <w:ind w:left="720" w:hanging="360"/>
      </w:pPr>
      <w:rPr>
        <w:rFont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7" w15:restartNumberingAfterBreak="0">
    <w:nsid w:val="145402D9"/>
    <w:multiLevelType w:val="hybridMultilevel"/>
    <w:tmpl w:val="E3D889EE"/>
    <w:lvl w:ilvl="0" w:tplc="04260001">
      <w:start w:val="1"/>
      <w:numFmt w:val="bullet"/>
      <w:lvlText w:val=""/>
      <w:lvlJc w:val="left"/>
      <w:pPr>
        <w:ind w:left="720" w:hanging="360"/>
      </w:pPr>
      <w:rPr>
        <w:rFonts w:ascii="Symbol" w:hAnsi="Symbol" w:hint="default"/>
      </w:rPr>
    </w:lvl>
    <w:lvl w:ilvl="1" w:tplc="04260001">
      <w:start w:val="1"/>
      <w:numFmt w:val="bullet"/>
      <w:lvlText w:val=""/>
      <w:lvlJc w:val="left"/>
      <w:pPr>
        <w:ind w:left="1440" w:hanging="360"/>
      </w:pPr>
      <w:rPr>
        <w:rFonts w:ascii="Symbol" w:hAnsi="Symbol"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8" w15:restartNumberingAfterBreak="0">
    <w:nsid w:val="1530151C"/>
    <w:multiLevelType w:val="multilevel"/>
    <w:tmpl w:val="80A2283A"/>
    <w:lvl w:ilvl="0">
      <w:start w:val="1"/>
      <w:numFmt w:val="bullet"/>
      <w:lvlText w:val=""/>
      <w:lvlJc w:val="left"/>
      <w:pPr>
        <w:ind w:left="720" w:hanging="360"/>
      </w:pPr>
      <w:rPr>
        <w:rFonts w:ascii="Symbol" w:hAnsi="Symbol"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166252A4"/>
    <w:multiLevelType w:val="hybridMultilevel"/>
    <w:tmpl w:val="29CA97CC"/>
    <w:lvl w:ilvl="0" w:tplc="A9C0C188">
      <w:start w:val="1"/>
      <w:numFmt w:val="bullet"/>
      <w:lvlText w:val=""/>
      <w:lvlJc w:val="left"/>
      <w:pPr>
        <w:ind w:left="1713" w:hanging="360"/>
      </w:pPr>
      <w:rPr>
        <w:rFonts w:ascii="Symbol" w:hAnsi="Symbol" w:hint="default"/>
      </w:rPr>
    </w:lvl>
    <w:lvl w:ilvl="1" w:tplc="04260003" w:tentative="1">
      <w:start w:val="1"/>
      <w:numFmt w:val="bullet"/>
      <w:lvlText w:val="o"/>
      <w:lvlJc w:val="left"/>
      <w:pPr>
        <w:ind w:left="2433" w:hanging="360"/>
      </w:pPr>
      <w:rPr>
        <w:rFonts w:ascii="Courier New" w:hAnsi="Courier New" w:cs="Courier New" w:hint="default"/>
      </w:rPr>
    </w:lvl>
    <w:lvl w:ilvl="2" w:tplc="04260005" w:tentative="1">
      <w:start w:val="1"/>
      <w:numFmt w:val="bullet"/>
      <w:lvlText w:val=""/>
      <w:lvlJc w:val="left"/>
      <w:pPr>
        <w:ind w:left="3153" w:hanging="360"/>
      </w:pPr>
      <w:rPr>
        <w:rFonts w:ascii="Wingdings" w:hAnsi="Wingdings" w:hint="default"/>
      </w:rPr>
    </w:lvl>
    <w:lvl w:ilvl="3" w:tplc="04260001" w:tentative="1">
      <w:start w:val="1"/>
      <w:numFmt w:val="bullet"/>
      <w:lvlText w:val=""/>
      <w:lvlJc w:val="left"/>
      <w:pPr>
        <w:ind w:left="3873" w:hanging="360"/>
      </w:pPr>
      <w:rPr>
        <w:rFonts w:ascii="Symbol" w:hAnsi="Symbol" w:hint="default"/>
      </w:rPr>
    </w:lvl>
    <w:lvl w:ilvl="4" w:tplc="04260003" w:tentative="1">
      <w:start w:val="1"/>
      <w:numFmt w:val="bullet"/>
      <w:lvlText w:val="o"/>
      <w:lvlJc w:val="left"/>
      <w:pPr>
        <w:ind w:left="4593" w:hanging="360"/>
      </w:pPr>
      <w:rPr>
        <w:rFonts w:ascii="Courier New" w:hAnsi="Courier New" w:cs="Courier New" w:hint="default"/>
      </w:rPr>
    </w:lvl>
    <w:lvl w:ilvl="5" w:tplc="04260005" w:tentative="1">
      <w:start w:val="1"/>
      <w:numFmt w:val="bullet"/>
      <w:lvlText w:val=""/>
      <w:lvlJc w:val="left"/>
      <w:pPr>
        <w:ind w:left="5313" w:hanging="360"/>
      </w:pPr>
      <w:rPr>
        <w:rFonts w:ascii="Wingdings" w:hAnsi="Wingdings" w:hint="default"/>
      </w:rPr>
    </w:lvl>
    <w:lvl w:ilvl="6" w:tplc="04260001" w:tentative="1">
      <w:start w:val="1"/>
      <w:numFmt w:val="bullet"/>
      <w:lvlText w:val=""/>
      <w:lvlJc w:val="left"/>
      <w:pPr>
        <w:ind w:left="6033" w:hanging="360"/>
      </w:pPr>
      <w:rPr>
        <w:rFonts w:ascii="Symbol" w:hAnsi="Symbol" w:hint="default"/>
      </w:rPr>
    </w:lvl>
    <w:lvl w:ilvl="7" w:tplc="04260003" w:tentative="1">
      <w:start w:val="1"/>
      <w:numFmt w:val="bullet"/>
      <w:lvlText w:val="o"/>
      <w:lvlJc w:val="left"/>
      <w:pPr>
        <w:ind w:left="6753" w:hanging="360"/>
      </w:pPr>
      <w:rPr>
        <w:rFonts w:ascii="Courier New" w:hAnsi="Courier New" w:cs="Courier New" w:hint="default"/>
      </w:rPr>
    </w:lvl>
    <w:lvl w:ilvl="8" w:tplc="04260005" w:tentative="1">
      <w:start w:val="1"/>
      <w:numFmt w:val="bullet"/>
      <w:lvlText w:val=""/>
      <w:lvlJc w:val="left"/>
      <w:pPr>
        <w:ind w:left="7473" w:hanging="360"/>
      </w:pPr>
      <w:rPr>
        <w:rFonts w:ascii="Wingdings" w:hAnsi="Wingdings" w:hint="default"/>
      </w:rPr>
    </w:lvl>
  </w:abstractNum>
  <w:abstractNum w:abstractNumId="40" w15:restartNumberingAfterBreak="0">
    <w:nsid w:val="16EC0A45"/>
    <w:multiLevelType w:val="hybridMultilevel"/>
    <w:tmpl w:val="617EB960"/>
    <w:lvl w:ilvl="0" w:tplc="A1F25E30">
      <w:numFmt w:val="bullet"/>
      <w:lvlText w:val="•"/>
      <w:lvlJc w:val="left"/>
      <w:pPr>
        <w:ind w:left="720" w:hanging="360"/>
      </w:pPr>
      <w:rPr>
        <w:rFonts w:ascii="Times New Roman" w:eastAsia="Times New Roman" w:hAnsi="Times New Roman" w:cs="Times New Roman"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1" w15:restartNumberingAfterBreak="0">
    <w:nsid w:val="170D79B1"/>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174859D7"/>
    <w:multiLevelType w:val="hybridMultilevel"/>
    <w:tmpl w:val="AA96BD72"/>
    <w:lvl w:ilvl="0" w:tplc="6BA8A598">
      <w:start w:val="1"/>
      <w:numFmt w:val="bullet"/>
      <w:lvlText w:val="·"/>
      <w:lvlJc w:val="left"/>
      <w:pPr>
        <w:ind w:left="720" w:hanging="360"/>
      </w:pPr>
      <w:rPr>
        <w:rFonts w:ascii="Symbol" w:hAnsi="Symbol" w:hint="default"/>
      </w:rPr>
    </w:lvl>
    <w:lvl w:ilvl="1" w:tplc="4A226BFC">
      <w:start w:val="1"/>
      <w:numFmt w:val="bullet"/>
      <w:lvlText w:val="o"/>
      <w:lvlJc w:val="left"/>
      <w:pPr>
        <w:ind w:left="1440" w:hanging="360"/>
      </w:pPr>
      <w:rPr>
        <w:rFonts w:ascii="Courier New" w:hAnsi="Courier New" w:hint="default"/>
      </w:rPr>
    </w:lvl>
    <w:lvl w:ilvl="2" w:tplc="42424FBE">
      <w:start w:val="1"/>
      <w:numFmt w:val="bullet"/>
      <w:lvlText w:val=""/>
      <w:lvlJc w:val="left"/>
      <w:pPr>
        <w:ind w:left="2160" w:hanging="360"/>
      </w:pPr>
      <w:rPr>
        <w:rFonts w:ascii="Wingdings" w:hAnsi="Wingdings" w:hint="default"/>
      </w:rPr>
    </w:lvl>
    <w:lvl w:ilvl="3" w:tplc="B010C9EC">
      <w:start w:val="1"/>
      <w:numFmt w:val="bullet"/>
      <w:lvlText w:val=""/>
      <w:lvlJc w:val="left"/>
      <w:pPr>
        <w:ind w:left="2880" w:hanging="360"/>
      </w:pPr>
      <w:rPr>
        <w:rFonts w:ascii="Symbol" w:hAnsi="Symbol" w:hint="default"/>
      </w:rPr>
    </w:lvl>
    <w:lvl w:ilvl="4" w:tplc="F404E3B2">
      <w:start w:val="1"/>
      <w:numFmt w:val="bullet"/>
      <w:lvlText w:val="o"/>
      <w:lvlJc w:val="left"/>
      <w:pPr>
        <w:ind w:left="3600" w:hanging="360"/>
      </w:pPr>
      <w:rPr>
        <w:rFonts w:ascii="Courier New" w:hAnsi="Courier New" w:hint="default"/>
      </w:rPr>
    </w:lvl>
    <w:lvl w:ilvl="5" w:tplc="B9906A82">
      <w:start w:val="1"/>
      <w:numFmt w:val="bullet"/>
      <w:lvlText w:val=""/>
      <w:lvlJc w:val="left"/>
      <w:pPr>
        <w:ind w:left="4320" w:hanging="360"/>
      </w:pPr>
      <w:rPr>
        <w:rFonts w:ascii="Wingdings" w:hAnsi="Wingdings" w:hint="default"/>
      </w:rPr>
    </w:lvl>
    <w:lvl w:ilvl="6" w:tplc="83D4FA4C">
      <w:start w:val="1"/>
      <w:numFmt w:val="bullet"/>
      <w:lvlText w:val=""/>
      <w:lvlJc w:val="left"/>
      <w:pPr>
        <w:ind w:left="5040" w:hanging="360"/>
      </w:pPr>
      <w:rPr>
        <w:rFonts w:ascii="Symbol" w:hAnsi="Symbol" w:hint="default"/>
      </w:rPr>
    </w:lvl>
    <w:lvl w:ilvl="7" w:tplc="F112F938">
      <w:start w:val="1"/>
      <w:numFmt w:val="bullet"/>
      <w:lvlText w:val="o"/>
      <w:lvlJc w:val="left"/>
      <w:pPr>
        <w:ind w:left="5760" w:hanging="360"/>
      </w:pPr>
      <w:rPr>
        <w:rFonts w:ascii="Courier New" w:hAnsi="Courier New" w:hint="default"/>
      </w:rPr>
    </w:lvl>
    <w:lvl w:ilvl="8" w:tplc="98989A2E">
      <w:start w:val="1"/>
      <w:numFmt w:val="bullet"/>
      <w:lvlText w:val=""/>
      <w:lvlJc w:val="left"/>
      <w:pPr>
        <w:ind w:left="6480" w:hanging="360"/>
      </w:pPr>
      <w:rPr>
        <w:rFonts w:ascii="Wingdings" w:hAnsi="Wingdings" w:hint="default"/>
      </w:rPr>
    </w:lvl>
  </w:abstractNum>
  <w:abstractNum w:abstractNumId="43" w15:restartNumberingAfterBreak="0">
    <w:nsid w:val="18713C90"/>
    <w:multiLevelType w:val="hybridMultilevel"/>
    <w:tmpl w:val="FFFFFFFF"/>
    <w:lvl w:ilvl="0" w:tplc="2B362A2C">
      <w:start w:val="1"/>
      <w:numFmt w:val="bullet"/>
      <w:lvlText w:val="·"/>
      <w:lvlJc w:val="left"/>
      <w:pPr>
        <w:ind w:left="720" w:hanging="360"/>
      </w:pPr>
      <w:rPr>
        <w:rFonts w:ascii="Symbol" w:hAnsi="Symbol" w:hint="default"/>
      </w:rPr>
    </w:lvl>
    <w:lvl w:ilvl="1" w:tplc="27AA3354">
      <w:start w:val="1"/>
      <w:numFmt w:val="bullet"/>
      <w:lvlText w:val="o"/>
      <w:lvlJc w:val="left"/>
      <w:pPr>
        <w:ind w:left="1440" w:hanging="360"/>
      </w:pPr>
      <w:rPr>
        <w:rFonts w:ascii="Courier New" w:hAnsi="Courier New" w:hint="default"/>
      </w:rPr>
    </w:lvl>
    <w:lvl w:ilvl="2" w:tplc="9C04E04A">
      <w:start w:val="1"/>
      <w:numFmt w:val="bullet"/>
      <w:lvlText w:val=""/>
      <w:lvlJc w:val="left"/>
      <w:pPr>
        <w:ind w:left="2160" w:hanging="360"/>
      </w:pPr>
      <w:rPr>
        <w:rFonts w:ascii="Wingdings" w:hAnsi="Wingdings" w:hint="default"/>
      </w:rPr>
    </w:lvl>
    <w:lvl w:ilvl="3" w:tplc="2D56BE6E">
      <w:start w:val="1"/>
      <w:numFmt w:val="bullet"/>
      <w:lvlText w:val=""/>
      <w:lvlJc w:val="left"/>
      <w:pPr>
        <w:ind w:left="2880" w:hanging="360"/>
      </w:pPr>
      <w:rPr>
        <w:rFonts w:ascii="Symbol" w:hAnsi="Symbol" w:hint="default"/>
      </w:rPr>
    </w:lvl>
    <w:lvl w:ilvl="4" w:tplc="23666E26">
      <w:start w:val="1"/>
      <w:numFmt w:val="bullet"/>
      <w:lvlText w:val="o"/>
      <w:lvlJc w:val="left"/>
      <w:pPr>
        <w:ind w:left="3600" w:hanging="360"/>
      </w:pPr>
      <w:rPr>
        <w:rFonts w:ascii="Courier New" w:hAnsi="Courier New" w:hint="default"/>
      </w:rPr>
    </w:lvl>
    <w:lvl w:ilvl="5" w:tplc="0676258A">
      <w:start w:val="1"/>
      <w:numFmt w:val="bullet"/>
      <w:lvlText w:val=""/>
      <w:lvlJc w:val="left"/>
      <w:pPr>
        <w:ind w:left="4320" w:hanging="360"/>
      </w:pPr>
      <w:rPr>
        <w:rFonts w:ascii="Wingdings" w:hAnsi="Wingdings" w:hint="default"/>
      </w:rPr>
    </w:lvl>
    <w:lvl w:ilvl="6" w:tplc="9C748322">
      <w:start w:val="1"/>
      <w:numFmt w:val="bullet"/>
      <w:lvlText w:val=""/>
      <w:lvlJc w:val="left"/>
      <w:pPr>
        <w:ind w:left="5040" w:hanging="360"/>
      </w:pPr>
      <w:rPr>
        <w:rFonts w:ascii="Symbol" w:hAnsi="Symbol" w:hint="default"/>
      </w:rPr>
    </w:lvl>
    <w:lvl w:ilvl="7" w:tplc="448C384C">
      <w:start w:val="1"/>
      <w:numFmt w:val="bullet"/>
      <w:lvlText w:val="o"/>
      <w:lvlJc w:val="left"/>
      <w:pPr>
        <w:ind w:left="5760" w:hanging="360"/>
      </w:pPr>
      <w:rPr>
        <w:rFonts w:ascii="Courier New" w:hAnsi="Courier New" w:hint="default"/>
      </w:rPr>
    </w:lvl>
    <w:lvl w:ilvl="8" w:tplc="3888123C">
      <w:start w:val="1"/>
      <w:numFmt w:val="bullet"/>
      <w:lvlText w:val=""/>
      <w:lvlJc w:val="left"/>
      <w:pPr>
        <w:ind w:left="6480" w:hanging="360"/>
      </w:pPr>
      <w:rPr>
        <w:rFonts w:ascii="Wingdings" w:hAnsi="Wingdings" w:hint="default"/>
      </w:rPr>
    </w:lvl>
  </w:abstractNum>
  <w:abstractNum w:abstractNumId="44" w15:restartNumberingAfterBreak="0">
    <w:nsid w:val="18A53042"/>
    <w:multiLevelType w:val="hybridMultilevel"/>
    <w:tmpl w:val="4100FAF2"/>
    <w:lvl w:ilvl="0" w:tplc="FFFFFFFF">
      <w:start w:val="1"/>
      <w:numFmt w:val="bullet"/>
      <w:lvlText w:val="•"/>
      <w:lvlJc w:val="left"/>
      <w:pPr>
        <w:ind w:left="720" w:hanging="360"/>
      </w:pPr>
      <w:rPr>
        <w:rFonts w:ascii="Times New Roman" w:hAnsi="Times New Roman" w:hint="default"/>
      </w:rPr>
    </w:lvl>
    <w:lvl w:ilvl="1" w:tplc="FFFFFFFF">
      <w:start w:val="1"/>
      <w:numFmt w:val="bullet"/>
      <w:lvlText w:val="•"/>
      <w:lvlJc w:val="left"/>
      <w:pPr>
        <w:ind w:left="1440" w:hanging="360"/>
      </w:pPr>
      <w:rPr>
        <w:rFonts w:ascii="Times New Roman" w:hAnsi="Times New Roman"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5" w15:restartNumberingAfterBreak="0">
    <w:nsid w:val="18C29AB1"/>
    <w:multiLevelType w:val="hybridMultilevel"/>
    <w:tmpl w:val="FFFFFFFF"/>
    <w:lvl w:ilvl="0" w:tplc="D750AEB0">
      <w:start w:val="1"/>
      <w:numFmt w:val="bullet"/>
      <w:lvlText w:val="·"/>
      <w:lvlJc w:val="left"/>
      <w:pPr>
        <w:ind w:left="720" w:hanging="360"/>
      </w:pPr>
      <w:rPr>
        <w:rFonts w:ascii="Symbol" w:hAnsi="Symbol" w:hint="default"/>
      </w:rPr>
    </w:lvl>
    <w:lvl w:ilvl="1" w:tplc="14100BB4">
      <w:start w:val="1"/>
      <w:numFmt w:val="bullet"/>
      <w:lvlText w:val="o"/>
      <w:lvlJc w:val="left"/>
      <w:pPr>
        <w:ind w:left="1440" w:hanging="360"/>
      </w:pPr>
      <w:rPr>
        <w:rFonts w:ascii="Courier New" w:hAnsi="Courier New" w:hint="default"/>
      </w:rPr>
    </w:lvl>
    <w:lvl w:ilvl="2" w:tplc="4F3E83F8">
      <w:start w:val="1"/>
      <w:numFmt w:val="bullet"/>
      <w:lvlText w:val=""/>
      <w:lvlJc w:val="left"/>
      <w:pPr>
        <w:ind w:left="2160" w:hanging="360"/>
      </w:pPr>
      <w:rPr>
        <w:rFonts w:ascii="Wingdings" w:hAnsi="Wingdings" w:hint="default"/>
      </w:rPr>
    </w:lvl>
    <w:lvl w:ilvl="3" w:tplc="3EC6B41C">
      <w:start w:val="1"/>
      <w:numFmt w:val="bullet"/>
      <w:lvlText w:val=""/>
      <w:lvlJc w:val="left"/>
      <w:pPr>
        <w:ind w:left="2880" w:hanging="360"/>
      </w:pPr>
      <w:rPr>
        <w:rFonts w:ascii="Symbol" w:hAnsi="Symbol" w:hint="default"/>
      </w:rPr>
    </w:lvl>
    <w:lvl w:ilvl="4" w:tplc="45A8C1FC">
      <w:start w:val="1"/>
      <w:numFmt w:val="bullet"/>
      <w:lvlText w:val="o"/>
      <w:lvlJc w:val="left"/>
      <w:pPr>
        <w:ind w:left="3600" w:hanging="360"/>
      </w:pPr>
      <w:rPr>
        <w:rFonts w:ascii="Courier New" w:hAnsi="Courier New" w:hint="default"/>
      </w:rPr>
    </w:lvl>
    <w:lvl w:ilvl="5" w:tplc="68E80322">
      <w:start w:val="1"/>
      <w:numFmt w:val="bullet"/>
      <w:lvlText w:val=""/>
      <w:lvlJc w:val="left"/>
      <w:pPr>
        <w:ind w:left="4320" w:hanging="360"/>
      </w:pPr>
      <w:rPr>
        <w:rFonts w:ascii="Wingdings" w:hAnsi="Wingdings" w:hint="default"/>
      </w:rPr>
    </w:lvl>
    <w:lvl w:ilvl="6" w:tplc="AA9CC2DC">
      <w:start w:val="1"/>
      <w:numFmt w:val="bullet"/>
      <w:lvlText w:val=""/>
      <w:lvlJc w:val="left"/>
      <w:pPr>
        <w:ind w:left="5040" w:hanging="360"/>
      </w:pPr>
      <w:rPr>
        <w:rFonts w:ascii="Symbol" w:hAnsi="Symbol" w:hint="default"/>
      </w:rPr>
    </w:lvl>
    <w:lvl w:ilvl="7" w:tplc="054C88EE">
      <w:start w:val="1"/>
      <w:numFmt w:val="bullet"/>
      <w:lvlText w:val="o"/>
      <w:lvlJc w:val="left"/>
      <w:pPr>
        <w:ind w:left="5760" w:hanging="360"/>
      </w:pPr>
      <w:rPr>
        <w:rFonts w:ascii="Courier New" w:hAnsi="Courier New" w:hint="default"/>
      </w:rPr>
    </w:lvl>
    <w:lvl w:ilvl="8" w:tplc="B3F43140">
      <w:start w:val="1"/>
      <w:numFmt w:val="bullet"/>
      <w:lvlText w:val=""/>
      <w:lvlJc w:val="left"/>
      <w:pPr>
        <w:ind w:left="6480" w:hanging="360"/>
      </w:pPr>
      <w:rPr>
        <w:rFonts w:ascii="Wingdings" w:hAnsi="Wingdings" w:hint="default"/>
      </w:rPr>
    </w:lvl>
  </w:abstractNum>
  <w:abstractNum w:abstractNumId="46" w15:restartNumberingAfterBreak="0">
    <w:nsid w:val="19395B2A"/>
    <w:multiLevelType w:val="hybridMultilevel"/>
    <w:tmpl w:val="61D0C934"/>
    <w:lvl w:ilvl="0" w:tplc="7736B0B8">
      <w:start w:val="1"/>
      <w:numFmt w:val="decimal"/>
      <w:lvlText w:val="%1."/>
      <w:lvlJc w:val="left"/>
      <w:pPr>
        <w:ind w:left="1080" w:hanging="360"/>
      </w:pPr>
      <w:rPr>
        <w:rFonts w:ascii="Times New Roman" w:hAnsi="Times New Roman" w:cs="Times New Roman"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47" w15:restartNumberingAfterBreak="0">
    <w:nsid w:val="197377A3"/>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19A33E23"/>
    <w:multiLevelType w:val="hybridMultilevel"/>
    <w:tmpl w:val="13BC76E4"/>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9" w15:restartNumberingAfterBreak="0">
    <w:nsid w:val="1A3B7E40"/>
    <w:multiLevelType w:val="hybridMultilevel"/>
    <w:tmpl w:val="63B471F0"/>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0" w15:restartNumberingAfterBreak="0">
    <w:nsid w:val="1C72740C"/>
    <w:multiLevelType w:val="hybridMultilevel"/>
    <w:tmpl w:val="83388EB2"/>
    <w:lvl w:ilvl="0" w:tplc="DED2BAF4">
      <w:start w:val="1"/>
      <w:numFmt w:val="decimal"/>
      <w:lvlText w:val="%1."/>
      <w:lvlJc w:val="left"/>
      <w:pPr>
        <w:ind w:left="720" w:hanging="360"/>
      </w:pPr>
    </w:lvl>
    <w:lvl w:ilvl="1" w:tplc="92925684">
      <w:start w:val="1"/>
      <w:numFmt w:val="lowerLetter"/>
      <w:lvlText w:val="%2."/>
      <w:lvlJc w:val="left"/>
      <w:pPr>
        <w:ind w:left="1440" w:hanging="360"/>
      </w:pPr>
    </w:lvl>
    <w:lvl w:ilvl="2" w:tplc="56820D76">
      <w:start w:val="1"/>
      <w:numFmt w:val="lowerRoman"/>
      <w:lvlText w:val="%3."/>
      <w:lvlJc w:val="right"/>
      <w:pPr>
        <w:ind w:left="2160" w:hanging="180"/>
      </w:pPr>
    </w:lvl>
    <w:lvl w:ilvl="3" w:tplc="AE72DDD0">
      <w:start w:val="1"/>
      <w:numFmt w:val="decimal"/>
      <w:lvlText w:val="%4."/>
      <w:lvlJc w:val="left"/>
      <w:pPr>
        <w:ind w:left="2880" w:hanging="360"/>
      </w:pPr>
    </w:lvl>
    <w:lvl w:ilvl="4" w:tplc="2A322CC2">
      <w:start w:val="1"/>
      <w:numFmt w:val="lowerLetter"/>
      <w:lvlText w:val="%5."/>
      <w:lvlJc w:val="left"/>
      <w:pPr>
        <w:ind w:left="3600" w:hanging="360"/>
      </w:pPr>
    </w:lvl>
    <w:lvl w:ilvl="5" w:tplc="56F8E1D6">
      <w:start w:val="1"/>
      <w:numFmt w:val="lowerRoman"/>
      <w:lvlText w:val="%6."/>
      <w:lvlJc w:val="right"/>
      <w:pPr>
        <w:ind w:left="4320" w:hanging="180"/>
      </w:pPr>
    </w:lvl>
    <w:lvl w:ilvl="6" w:tplc="62AE3682">
      <w:start w:val="1"/>
      <w:numFmt w:val="decimal"/>
      <w:lvlText w:val="%7."/>
      <w:lvlJc w:val="left"/>
      <w:pPr>
        <w:ind w:left="5040" w:hanging="360"/>
      </w:pPr>
    </w:lvl>
    <w:lvl w:ilvl="7" w:tplc="83FE4168">
      <w:start w:val="1"/>
      <w:numFmt w:val="lowerLetter"/>
      <w:lvlText w:val="%8."/>
      <w:lvlJc w:val="left"/>
      <w:pPr>
        <w:ind w:left="5760" w:hanging="360"/>
      </w:pPr>
    </w:lvl>
    <w:lvl w:ilvl="8" w:tplc="B9AC76BC">
      <w:start w:val="1"/>
      <w:numFmt w:val="lowerRoman"/>
      <w:lvlText w:val="%9."/>
      <w:lvlJc w:val="right"/>
      <w:pPr>
        <w:ind w:left="6480" w:hanging="180"/>
      </w:pPr>
    </w:lvl>
  </w:abstractNum>
  <w:abstractNum w:abstractNumId="51" w15:restartNumberingAfterBreak="0">
    <w:nsid w:val="1CF816C0"/>
    <w:multiLevelType w:val="hybridMultilevel"/>
    <w:tmpl w:val="3580ED22"/>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2" w15:restartNumberingAfterBreak="0">
    <w:nsid w:val="1D5C7D89"/>
    <w:multiLevelType w:val="hybridMultilevel"/>
    <w:tmpl w:val="80C2F51A"/>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3" w15:restartNumberingAfterBreak="0">
    <w:nsid w:val="1D7B33A5"/>
    <w:multiLevelType w:val="multilevel"/>
    <w:tmpl w:val="5366EA18"/>
    <w:lvl w:ilvl="0">
      <w:start w:val="1"/>
      <w:numFmt w:val="decimal"/>
      <w:lvlText w:val="%1."/>
      <w:lvlJc w:val="left"/>
      <w:pPr>
        <w:ind w:left="720" w:hanging="360"/>
      </w:pPr>
    </w:lvl>
    <w:lvl w:ilvl="1">
      <w:start w:val="1"/>
      <w:numFmt w:val="decimal"/>
      <w:isLgl/>
      <w:lvlText w:val="%1.%2."/>
      <w:lvlJc w:val="left"/>
      <w:pPr>
        <w:ind w:left="1286" w:hanging="435"/>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54" w15:restartNumberingAfterBreak="0">
    <w:nsid w:val="1E251996"/>
    <w:multiLevelType w:val="hybridMultilevel"/>
    <w:tmpl w:val="F1D2D02C"/>
    <w:lvl w:ilvl="0" w:tplc="FFFFFFFF">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5" w15:restartNumberingAfterBreak="0">
    <w:nsid w:val="1E2B15EA"/>
    <w:multiLevelType w:val="hybridMultilevel"/>
    <w:tmpl w:val="CE26152E"/>
    <w:lvl w:ilvl="0" w:tplc="D0946156">
      <w:start w:val="1"/>
      <w:numFmt w:val="decimal"/>
      <w:lvlText w:val="%1."/>
      <w:lvlJc w:val="left"/>
      <w:pPr>
        <w:ind w:left="720" w:hanging="360"/>
      </w:pPr>
    </w:lvl>
    <w:lvl w:ilvl="1" w:tplc="9F9495A4">
      <w:start w:val="1"/>
      <w:numFmt w:val="lowerLetter"/>
      <w:lvlText w:val="%2."/>
      <w:lvlJc w:val="left"/>
      <w:pPr>
        <w:ind w:left="1440" w:hanging="360"/>
      </w:pPr>
    </w:lvl>
    <w:lvl w:ilvl="2" w:tplc="2F04341A">
      <w:start w:val="1"/>
      <w:numFmt w:val="lowerRoman"/>
      <w:lvlText w:val="%3."/>
      <w:lvlJc w:val="right"/>
      <w:pPr>
        <w:ind w:left="2160" w:hanging="180"/>
      </w:pPr>
    </w:lvl>
    <w:lvl w:ilvl="3" w:tplc="25B4C246">
      <w:start w:val="1"/>
      <w:numFmt w:val="decimal"/>
      <w:lvlText w:val="%4."/>
      <w:lvlJc w:val="left"/>
      <w:pPr>
        <w:ind w:left="2880" w:hanging="360"/>
      </w:pPr>
    </w:lvl>
    <w:lvl w:ilvl="4" w:tplc="6E1A77B0">
      <w:start w:val="1"/>
      <w:numFmt w:val="lowerLetter"/>
      <w:lvlText w:val="%5."/>
      <w:lvlJc w:val="left"/>
      <w:pPr>
        <w:ind w:left="3600" w:hanging="360"/>
      </w:pPr>
    </w:lvl>
    <w:lvl w:ilvl="5" w:tplc="4156E072">
      <w:start w:val="1"/>
      <w:numFmt w:val="lowerRoman"/>
      <w:lvlText w:val="%6."/>
      <w:lvlJc w:val="right"/>
      <w:pPr>
        <w:ind w:left="4320" w:hanging="180"/>
      </w:pPr>
    </w:lvl>
    <w:lvl w:ilvl="6" w:tplc="1B724718">
      <w:start w:val="1"/>
      <w:numFmt w:val="decimal"/>
      <w:lvlText w:val="%7."/>
      <w:lvlJc w:val="left"/>
      <w:pPr>
        <w:ind w:left="5040" w:hanging="360"/>
      </w:pPr>
    </w:lvl>
    <w:lvl w:ilvl="7" w:tplc="FBA8FC32">
      <w:start w:val="1"/>
      <w:numFmt w:val="lowerLetter"/>
      <w:lvlText w:val="%8."/>
      <w:lvlJc w:val="left"/>
      <w:pPr>
        <w:ind w:left="5760" w:hanging="360"/>
      </w:pPr>
    </w:lvl>
    <w:lvl w:ilvl="8" w:tplc="C3A4DDB0">
      <w:start w:val="1"/>
      <w:numFmt w:val="lowerRoman"/>
      <w:lvlText w:val="%9."/>
      <w:lvlJc w:val="right"/>
      <w:pPr>
        <w:ind w:left="6480" w:hanging="180"/>
      </w:pPr>
    </w:lvl>
  </w:abstractNum>
  <w:abstractNum w:abstractNumId="56" w15:restartNumberingAfterBreak="0">
    <w:nsid w:val="1F447FE6"/>
    <w:multiLevelType w:val="hybridMultilevel"/>
    <w:tmpl w:val="FFFFFFFF"/>
    <w:lvl w:ilvl="0" w:tplc="25C8D4AE">
      <w:start w:val="1"/>
      <w:numFmt w:val="bullet"/>
      <w:lvlText w:val="·"/>
      <w:lvlJc w:val="left"/>
      <w:pPr>
        <w:ind w:left="720" w:hanging="360"/>
      </w:pPr>
      <w:rPr>
        <w:rFonts w:ascii="Symbol" w:hAnsi="Symbol" w:hint="default"/>
      </w:rPr>
    </w:lvl>
    <w:lvl w:ilvl="1" w:tplc="C338F354">
      <w:start w:val="1"/>
      <w:numFmt w:val="bullet"/>
      <w:lvlText w:val="o"/>
      <w:lvlJc w:val="left"/>
      <w:pPr>
        <w:ind w:left="1440" w:hanging="360"/>
      </w:pPr>
      <w:rPr>
        <w:rFonts w:ascii="Courier New" w:hAnsi="Courier New" w:hint="default"/>
      </w:rPr>
    </w:lvl>
    <w:lvl w:ilvl="2" w:tplc="978A26A6">
      <w:start w:val="1"/>
      <w:numFmt w:val="bullet"/>
      <w:lvlText w:val=""/>
      <w:lvlJc w:val="left"/>
      <w:pPr>
        <w:ind w:left="2160" w:hanging="360"/>
      </w:pPr>
      <w:rPr>
        <w:rFonts w:ascii="Wingdings" w:hAnsi="Wingdings" w:hint="default"/>
      </w:rPr>
    </w:lvl>
    <w:lvl w:ilvl="3" w:tplc="14BA8202">
      <w:start w:val="1"/>
      <w:numFmt w:val="bullet"/>
      <w:lvlText w:val=""/>
      <w:lvlJc w:val="left"/>
      <w:pPr>
        <w:ind w:left="2880" w:hanging="360"/>
      </w:pPr>
      <w:rPr>
        <w:rFonts w:ascii="Symbol" w:hAnsi="Symbol" w:hint="default"/>
      </w:rPr>
    </w:lvl>
    <w:lvl w:ilvl="4" w:tplc="0D56E498">
      <w:start w:val="1"/>
      <w:numFmt w:val="bullet"/>
      <w:lvlText w:val="o"/>
      <w:lvlJc w:val="left"/>
      <w:pPr>
        <w:ind w:left="3600" w:hanging="360"/>
      </w:pPr>
      <w:rPr>
        <w:rFonts w:ascii="Courier New" w:hAnsi="Courier New" w:hint="default"/>
      </w:rPr>
    </w:lvl>
    <w:lvl w:ilvl="5" w:tplc="2D08184A">
      <w:start w:val="1"/>
      <w:numFmt w:val="bullet"/>
      <w:lvlText w:val=""/>
      <w:lvlJc w:val="left"/>
      <w:pPr>
        <w:ind w:left="4320" w:hanging="360"/>
      </w:pPr>
      <w:rPr>
        <w:rFonts w:ascii="Wingdings" w:hAnsi="Wingdings" w:hint="default"/>
      </w:rPr>
    </w:lvl>
    <w:lvl w:ilvl="6" w:tplc="1EF4B734">
      <w:start w:val="1"/>
      <w:numFmt w:val="bullet"/>
      <w:lvlText w:val=""/>
      <w:lvlJc w:val="left"/>
      <w:pPr>
        <w:ind w:left="5040" w:hanging="360"/>
      </w:pPr>
      <w:rPr>
        <w:rFonts w:ascii="Symbol" w:hAnsi="Symbol" w:hint="default"/>
      </w:rPr>
    </w:lvl>
    <w:lvl w:ilvl="7" w:tplc="B8E81642">
      <w:start w:val="1"/>
      <w:numFmt w:val="bullet"/>
      <w:lvlText w:val="o"/>
      <w:lvlJc w:val="left"/>
      <w:pPr>
        <w:ind w:left="5760" w:hanging="360"/>
      </w:pPr>
      <w:rPr>
        <w:rFonts w:ascii="Courier New" w:hAnsi="Courier New" w:hint="default"/>
      </w:rPr>
    </w:lvl>
    <w:lvl w:ilvl="8" w:tplc="5B3C9B7C">
      <w:start w:val="1"/>
      <w:numFmt w:val="bullet"/>
      <w:lvlText w:val=""/>
      <w:lvlJc w:val="left"/>
      <w:pPr>
        <w:ind w:left="6480" w:hanging="360"/>
      </w:pPr>
      <w:rPr>
        <w:rFonts w:ascii="Wingdings" w:hAnsi="Wingdings" w:hint="default"/>
      </w:rPr>
    </w:lvl>
  </w:abstractNum>
  <w:abstractNum w:abstractNumId="57" w15:restartNumberingAfterBreak="0">
    <w:nsid w:val="1FBC19F9"/>
    <w:multiLevelType w:val="multilevel"/>
    <w:tmpl w:val="5B0C3FF8"/>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8" w15:restartNumberingAfterBreak="0">
    <w:nsid w:val="208FC4EB"/>
    <w:multiLevelType w:val="hybridMultilevel"/>
    <w:tmpl w:val="FFFFFFFF"/>
    <w:lvl w:ilvl="0" w:tplc="23B66A6E">
      <w:start w:val="1"/>
      <w:numFmt w:val="decimal"/>
      <w:lvlText w:val="%1."/>
      <w:lvlJc w:val="left"/>
      <w:pPr>
        <w:ind w:left="720" w:hanging="360"/>
      </w:pPr>
    </w:lvl>
    <w:lvl w:ilvl="1" w:tplc="636697D6">
      <w:start w:val="1"/>
      <w:numFmt w:val="lowerLetter"/>
      <w:lvlText w:val="%2."/>
      <w:lvlJc w:val="left"/>
      <w:pPr>
        <w:ind w:left="1146" w:hanging="360"/>
      </w:pPr>
    </w:lvl>
    <w:lvl w:ilvl="2" w:tplc="7CF2D81A">
      <w:start w:val="1"/>
      <w:numFmt w:val="lowerRoman"/>
      <w:lvlText w:val="%3."/>
      <w:lvlJc w:val="right"/>
      <w:pPr>
        <w:ind w:left="1866" w:hanging="180"/>
      </w:pPr>
    </w:lvl>
    <w:lvl w:ilvl="3" w:tplc="18D29308">
      <w:start w:val="1"/>
      <w:numFmt w:val="decimal"/>
      <w:lvlText w:val="%4."/>
      <w:lvlJc w:val="left"/>
      <w:pPr>
        <w:ind w:left="2586" w:hanging="360"/>
      </w:pPr>
    </w:lvl>
    <w:lvl w:ilvl="4" w:tplc="418C2BAA">
      <w:start w:val="1"/>
      <w:numFmt w:val="lowerLetter"/>
      <w:lvlText w:val="%5."/>
      <w:lvlJc w:val="left"/>
      <w:pPr>
        <w:ind w:left="3306" w:hanging="360"/>
      </w:pPr>
    </w:lvl>
    <w:lvl w:ilvl="5" w:tplc="87A087CA">
      <w:start w:val="1"/>
      <w:numFmt w:val="lowerRoman"/>
      <w:lvlText w:val="%6."/>
      <w:lvlJc w:val="right"/>
      <w:pPr>
        <w:ind w:left="4026" w:hanging="180"/>
      </w:pPr>
    </w:lvl>
    <w:lvl w:ilvl="6" w:tplc="BAEA59EE">
      <w:start w:val="1"/>
      <w:numFmt w:val="decimal"/>
      <w:lvlText w:val="%7."/>
      <w:lvlJc w:val="left"/>
      <w:pPr>
        <w:ind w:left="4746" w:hanging="360"/>
      </w:pPr>
    </w:lvl>
    <w:lvl w:ilvl="7" w:tplc="907ED1C6">
      <w:start w:val="1"/>
      <w:numFmt w:val="lowerLetter"/>
      <w:lvlText w:val="%8."/>
      <w:lvlJc w:val="left"/>
      <w:pPr>
        <w:ind w:left="5466" w:hanging="360"/>
      </w:pPr>
    </w:lvl>
    <w:lvl w:ilvl="8" w:tplc="54FA8F84">
      <w:start w:val="1"/>
      <w:numFmt w:val="lowerRoman"/>
      <w:lvlText w:val="%9."/>
      <w:lvlJc w:val="right"/>
      <w:pPr>
        <w:ind w:left="6186" w:hanging="180"/>
      </w:pPr>
    </w:lvl>
  </w:abstractNum>
  <w:abstractNum w:abstractNumId="59" w15:restartNumberingAfterBreak="0">
    <w:nsid w:val="2231758E"/>
    <w:multiLevelType w:val="hybridMultilevel"/>
    <w:tmpl w:val="105C10F8"/>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0" w15:restartNumberingAfterBreak="0">
    <w:nsid w:val="227E7CB0"/>
    <w:multiLevelType w:val="hybridMultilevel"/>
    <w:tmpl w:val="6C1A77FC"/>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1" w15:restartNumberingAfterBreak="0">
    <w:nsid w:val="22A7744E"/>
    <w:multiLevelType w:val="hybridMultilevel"/>
    <w:tmpl w:val="FFFFFFFF"/>
    <w:lvl w:ilvl="0" w:tplc="0E8A1FF6">
      <w:start w:val="1"/>
      <w:numFmt w:val="bullet"/>
      <w:lvlText w:val=""/>
      <w:lvlJc w:val="left"/>
      <w:pPr>
        <w:ind w:left="720" w:hanging="360"/>
      </w:pPr>
      <w:rPr>
        <w:rFonts w:ascii="Symbol" w:hAnsi="Symbol" w:hint="default"/>
      </w:rPr>
    </w:lvl>
    <w:lvl w:ilvl="1" w:tplc="A8B0F8B4">
      <w:start w:val="1"/>
      <w:numFmt w:val="bullet"/>
      <w:lvlText w:val=""/>
      <w:lvlJc w:val="left"/>
      <w:pPr>
        <w:ind w:left="1440" w:hanging="360"/>
      </w:pPr>
      <w:rPr>
        <w:rFonts w:ascii="Symbol" w:hAnsi="Symbol" w:hint="default"/>
      </w:rPr>
    </w:lvl>
    <w:lvl w:ilvl="2" w:tplc="99D8A322">
      <w:start w:val="1"/>
      <w:numFmt w:val="bullet"/>
      <w:lvlText w:val=""/>
      <w:lvlJc w:val="left"/>
      <w:pPr>
        <w:ind w:left="2160" w:hanging="360"/>
      </w:pPr>
      <w:rPr>
        <w:rFonts w:ascii="Wingdings" w:hAnsi="Wingdings" w:hint="default"/>
      </w:rPr>
    </w:lvl>
    <w:lvl w:ilvl="3" w:tplc="C1D6C610">
      <w:start w:val="1"/>
      <w:numFmt w:val="bullet"/>
      <w:lvlText w:val=""/>
      <w:lvlJc w:val="left"/>
      <w:pPr>
        <w:ind w:left="2880" w:hanging="360"/>
      </w:pPr>
      <w:rPr>
        <w:rFonts w:ascii="Symbol" w:hAnsi="Symbol" w:hint="default"/>
      </w:rPr>
    </w:lvl>
    <w:lvl w:ilvl="4" w:tplc="F02C6008">
      <w:start w:val="1"/>
      <w:numFmt w:val="bullet"/>
      <w:lvlText w:val="o"/>
      <w:lvlJc w:val="left"/>
      <w:pPr>
        <w:ind w:left="3600" w:hanging="360"/>
      </w:pPr>
      <w:rPr>
        <w:rFonts w:ascii="Courier New" w:hAnsi="Courier New" w:hint="default"/>
      </w:rPr>
    </w:lvl>
    <w:lvl w:ilvl="5" w:tplc="8126EEDC">
      <w:start w:val="1"/>
      <w:numFmt w:val="bullet"/>
      <w:lvlText w:val=""/>
      <w:lvlJc w:val="left"/>
      <w:pPr>
        <w:ind w:left="4320" w:hanging="360"/>
      </w:pPr>
      <w:rPr>
        <w:rFonts w:ascii="Wingdings" w:hAnsi="Wingdings" w:hint="default"/>
      </w:rPr>
    </w:lvl>
    <w:lvl w:ilvl="6" w:tplc="FD868A70">
      <w:start w:val="1"/>
      <w:numFmt w:val="bullet"/>
      <w:lvlText w:val=""/>
      <w:lvlJc w:val="left"/>
      <w:pPr>
        <w:ind w:left="5040" w:hanging="360"/>
      </w:pPr>
      <w:rPr>
        <w:rFonts w:ascii="Symbol" w:hAnsi="Symbol" w:hint="default"/>
      </w:rPr>
    </w:lvl>
    <w:lvl w:ilvl="7" w:tplc="66B48E10">
      <w:start w:val="1"/>
      <w:numFmt w:val="bullet"/>
      <w:lvlText w:val="o"/>
      <w:lvlJc w:val="left"/>
      <w:pPr>
        <w:ind w:left="5760" w:hanging="360"/>
      </w:pPr>
      <w:rPr>
        <w:rFonts w:ascii="Courier New" w:hAnsi="Courier New" w:hint="default"/>
      </w:rPr>
    </w:lvl>
    <w:lvl w:ilvl="8" w:tplc="87B256BE">
      <w:start w:val="1"/>
      <w:numFmt w:val="bullet"/>
      <w:lvlText w:val=""/>
      <w:lvlJc w:val="left"/>
      <w:pPr>
        <w:ind w:left="6480" w:hanging="360"/>
      </w:pPr>
      <w:rPr>
        <w:rFonts w:ascii="Wingdings" w:hAnsi="Wingdings" w:hint="default"/>
      </w:rPr>
    </w:lvl>
  </w:abstractNum>
  <w:abstractNum w:abstractNumId="62" w15:restartNumberingAfterBreak="0">
    <w:nsid w:val="23413693"/>
    <w:multiLevelType w:val="hybridMultilevel"/>
    <w:tmpl w:val="B8563C42"/>
    <w:lvl w:ilvl="0" w:tplc="288016C2">
      <w:start w:val="1"/>
      <w:numFmt w:val="decimal"/>
      <w:lvlText w:val="%1."/>
      <w:lvlJc w:val="left"/>
      <w:pPr>
        <w:ind w:left="720" w:hanging="360"/>
      </w:pPr>
    </w:lvl>
    <w:lvl w:ilvl="1" w:tplc="89E0F632">
      <w:start w:val="1"/>
      <w:numFmt w:val="lowerLetter"/>
      <w:lvlText w:val="%2."/>
      <w:lvlJc w:val="left"/>
      <w:pPr>
        <w:ind w:left="1440" w:hanging="360"/>
      </w:pPr>
    </w:lvl>
    <w:lvl w:ilvl="2" w:tplc="A2F288EA">
      <w:start w:val="1"/>
      <w:numFmt w:val="lowerRoman"/>
      <w:lvlText w:val="%3."/>
      <w:lvlJc w:val="right"/>
      <w:pPr>
        <w:ind w:left="2160" w:hanging="180"/>
      </w:pPr>
    </w:lvl>
    <w:lvl w:ilvl="3" w:tplc="EFA2BEF4">
      <w:start w:val="1"/>
      <w:numFmt w:val="decimal"/>
      <w:lvlText w:val="%4."/>
      <w:lvlJc w:val="left"/>
      <w:pPr>
        <w:ind w:left="2880" w:hanging="360"/>
      </w:pPr>
    </w:lvl>
    <w:lvl w:ilvl="4" w:tplc="52A6FFCE">
      <w:start w:val="1"/>
      <w:numFmt w:val="lowerLetter"/>
      <w:lvlText w:val="%5."/>
      <w:lvlJc w:val="left"/>
      <w:pPr>
        <w:ind w:left="3600" w:hanging="360"/>
      </w:pPr>
    </w:lvl>
    <w:lvl w:ilvl="5" w:tplc="326E257C">
      <w:start w:val="1"/>
      <w:numFmt w:val="lowerRoman"/>
      <w:lvlText w:val="%6."/>
      <w:lvlJc w:val="right"/>
      <w:pPr>
        <w:ind w:left="4320" w:hanging="180"/>
      </w:pPr>
    </w:lvl>
    <w:lvl w:ilvl="6" w:tplc="8F10F5FC">
      <w:start w:val="1"/>
      <w:numFmt w:val="decimal"/>
      <w:lvlText w:val="%7."/>
      <w:lvlJc w:val="left"/>
      <w:pPr>
        <w:ind w:left="5040" w:hanging="360"/>
      </w:pPr>
    </w:lvl>
    <w:lvl w:ilvl="7" w:tplc="686A4734">
      <w:start w:val="1"/>
      <w:numFmt w:val="lowerLetter"/>
      <w:lvlText w:val="%8."/>
      <w:lvlJc w:val="left"/>
      <w:pPr>
        <w:ind w:left="5760" w:hanging="360"/>
      </w:pPr>
    </w:lvl>
    <w:lvl w:ilvl="8" w:tplc="148C8516">
      <w:start w:val="1"/>
      <w:numFmt w:val="lowerRoman"/>
      <w:lvlText w:val="%9."/>
      <w:lvlJc w:val="right"/>
      <w:pPr>
        <w:ind w:left="6480" w:hanging="180"/>
      </w:pPr>
    </w:lvl>
  </w:abstractNum>
  <w:abstractNum w:abstractNumId="63" w15:restartNumberingAfterBreak="0">
    <w:nsid w:val="23ED0361"/>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24010551"/>
    <w:multiLevelType w:val="hybridMultilevel"/>
    <w:tmpl w:val="33B06160"/>
    <w:lvl w:ilvl="0" w:tplc="254C517A">
      <w:start w:val="1"/>
      <w:numFmt w:val="decimal"/>
      <w:lvlText w:val="%1."/>
      <w:lvlJc w:val="left"/>
      <w:pPr>
        <w:ind w:left="720" w:hanging="360"/>
      </w:pPr>
    </w:lvl>
    <w:lvl w:ilvl="1" w:tplc="110C6ED0">
      <w:start w:val="1"/>
      <w:numFmt w:val="lowerLetter"/>
      <w:lvlText w:val="%2."/>
      <w:lvlJc w:val="left"/>
      <w:pPr>
        <w:ind w:left="1440" w:hanging="360"/>
      </w:pPr>
    </w:lvl>
    <w:lvl w:ilvl="2" w:tplc="A7C4BA44">
      <w:start w:val="1"/>
      <w:numFmt w:val="lowerRoman"/>
      <w:lvlText w:val="%3."/>
      <w:lvlJc w:val="right"/>
      <w:pPr>
        <w:ind w:left="2160" w:hanging="180"/>
      </w:pPr>
    </w:lvl>
    <w:lvl w:ilvl="3" w:tplc="57E08F74">
      <w:start w:val="1"/>
      <w:numFmt w:val="decimal"/>
      <w:lvlText w:val="%4."/>
      <w:lvlJc w:val="left"/>
      <w:pPr>
        <w:ind w:left="2880" w:hanging="360"/>
      </w:pPr>
    </w:lvl>
    <w:lvl w:ilvl="4" w:tplc="C204A5A8">
      <w:start w:val="1"/>
      <w:numFmt w:val="lowerLetter"/>
      <w:lvlText w:val="%5."/>
      <w:lvlJc w:val="left"/>
      <w:pPr>
        <w:ind w:left="3600" w:hanging="360"/>
      </w:pPr>
    </w:lvl>
    <w:lvl w:ilvl="5" w:tplc="A7946366">
      <w:start w:val="1"/>
      <w:numFmt w:val="lowerRoman"/>
      <w:lvlText w:val="%6."/>
      <w:lvlJc w:val="right"/>
      <w:pPr>
        <w:ind w:left="4320" w:hanging="180"/>
      </w:pPr>
    </w:lvl>
    <w:lvl w:ilvl="6" w:tplc="A4969EA8">
      <w:start w:val="1"/>
      <w:numFmt w:val="decimal"/>
      <w:lvlText w:val="%7."/>
      <w:lvlJc w:val="left"/>
      <w:pPr>
        <w:ind w:left="5040" w:hanging="360"/>
      </w:pPr>
    </w:lvl>
    <w:lvl w:ilvl="7" w:tplc="1598B104">
      <w:start w:val="1"/>
      <w:numFmt w:val="lowerLetter"/>
      <w:lvlText w:val="%8."/>
      <w:lvlJc w:val="left"/>
      <w:pPr>
        <w:ind w:left="5760" w:hanging="360"/>
      </w:pPr>
    </w:lvl>
    <w:lvl w:ilvl="8" w:tplc="994C71D4">
      <w:start w:val="1"/>
      <w:numFmt w:val="lowerRoman"/>
      <w:lvlText w:val="%9."/>
      <w:lvlJc w:val="right"/>
      <w:pPr>
        <w:ind w:left="6480" w:hanging="180"/>
      </w:pPr>
    </w:lvl>
  </w:abstractNum>
  <w:abstractNum w:abstractNumId="65" w15:restartNumberingAfterBreak="0">
    <w:nsid w:val="244E7816"/>
    <w:multiLevelType w:val="hybridMultilevel"/>
    <w:tmpl w:val="6E728D9A"/>
    <w:lvl w:ilvl="0" w:tplc="DA42A6CC">
      <w:start w:val="1"/>
      <w:numFmt w:val="bullet"/>
      <w:lvlText w:val="·"/>
      <w:lvlJc w:val="left"/>
      <w:pPr>
        <w:ind w:left="720" w:hanging="360"/>
      </w:pPr>
      <w:rPr>
        <w:rFonts w:ascii="Symbol" w:hAnsi="Symbol" w:hint="default"/>
      </w:rPr>
    </w:lvl>
    <w:lvl w:ilvl="1" w:tplc="5C209698">
      <w:start w:val="1"/>
      <w:numFmt w:val="bullet"/>
      <w:lvlText w:val="o"/>
      <w:lvlJc w:val="left"/>
      <w:pPr>
        <w:ind w:left="1440" w:hanging="360"/>
      </w:pPr>
      <w:rPr>
        <w:rFonts w:ascii="Courier New" w:hAnsi="Courier New" w:hint="default"/>
      </w:rPr>
    </w:lvl>
    <w:lvl w:ilvl="2" w:tplc="C8E8F3C4">
      <w:start w:val="1"/>
      <w:numFmt w:val="bullet"/>
      <w:lvlText w:val=""/>
      <w:lvlJc w:val="left"/>
      <w:pPr>
        <w:ind w:left="2160" w:hanging="360"/>
      </w:pPr>
      <w:rPr>
        <w:rFonts w:ascii="Wingdings" w:hAnsi="Wingdings" w:hint="default"/>
      </w:rPr>
    </w:lvl>
    <w:lvl w:ilvl="3" w:tplc="6FCA2C9A">
      <w:start w:val="1"/>
      <w:numFmt w:val="bullet"/>
      <w:lvlText w:val=""/>
      <w:lvlJc w:val="left"/>
      <w:pPr>
        <w:ind w:left="2880" w:hanging="360"/>
      </w:pPr>
      <w:rPr>
        <w:rFonts w:ascii="Symbol" w:hAnsi="Symbol" w:hint="default"/>
      </w:rPr>
    </w:lvl>
    <w:lvl w:ilvl="4" w:tplc="8B92F4BE">
      <w:start w:val="1"/>
      <w:numFmt w:val="bullet"/>
      <w:lvlText w:val="o"/>
      <w:lvlJc w:val="left"/>
      <w:pPr>
        <w:ind w:left="3600" w:hanging="360"/>
      </w:pPr>
      <w:rPr>
        <w:rFonts w:ascii="Courier New" w:hAnsi="Courier New" w:hint="default"/>
      </w:rPr>
    </w:lvl>
    <w:lvl w:ilvl="5" w:tplc="D7A20F38">
      <w:start w:val="1"/>
      <w:numFmt w:val="bullet"/>
      <w:lvlText w:val=""/>
      <w:lvlJc w:val="left"/>
      <w:pPr>
        <w:ind w:left="4320" w:hanging="360"/>
      </w:pPr>
      <w:rPr>
        <w:rFonts w:ascii="Wingdings" w:hAnsi="Wingdings" w:hint="default"/>
      </w:rPr>
    </w:lvl>
    <w:lvl w:ilvl="6" w:tplc="563EDFB0">
      <w:start w:val="1"/>
      <w:numFmt w:val="bullet"/>
      <w:lvlText w:val=""/>
      <w:lvlJc w:val="left"/>
      <w:pPr>
        <w:ind w:left="5040" w:hanging="360"/>
      </w:pPr>
      <w:rPr>
        <w:rFonts w:ascii="Symbol" w:hAnsi="Symbol" w:hint="default"/>
      </w:rPr>
    </w:lvl>
    <w:lvl w:ilvl="7" w:tplc="E92E0E48">
      <w:start w:val="1"/>
      <w:numFmt w:val="bullet"/>
      <w:lvlText w:val="o"/>
      <w:lvlJc w:val="left"/>
      <w:pPr>
        <w:ind w:left="5760" w:hanging="360"/>
      </w:pPr>
      <w:rPr>
        <w:rFonts w:ascii="Courier New" w:hAnsi="Courier New" w:hint="default"/>
      </w:rPr>
    </w:lvl>
    <w:lvl w:ilvl="8" w:tplc="3030F4E8">
      <w:start w:val="1"/>
      <w:numFmt w:val="bullet"/>
      <w:lvlText w:val=""/>
      <w:lvlJc w:val="left"/>
      <w:pPr>
        <w:ind w:left="6480" w:hanging="360"/>
      </w:pPr>
      <w:rPr>
        <w:rFonts w:ascii="Wingdings" w:hAnsi="Wingdings" w:hint="default"/>
      </w:rPr>
    </w:lvl>
  </w:abstractNum>
  <w:abstractNum w:abstractNumId="66" w15:restartNumberingAfterBreak="0">
    <w:nsid w:val="24A1654D"/>
    <w:multiLevelType w:val="hybridMultilevel"/>
    <w:tmpl w:val="2196D00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7" w15:restartNumberingAfterBreak="0">
    <w:nsid w:val="24D5472C"/>
    <w:multiLevelType w:val="multilevel"/>
    <w:tmpl w:val="5E8C7B2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8" w15:restartNumberingAfterBreak="0">
    <w:nsid w:val="259D26E3"/>
    <w:multiLevelType w:val="hybridMultilevel"/>
    <w:tmpl w:val="1F880A94"/>
    <w:lvl w:ilvl="0" w:tplc="185E27DC">
      <w:start w:val="1"/>
      <w:numFmt w:val="decimal"/>
      <w:lvlText w:val="%1."/>
      <w:lvlJc w:val="left"/>
      <w:pPr>
        <w:ind w:left="720" w:hanging="360"/>
      </w:pPr>
      <w:rPr>
        <w:rFont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9" w15:restartNumberingAfterBreak="0">
    <w:nsid w:val="26A668AA"/>
    <w:multiLevelType w:val="hybridMultilevel"/>
    <w:tmpl w:val="347E3EB6"/>
    <w:lvl w:ilvl="0" w:tplc="F5F0C27C">
      <w:start w:val="1"/>
      <w:numFmt w:val="bullet"/>
      <w:lvlText w:val="­"/>
      <w:lvlJc w:val="left"/>
      <w:pPr>
        <w:ind w:left="1080" w:hanging="360"/>
      </w:pPr>
      <w:rPr>
        <w:rFonts w:ascii="Courier New" w:hAnsi="Courier New" w:hint="default"/>
        <w:color w:val="auto"/>
      </w:rPr>
    </w:lvl>
    <w:lvl w:ilvl="1" w:tplc="04260001">
      <w:start w:val="1"/>
      <w:numFmt w:val="bullet"/>
      <w:lvlText w:val=""/>
      <w:lvlJc w:val="left"/>
      <w:pPr>
        <w:ind w:left="1800" w:hanging="360"/>
      </w:pPr>
      <w:rPr>
        <w:rFonts w:ascii="Symbol" w:hAnsi="Symbol"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70" w15:restartNumberingAfterBreak="0">
    <w:nsid w:val="28C963E3"/>
    <w:multiLevelType w:val="hybridMultilevel"/>
    <w:tmpl w:val="958CB118"/>
    <w:lvl w:ilvl="0" w:tplc="88C2F130">
      <w:start w:val="1"/>
      <w:numFmt w:val="bullet"/>
      <w:lvlText w:val=""/>
      <w:lvlJc w:val="left"/>
      <w:pPr>
        <w:ind w:left="720" w:hanging="360"/>
      </w:pPr>
      <w:rPr>
        <w:rFonts w:ascii="Symbol" w:hAnsi="Symbol" w:hint="default"/>
      </w:rPr>
    </w:lvl>
    <w:lvl w:ilvl="1" w:tplc="4B4869DA">
      <w:start w:val="1"/>
      <w:numFmt w:val="bullet"/>
      <w:lvlText w:val="Ø"/>
      <w:lvlJc w:val="left"/>
      <w:pPr>
        <w:ind w:left="1440" w:hanging="360"/>
      </w:pPr>
      <w:rPr>
        <w:rFonts w:ascii="Wingdings" w:hAnsi="Wingdings" w:hint="default"/>
      </w:rPr>
    </w:lvl>
    <w:lvl w:ilvl="2" w:tplc="4D90E0CE">
      <w:start w:val="1"/>
      <w:numFmt w:val="bullet"/>
      <w:lvlText w:val=""/>
      <w:lvlJc w:val="left"/>
      <w:pPr>
        <w:ind w:left="2160" w:hanging="360"/>
      </w:pPr>
      <w:rPr>
        <w:rFonts w:ascii="Wingdings" w:hAnsi="Wingdings" w:hint="default"/>
      </w:rPr>
    </w:lvl>
    <w:lvl w:ilvl="3" w:tplc="EBA47540">
      <w:start w:val="1"/>
      <w:numFmt w:val="bullet"/>
      <w:lvlText w:val=""/>
      <w:lvlJc w:val="left"/>
      <w:pPr>
        <w:ind w:left="2880" w:hanging="360"/>
      </w:pPr>
      <w:rPr>
        <w:rFonts w:ascii="Symbol" w:hAnsi="Symbol" w:hint="default"/>
      </w:rPr>
    </w:lvl>
    <w:lvl w:ilvl="4" w:tplc="9A7C2A1C">
      <w:start w:val="1"/>
      <w:numFmt w:val="bullet"/>
      <w:lvlText w:val="o"/>
      <w:lvlJc w:val="left"/>
      <w:pPr>
        <w:ind w:left="3600" w:hanging="360"/>
      </w:pPr>
      <w:rPr>
        <w:rFonts w:ascii="Courier New" w:hAnsi="Courier New" w:hint="default"/>
      </w:rPr>
    </w:lvl>
    <w:lvl w:ilvl="5" w:tplc="EA80F378">
      <w:start w:val="1"/>
      <w:numFmt w:val="bullet"/>
      <w:lvlText w:val=""/>
      <w:lvlJc w:val="left"/>
      <w:pPr>
        <w:ind w:left="4320" w:hanging="360"/>
      </w:pPr>
      <w:rPr>
        <w:rFonts w:ascii="Wingdings" w:hAnsi="Wingdings" w:hint="default"/>
      </w:rPr>
    </w:lvl>
    <w:lvl w:ilvl="6" w:tplc="DB60B59E">
      <w:start w:val="1"/>
      <w:numFmt w:val="bullet"/>
      <w:lvlText w:val=""/>
      <w:lvlJc w:val="left"/>
      <w:pPr>
        <w:ind w:left="5040" w:hanging="360"/>
      </w:pPr>
      <w:rPr>
        <w:rFonts w:ascii="Symbol" w:hAnsi="Symbol" w:hint="default"/>
      </w:rPr>
    </w:lvl>
    <w:lvl w:ilvl="7" w:tplc="0E5E83BC">
      <w:start w:val="1"/>
      <w:numFmt w:val="bullet"/>
      <w:lvlText w:val="o"/>
      <w:lvlJc w:val="left"/>
      <w:pPr>
        <w:ind w:left="5760" w:hanging="360"/>
      </w:pPr>
      <w:rPr>
        <w:rFonts w:ascii="Courier New" w:hAnsi="Courier New" w:hint="default"/>
      </w:rPr>
    </w:lvl>
    <w:lvl w:ilvl="8" w:tplc="3E36261A">
      <w:start w:val="1"/>
      <w:numFmt w:val="bullet"/>
      <w:lvlText w:val=""/>
      <w:lvlJc w:val="left"/>
      <w:pPr>
        <w:ind w:left="6480" w:hanging="360"/>
      </w:pPr>
      <w:rPr>
        <w:rFonts w:ascii="Wingdings" w:hAnsi="Wingdings" w:hint="default"/>
      </w:rPr>
    </w:lvl>
  </w:abstractNum>
  <w:abstractNum w:abstractNumId="71" w15:restartNumberingAfterBreak="0">
    <w:nsid w:val="28E06630"/>
    <w:multiLevelType w:val="hybridMultilevel"/>
    <w:tmpl w:val="91700084"/>
    <w:lvl w:ilvl="0" w:tplc="04260001">
      <w:start w:val="1"/>
      <w:numFmt w:val="bullet"/>
      <w:lvlText w:val=""/>
      <w:lvlJc w:val="left"/>
      <w:pPr>
        <w:ind w:left="1778"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2" w15:restartNumberingAfterBreak="0">
    <w:nsid w:val="2930C7F0"/>
    <w:multiLevelType w:val="hybridMultilevel"/>
    <w:tmpl w:val="B3C2CB0A"/>
    <w:lvl w:ilvl="0" w:tplc="FD1805CA">
      <w:start w:val="1"/>
      <w:numFmt w:val="decimal"/>
      <w:lvlText w:val="%1."/>
      <w:lvlJc w:val="left"/>
      <w:pPr>
        <w:ind w:left="720" w:hanging="360"/>
      </w:pPr>
    </w:lvl>
    <w:lvl w:ilvl="1" w:tplc="8CAACDF0">
      <w:start w:val="1"/>
      <w:numFmt w:val="lowerLetter"/>
      <w:lvlText w:val="%2."/>
      <w:lvlJc w:val="left"/>
      <w:pPr>
        <w:ind w:left="1440" w:hanging="360"/>
      </w:pPr>
    </w:lvl>
    <w:lvl w:ilvl="2" w:tplc="F8BE1430">
      <w:start w:val="1"/>
      <w:numFmt w:val="lowerRoman"/>
      <w:lvlText w:val="%3."/>
      <w:lvlJc w:val="right"/>
      <w:pPr>
        <w:ind w:left="2160" w:hanging="180"/>
      </w:pPr>
    </w:lvl>
    <w:lvl w:ilvl="3" w:tplc="B330A604">
      <w:start w:val="1"/>
      <w:numFmt w:val="decimal"/>
      <w:lvlText w:val="%4."/>
      <w:lvlJc w:val="left"/>
      <w:pPr>
        <w:ind w:left="2880" w:hanging="360"/>
      </w:pPr>
    </w:lvl>
    <w:lvl w:ilvl="4" w:tplc="997A6C36">
      <w:start w:val="1"/>
      <w:numFmt w:val="lowerLetter"/>
      <w:lvlText w:val="%5."/>
      <w:lvlJc w:val="left"/>
      <w:pPr>
        <w:ind w:left="3600" w:hanging="360"/>
      </w:pPr>
    </w:lvl>
    <w:lvl w:ilvl="5" w:tplc="B9E046B8">
      <w:start w:val="1"/>
      <w:numFmt w:val="lowerRoman"/>
      <w:lvlText w:val="%6."/>
      <w:lvlJc w:val="right"/>
      <w:pPr>
        <w:ind w:left="4320" w:hanging="180"/>
      </w:pPr>
    </w:lvl>
    <w:lvl w:ilvl="6" w:tplc="5636D0D6">
      <w:start w:val="1"/>
      <w:numFmt w:val="decimal"/>
      <w:lvlText w:val="%7."/>
      <w:lvlJc w:val="left"/>
      <w:pPr>
        <w:ind w:left="5040" w:hanging="360"/>
      </w:pPr>
    </w:lvl>
    <w:lvl w:ilvl="7" w:tplc="1AF2403A">
      <w:start w:val="1"/>
      <w:numFmt w:val="lowerLetter"/>
      <w:lvlText w:val="%8."/>
      <w:lvlJc w:val="left"/>
      <w:pPr>
        <w:ind w:left="5760" w:hanging="360"/>
      </w:pPr>
    </w:lvl>
    <w:lvl w:ilvl="8" w:tplc="7EFCF9DC">
      <w:start w:val="1"/>
      <w:numFmt w:val="lowerRoman"/>
      <w:lvlText w:val="%9."/>
      <w:lvlJc w:val="right"/>
      <w:pPr>
        <w:ind w:left="6480" w:hanging="180"/>
      </w:pPr>
    </w:lvl>
  </w:abstractNum>
  <w:abstractNum w:abstractNumId="73" w15:restartNumberingAfterBreak="0">
    <w:nsid w:val="295E25C6"/>
    <w:multiLevelType w:val="hybridMultilevel"/>
    <w:tmpl w:val="AC8AD992"/>
    <w:lvl w:ilvl="0" w:tplc="DA1E4BAA">
      <w:start w:val="3"/>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4" w15:restartNumberingAfterBreak="0">
    <w:nsid w:val="2AF129C5"/>
    <w:multiLevelType w:val="hybridMultilevel"/>
    <w:tmpl w:val="6E901F26"/>
    <w:lvl w:ilvl="0" w:tplc="7BA048EC">
      <w:start w:val="1"/>
      <w:numFmt w:val="decimal"/>
      <w:lvlText w:val="%1."/>
      <w:lvlJc w:val="left"/>
      <w:pPr>
        <w:ind w:left="720" w:hanging="360"/>
      </w:pPr>
    </w:lvl>
    <w:lvl w:ilvl="1" w:tplc="FF121A4E">
      <w:start w:val="1"/>
      <w:numFmt w:val="lowerLetter"/>
      <w:lvlText w:val="%2."/>
      <w:lvlJc w:val="left"/>
      <w:pPr>
        <w:ind w:left="1440" w:hanging="360"/>
      </w:pPr>
    </w:lvl>
    <w:lvl w:ilvl="2" w:tplc="9AA0801A">
      <w:start w:val="1"/>
      <w:numFmt w:val="lowerRoman"/>
      <w:lvlText w:val="%3."/>
      <w:lvlJc w:val="right"/>
      <w:pPr>
        <w:ind w:left="2160" w:hanging="180"/>
      </w:pPr>
    </w:lvl>
    <w:lvl w:ilvl="3" w:tplc="DE3067FC">
      <w:start w:val="1"/>
      <w:numFmt w:val="decimal"/>
      <w:lvlText w:val="%4."/>
      <w:lvlJc w:val="left"/>
      <w:pPr>
        <w:ind w:left="2880" w:hanging="360"/>
      </w:pPr>
    </w:lvl>
    <w:lvl w:ilvl="4" w:tplc="91C4989C">
      <w:start w:val="1"/>
      <w:numFmt w:val="lowerLetter"/>
      <w:lvlText w:val="%5."/>
      <w:lvlJc w:val="left"/>
      <w:pPr>
        <w:ind w:left="3600" w:hanging="360"/>
      </w:pPr>
    </w:lvl>
    <w:lvl w:ilvl="5" w:tplc="458EDB0E">
      <w:start w:val="1"/>
      <w:numFmt w:val="lowerRoman"/>
      <w:lvlText w:val="%6."/>
      <w:lvlJc w:val="right"/>
      <w:pPr>
        <w:ind w:left="4320" w:hanging="180"/>
      </w:pPr>
    </w:lvl>
    <w:lvl w:ilvl="6" w:tplc="33803596">
      <w:start w:val="1"/>
      <w:numFmt w:val="decimal"/>
      <w:lvlText w:val="%7."/>
      <w:lvlJc w:val="left"/>
      <w:pPr>
        <w:ind w:left="5040" w:hanging="360"/>
      </w:pPr>
    </w:lvl>
    <w:lvl w:ilvl="7" w:tplc="44700526">
      <w:start w:val="1"/>
      <w:numFmt w:val="lowerLetter"/>
      <w:lvlText w:val="%8."/>
      <w:lvlJc w:val="left"/>
      <w:pPr>
        <w:ind w:left="5760" w:hanging="360"/>
      </w:pPr>
    </w:lvl>
    <w:lvl w:ilvl="8" w:tplc="D9F2CFA8">
      <w:start w:val="1"/>
      <w:numFmt w:val="lowerRoman"/>
      <w:lvlText w:val="%9."/>
      <w:lvlJc w:val="right"/>
      <w:pPr>
        <w:ind w:left="6480" w:hanging="180"/>
      </w:pPr>
    </w:lvl>
  </w:abstractNum>
  <w:abstractNum w:abstractNumId="75" w15:restartNumberingAfterBreak="0">
    <w:nsid w:val="2AFB6AF4"/>
    <w:multiLevelType w:val="hybridMultilevel"/>
    <w:tmpl w:val="54082D56"/>
    <w:lvl w:ilvl="0" w:tplc="992001BE">
      <w:start w:val="1"/>
      <w:numFmt w:val="bullet"/>
      <w:lvlText w:val=""/>
      <w:lvlJc w:val="left"/>
      <w:pPr>
        <w:ind w:left="720" w:hanging="360"/>
      </w:pPr>
      <w:rPr>
        <w:rFonts w:ascii="Symbol" w:hAnsi="Symbol" w:hint="default"/>
      </w:rPr>
    </w:lvl>
    <w:lvl w:ilvl="1" w:tplc="31B2C95E">
      <w:start w:val="1"/>
      <w:numFmt w:val="bullet"/>
      <w:lvlText w:val="Ø"/>
      <w:lvlJc w:val="left"/>
      <w:pPr>
        <w:ind w:left="1440" w:hanging="360"/>
      </w:pPr>
      <w:rPr>
        <w:rFonts w:ascii="Wingdings" w:hAnsi="Wingdings" w:hint="default"/>
      </w:rPr>
    </w:lvl>
    <w:lvl w:ilvl="2" w:tplc="CC06765C">
      <w:start w:val="1"/>
      <w:numFmt w:val="bullet"/>
      <w:lvlText w:val=""/>
      <w:lvlJc w:val="left"/>
      <w:pPr>
        <w:ind w:left="2160" w:hanging="360"/>
      </w:pPr>
      <w:rPr>
        <w:rFonts w:ascii="Wingdings" w:hAnsi="Wingdings" w:hint="default"/>
      </w:rPr>
    </w:lvl>
    <w:lvl w:ilvl="3" w:tplc="34C6DA74">
      <w:start w:val="1"/>
      <w:numFmt w:val="bullet"/>
      <w:lvlText w:val=""/>
      <w:lvlJc w:val="left"/>
      <w:pPr>
        <w:ind w:left="2880" w:hanging="360"/>
      </w:pPr>
      <w:rPr>
        <w:rFonts w:ascii="Symbol" w:hAnsi="Symbol" w:hint="default"/>
      </w:rPr>
    </w:lvl>
    <w:lvl w:ilvl="4" w:tplc="4F8C2FB4">
      <w:start w:val="1"/>
      <w:numFmt w:val="bullet"/>
      <w:lvlText w:val="o"/>
      <w:lvlJc w:val="left"/>
      <w:pPr>
        <w:ind w:left="3600" w:hanging="360"/>
      </w:pPr>
      <w:rPr>
        <w:rFonts w:ascii="Courier New" w:hAnsi="Courier New" w:hint="default"/>
      </w:rPr>
    </w:lvl>
    <w:lvl w:ilvl="5" w:tplc="68F03FF6">
      <w:start w:val="1"/>
      <w:numFmt w:val="bullet"/>
      <w:lvlText w:val=""/>
      <w:lvlJc w:val="left"/>
      <w:pPr>
        <w:ind w:left="4320" w:hanging="360"/>
      </w:pPr>
      <w:rPr>
        <w:rFonts w:ascii="Wingdings" w:hAnsi="Wingdings" w:hint="default"/>
      </w:rPr>
    </w:lvl>
    <w:lvl w:ilvl="6" w:tplc="2B06FDD0">
      <w:start w:val="1"/>
      <w:numFmt w:val="bullet"/>
      <w:lvlText w:val=""/>
      <w:lvlJc w:val="left"/>
      <w:pPr>
        <w:ind w:left="5040" w:hanging="360"/>
      </w:pPr>
      <w:rPr>
        <w:rFonts w:ascii="Symbol" w:hAnsi="Symbol" w:hint="default"/>
      </w:rPr>
    </w:lvl>
    <w:lvl w:ilvl="7" w:tplc="BB7CF396">
      <w:start w:val="1"/>
      <w:numFmt w:val="bullet"/>
      <w:lvlText w:val="o"/>
      <w:lvlJc w:val="left"/>
      <w:pPr>
        <w:ind w:left="5760" w:hanging="360"/>
      </w:pPr>
      <w:rPr>
        <w:rFonts w:ascii="Courier New" w:hAnsi="Courier New" w:hint="default"/>
      </w:rPr>
    </w:lvl>
    <w:lvl w:ilvl="8" w:tplc="4BC67D36">
      <w:start w:val="1"/>
      <w:numFmt w:val="bullet"/>
      <w:lvlText w:val=""/>
      <w:lvlJc w:val="left"/>
      <w:pPr>
        <w:ind w:left="6480" w:hanging="360"/>
      </w:pPr>
      <w:rPr>
        <w:rFonts w:ascii="Wingdings" w:hAnsi="Wingdings" w:hint="default"/>
      </w:rPr>
    </w:lvl>
  </w:abstractNum>
  <w:abstractNum w:abstractNumId="76" w15:restartNumberingAfterBreak="0">
    <w:nsid w:val="2B297C2A"/>
    <w:multiLevelType w:val="multilevel"/>
    <w:tmpl w:val="583EC0E0"/>
    <w:lvl w:ilvl="0">
      <w:start w:val="1"/>
      <w:numFmt w:val="decimal"/>
      <w:lvlText w:val="%1."/>
      <w:lvlJc w:val="left"/>
      <w:pPr>
        <w:ind w:left="360" w:hanging="360"/>
      </w:pPr>
      <w:rPr>
        <w:rFonts w:hint="default"/>
        <w:b w:val="0"/>
        <w:i w:val="0"/>
        <w:color w:val="auto"/>
        <w:sz w:val="24"/>
        <w:szCs w:val="24"/>
      </w:rPr>
    </w:lvl>
    <w:lvl w:ilvl="1">
      <w:start w:val="1"/>
      <w:numFmt w:val="bullet"/>
      <w:lvlText w:val="-"/>
      <w:lvlJc w:val="left"/>
      <w:pPr>
        <w:ind w:left="1602" w:hanging="432"/>
      </w:pPr>
      <w:rPr>
        <w:rFonts w:ascii="Sylfaen" w:hAnsi="Sylfaen"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7" w15:restartNumberingAfterBreak="0">
    <w:nsid w:val="2BC52C25"/>
    <w:multiLevelType w:val="hybridMultilevel"/>
    <w:tmpl w:val="FFFFFFFF"/>
    <w:lvl w:ilvl="0" w:tplc="30C67FF0">
      <w:start w:val="1"/>
      <w:numFmt w:val="decimal"/>
      <w:lvlText w:val="%1."/>
      <w:lvlJc w:val="left"/>
      <w:pPr>
        <w:ind w:left="720" w:hanging="360"/>
      </w:pPr>
    </w:lvl>
    <w:lvl w:ilvl="1" w:tplc="B5CA767C">
      <w:start w:val="1"/>
      <w:numFmt w:val="lowerLetter"/>
      <w:lvlText w:val="%2."/>
      <w:lvlJc w:val="left"/>
      <w:pPr>
        <w:ind w:left="1440" w:hanging="360"/>
      </w:pPr>
    </w:lvl>
    <w:lvl w:ilvl="2" w:tplc="DD12BA3C">
      <w:start w:val="1"/>
      <w:numFmt w:val="lowerRoman"/>
      <w:lvlText w:val="%3."/>
      <w:lvlJc w:val="right"/>
      <w:pPr>
        <w:ind w:left="2160" w:hanging="180"/>
      </w:pPr>
    </w:lvl>
    <w:lvl w:ilvl="3" w:tplc="05340C6C">
      <w:start w:val="1"/>
      <w:numFmt w:val="decimal"/>
      <w:lvlText w:val="%4."/>
      <w:lvlJc w:val="left"/>
      <w:pPr>
        <w:ind w:left="2880" w:hanging="360"/>
      </w:pPr>
    </w:lvl>
    <w:lvl w:ilvl="4" w:tplc="EC2AB4AE">
      <w:start w:val="1"/>
      <w:numFmt w:val="lowerLetter"/>
      <w:lvlText w:val="%5."/>
      <w:lvlJc w:val="left"/>
      <w:pPr>
        <w:ind w:left="3600" w:hanging="360"/>
      </w:pPr>
    </w:lvl>
    <w:lvl w:ilvl="5" w:tplc="EF729C48">
      <w:start w:val="1"/>
      <w:numFmt w:val="lowerRoman"/>
      <w:lvlText w:val="%6."/>
      <w:lvlJc w:val="right"/>
      <w:pPr>
        <w:ind w:left="4320" w:hanging="180"/>
      </w:pPr>
    </w:lvl>
    <w:lvl w:ilvl="6" w:tplc="0ADE6C58">
      <w:start w:val="1"/>
      <w:numFmt w:val="decimal"/>
      <w:lvlText w:val="%7."/>
      <w:lvlJc w:val="left"/>
      <w:pPr>
        <w:ind w:left="5040" w:hanging="360"/>
      </w:pPr>
    </w:lvl>
    <w:lvl w:ilvl="7" w:tplc="C9E284C0">
      <w:start w:val="1"/>
      <w:numFmt w:val="lowerLetter"/>
      <w:lvlText w:val="%8."/>
      <w:lvlJc w:val="left"/>
      <w:pPr>
        <w:ind w:left="5760" w:hanging="360"/>
      </w:pPr>
    </w:lvl>
    <w:lvl w:ilvl="8" w:tplc="2B061010">
      <w:start w:val="1"/>
      <w:numFmt w:val="lowerRoman"/>
      <w:lvlText w:val="%9."/>
      <w:lvlJc w:val="right"/>
      <w:pPr>
        <w:ind w:left="6480" w:hanging="180"/>
      </w:pPr>
    </w:lvl>
  </w:abstractNum>
  <w:abstractNum w:abstractNumId="78" w15:restartNumberingAfterBreak="0">
    <w:nsid w:val="2CA042CD"/>
    <w:multiLevelType w:val="hybridMultilevel"/>
    <w:tmpl w:val="DD8C05C4"/>
    <w:lvl w:ilvl="0" w:tplc="73669D06">
      <w:start w:val="1"/>
      <w:numFmt w:val="decimal"/>
      <w:lvlText w:val="%1."/>
      <w:lvlJc w:val="left"/>
      <w:pPr>
        <w:ind w:left="720" w:hanging="360"/>
      </w:pPr>
    </w:lvl>
    <w:lvl w:ilvl="1" w:tplc="699A917A">
      <w:start w:val="1"/>
      <w:numFmt w:val="lowerLetter"/>
      <w:lvlText w:val="%2."/>
      <w:lvlJc w:val="left"/>
      <w:pPr>
        <w:ind w:left="1440" w:hanging="360"/>
      </w:pPr>
    </w:lvl>
    <w:lvl w:ilvl="2" w:tplc="959C18A4">
      <w:start w:val="1"/>
      <w:numFmt w:val="lowerRoman"/>
      <w:lvlText w:val="%3."/>
      <w:lvlJc w:val="right"/>
      <w:pPr>
        <w:ind w:left="2160" w:hanging="180"/>
      </w:pPr>
    </w:lvl>
    <w:lvl w:ilvl="3" w:tplc="C1624124">
      <w:start w:val="1"/>
      <w:numFmt w:val="decimal"/>
      <w:lvlText w:val="%4."/>
      <w:lvlJc w:val="left"/>
      <w:pPr>
        <w:ind w:left="2880" w:hanging="360"/>
      </w:pPr>
    </w:lvl>
    <w:lvl w:ilvl="4" w:tplc="5088ED58">
      <w:start w:val="1"/>
      <w:numFmt w:val="lowerLetter"/>
      <w:lvlText w:val="%5."/>
      <w:lvlJc w:val="left"/>
      <w:pPr>
        <w:ind w:left="3600" w:hanging="360"/>
      </w:pPr>
    </w:lvl>
    <w:lvl w:ilvl="5" w:tplc="04825A2E">
      <w:start w:val="1"/>
      <w:numFmt w:val="lowerRoman"/>
      <w:lvlText w:val="%6."/>
      <w:lvlJc w:val="right"/>
      <w:pPr>
        <w:ind w:left="4320" w:hanging="180"/>
      </w:pPr>
    </w:lvl>
    <w:lvl w:ilvl="6" w:tplc="0A1ADA5E">
      <w:start w:val="1"/>
      <w:numFmt w:val="decimal"/>
      <w:lvlText w:val="%7."/>
      <w:lvlJc w:val="left"/>
      <w:pPr>
        <w:ind w:left="5040" w:hanging="360"/>
      </w:pPr>
    </w:lvl>
    <w:lvl w:ilvl="7" w:tplc="04348A4C">
      <w:start w:val="1"/>
      <w:numFmt w:val="lowerLetter"/>
      <w:lvlText w:val="%8."/>
      <w:lvlJc w:val="left"/>
      <w:pPr>
        <w:ind w:left="5760" w:hanging="360"/>
      </w:pPr>
    </w:lvl>
    <w:lvl w:ilvl="8" w:tplc="192AA756">
      <w:start w:val="1"/>
      <w:numFmt w:val="lowerRoman"/>
      <w:lvlText w:val="%9."/>
      <w:lvlJc w:val="right"/>
      <w:pPr>
        <w:ind w:left="6480" w:hanging="180"/>
      </w:pPr>
    </w:lvl>
  </w:abstractNum>
  <w:abstractNum w:abstractNumId="79" w15:restartNumberingAfterBreak="0">
    <w:nsid w:val="2EF109E9"/>
    <w:multiLevelType w:val="hybridMultilevel"/>
    <w:tmpl w:val="E20A3F60"/>
    <w:lvl w:ilvl="0" w:tplc="C7A46FD0">
      <w:start w:val="1"/>
      <w:numFmt w:val="decimal"/>
      <w:lvlText w:val="%1."/>
      <w:lvlJc w:val="left"/>
      <w:pPr>
        <w:ind w:left="720" w:hanging="360"/>
      </w:pPr>
    </w:lvl>
    <w:lvl w:ilvl="1" w:tplc="DEB46018">
      <w:start w:val="1"/>
      <w:numFmt w:val="lowerLetter"/>
      <w:lvlText w:val="%2."/>
      <w:lvlJc w:val="left"/>
      <w:pPr>
        <w:ind w:left="1440" w:hanging="360"/>
      </w:pPr>
    </w:lvl>
    <w:lvl w:ilvl="2" w:tplc="F4F059B2">
      <w:start w:val="1"/>
      <w:numFmt w:val="lowerRoman"/>
      <w:lvlText w:val="%3."/>
      <w:lvlJc w:val="right"/>
      <w:pPr>
        <w:ind w:left="2160" w:hanging="180"/>
      </w:pPr>
    </w:lvl>
    <w:lvl w:ilvl="3" w:tplc="969C4C84">
      <w:start w:val="1"/>
      <w:numFmt w:val="decimal"/>
      <w:lvlText w:val="%4."/>
      <w:lvlJc w:val="left"/>
      <w:pPr>
        <w:ind w:left="2880" w:hanging="360"/>
      </w:pPr>
    </w:lvl>
    <w:lvl w:ilvl="4" w:tplc="D5907230">
      <w:start w:val="1"/>
      <w:numFmt w:val="lowerLetter"/>
      <w:lvlText w:val="%5."/>
      <w:lvlJc w:val="left"/>
      <w:pPr>
        <w:ind w:left="3600" w:hanging="360"/>
      </w:pPr>
    </w:lvl>
    <w:lvl w:ilvl="5" w:tplc="13DAFE56">
      <w:start w:val="1"/>
      <w:numFmt w:val="lowerRoman"/>
      <w:lvlText w:val="%6."/>
      <w:lvlJc w:val="right"/>
      <w:pPr>
        <w:ind w:left="4320" w:hanging="180"/>
      </w:pPr>
    </w:lvl>
    <w:lvl w:ilvl="6" w:tplc="DDD6EB92">
      <w:start w:val="1"/>
      <w:numFmt w:val="decimal"/>
      <w:lvlText w:val="%7."/>
      <w:lvlJc w:val="left"/>
      <w:pPr>
        <w:ind w:left="5040" w:hanging="360"/>
      </w:pPr>
    </w:lvl>
    <w:lvl w:ilvl="7" w:tplc="D4A67A90">
      <w:start w:val="1"/>
      <w:numFmt w:val="lowerLetter"/>
      <w:lvlText w:val="%8."/>
      <w:lvlJc w:val="left"/>
      <w:pPr>
        <w:ind w:left="5760" w:hanging="360"/>
      </w:pPr>
    </w:lvl>
    <w:lvl w:ilvl="8" w:tplc="82CC75FE">
      <w:start w:val="1"/>
      <w:numFmt w:val="lowerRoman"/>
      <w:lvlText w:val="%9."/>
      <w:lvlJc w:val="right"/>
      <w:pPr>
        <w:ind w:left="6480" w:hanging="180"/>
      </w:pPr>
    </w:lvl>
  </w:abstractNum>
  <w:abstractNum w:abstractNumId="80" w15:restartNumberingAfterBreak="0">
    <w:nsid w:val="303A6BEC"/>
    <w:multiLevelType w:val="hybridMultilevel"/>
    <w:tmpl w:val="FCBA0AF6"/>
    <w:lvl w:ilvl="0" w:tplc="44E2207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1" w15:restartNumberingAfterBreak="0">
    <w:nsid w:val="313E465C"/>
    <w:multiLevelType w:val="hybridMultilevel"/>
    <w:tmpl w:val="DB6A054C"/>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2" w15:restartNumberingAfterBreak="0">
    <w:nsid w:val="32D6051C"/>
    <w:multiLevelType w:val="hybridMultilevel"/>
    <w:tmpl w:val="31C226F2"/>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3" w15:restartNumberingAfterBreak="0">
    <w:nsid w:val="32F22558"/>
    <w:multiLevelType w:val="hybridMultilevel"/>
    <w:tmpl w:val="B0C87D24"/>
    <w:lvl w:ilvl="0" w:tplc="743A7230">
      <w:start w:val="1"/>
      <w:numFmt w:val="decimal"/>
      <w:lvlText w:val="%1."/>
      <w:lvlJc w:val="left"/>
      <w:pPr>
        <w:ind w:left="720" w:hanging="360"/>
      </w:pPr>
    </w:lvl>
    <w:lvl w:ilvl="1" w:tplc="06E836D0">
      <w:start w:val="1"/>
      <w:numFmt w:val="lowerLetter"/>
      <w:lvlText w:val="%2."/>
      <w:lvlJc w:val="left"/>
      <w:pPr>
        <w:ind w:left="1440" w:hanging="360"/>
      </w:pPr>
    </w:lvl>
    <w:lvl w:ilvl="2" w:tplc="1D86FC44">
      <w:start w:val="1"/>
      <w:numFmt w:val="lowerRoman"/>
      <w:lvlText w:val="%3."/>
      <w:lvlJc w:val="right"/>
      <w:pPr>
        <w:ind w:left="2160" w:hanging="180"/>
      </w:pPr>
    </w:lvl>
    <w:lvl w:ilvl="3" w:tplc="451E0B4E">
      <w:start w:val="1"/>
      <w:numFmt w:val="decimal"/>
      <w:lvlText w:val="%4."/>
      <w:lvlJc w:val="left"/>
      <w:pPr>
        <w:ind w:left="2880" w:hanging="360"/>
      </w:pPr>
    </w:lvl>
    <w:lvl w:ilvl="4" w:tplc="260AC554">
      <w:start w:val="1"/>
      <w:numFmt w:val="lowerLetter"/>
      <w:lvlText w:val="%5."/>
      <w:lvlJc w:val="left"/>
      <w:pPr>
        <w:ind w:left="3600" w:hanging="360"/>
      </w:pPr>
    </w:lvl>
    <w:lvl w:ilvl="5" w:tplc="D138EB9A">
      <w:start w:val="1"/>
      <w:numFmt w:val="lowerRoman"/>
      <w:lvlText w:val="%6."/>
      <w:lvlJc w:val="right"/>
      <w:pPr>
        <w:ind w:left="4320" w:hanging="180"/>
      </w:pPr>
    </w:lvl>
    <w:lvl w:ilvl="6" w:tplc="03BA6B0A">
      <w:start w:val="1"/>
      <w:numFmt w:val="decimal"/>
      <w:lvlText w:val="%7."/>
      <w:lvlJc w:val="left"/>
      <w:pPr>
        <w:ind w:left="5040" w:hanging="360"/>
      </w:pPr>
    </w:lvl>
    <w:lvl w:ilvl="7" w:tplc="CB066322">
      <w:start w:val="1"/>
      <w:numFmt w:val="lowerLetter"/>
      <w:lvlText w:val="%8."/>
      <w:lvlJc w:val="left"/>
      <w:pPr>
        <w:ind w:left="5760" w:hanging="360"/>
      </w:pPr>
    </w:lvl>
    <w:lvl w:ilvl="8" w:tplc="AB7E9F30">
      <w:start w:val="1"/>
      <w:numFmt w:val="lowerRoman"/>
      <w:lvlText w:val="%9."/>
      <w:lvlJc w:val="right"/>
      <w:pPr>
        <w:ind w:left="6480" w:hanging="180"/>
      </w:pPr>
    </w:lvl>
  </w:abstractNum>
  <w:abstractNum w:abstractNumId="84" w15:restartNumberingAfterBreak="0">
    <w:nsid w:val="33EC1775"/>
    <w:multiLevelType w:val="hybridMultilevel"/>
    <w:tmpl w:val="177C5618"/>
    <w:lvl w:ilvl="0" w:tplc="04260011">
      <w:start w:val="1"/>
      <w:numFmt w:val="decimal"/>
      <w:lvlText w:val="%1)"/>
      <w:lvlJc w:val="left"/>
      <w:pPr>
        <w:ind w:left="1440" w:hanging="360"/>
      </w:pPr>
      <w:rPr>
        <w:rFonts w:hint="default"/>
        <w:b w:val="0"/>
        <w:i w:val="0"/>
        <w:sz w:val="24"/>
        <w:szCs w:val="24"/>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85" w15:restartNumberingAfterBreak="0">
    <w:nsid w:val="34735970"/>
    <w:multiLevelType w:val="multilevel"/>
    <w:tmpl w:val="F180617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6" w15:restartNumberingAfterBreak="0">
    <w:nsid w:val="357F014E"/>
    <w:multiLevelType w:val="hybridMultilevel"/>
    <w:tmpl w:val="644652B8"/>
    <w:lvl w:ilvl="0" w:tplc="185E27DC">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7" w15:restartNumberingAfterBreak="0">
    <w:nsid w:val="368E29E8"/>
    <w:multiLevelType w:val="hybridMultilevel"/>
    <w:tmpl w:val="DA94EC84"/>
    <w:lvl w:ilvl="0" w:tplc="04260001">
      <w:start w:val="1"/>
      <w:numFmt w:val="bullet"/>
      <w:lvlText w:val=""/>
      <w:lvlJc w:val="left"/>
      <w:pPr>
        <w:ind w:left="761" w:hanging="360"/>
      </w:pPr>
      <w:rPr>
        <w:rFonts w:ascii="Symbol" w:hAnsi="Symbol" w:hint="default"/>
      </w:rPr>
    </w:lvl>
    <w:lvl w:ilvl="1" w:tplc="04260003" w:tentative="1">
      <w:start w:val="1"/>
      <w:numFmt w:val="bullet"/>
      <w:lvlText w:val="o"/>
      <w:lvlJc w:val="left"/>
      <w:pPr>
        <w:ind w:left="1481" w:hanging="360"/>
      </w:pPr>
      <w:rPr>
        <w:rFonts w:ascii="Courier New" w:hAnsi="Courier New" w:cs="Courier New" w:hint="default"/>
      </w:rPr>
    </w:lvl>
    <w:lvl w:ilvl="2" w:tplc="04260005" w:tentative="1">
      <w:start w:val="1"/>
      <w:numFmt w:val="bullet"/>
      <w:lvlText w:val=""/>
      <w:lvlJc w:val="left"/>
      <w:pPr>
        <w:ind w:left="2201" w:hanging="360"/>
      </w:pPr>
      <w:rPr>
        <w:rFonts w:ascii="Wingdings" w:hAnsi="Wingdings" w:hint="default"/>
      </w:rPr>
    </w:lvl>
    <w:lvl w:ilvl="3" w:tplc="04260001" w:tentative="1">
      <w:start w:val="1"/>
      <w:numFmt w:val="bullet"/>
      <w:lvlText w:val=""/>
      <w:lvlJc w:val="left"/>
      <w:pPr>
        <w:ind w:left="2921" w:hanging="360"/>
      </w:pPr>
      <w:rPr>
        <w:rFonts w:ascii="Symbol" w:hAnsi="Symbol" w:hint="default"/>
      </w:rPr>
    </w:lvl>
    <w:lvl w:ilvl="4" w:tplc="04260003" w:tentative="1">
      <w:start w:val="1"/>
      <w:numFmt w:val="bullet"/>
      <w:lvlText w:val="o"/>
      <w:lvlJc w:val="left"/>
      <w:pPr>
        <w:ind w:left="3641" w:hanging="360"/>
      </w:pPr>
      <w:rPr>
        <w:rFonts w:ascii="Courier New" w:hAnsi="Courier New" w:cs="Courier New" w:hint="default"/>
      </w:rPr>
    </w:lvl>
    <w:lvl w:ilvl="5" w:tplc="04260005" w:tentative="1">
      <w:start w:val="1"/>
      <w:numFmt w:val="bullet"/>
      <w:lvlText w:val=""/>
      <w:lvlJc w:val="left"/>
      <w:pPr>
        <w:ind w:left="4361" w:hanging="360"/>
      </w:pPr>
      <w:rPr>
        <w:rFonts w:ascii="Wingdings" w:hAnsi="Wingdings" w:hint="default"/>
      </w:rPr>
    </w:lvl>
    <w:lvl w:ilvl="6" w:tplc="04260001" w:tentative="1">
      <w:start w:val="1"/>
      <w:numFmt w:val="bullet"/>
      <w:lvlText w:val=""/>
      <w:lvlJc w:val="left"/>
      <w:pPr>
        <w:ind w:left="5081" w:hanging="360"/>
      </w:pPr>
      <w:rPr>
        <w:rFonts w:ascii="Symbol" w:hAnsi="Symbol" w:hint="default"/>
      </w:rPr>
    </w:lvl>
    <w:lvl w:ilvl="7" w:tplc="04260003" w:tentative="1">
      <w:start w:val="1"/>
      <w:numFmt w:val="bullet"/>
      <w:lvlText w:val="o"/>
      <w:lvlJc w:val="left"/>
      <w:pPr>
        <w:ind w:left="5801" w:hanging="360"/>
      </w:pPr>
      <w:rPr>
        <w:rFonts w:ascii="Courier New" w:hAnsi="Courier New" w:cs="Courier New" w:hint="default"/>
      </w:rPr>
    </w:lvl>
    <w:lvl w:ilvl="8" w:tplc="04260005" w:tentative="1">
      <w:start w:val="1"/>
      <w:numFmt w:val="bullet"/>
      <w:lvlText w:val=""/>
      <w:lvlJc w:val="left"/>
      <w:pPr>
        <w:ind w:left="6521" w:hanging="360"/>
      </w:pPr>
      <w:rPr>
        <w:rFonts w:ascii="Wingdings" w:hAnsi="Wingdings" w:hint="default"/>
      </w:rPr>
    </w:lvl>
  </w:abstractNum>
  <w:abstractNum w:abstractNumId="88" w15:restartNumberingAfterBreak="0">
    <w:nsid w:val="3752043E"/>
    <w:multiLevelType w:val="multilevel"/>
    <w:tmpl w:val="7138F420"/>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9" w15:restartNumberingAfterBreak="0">
    <w:nsid w:val="37E92CA0"/>
    <w:multiLevelType w:val="hybridMultilevel"/>
    <w:tmpl w:val="7CA0825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0" w15:restartNumberingAfterBreak="0">
    <w:nsid w:val="3874B35D"/>
    <w:multiLevelType w:val="hybridMultilevel"/>
    <w:tmpl w:val="FFFFFFFF"/>
    <w:lvl w:ilvl="0" w:tplc="AD5C0F02">
      <w:start w:val="1"/>
      <w:numFmt w:val="decimal"/>
      <w:lvlText w:val="%1."/>
      <w:lvlJc w:val="left"/>
      <w:pPr>
        <w:ind w:left="720" w:hanging="360"/>
      </w:pPr>
    </w:lvl>
    <w:lvl w:ilvl="1" w:tplc="40FC5C9E">
      <w:start w:val="1"/>
      <w:numFmt w:val="lowerLetter"/>
      <w:lvlText w:val="%2."/>
      <w:lvlJc w:val="left"/>
      <w:pPr>
        <w:ind w:left="1440" w:hanging="360"/>
      </w:pPr>
    </w:lvl>
    <w:lvl w:ilvl="2" w:tplc="75F4734C">
      <w:start w:val="1"/>
      <w:numFmt w:val="lowerRoman"/>
      <w:lvlText w:val="%3."/>
      <w:lvlJc w:val="right"/>
      <w:pPr>
        <w:ind w:left="2160" w:hanging="180"/>
      </w:pPr>
    </w:lvl>
    <w:lvl w:ilvl="3" w:tplc="9CDC23BC">
      <w:start w:val="1"/>
      <w:numFmt w:val="decimal"/>
      <w:lvlText w:val="%4."/>
      <w:lvlJc w:val="left"/>
      <w:pPr>
        <w:ind w:left="2880" w:hanging="360"/>
      </w:pPr>
    </w:lvl>
    <w:lvl w:ilvl="4" w:tplc="54383D0A">
      <w:start w:val="1"/>
      <w:numFmt w:val="lowerLetter"/>
      <w:lvlText w:val="%5."/>
      <w:lvlJc w:val="left"/>
      <w:pPr>
        <w:ind w:left="3600" w:hanging="360"/>
      </w:pPr>
    </w:lvl>
    <w:lvl w:ilvl="5" w:tplc="243A2F1A">
      <w:start w:val="1"/>
      <w:numFmt w:val="lowerRoman"/>
      <w:lvlText w:val="%6."/>
      <w:lvlJc w:val="right"/>
      <w:pPr>
        <w:ind w:left="4320" w:hanging="180"/>
      </w:pPr>
    </w:lvl>
    <w:lvl w:ilvl="6" w:tplc="52526FA6">
      <w:start w:val="1"/>
      <w:numFmt w:val="decimal"/>
      <w:lvlText w:val="%7."/>
      <w:lvlJc w:val="left"/>
      <w:pPr>
        <w:ind w:left="5040" w:hanging="360"/>
      </w:pPr>
    </w:lvl>
    <w:lvl w:ilvl="7" w:tplc="B0D0BCC4">
      <w:start w:val="1"/>
      <w:numFmt w:val="lowerLetter"/>
      <w:lvlText w:val="%8."/>
      <w:lvlJc w:val="left"/>
      <w:pPr>
        <w:ind w:left="5760" w:hanging="360"/>
      </w:pPr>
    </w:lvl>
    <w:lvl w:ilvl="8" w:tplc="23000734">
      <w:start w:val="1"/>
      <w:numFmt w:val="lowerRoman"/>
      <w:lvlText w:val="%9."/>
      <w:lvlJc w:val="right"/>
      <w:pPr>
        <w:ind w:left="6480" w:hanging="180"/>
      </w:pPr>
    </w:lvl>
  </w:abstractNum>
  <w:abstractNum w:abstractNumId="91" w15:restartNumberingAfterBreak="0">
    <w:nsid w:val="3940111D"/>
    <w:multiLevelType w:val="hybridMultilevel"/>
    <w:tmpl w:val="5B3A40CE"/>
    <w:lvl w:ilvl="0" w:tplc="04260001">
      <w:start w:val="1"/>
      <w:numFmt w:val="bullet"/>
      <w:lvlText w:val=""/>
      <w:lvlJc w:val="left"/>
      <w:pPr>
        <w:ind w:left="1713" w:hanging="360"/>
      </w:pPr>
      <w:rPr>
        <w:rFonts w:ascii="Symbol" w:hAnsi="Symbol" w:hint="default"/>
      </w:rPr>
    </w:lvl>
    <w:lvl w:ilvl="1" w:tplc="04260003" w:tentative="1">
      <w:start w:val="1"/>
      <w:numFmt w:val="bullet"/>
      <w:lvlText w:val="o"/>
      <w:lvlJc w:val="left"/>
      <w:pPr>
        <w:ind w:left="2433" w:hanging="360"/>
      </w:pPr>
      <w:rPr>
        <w:rFonts w:ascii="Courier New" w:hAnsi="Courier New" w:cs="Courier New" w:hint="default"/>
      </w:rPr>
    </w:lvl>
    <w:lvl w:ilvl="2" w:tplc="04260005" w:tentative="1">
      <w:start w:val="1"/>
      <w:numFmt w:val="bullet"/>
      <w:lvlText w:val=""/>
      <w:lvlJc w:val="left"/>
      <w:pPr>
        <w:ind w:left="3153" w:hanging="360"/>
      </w:pPr>
      <w:rPr>
        <w:rFonts w:ascii="Wingdings" w:hAnsi="Wingdings" w:hint="default"/>
      </w:rPr>
    </w:lvl>
    <w:lvl w:ilvl="3" w:tplc="04260001" w:tentative="1">
      <w:start w:val="1"/>
      <w:numFmt w:val="bullet"/>
      <w:lvlText w:val=""/>
      <w:lvlJc w:val="left"/>
      <w:pPr>
        <w:ind w:left="3873" w:hanging="360"/>
      </w:pPr>
      <w:rPr>
        <w:rFonts w:ascii="Symbol" w:hAnsi="Symbol" w:hint="default"/>
      </w:rPr>
    </w:lvl>
    <w:lvl w:ilvl="4" w:tplc="04260003" w:tentative="1">
      <w:start w:val="1"/>
      <w:numFmt w:val="bullet"/>
      <w:lvlText w:val="o"/>
      <w:lvlJc w:val="left"/>
      <w:pPr>
        <w:ind w:left="4593" w:hanging="360"/>
      </w:pPr>
      <w:rPr>
        <w:rFonts w:ascii="Courier New" w:hAnsi="Courier New" w:cs="Courier New" w:hint="default"/>
      </w:rPr>
    </w:lvl>
    <w:lvl w:ilvl="5" w:tplc="04260005" w:tentative="1">
      <w:start w:val="1"/>
      <w:numFmt w:val="bullet"/>
      <w:lvlText w:val=""/>
      <w:lvlJc w:val="left"/>
      <w:pPr>
        <w:ind w:left="5313" w:hanging="360"/>
      </w:pPr>
      <w:rPr>
        <w:rFonts w:ascii="Wingdings" w:hAnsi="Wingdings" w:hint="default"/>
      </w:rPr>
    </w:lvl>
    <w:lvl w:ilvl="6" w:tplc="04260001" w:tentative="1">
      <w:start w:val="1"/>
      <w:numFmt w:val="bullet"/>
      <w:lvlText w:val=""/>
      <w:lvlJc w:val="left"/>
      <w:pPr>
        <w:ind w:left="6033" w:hanging="360"/>
      </w:pPr>
      <w:rPr>
        <w:rFonts w:ascii="Symbol" w:hAnsi="Symbol" w:hint="default"/>
      </w:rPr>
    </w:lvl>
    <w:lvl w:ilvl="7" w:tplc="04260003" w:tentative="1">
      <w:start w:val="1"/>
      <w:numFmt w:val="bullet"/>
      <w:lvlText w:val="o"/>
      <w:lvlJc w:val="left"/>
      <w:pPr>
        <w:ind w:left="6753" w:hanging="360"/>
      </w:pPr>
      <w:rPr>
        <w:rFonts w:ascii="Courier New" w:hAnsi="Courier New" w:cs="Courier New" w:hint="default"/>
      </w:rPr>
    </w:lvl>
    <w:lvl w:ilvl="8" w:tplc="04260005" w:tentative="1">
      <w:start w:val="1"/>
      <w:numFmt w:val="bullet"/>
      <w:lvlText w:val=""/>
      <w:lvlJc w:val="left"/>
      <w:pPr>
        <w:ind w:left="7473" w:hanging="360"/>
      </w:pPr>
      <w:rPr>
        <w:rFonts w:ascii="Wingdings" w:hAnsi="Wingdings" w:hint="default"/>
      </w:rPr>
    </w:lvl>
  </w:abstractNum>
  <w:abstractNum w:abstractNumId="92" w15:restartNumberingAfterBreak="0">
    <w:nsid w:val="39404599"/>
    <w:multiLevelType w:val="hybridMultilevel"/>
    <w:tmpl w:val="FFFFFFFF"/>
    <w:lvl w:ilvl="0" w:tplc="54604B34">
      <w:start w:val="1"/>
      <w:numFmt w:val="bullet"/>
      <w:lvlText w:val=""/>
      <w:lvlJc w:val="left"/>
      <w:pPr>
        <w:ind w:left="720" w:hanging="360"/>
      </w:pPr>
      <w:rPr>
        <w:rFonts w:ascii="Symbol" w:hAnsi="Symbol" w:hint="default"/>
      </w:rPr>
    </w:lvl>
    <w:lvl w:ilvl="1" w:tplc="696827E2">
      <w:start w:val="1"/>
      <w:numFmt w:val="bullet"/>
      <w:lvlText w:val="Ø"/>
      <w:lvlJc w:val="left"/>
      <w:pPr>
        <w:ind w:left="1440" w:hanging="360"/>
      </w:pPr>
      <w:rPr>
        <w:rFonts w:ascii="Wingdings" w:hAnsi="Wingdings" w:hint="default"/>
      </w:rPr>
    </w:lvl>
    <w:lvl w:ilvl="2" w:tplc="52561728">
      <w:start w:val="1"/>
      <w:numFmt w:val="bullet"/>
      <w:lvlText w:val=""/>
      <w:lvlJc w:val="left"/>
      <w:pPr>
        <w:ind w:left="2160" w:hanging="360"/>
      </w:pPr>
      <w:rPr>
        <w:rFonts w:ascii="Wingdings" w:hAnsi="Wingdings" w:hint="default"/>
      </w:rPr>
    </w:lvl>
    <w:lvl w:ilvl="3" w:tplc="BE681F58">
      <w:start w:val="1"/>
      <w:numFmt w:val="bullet"/>
      <w:lvlText w:val=""/>
      <w:lvlJc w:val="left"/>
      <w:pPr>
        <w:ind w:left="2880" w:hanging="360"/>
      </w:pPr>
      <w:rPr>
        <w:rFonts w:ascii="Symbol" w:hAnsi="Symbol" w:hint="default"/>
      </w:rPr>
    </w:lvl>
    <w:lvl w:ilvl="4" w:tplc="B9488252">
      <w:start w:val="1"/>
      <w:numFmt w:val="bullet"/>
      <w:lvlText w:val="o"/>
      <w:lvlJc w:val="left"/>
      <w:pPr>
        <w:ind w:left="3600" w:hanging="360"/>
      </w:pPr>
      <w:rPr>
        <w:rFonts w:ascii="Courier New" w:hAnsi="Courier New" w:hint="default"/>
      </w:rPr>
    </w:lvl>
    <w:lvl w:ilvl="5" w:tplc="0B8414C0">
      <w:start w:val="1"/>
      <w:numFmt w:val="bullet"/>
      <w:lvlText w:val=""/>
      <w:lvlJc w:val="left"/>
      <w:pPr>
        <w:ind w:left="4320" w:hanging="360"/>
      </w:pPr>
      <w:rPr>
        <w:rFonts w:ascii="Wingdings" w:hAnsi="Wingdings" w:hint="default"/>
      </w:rPr>
    </w:lvl>
    <w:lvl w:ilvl="6" w:tplc="53789084">
      <w:start w:val="1"/>
      <w:numFmt w:val="bullet"/>
      <w:lvlText w:val=""/>
      <w:lvlJc w:val="left"/>
      <w:pPr>
        <w:ind w:left="5040" w:hanging="360"/>
      </w:pPr>
      <w:rPr>
        <w:rFonts w:ascii="Symbol" w:hAnsi="Symbol" w:hint="default"/>
      </w:rPr>
    </w:lvl>
    <w:lvl w:ilvl="7" w:tplc="C1BA813E">
      <w:start w:val="1"/>
      <w:numFmt w:val="bullet"/>
      <w:lvlText w:val="o"/>
      <w:lvlJc w:val="left"/>
      <w:pPr>
        <w:ind w:left="5760" w:hanging="360"/>
      </w:pPr>
      <w:rPr>
        <w:rFonts w:ascii="Courier New" w:hAnsi="Courier New" w:hint="default"/>
      </w:rPr>
    </w:lvl>
    <w:lvl w:ilvl="8" w:tplc="8E3C24C2">
      <w:start w:val="1"/>
      <w:numFmt w:val="bullet"/>
      <w:lvlText w:val=""/>
      <w:lvlJc w:val="left"/>
      <w:pPr>
        <w:ind w:left="6480" w:hanging="360"/>
      </w:pPr>
      <w:rPr>
        <w:rFonts w:ascii="Wingdings" w:hAnsi="Wingdings" w:hint="default"/>
      </w:rPr>
    </w:lvl>
  </w:abstractNum>
  <w:abstractNum w:abstractNumId="93" w15:restartNumberingAfterBreak="0">
    <w:nsid w:val="3A3E1335"/>
    <w:multiLevelType w:val="multilevel"/>
    <w:tmpl w:val="E188B7DE"/>
    <w:lvl w:ilvl="0">
      <w:start w:val="1"/>
      <w:numFmt w:val="decimal"/>
      <w:lvlText w:val="%1."/>
      <w:lvlJc w:val="left"/>
      <w:pPr>
        <w:ind w:left="720" w:hanging="360"/>
      </w:pPr>
      <w:rPr>
        <w:rFonts w:hint="default"/>
      </w:rPr>
    </w:lvl>
    <w:lvl w:ilvl="1">
      <w:start w:val="2"/>
      <w:numFmt w:val="decimal"/>
      <w:isLgl/>
      <w:lvlText w:val="%1.%2."/>
      <w:lvlJc w:val="left"/>
      <w:pPr>
        <w:ind w:left="1440" w:hanging="900"/>
      </w:pPr>
      <w:rPr>
        <w:rFonts w:ascii="Times New Roman" w:hAnsi="Times New Roman" w:hint="default"/>
        <w:sz w:val="24"/>
      </w:rPr>
    </w:lvl>
    <w:lvl w:ilvl="2">
      <w:start w:val="3"/>
      <w:numFmt w:val="decimal"/>
      <w:isLgl/>
      <w:lvlText w:val="%1.%2.%3."/>
      <w:lvlJc w:val="left"/>
      <w:pPr>
        <w:ind w:left="1620" w:hanging="900"/>
      </w:pPr>
      <w:rPr>
        <w:rFonts w:ascii="Times New Roman" w:hAnsi="Times New Roman" w:hint="default"/>
        <w:sz w:val="24"/>
      </w:rPr>
    </w:lvl>
    <w:lvl w:ilvl="3">
      <w:start w:val="6"/>
      <w:numFmt w:val="decimal"/>
      <w:isLgl/>
      <w:lvlText w:val="%1.%2.%3.%4."/>
      <w:lvlJc w:val="left"/>
      <w:pPr>
        <w:ind w:left="1980" w:hanging="1080"/>
      </w:pPr>
      <w:rPr>
        <w:rFonts w:ascii="Times New Roman" w:hAnsi="Times New Roman" w:hint="default"/>
        <w:sz w:val="24"/>
      </w:rPr>
    </w:lvl>
    <w:lvl w:ilvl="4">
      <w:start w:val="1"/>
      <w:numFmt w:val="decimal"/>
      <w:isLgl/>
      <w:lvlText w:val="%1.%2.%3.%4.%5."/>
      <w:lvlJc w:val="left"/>
      <w:pPr>
        <w:ind w:left="2160" w:hanging="1080"/>
      </w:pPr>
      <w:rPr>
        <w:rFonts w:ascii="Times New Roman" w:hAnsi="Times New Roman" w:hint="default"/>
        <w:sz w:val="24"/>
      </w:rPr>
    </w:lvl>
    <w:lvl w:ilvl="5">
      <w:start w:val="1"/>
      <w:numFmt w:val="decimal"/>
      <w:isLgl/>
      <w:lvlText w:val="%1.%2.%3.%4.%5.%6."/>
      <w:lvlJc w:val="left"/>
      <w:pPr>
        <w:ind w:left="2700" w:hanging="1440"/>
      </w:pPr>
      <w:rPr>
        <w:rFonts w:ascii="Times New Roman" w:hAnsi="Times New Roman" w:hint="default"/>
        <w:sz w:val="24"/>
      </w:rPr>
    </w:lvl>
    <w:lvl w:ilvl="6">
      <w:start w:val="1"/>
      <w:numFmt w:val="decimal"/>
      <w:isLgl/>
      <w:lvlText w:val="%1.%2.%3.%4.%5.%6.%7."/>
      <w:lvlJc w:val="left"/>
      <w:pPr>
        <w:ind w:left="3240" w:hanging="1800"/>
      </w:pPr>
      <w:rPr>
        <w:rFonts w:ascii="Times New Roman" w:hAnsi="Times New Roman" w:hint="default"/>
        <w:sz w:val="24"/>
      </w:rPr>
    </w:lvl>
    <w:lvl w:ilvl="7">
      <w:start w:val="1"/>
      <w:numFmt w:val="decimal"/>
      <w:isLgl/>
      <w:lvlText w:val="%1.%2.%3.%4.%5.%6.%7.%8."/>
      <w:lvlJc w:val="left"/>
      <w:pPr>
        <w:ind w:left="3420" w:hanging="1800"/>
      </w:pPr>
      <w:rPr>
        <w:rFonts w:ascii="Times New Roman" w:hAnsi="Times New Roman" w:hint="default"/>
        <w:sz w:val="24"/>
      </w:rPr>
    </w:lvl>
    <w:lvl w:ilvl="8">
      <w:start w:val="1"/>
      <w:numFmt w:val="decimal"/>
      <w:isLgl/>
      <w:lvlText w:val="%1.%2.%3.%4.%5.%6.%7.%8.%9."/>
      <w:lvlJc w:val="left"/>
      <w:pPr>
        <w:ind w:left="3960" w:hanging="2160"/>
      </w:pPr>
      <w:rPr>
        <w:rFonts w:ascii="Times New Roman" w:hAnsi="Times New Roman" w:hint="default"/>
        <w:sz w:val="24"/>
      </w:rPr>
    </w:lvl>
  </w:abstractNum>
  <w:abstractNum w:abstractNumId="94" w15:restartNumberingAfterBreak="0">
    <w:nsid w:val="3A9D5095"/>
    <w:multiLevelType w:val="hybridMultilevel"/>
    <w:tmpl w:val="3C3E9E80"/>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5" w15:restartNumberingAfterBreak="0">
    <w:nsid w:val="3AC1334E"/>
    <w:multiLevelType w:val="hybridMultilevel"/>
    <w:tmpl w:val="0916D546"/>
    <w:lvl w:ilvl="0" w:tplc="23D8983E">
      <w:start w:val="1"/>
      <w:numFmt w:val="decimal"/>
      <w:lvlText w:val="%1."/>
      <w:lvlJc w:val="right"/>
      <w:pPr>
        <w:ind w:left="720" w:hanging="360"/>
      </w:pPr>
      <w:rPr>
        <w:rFonts w:hint="default"/>
      </w:rPr>
    </w:lvl>
    <w:lvl w:ilvl="1" w:tplc="185E27DC">
      <w:start w:val="1"/>
      <w:numFmt w:val="decimal"/>
      <w:lvlText w:val="%2."/>
      <w:lvlJc w:val="left"/>
      <w:pPr>
        <w:ind w:left="1440" w:hanging="360"/>
      </w:pPr>
      <w:rPr>
        <w:rFonts w:hint="default"/>
      </w:rPr>
    </w:lvl>
    <w:lvl w:ilvl="2" w:tplc="ADF28872">
      <w:start w:val="3"/>
      <w:numFmt w:val="bullet"/>
      <w:lvlText w:val="-"/>
      <w:lvlJc w:val="left"/>
      <w:pPr>
        <w:ind w:left="2340" w:hanging="360"/>
      </w:pPr>
      <w:rPr>
        <w:rFonts w:ascii="Times New Roman" w:eastAsiaTheme="minorHAnsi" w:hAnsi="Times New Roman" w:cs="Times New Roman" w:hint="default"/>
      </w:r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6" w15:restartNumberingAfterBreak="0">
    <w:nsid w:val="3DEF6FA7"/>
    <w:multiLevelType w:val="hybridMultilevel"/>
    <w:tmpl w:val="F4D428C2"/>
    <w:lvl w:ilvl="0" w:tplc="28549244">
      <w:start w:val="1"/>
      <w:numFmt w:val="decimal"/>
      <w:lvlText w:val="%1."/>
      <w:lvlJc w:val="left"/>
      <w:pPr>
        <w:ind w:left="720" w:hanging="360"/>
      </w:pPr>
    </w:lvl>
    <w:lvl w:ilvl="1" w:tplc="C4EC4F5A">
      <w:start w:val="1"/>
      <w:numFmt w:val="lowerLetter"/>
      <w:lvlText w:val="%2."/>
      <w:lvlJc w:val="left"/>
      <w:pPr>
        <w:ind w:left="1440" w:hanging="360"/>
      </w:pPr>
    </w:lvl>
    <w:lvl w:ilvl="2" w:tplc="A114EEEE">
      <w:start w:val="1"/>
      <w:numFmt w:val="lowerRoman"/>
      <w:lvlText w:val="%3."/>
      <w:lvlJc w:val="right"/>
      <w:pPr>
        <w:ind w:left="2160" w:hanging="180"/>
      </w:pPr>
    </w:lvl>
    <w:lvl w:ilvl="3" w:tplc="AEA0B9EE">
      <w:start w:val="1"/>
      <w:numFmt w:val="decimal"/>
      <w:lvlText w:val="%4."/>
      <w:lvlJc w:val="left"/>
      <w:pPr>
        <w:ind w:left="2880" w:hanging="360"/>
      </w:pPr>
    </w:lvl>
    <w:lvl w:ilvl="4" w:tplc="53C64E0A">
      <w:start w:val="1"/>
      <w:numFmt w:val="lowerLetter"/>
      <w:lvlText w:val="%5."/>
      <w:lvlJc w:val="left"/>
      <w:pPr>
        <w:ind w:left="3600" w:hanging="360"/>
      </w:pPr>
    </w:lvl>
    <w:lvl w:ilvl="5" w:tplc="38988630">
      <w:start w:val="1"/>
      <w:numFmt w:val="lowerRoman"/>
      <w:lvlText w:val="%6."/>
      <w:lvlJc w:val="right"/>
      <w:pPr>
        <w:ind w:left="4320" w:hanging="180"/>
      </w:pPr>
    </w:lvl>
    <w:lvl w:ilvl="6" w:tplc="73643E8A">
      <w:start w:val="1"/>
      <w:numFmt w:val="decimal"/>
      <w:lvlText w:val="%7."/>
      <w:lvlJc w:val="left"/>
      <w:pPr>
        <w:ind w:left="5040" w:hanging="360"/>
      </w:pPr>
    </w:lvl>
    <w:lvl w:ilvl="7" w:tplc="A7B68CE2">
      <w:start w:val="1"/>
      <w:numFmt w:val="lowerLetter"/>
      <w:lvlText w:val="%8."/>
      <w:lvlJc w:val="left"/>
      <w:pPr>
        <w:ind w:left="5760" w:hanging="360"/>
      </w:pPr>
    </w:lvl>
    <w:lvl w:ilvl="8" w:tplc="5748E198">
      <w:start w:val="1"/>
      <w:numFmt w:val="lowerRoman"/>
      <w:lvlText w:val="%9."/>
      <w:lvlJc w:val="right"/>
      <w:pPr>
        <w:ind w:left="6480" w:hanging="180"/>
      </w:pPr>
    </w:lvl>
  </w:abstractNum>
  <w:abstractNum w:abstractNumId="97" w15:restartNumberingAfterBreak="0">
    <w:nsid w:val="3E162564"/>
    <w:multiLevelType w:val="multilevel"/>
    <w:tmpl w:val="68366EF2"/>
    <w:lvl w:ilvl="0">
      <w:start w:val="1"/>
      <w:numFmt w:val="decimal"/>
      <w:lvlText w:val="%1."/>
      <w:lvlJc w:val="left"/>
      <w:pPr>
        <w:ind w:left="928" w:hanging="360"/>
      </w:pPr>
    </w:lvl>
    <w:lvl w:ilvl="1">
      <w:start w:val="1"/>
      <w:numFmt w:val="decimal"/>
      <w:lvlText w:val="%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8" w15:restartNumberingAfterBreak="0">
    <w:nsid w:val="3E1B611D"/>
    <w:multiLevelType w:val="hybridMultilevel"/>
    <w:tmpl w:val="B674F3FE"/>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9" w15:restartNumberingAfterBreak="0">
    <w:nsid w:val="3E237C6D"/>
    <w:multiLevelType w:val="hybridMultilevel"/>
    <w:tmpl w:val="FFFFFFFF"/>
    <w:lvl w:ilvl="0" w:tplc="02DE79DE">
      <w:start w:val="1"/>
      <w:numFmt w:val="decimal"/>
      <w:lvlText w:val="%1."/>
      <w:lvlJc w:val="left"/>
      <w:pPr>
        <w:ind w:left="720" w:hanging="360"/>
      </w:pPr>
    </w:lvl>
    <w:lvl w:ilvl="1" w:tplc="9FE0E2AA">
      <w:start w:val="1"/>
      <w:numFmt w:val="lowerLetter"/>
      <w:lvlText w:val="%2."/>
      <w:lvlJc w:val="left"/>
      <w:pPr>
        <w:ind w:left="1440" w:hanging="360"/>
      </w:pPr>
    </w:lvl>
    <w:lvl w:ilvl="2" w:tplc="49CA3FC4">
      <w:start w:val="1"/>
      <w:numFmt w:val="lowerRoman"/>
      <w:lvlText w:val="%3."/>
      <w:lvlJc w:val="right"/>
      <w:pPr>
        <w:ind w:left="2160" w:hanging="180"/>
      </w:pPr>
    </w:lvl>
    <w:lvl w:ilvl="3" w:tplc="8CBA5892">
      <w:start w:val="1"/>
      <w:numFmt w:val="decimal"/>
      <w:lvlText w:val="%4."/>
      <w:lvlJc w:val="left"/>
      <w:pPr>
        <w:ind w:left="2880" w:hanging="360"/>
      </w:pPr>
    </w:lvl>
    <w:lvl w:ilvl="4" w:tplc="55D2B108">
      <w:start w:val="1"/>
      <w:numFmt w:val="lowerLetter"/>
      <w:lvlText w:val="%5."/>
      <w:lvlJc w:val="left"/>
      <w:pPr>
        <w:ind w:left="3600" w:hanging="360"/>
      </w:pPr>
    </w:lvl>
    <w:lvl w:ilvl="5" w:tplc="FB28BD7E">
      <w:start w:val="1"/>
      <w:numFmt w:val="lowerRoman"/>
      <w:lvlText w:val="%6."/>
      <w:lvlJc w:val="right"/>
      <w:pPr>
        <w:ind w:left="4320" w:hanging="180"/>
      </w:pPr>
    </w:lvl>
    <w:lvl w:ilvl="6" w:tplc="41E662A2">
      <w:start w:val="1"/>
      <w:numFmt w:val="decimal"/>
      <w:lvlText w:val="%7."/>
      <w:lvlJc w:val="left"/>
      <w:pPr>
        <w:ind w:left="5040" w:hanging="360"/>
      </w:pPr>
    </w:lvl>
    <w:lvl w:ilvl="7" w:tplc="51520760">
      <w:start w:val="1"/>
      <w:numFmt w:val="lowerLetter"/>
      <w:lvlText w:val="%8."/>
      <w:lvlJc w:val="left"/>
      <w:pPr>
        <w:ind w:left="5760" w:hanging="360"/>
      </w:pPr>
    </w:lvl>
    <w:lvl w:ilvl="8" w:tplc="3F4A6976">
      <w:start w:val="1"/>
      <w:numFmt w:val="lowerRoman"/>
      <w:lvlText w:val="%9."/>
      <w:lvlJc w:val="right"/>
      <w:pPr>
        <w:ind w:left="6480" w:hanging="180"/>
      </w:pPr>
    </w:lvl>
  </w:abstractNum>
  <w:abstractNum w:abstractNumId="100" w15:restartNumberingAfterBreak="0">
    <w:nsid w:val="3F027681"/>
    <w:multiLevelType w:val="hybridMultilevel"/>
    <w:tmpl w:val="4E14D63C"/>
    <w:lvl w:ilvl="0" w:tplc="04260011">
      <w:start w:val="1"/>
      <w:numFmt w:val="decimal"/>
      <w:lvlText w:val="%1)"/>
      <w:lvlJc w:val="left"/>
      <w:pPr>
        <w:ind w:left="720" w:hanging="360"/>
      </w:pPr>
      <w:rPr>
        <w:color w:val="auto"/>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start w:val="1"/>
      <w:numFmt w:val="decimal"/>
      <w:lvlText w:val="%7."/>
      <w:lvlJc w:val="left"/>
      <w:pPr>
        <w:ind w:left="5040" w:hanging="360"/>
      </w:pPr>
    </w:lvl>
    <w:lvl w:ilvl="7" w:tplc="04260019">
      <w:start w:val="1"/>
      <w:numFmt w:val="lowerLetter"/>
      <w:lvlText w:val="%8."/>
      <w:lvlJc w:val="left"/>
      <w:pPr>
        <w:ind w:left="5760" w:hanging="360"/>
      </w:pPr>
    </w:lvl>
    <w:lvl w:ilvl="8" w:tplc="0426001B">
      <w:start w:val="1"/>
      <w:numFmt w:val="lowerRoman"/>
      <w:lvlText w:val="%9."/>
      <w:lvlJc w:val="right"/>
      <w:pPr>
        <w:ind w:left="6480" w:hanging="180"/>
      </w:pPr>
    </w:lvl>
  </w:abstractNum>
  <w:abstractNum w:abstractNumId="101" w15:restartNumberingAfterBreak="0">
    <w:nsid w:val="3F091087"/>
    <w:multiLevelType w:val="hybridMultilevel"/>
    <w:tmpl w:val="78303CA6"/>
    <w:lvl w:ilvl="0" w:tplc="29F27D2C">
      <w:start w:val="1"/>
      <w:numFmt w:val="bullet"/>
      <w:lvlText w:val="-"/>
      <w:lvlJc w:val="left"/>
      <w:pPr>
        <w:ind w:left="720" w:hanging="360"/>
      </w:pPr>
      <w:rPr>
        <w:rFonts w:ascii="Symbol" w:hAnsi="Symbol" w:hint="default"/>
      </w:rPr>
    </w:lvl>
    <w:lvl w:ilvl="1" w:tplc="969EADF8">
      <w:start w:val="1"/>
      <w:numFmt w:val="bullet"/>
      <w:lvlText w:val="o"/>
      <w:lvlJc w:val="left"/>
      <w:pPr>
        <w:ind w:left="1440" w:hanging="360"/>
      </w:pPr>
      <w:rPr>
        <w:rFonts w:ascii="Courier New" w:hAnsi="Courier New" w:hint="default"/>
      </w:rPr>
    </w:lvl>
    <w:lvl w:ilvl="2" w:tplc="A6463A72">
      <w:start w:val="1"/>
      <w:numFmt w:val="bullet"/>
      <w:lvlText w:val=""/>
      <w:lvlJc w:val="left"/>
      <w:pPr>
        <w:ind w:left="2160" w:hanging="360"/>
      </w:pPr>
      <w:rPr>
        <w:rFonts w:ascii="Wingdings" w:hAnsi="Wingdings" w:hint="default"/>
      </w:rPr>
    </w:lvl>
    <w:lvl w:ilvl="3" w:tplc="95F8C1C8">
      <w:start w:val="1"/>
      <w:numFmt w:val="bullet"/>
      <w:lvlText w:val=""/>
      <w:lvlJc w:val="left"/>
      <w:pPr>
        <w:ind w:left="2880" w:hanging="360"/>
      </w:pPr>
      <w:rPr>
        <w:rFonts w:ascii="Symbol" w:hAnsi="Symbol" w:hint="default"/>
      </w:rPr>
    </w:lvl>
    <w:lvl w:ilvl="4" w:tplc="C7DCD0B0">
      <w:start w:val="1"/>
      <w:numFmt w:val="bullet"/>
      <w:lvlText w:val="o"/>
      <w:lvlJc w:val="left"/>
      <w:pPr>
        <w:ind w:left="3600" w:hanging="360"/>
      </w:pPr>
      <w:rPr>
        <w:rFonts w:ascii="Courier New" w:hAnsi="Courier New" w:hint="default"/>
      </w:rPr>
    </w:lvl>
    <w:lvl w:ilvl="5" w:tplc="95AA4A52">
      <w:start w:val="1"/>
      <w:numFmt w:val="bullet"/>
      <w:lvlText w:val=""/>
      <w:lvlJc w:val="left"/>
      <w:pPr>
        <w:ind w:left="4320" w:hanging="360"/>
      </w:pPr>
      <w:rPr>
        <w:rFonts w:ascii="Wingdings" w:hAnsi="Wingdings" w:hint="default"/>
      </w:rPr>
    </w:lvl>
    <w:lvl w:ilvl="6" w:tplc="A3D21B84">
      <w:start w:val="1"/>
      <w:numFmt w:val="bullet"/>
      <w:lvlText w:val=""/>
      <w:lvlJc w:val="left"/>
      <w:pPr>
        <w:ind w:left="5040" w:hanging="360"/>
      </w:pPr>
      <w:rPr>
        <w:rFonts w:ascii="Symbol" w:hAnsi="Symbol" w:hint="default"/>
      </w:rPr>
    </w:lvl>
    <w:lvl w:ilvl="7" w:tplc="F12A7FE4">
      <w:start w:val="1"/>
      <w:numFmt w:val="bullet"/>
      <w:lvlText w:val="o"/>
      <w:lvlJc w:val="left"/>
      <w:pPr>
        <w:ind w:left="5760" w:hanging="360"/>
      </w:pPr>
      <w:rPr>
        <w:rFonts w:ascii="Courier New" w:hAnsi="Courier New" w:hint="default"/>
      </w:rPr>
    </w:lvl>
    <w:lvl w:ilvl="8" w:tplc="D14CC6B0">
      <w:start w:val="1"/>
      <w:numFmt w:val="bullet"/>
      <w:lvlText w:val=""/>
      <w:lvlJc w:val="left"/>
      <w:pPr>
        <w:ind w:left="6480" w:hanging="360"/>
      </w:pPr>
      <w:rPr>
        <w:rFonts w:ascii="Wingdings" w:hAnsi="Wingdings" w:hint="default"/>
      </w:rPr>
    </w:lvl>
  </w:abstractNum>
  <w:abstractNum w:abstractNumId="102" w15:restartNumberingAfterBreak="0">
    <w:nsid w:val="3F3F41BD"/>
    <w:multiLevelType w:val="hybridMultilevel"/>
    <w:tmpl w:val="81726C5C"/>
    <w:lvl w:ilvl="0" w:tplc="63D081F2">
      <w:start w:val="1"/>
      <w:numFmt w:val="bullet"/>
      <w:lvlText w:val=""/>
      <w:lvlJc w:val="left"/>
      <w:pPr>
        <w:ind w:left="720" w:hanging="360"/>
      </w:pPr>
      <w:rPr>
        <w:rFonts w:ascii="Symbol" w:hAnsi="Symbol" w:hint="default"/>
      </w:rPr>
    </w:lvl>
    <w:lvl w:ilvl="1" w:tplc="B516B346">
      <w:start w:val="1"/>
      <w:numFmt w:val="bullet"/>
      <w:lvlText w:val="Ø"/>
      <w:lvlJc w:val="left"/>
      <w:pPr>
        <w:ind w:left="1440" w:hanging="360"/>
      </w:pPr>
      <w:rPr>
        <w:rFonts w:ascii="Wingdings" w:hAnsi="Wingdings" w:hint="default"/>
      </w:rPr>
    </w:lvl>
    <w:lvl w:ilvl="2" w:tplc="378C8104">
      <w:start w:val="1"/>
      <w:numFmt w:val="bullet"/>
      <w:lvlText w:val=""/>
      <w:lvlJc w:val="left"/>
      <w:pPr>
        <w:ind w:left="2160" w:hanging="360"/>
      </w:pPr>
      <w:rPr>
        <w:rFonts w:ascii="Wingdings" w:hAnsi="Wingdings" w:hint="default"/>
      </w:rPr>
    </w:lvl>
    <w:lvl w:ilvl="3" w:tplc="12001040">
      <w:start w:val="1"/>
      <w:numFmt w:val="bullet"/>
      <w:lvlText w:val=""/>
      <w:lvlJc w:val="left"/>
      <w:pPr>
        <w:ind w:left="2880" w:hanging="360"/>
      </w:pPr>
      <w:rPr>
        <w:rFonts w:ascii="Symbol" w:hAnsi="Symbol" w:hint="default"/>
      </w:rPr>
    </w:lvl>
    <w:lvl w:ilvl="4" w:tplc="C486D4C0">
      <w:start w:val="1"/>
      <w:numFmt w:val="bullet"/>
      <w:lvlText w:val="o"/>
      <w:lvlJc w:val="left"/>
      <w:pPr>
        <w:ind w:left="3600" w:hanging="360"/>
      </w:pPr>
      <w:rPr>
        <w:rFonts w:ascii="Courier New" w:hAnsi="Courier New" w:hint="default"/>
      </w:rPr>
    </w:lvl>
    <w:lvl w:ilvl="5" w:tplc="4F82B836">
      <w:start w:val="1"/>
      <w:numFmt w:val="bullet"/>
      <w:lvlText w:val=""/>
      <w:lvlJc w:val="left"/>
      <w:pPr>
        <w:ind w:left="4320" w:hanging="360"/>
      </w:pPr>
      <w:rPr>
        <w:rFonts w:ascii="Wingdings" w:hAnsi="Wingdings" w:hint="default"/>
      </w:rPr>
    </w:lvl>
    <w:lvl w:ilvl="6" w:tplc="5D88BE24">
      <w:start w:val="1"/>
      <w:numFmt w:val="bullet"/>
      <w:lvlText w:val=""/>
      <w:lvlJc w:val="left"/>
      <w:pPr>
        <w:ind w:left="5040" w:hanging="360"/>
      </w:pPr>
      <w:rPr>
        <w:rFonts w:ascii="Symbol" w:hAnsi="Symbol" w:hint="default"/>
      </w:rPr>
    </w:lvl>
    <w:lvl w:ilvl="7" w:tplc="ED94ED46">
      <w:start w:val="1"/>
      <w:numFmt w:val="bullet"/>
      <w:lvlText w:val="o"/>
      <w:lvlJc w:val="left"/>
      <w:pPr>
        <w:ind w:left="5760" w:hanging="360"/>
      </w:pPr>
      <w:rPr>
        <w:rFonts w:ascii="Courier New" w:hAnsi="Courier New" w:hint="default"/>
      </w:rPr>
    </w:lvl>
    <w:lvl w:ilvl="8" w:tplc="32404A20">
      <w:start w:val="1"/>
      <w:numFmt w:val="bullet"/>
      <w:lvlText w:val=""/>
      <w:lvlJc w:val="left"/>
      <w:pPr>
        <w:ind w:left="6480" w:hanging="360"/>
      </w:pPr>
      <w:rPr>
        <w:rFonts w:ascii="Wingdings" w:hAnsi="Wingdings" w:hint="default"/>
      </w:rPr>
    </w:lvl>
  </w:abstractNum>
  <w:abstractNum w:abstractNumId="103" w15:restartNumberingAfterBreak="0">
    <w:nsid w:val="3F544DD0"/>
    <w:multiLevelType w:val="hybridMultilevel"/>
    <w:tmpl w:val="BBDEA626"/>
    <w:lvl w:ilvl="0" w:tplc="04260011">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4" w15:restartNumberingAfterBreak="0">
    <w:nsid w:val="400D7384"/>
    <w:multiLevelType w:val="hybridMultilevel"/>
    <w:tmpl w:val="BC6856FC"/>
    <w:lvl w:ilvl="0" w:tplc="81ECB056">
      <w:start w:val="1"/>
      <w:numFmt w:val="decimal"/>
      <w:lvlText w:val="%1."/>
      <w:lvlJc w:val="left"/>
      <w:pPr>
        <w:ind w:left="720" w:hanging="360"/>
      </w:pPr>
    </w:lvl>
    <w:lvl w:ilvl="1" w:tplc="7E18C294">
      <w:start w:val="1"/>
      <w:numFmt w:val="lowerLetter"/>
      <w:lvlText w:val="%2."/>
      <w:lvlJc w:val="left"/>
      <w:pPr>
        <w:ind w:left="1440" w:hanging="360"/>
      </w:pPr>
    </w:lvl>
    <w:lvl w:ilvl="2" w:tplc="4BE897F6">
      <w:start w:val="1"/>
      <w:numFmt w:val="lowerRoman"/>
      <w:lvlText w:val="%3."/>
      <w:lvlJc w:val="right"/>
      <w:pPr>
        <w:ind w:left="2160" w:hanging="180"/>
      </w:pPr>
    </w:lvl>
    <w:lvl w:ilvl="3" w:tplc="256AAE3C">
      <w:start w:val="1"/>
      <w:numFmt w:val="decimal"/>
      <w:lvlText w:val="%4."/>
      <w:lvlJc w:val="left"/>
      <w:pPr>
        <w:ind w:left="2880" w:hanging="360"/>
      </w:pPr>
    </w:lvl>
    <w:lvl w:ilvl="4" w:tplc="DC1CBA1C">
      <w:start w:val="1"/>
      <w:numFmt w:val="lowerLetter"/>
      <w:lvlText w:val="%5."/>
      <w:lvlJc w:val="left"/>
      <w:pPr>
        <w:ind w:left="3600" w:hanging="360"/>
      </w:pPr>
    </w:lvl>
    <w:lvl w:ilvl="5" w:tplc="637CE0A2">
      <w:start w:val="1"/>
      <w:numFmt w:val="lowerRoman"/>
      <w:lvlText w:val="%6."/>
      <w:lvlJc w:val="right"/>
      <w:pPr>
        <w:ind w:left="4320" w:hanging="180"/>
      </w:pPr>
    </w:lvl>
    <w:lvl w:ilvl="6" w:tplc="25B041F2">
      <w:start w:val="1"/>
      <w:numFmt w:val="decimal"/>
      <w:lvlText w:val="%7."/>
      <w:lvlJc w:val="left"/>
      <w:pPr>
        <w:ind w:left="5040" w:hanging="360"/>
      </w:pPr>
    </w:lvl>
    <w:lvl w:ilvl="7" w:tplc="6562EAB8">
      <w:start w:val="1"/>
      <w:numFmt w:val="lowerLetter"/>
      <w:lvlText w:val="%8."/>
      <w:lvlJc w:val="left"/>
      <w:pPr>
        <w:ind w:left="5760" w:hanging="360"/>
      </w:pPr>
    </w:lvl>
    <w:lvl w:ilvl="8" w:tplc="2250A3B4">
      <w:start w:val="1"/>
      <w:numFmt w:val="lowerRoman"/>
      <w:lvlText w:val="%9."/>
      <w:lvlJc w:val="right"/>
      <w:pPr>
        <w:ind w:left="6480" w:hanging="180"/>
      </w:pPr>
    </w:lvl>
  </w:abstractNum>
  <w:abstractNum w:abstractNumId="105" w15:restartNumberingAfterBreak="0">
    <w:nsid w:val="40F7159B"/>
    <w:multiLevelType w:val="hybridMultilevel"/>
    <w:tmpl w:val="074C61C0"/>
    <w:lvl w:ilvl="0" w:tplc="A1F25E30">
      <w:numFmt w:val="bullet"/>
      <w:lvlText w:val="•"/>
      <w:lvlJc w:val="left"/>
      <w:pPr>
        <w:ind w:left="1440" w:hanging="360"/>
      </w:pPr>
      <w:rPr>
        <w:rFonts w:ascii="Times New Roman" w:eastAsia="Times New Roman" w:hAnsi="Times New Roman" w:cs="Times New Roman"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06" w15:restartNumberingAfterBreak="0">
    <w:nsid w:val="4177238B"/>
    <w:multiLevelType w:val="hybridMultilevel"/>
    <w:tmpl w:val="9292927E"/>
    <w:lvl w:ilvl="0" w:tplc="5E38E03A">
      <w:start w:val="1"/>
      <w:numFmt w:val="decimal"/>
      <w:lvlText w:val="%1."/>
      <w:lvlJc w:val="left"/>
      <w:pPr>
        <w:ind w:left="720" w:hanging="360"/>
      </w:pPr>
    </w:lvl>
    <w:lvl w:ilvl="1" w:tplc="987E8DFA">
      <w:start w:val="1"/>
      <w:numFmt w:val="lowerLetter"/>
      <w:lvlText w:val="%2."/>
      <w:lvlJc w:val="left"/>
      <w:pPr>
        <w:ind w:left="1440" w:hanging="360"/>
      </w:pPr>
    </w:lvl>
    <w:lvl w:ilvl="2" w:tplc="25AA3370">
      <w:start w:val="1"/>
      <w:numFmt w:val="lowerRoman"/>
      <w:lvlText w:val="%3."/>
      <w:lvlJc w:val="right"/>
      <w:pPr>
        <w:ind w:left="2160" w:hanging="180"/>
      </w:pPr>
    </w:lvl>
    <w:lvl w:ilvl="3" w:tplc="A6522B08">
      <w:start w:val="1"/>
      <w:numFmt w:val="decimal"/>
      <w:lvlText w:val="%4."/>
      <w:lvlJc w:val="left"/>
      <w:pPr>
        <w:ind w:left="2880" w:hanging="360"/>
      </w:pPr>
    </w:lvl>
    <w:lvl w:ilvl="4" w:tplc="49128730">
      <w:start w:val="1"/>
      <w:numFmt w:val="lowerLetter"/>
      <w:lvlText w:val="%5."/>
      <w:lvlJc w:val="left"/>
      <w:pPr>
        <w:ind w:left="3600" w:hanging="360"/>
      </w:pPr>
    </w:lvl>
    <w:lvl w:ilvl="5" w:tplc="C4F0AE5A">
      <w:start w:val="1"/>
      <w:numFmt w:val="lowerRoman"/>
      <w:lvlText w:val="%6."/>
      <w:lvlJc w:val="right"/>
      <w:pPr>
        <w:ind w:left="4320" w:hanging="180"/>
      </w:pPr>
    </w:lvl>
    <w:lvl w:ilvl="6" w:tplc="1D186896">
      <w:start w:val="1"/>
      <w:numFmt w:val="decimal"/>
      <w:lvlText w:val="%7."/>
      <w:lvlJc w:val="left"/>
      <w:pPr>
        <w:ind w:left="5040" w:hanging="360"/>
      </w:pPr>
    </w:lvl>
    <w:lvl w:ilvl="7" w:tplc="C8FC19F8">
      <w:start w:val="1"/>
      <w:numFmt w:val="lowerLetter"/>
      <w:lvlText w:val="%8."/>
      <w:lvlJc w:val="left"/>
      <w:pPr>
        <w:ind w:left="5760" w:hanging="360"/>
      </w:pPr>
    </w:lvl>
    <w:lvl w:ilvl="8" w:tplc="B1C07E4C">
      <w:start w:val="1"/>
      <w:numFmt w:val="lowerRoman"/>
      <w:lvlText w:val="%9."/>
      <w:lvlJc w:val="right"/>
      <w:pPr>
        <w:ind w:left="6480" w:hanging="180"/>
      </w:pPr>
    </w:lvl>
  </w:abstractNum>
  <w:abstractNum w:abstractNumId="107" w15:restartNumberingAfterBreak="0">
    <w:nsid w:val="431F4AC9"/>
    <w:multiLevelType w:val="hybridMultilevel"/>
    <w:tmpl w:val="4CC21A9C"/>
    <w:lvl w:ilvl="0" w:tplc="A9C0C188">
      <w:start w:val="1"/>
      <w:numFmt w:val="bullet"/>
      <w:lvlText w:val=""/>
      <w:lvlJc w:val="left"/>
      <w:pPr>
        <w:ind w:left="2160" w:hanging="360"/>
      </w:pPr>
      <w:rPr>
        <w:rFonts w:ascii="Symbol" w:hAnsi="Symbol"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08" w15:restartNumberingAfterBreak="0">
    <w:nsid w:val="43497F53"/>
    <w:multiLevelType w:val="hybridMultilevel"/>
    <w:tmpl w:val="D3A27A94"/>
    <w:lvl w:ilvl="0" w:tplc="0C243750">
      <w:start w:val="1"/>
      <w:numFmt w:val="decimal"/>
      <w:lvlText w:val="%1."/>
      <w:lvlJc w:val="left"/>
      <w:pPr>
        <w:ind w:left="720" w:hanging="360"/>
      </w:pPr>
    </w:lvl>
    <w:lvl w:ilvl="1" w:tplc="5E681E88">
      <w:start w:val="1"/>
      <w:numFmt w:val="lowerLetter"/>
      <w:lvlText w:val="%2."/>
      <w:lvlJc w:val="left"/>
      <w:pPr>
        <w:ind w:left="1440" w:hanging="360"/>
      </w:pPr>
    </w:lvl>
    <w:lvl w:ilvl="2" w:tplc="C754822A">
      <w:start w:val="1"/>
      <w:numFmt w:val="lowerRoman"/>
      <w:lvlText w:val="%3."/>
      <w:lvlJc w:val="right"/>
      <w:pPr>
        <w:ind w:left="2160" w:hanging="180"/>
      </w:pPr>
    </w:lvl>
    <w:lvl w:ilvl="3" w:tplc="27A0727C">
      <w:start w:val="1"/>
      <w:numFmt w:val="decimal"/>
      <w:lvlText w:val="%4."/>
      <w:lvlJc w:val="left"/>
      <w:pPr>
        <w:ind w:left="2880" w:hanging="360"/>
      </w:pPr>
    </w:lvl>
    <w:lvl w:ilvl="4" w:tplc="8B2E0468">
      <w:start w:val="1"/>
      <w:numFmt w:val="lowerLetter"/>
      <w:lvlText w:val="%5."/>
      <w:lvlJc w:val="left"/>
      <w:pPr>
        <w:ind w:left="3600" w:hanging="360"/>
      </w:pPr>
    </w:lvl>
    <w:lvl w:ilvl="5" w:tplc="4DA88814">
      <w:start w:val="1"/>
      <w:numFmt w:val="lowerRoman"/>
      <w:lvlText w:val="%6."/>
      <w:lvlJc w:val="right"/>
      <w:pPr>
        <w:ind w:left="4320" w:hanging="180"/>
      </w:pPr>
    </w:lvl>
    <w:lvl w:ilvl="6" w:tplc="EF681C32">
      <w:start w:val="1"/>
      <w:numFmt w:val="decimal"/>
      <w:lvlText w:val="%7."/>
      <w:lvlJc w:val="left"/>
      <w:pPr>
        <w:ind w:left="5040" w:hanging="360"/>
      </w:pPr>
    </w:lvl>
    <w:lvl w:ilvl="7" w:tplc="22C8B128">
      <w:start w:val="1"/>
      <w:numFmt w:val="lowerLetter"/>
      <w:lvlText w:val="%8."/>
      <w:lvlJc w:val="left"/>
      <w:pPr>
        <w:ind w:left="5760" w:hanging="360"/>
      </w:pPr>
    </w:lvl>
    <w:lvl w:ilvl="8" w:tplc="D478BC24">
      <w:start w:val="1"/>
      <w:numFmt w:val="lowerRoman"/>
      <w:lvlText w:val="%9."/>
      <w:lvlJc w:val="right"/>
      <w:pPr>
        <w:ind w:left="6480" w:hanging="180"/>
      </w:pPr>
    </w:lvl>
  </w:abstractNum>
  <w:abstractNum w:abstractNumId="109" w15:restartNumberingAfterBreak="0">
    <w:nsid w:val="456869B8"/>
    <w:multiLevelType w:val="hybridMultilevel"/>
    <w:tmpl w:val="E93A0594"/>
    <w:lvl w:ilvl="0" w:tplc="25A6B42E">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110" w15:restartNumberingAfterBreak="0">
    <w:nsid w:val="457E36D3"/>
    <w:multiLevelType w:val="hybridMultilevel"/>
    <w:tmpl w:val="D4262E3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1" w15:restartNumberingAfterBreak="0">
    <w:nsid w:val="45B15408"/>
    <w:multiLevelType w:val="hybridMultilevel"/>
    <w:tmpl w:val="1FC05584"/>
    <w:lvl w:ilvl="0" w:tplc="04260001">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2" w15:restartNumberingAfterBreak="0">
    <w:nsid w:val="46781D15"/>
    <w:multiLevelType w:val="hybridMultilevel"/>
    <w:tmpl w:val="E864E3C6"/>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13" w15:restartNumberingAfterBreak="0">
    <w:nsid w:val="46B02407"/>
    <w:multiLevelType w:val="hybridMultilevel"/>
    <w:tmpl w:val="B038C15A"/>
    <w:lvl w:ilvl="0" w:tplc="A9C0C188">
      <w:start w:val="1"/>
      <w:numFmt w:val="bullet"/>
      <w:lvlText w:val=""/>
      <w:lvlJc w:val="left"/>
      <w:pPr>
        <w:ind w:left="2160" w:hanging="360"/>
      </w:pPr>
      <w:rPr>
        <w:rFonts w:ascii="Symbol" w:hAnsi="Symbol"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14" w15:restartNumberingAfterBreak="0">
    <w:nsid w:val="472B6EDA"/>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5" w15:restartNumberingAfterBreak="0">
    <w:nsid w:val="479C7ADA"/>
    <w:multiLevelType w:val="hybridMultilevel"/>
    <w:tmpl w:val="8520A362"/>
    <w:lvl w:ilvl="0" w:tplc="0426000B">
      <w:start w:val="1"/>
      <w:numFmt w:val="bullet"/>
      <w:lvlText w:val=""/>
      <w:lvlJc w:val="left"/>
      <w:pPr>
        <w:ind w:left="1080" w:hanging="360"/>
      </w:pPr>
      <w:rPr>
        <w:rFonts w:ascii="Wingdings" w:hAnsi="Wingdings"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16" w15:restartNumberingAfterBreak="0">
    <w:nsid w:val="47AB3B16"/>
    <w:multiLevelType w:val="hybridMultilevel"/>
    <w:tmpl w:val="E188BA60"/>
    <w:lvl w:ilvl="0" w:tplc="A1F25E30">
      <w:numFmt w:val="bullet"/>
      <w:lvlText w:val="•"/>
      <w:lvlJc w:val="left"/>
      <w:pPr>
        <w:ind w:left="1512" w:hanging="360"/>
      </w:pPr>
      <w:rPr>
        <w:rFonts w:ascii="Times New Roman" w:eastAsia="Times New Roman" w:hAnsi="Times New Roman" w:cs="Times New Roman" w:hint="default"/>
      </w:rPr>
    </w:lvl>
    <w:lvl w:ilvl="1" w:tplc="04260003" w:tentative="1">
      <w:start w:val="1"/>
      <w:numFmt w:val="bullet"/>
      <w:lvlText w:val="o"/>
      <w:lvlJc w:val="left"/>
      <w:pPr>
        <w:ind w:left="2232" w:hanging="360"/>
      </w:pPr>
      <w:rPr>
        <w:rFonts w:ascii="Courier New" w:hAnsi="Courier New" w:cs="Courier New" w:hint="default"/>
      </w:rPr>
    </w:lvl>
    <w:lvl w:ilvl="2" w:tplc="04260005" w:tentative="1">
      <w:start w:val="1"/>
      <w:numFmt w:val="bullet"/>
      <w:lvlText w:val=""/>
      <w:lvlJc w:val="left"/>
      <w:pPr>
        <w:ind w:left="2952" w:hanging="360"/>
      </w:pPr>
      <w:rPr>
        <w:rFonts w:ascii="Wingdings" w:hAnsi="Wingdings" w:hint="default"/>
      </w:rPr>
    </w:lvl>
    <w:lvl w:ilvl="3" w:tplc="04260001" w:tentative="1">
      <w:start w:val="1"/>
      <w:numFmt w:val="bullet"/>
      <w:lvlText w:val=""/>
      <w:lvlJc w:val="left"/>
      <w:pPr>
        <w:ind w:left="3672" w:hanging="360"/>
      </w:pPr>
      <w:rPr>
        <w:rFonts w:ascii="Symbol" w:hAnsi="Symbol" w:hint="default"/>
      </w:rPr>
    </w:lvl>
    <w:lvl w:ilvl="4" w:tplc="04260003" w:tentative="1">
      <w:start w:val="1"/>
      <w:numFmt w:val="bullet"/>
      <w:lvlText w:val="o"/>
      <w:lvlJc w:val="left"/>
      <w:pPr>
        <w:ind w:left="4392" w:hanging="360"/>
      </w:pPr>
      <w:rPr>
        <w:rFonts w:ascii="Courier New" w:hAnsi="Courier New" w:cs="Courier New" w:hint="default"/>
      </w:rPr>
    </w:lvl>
    <w:lvl w:ilvl="5" w:tplc="04260005" w:tentative="1">
      <w:start w:val="1"/>
      <w:numFmt w:val="bullet"/>
      <w:lvlText w:val=""/>
      <w:lvlJc w:val="left"/>
      <w:pPr>
        <w:ind w:left="5112" w:hanging="360"/>
      </w:pPr>
      <w:rPr>
        <w:rFonts w:ascii="Wingdings" w:hAnsi="Wingdings" w:hint="default"/>
      </w:rPr>
    </w:lvl>
    <w:lvl w:ilvl="6" w:tplc="04260001" w:tentative="1">
      <w:start w:val="1"/>
      <w:numFmt w:val="bullet"/>
      <w:lvlText w:val=""/>
      <w:lvlJc w:val="left"/>
      <w:pPr>
        <w:ind w:left="5832" w:hanging="360"/>
      </w:pPr>
      <w:rPr>
        <w:rFonts w:ascii="Symbol" w:hAnsi="Symbol" w:hint="default"/>
      </w:rPr>
    </w:lvl>
    <w:lvl w:ilvl="7" w:tplc="04260003" w:tentative="1">
      <w:start w:val="1"/>
      <w:numFmt w:val="bullet"/>
      <w:lvlText w:val="o"/>
      <w:lvlJc w:val="left"/>
      <w:pPr>
        <w:ind w:left="6552" w:hanging="360"/>
      </w:pPr>
      <w:rPr>
        <w:rFonts w:ascii="Courier New" w:hAnsi="Courier New" w:cs="Courier New" w:hint="default"/>
      </w:rPr>
    </w:lvl>
    <w:lvl w:ilvl="8" w:tplc="04260005" w:tentative="1">
      <w:start w:val="1"/>
      <w:numFmt w:val="bullet"/>
      <w:lvlText w:val=""/>
      <w:lvlJc w:val="left"/>
      <w:pPr>
        <w:ind w:left="7272" w:hanging="360"/>
      </w:pPr>
      <w:rPr>
        <w:rFonts w:ascii="Wingdings" w:hAnsi="Wingdings" w:hint="default"/>
      </w:rPr>
    </w:lvl>
  </w:abstractNum>
  <w:abstractNum w:abstractNumId="117" w15:restartNumberingAfterBreak="0">
    <w:nsid w:val="48570532"/>
    <w:multiLevelType w:val="hybridMultilevel"/>
    <w:tmpl w:val="D8E45BD2"/>
    <w:lvl w:ilvl="0" w:tplc="A1F25E30">
      <w:numFmt w:val="bullet"/>
      <w:lvlText w:val="•"/>
      <w:lvlJc w:val="left"/>
      <w:pPr>
        <w:ind w:left="720" w:hanging="360"/>
      </w:pPr>
      <w:rPr>
        <w:rFonts w:ascii="Times New Roman" w:eastAsia="Times New Roman" w:hAnsi="Times New Roman" w:cs="Times New Roman" w:hint="default"/>
      </w:rPr>
    </w:lvl>
    <w:lvl w:ilvl="1" w:tplc="04260001">
      <w:start w:val="1"/>
      <w:numFmt w:val="bullet"/>
      <w:lvlText w:val=""/>
      <w:lvlJc w:val="left"/>
      <w:pPr>
        <w:ind w:left="1440" w:hanging="360"/>
      </w:pPr>
      <w:rPr>
        <w:rFonts w:ascii="Symbol" w:hAnsi="Symbol"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8" w15:restartNumberingAfterBreak="0">
    <w:nsid w:val="48F6A7C2"/>
    <w:multiLevelType w:val="hybridMultilevel"/>
    <w:tmpl w:val="FFFFFFFF"/>
    <w:lvl w:ilvl="0" w:tplc="8A10F06C">
      <w:start w:val="1"/>
      <w:numFmt w:val="bullet"/>
      <w:lvlText w:val=""/>
      <w:lvlJc w:val="left"/>
      <w:pPr>
        <w:ind w:left="720" w:hanging="360"/>
      </w:pPr>
      <w:rPr>
        <w:rFonts w:ascii="Symbol" w:hAnsi="Symbol" w:hint="default"/>
      </w:rPr>
    </w:lvl>
    <w:lvl w:ilvl="1" w:tplc="0910036C">
      <w:start w:val="1"/>
      <w:numFmt w:val="bullet"/>
      <w:lvlText w:val="Ø"/>
      <w:lvlJc w:val="left"/>
      <w:pPr>
        <w:ind w:left="1440" w:hanging="360"/>
      </w:pPr>
      <w:rPr>
        <w:rFonts w:ascii="Wingdings" w:hAnsi="Wingdings" w:hint="default"/>
      </w:rPr>
    </w:lvl>
    <w:lvl w:ilvl="2" w:tplc="92DA2F30">
      <w:start w:val="1"/>
      <w:numFmt w:val="bullet"/>
      <w:lvlText w:val=""/>
      <w:lvlJc w:val="left"/>
      <w:pPr>
        <w:ind w:left="2160" w:hanging="360"/>
      </w:pPr>
      <w:rPr>
        <w:rFonts w:ascii="Wingdings" w:hAnsi="Wingdings" w:hint="default"/>
      </w:rPr>
    </w:lvl>
    <w:lvl w:ilvl="3" w:tplc="BEF8DA56">
      <w:start w:val="1"/>
      <w:numFmt w:val="bullet"/>
      <w:lvlText w:val=""/>
      <w:lvlJc w:val="left"/>
      <w:pPr>
        <w:ind w:left="2880" w:hanging="360"/>
      </w:pPr>
      <w:rPr>
        <w:rFonts w:ascii="Symbol" w:hAnsi="Symbol" w:hint="default"/>
      </w:rPr>
    </w:lvl>
    <w:lvl w:ilvl="4" w:tplc="BEF68BD0">
      <w:start w:val="1"/>
      <w:numFmt w:val="bullet"/>
      <w:lvlText w:val="o"/>
      <w:lvlJc w:val="left"/>
      <w:pPr>
        <w:ind w:left="3600" w:hanging="360"/>
      </w:pPr>
      <w:rPr>
        <w:rFonts w:ascii="Courier New" w:hAnsi="Courier New" w:hint="default"/>
      </w:rPr>
    </w:lvl>
    <w:lvl w:ilvl="5" w:tplc="435694D6">
      <w:start w:val="1"/>
      <w:numFmt w:val="bullet"/>
      <w:lvlText w:val=""/>
      <w:lvlJc w:val="left"/>
      <w:pPr>
        <w:ind w:left="4320" w:hanging="360"/>
      </w:pPr>
      <w:rPr>
        <w:rFonts w:ascii="Wingdings" w:hAnsi="Wingdings" w:hint="default"/>
      </w:rPr>
    </w:lvl>
    <w:lvl w:ilvl="6" w:tplc="4CC0C066">
      <w:start w:val="1"/>
      <w:numFmt w:val="bullet"/>
      <w:lvlText w:val=""/>
      <w:lvlJc w:val="left"/>
      <w:pPr>
        <w:ind w:left="5040" w:hanging="360"/>
      </w:pPr>
      <w:rPr>
        <w:rFonts w:ascii="Symbol" w:hAnsi="Symbol" w:hint="default"/>
      </w:rPr>
    </w:lvl>
    <w:lvl w:ilvl="7" w:tplc="9F8E7C6A">
      <w:start w:val="1"/>
      <w:numFmt w:val="bullet"/>
      <w:lvlText w:val="o"/>
      <w:lvlJc w:val="left"/>
      <w:pPr>
        <w:ind w:left="5760" w:hanging="360"/>
      </w:pPr>
      <w:rPr>
        <w:rFonts w:ascii="Courier New" w:hAnsi="Courier New" w:hint="default"/>
      </w:rPr>
    </w:lvl>
    <w:lvl w:ilvl="8" w:tplc="7814F3CA">
      <w:start w:val="1"/>
      <w:numFmt w:val="bullet"/>
      <w:lvlText w:val=""/>
      <w:lvlJc w:val="left"/>
      <w:pPr>
        <w:ind w:left="6480" w:hanging="360"/>
      </w:pPr>
      <w:rPr>
        <w:rFonts w:ascii="Wingdings" w:hAnsi="Wingdings" w:hint="default"/>
      </w:rPr>
    </w:lvl>
  </w:abstractNum>
  <w:abstractNum w:abstractNumId="119" w15:restartNumberingAfterBreak="0">
    <w:nsid w:val="498D59AF"/>
    <w:multiLevelType w:val="hybridMultilevel"/>
    <w:tmpl w:val="604A66C8"/>
    <w:lvl w:ilvl="0" w:tplc="8F820AF8">
      <w:numFmt w:val="bullet"/>
      <w:lvlText w:val="•"/>
      <w:lvlJc w:val="left"/>
      <w:pPr>
        <w:ind w:left="720" w:hanging="360"/>
      </w:pPr>
      <w:rPr>
        <w:rFonts w:ascii="Times New Roman" w:eastAsia="Times New Roman" w:hAnsi="Times New Roman" w:cs="Times New Roman"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0" w15:restartNumberingAfterBreak="0">
    <w:nsid w:val="4AC943C5"/>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1" w15:restartNumberingAfterBreak="0">
    <w:nsid w:val="4CEAEF17"/>
    <w:multiLevelType w:val="hybridMultilevel"/>
    <w:tmpl w:val="686EA4A8"/>
    <w:lvl w:ilvl="0" w:tplc="467A4898">
      <w:start w:val="1"/>
      <w:numFmt w:val="bullet"/>
      <w:lvlText w:val=""/>
      <w:lvlJc w:val="left"/>
      <w:pPr>
        <w:ind w:left="720" w:hanging="360"/>
      </w:pPr>
      <w:rPr>
        <w:rFonts w:ascii="Symbol" w:hAnsi="Symbol" w:hint="default"/>
      </w:rPr>
    </w:lvl>
    <w:lvl w:ilvl="1" w:tplc="484CFDCA">
      <w:start w:val="1"/>
      <w:numFmt w:val="bullet"/>
      <w:lvlText w:val="Ø"/>
      <w:lvlJc w:val="left"/>
      <w:pPr>
        <w:ind w:left="1440" w:hanging="360"/>
      </w:pPr>
      <w:rPr>
        <w:rFonts w:ascii="Wingdings" w:hAnsi="Wingdings" w:hint="default"/>
      </w:rPr>
    </w:lvl>
    <w:lvl w:ilvl="2" w:tplc="F2CE7290">
      <w:start w:val="1"/>
      <w:numFmt w:val="bullet"/>
      <w:lvlText w:val=""/>
      <w:lvlJc w:val="left"/>
      <w:pPr>
        <w:ind w:left="2160" w:hanging="360"/>
      </w:pPr>
      <w:rPr>
        <w:rFonts w:ascii="Wingdings" w:hAnsi="Wingdings" w:hint="default"/>
      </w:rPr>
    </w:lvl>
    <w:lvl w:ilvl="3" w:tplc="8EFCF6D2">
      <w:start w:val="1"/>
      <w:numFmt w:val="bullet"/>
      <w:lvlText w:val=""/>
      <w:lvlJc w:val="left"/>
      <w:pPr>
        <w:ind w:left="2880" w:hanging="360"/>
      </w:pPr>
      <w:rPr>
        <w:rFonts w:ascii="Symbol" w:hAnsi="Symbol" w:hint="default"/>
      </w:rPr>
    </w:lvl>
    <w:lvl w:ilvl="4" w:tplc="98A22ED8">
      <w:start w:val="1"/>
      <w:numFmt w:val="bullet"/>
      <w:lvlText w:val="o"/>
      <w:lvlJc w:val="left"/>
      <w:pPr>
        <w:ind w:left="3600" w:hanging="360"/>
      </w:pPr>
      <w:rPr>
        <w:rFonts w:ascii="Courier New" w:hAnsi="Courier New" w:hint="default"/>
      </w:rPr>
    </w:lvl>
    <w:lvl w:ilvl="5" w:tplc="5FFEE836">
      <w:start w:val="1"/>
      <w:numFmt w:val="bullet"/>
      <w:lvlText w:val=""/>
      <w:lvlJc w:val="left"/>
      <w:pPr>
        <w:ind w:left="4320" w:hanging="360"/>
      </w:pPr>
      <w:rPr>
        <w:rFonts w:ascii="Wingdings" w:hAnsi="Wingdings" w:hint="default"/>
      </w:rPr>
    </w:lvl>
    <w:lvl w:ilvl="6" w:tplc="EB408746">
      <w:start w:val="1"/>
      <w:numFmt w:val="bullet"/>
      <w:lvlText w:val=""/>
      <w:lvlJc w:val="left"/>
      <w:pPr>
        <w:ind w:left="5040" w:hanging="360"/>
      </w:pPr>
      <w:rPr>
        <w:rFonts w:ascii="Symbol" w:hAnsi="Symbol" w:hint="default"/>
      </w:rPr>
    </w:lvl>
    <w:lvl w:ilvl="7" w:tplc="0AF81626">
      <w:start w:val="1"/>
      <w:numFmt w:val="bullet"/>
      <w:lvlText w:val="o"/>
      <w:lvlJc w:val="left"/>
      <w:pPr>
        <w:ind w:left="5760" w:hanging="360"/>
      </w:pPr>
      <w:rPr>
        <w:rFonts w:ascii="Courier New" w:hAnsi="Courier New" w:hint="default"/>
      </w:rPr>
    </w:lvl>
    <w:lvl w:ilvl="8" w:tplc="349A432E">
      <w:start w:val="1"/>
      <w:numFmt w:val="bullet"/>
      <w:lvlText w:val=""/>
      <w:lvlJc w:val="left"/>
      <w:pPr>
        <w:ind w:left="6480" w:hanging="360"/>
      </w:pPr>
      <w:rPr>
        <w:rFonts w:ascii="Wingdings" w:hAnsi="Wingdings" w:hint="default"/>
      </w:rPr>
    </w:lvl>
  </w:abstractNum>
  <w:abstractNum w:abstractNumId="122" w15:restartNumberingAfterBreak="0">
    <w:nsid w:val="4D614C03"/>
    <w:multiLevelType w:val="hybridMultilevel"/>
    <w:tmpl w:val="ACC0D72E"/>
    <w:lvl w:ilvl="0" w:tplc="8FC03B2A">
      <w:start w:val="1"/>
      <w:numFmt w:val="decimal"/>
      <w:lvlText w:val="%1."/>
      <w:lvlJc w:val="left"/>
      <w:pPr>
        <w:ind w:left="720" w:hanging="360"/>
      </w:pPr>
    </w:lvl>
    <w:lvl w:ilvl="1" w:tplc="329C152E">
      <w:start w:val="1"/>
      <w:numFmt w:val="lowerLetter"/>
      <w:lvlText w:val="%2."/>
      <w:lvlJc w:val="left"/>
      <w:pPr>
        <w:ind w:left="1440" w:hanging="360"/>
      </w:pPr>
    </w:lvl>
    <w:lvl w:ilvl="2" w:tplc="DA6625DE">
      <w:start w:val="1"/>
      <w:numFmt w:val="lowerRoman"/>
      <w:lvlText w:val="%3."/>
      <w:lvlJc w:val="right"/>
      <w:pPr>
        <w:ind w:left="2160" w:hanging="180"/>
      </w:pPr>
    </w:lvl>
    <w:lvl w:ilvl="3" w:tplc="1910F9C4">
      <w:start w:val="1"/>
      <w:numFmt w:val="decimal"/>
      <w:lvlText w:val="%4."/>
      <w:lvlJc w:val="left"/>
      <w:pPr>
        <w:ind w:left="2880" w:hanging="360"/>
      </w:pPr>
    </w:lvl>
    <w:lvl w:ilvl="4" w:tplc="8CCE35AA">
      <w:start w:val="1"/>
      <w:numFmt w:val="lowerLetter"/>
      <w:lvlText w:val="%5."/>
      <w:lvlJc w:val="left"/>
      <w:pPr>
        <w:ind w:left="3600" w:hanging="360"/>
      </w:pPr>
    </w:lvl>
    <w:lvl w:ilvl="5" w:tplc="0736EE22">
      <w:start w:val="1"/>
      <w:numFmt w:val="lowerRoman"/>
      <w:lvlText w:val="%6."/>
      <w:lvlJc w:val="right"/>
      <w:pPr>
        <w:ind w:left="4320" w:hanging="180"/>
      </w:pPr>
    </w:lvl>
    <w:lvl w:ilvl="6" w:tplc="326CC3F2">
      <w:start w:val="1"/>
      <w:numFmt w:val="decimal"/>
      <w:lvlText w:val="%7."/>
      <w:lvlJc w:val="left"/>
      <w:pPr>
        <w:ind w:left="5040" w:hanging="360"/>
      </w:pPr>
    </w:lvl>
    <w:lvl w:ilvl="7" w:tplc="BFDAA57E">
      <w:start w:val="1"/>
      <w:numFmt w:val="lowerLetter"/>
      <w:lvlText w:val="%8."/>
      <w:lvlJc w:val="left"/>
      <w:pPr>
        <w:ind w:left="5760" w:hanging="360"/>
      </w:pPr>
    </w:lvl>
    <w:lvl w:ilvl="8" w:tplc="70E20A6E">
      <w:start w:val="1"/>
      <w:numFmt w:val="lowerRoman"/>
      <w:lvlText w:val="%9."/>
      <w:lvlJc w:val="right"/>
      <w:pPr>
        <w:ind w:left="6480" w:hanging="180"/>
      </w:pPr>
    </w:lvl>
  </w:abstractNum>
  <w:abstractNum w:abstractNumId="123" w15:restartNumberingAfterBreak="0">
    <w:nsid w:val="4D6C6EC2"/>
    <w:multiLevelType w:val="hybridMultilevel"/>
    <w:tmpl w:val="B6707EC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4" w15:restartNumberingAfterBreak="0">
    <w:nsid w:val="4E6360EC"/>
    <w:multiLevelType w:val="hybridMultilevel"/>
    <w:tmpl w:val="19D0B73E"/>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5" w15:restartNumberingAfterBreak="0">
    <w:nsid w:val="4E93C657"/>
    <w:multiLevelType w:val="multilevel"/>
    <w:tmpl w:val="FFFFFFFF"/>
    <w:lvl w:ilvl="0">
      <w:start w:val="1"/>
      <w:numFmt w:val="decimal"/>
      <w:lvlText w:val="%1."/>
      <w:lvlJc w:val="left"/>
      <w:pPr>
        <w:ind w:left="720" w:hanging="360"/>
      </w:pPr>
    </w:lvl>
    <w:lvl w:ilvl="1">
      <w:start w:val="1"/>
      <w:numFmt w:val="decimal"/>
      <w:lvlText w:val="%1.%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6" w15:restartNumberingAfterBreak="0">
    <w:nsid w:val="4F39046E"/>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7" w15:restartNumberingAfterBreak="0">
    <w:nsid w:val="4F4D0B87"/>
    <w:multiLevelType w:val="hybridMultilevel"/>
    <w:tmpl w:val="87566556"/>
    <w:lvl w:ilvl="0" w:tplc="4CE6AD16">
      <w:start w:val="1"/>
      <w:numFmt w:val="bullet"/>
      <w:lvlText w:val="-"/>
      <w:lvlJc w:val="left"/>
      <w:pPr>
        <w:ind w:left="720" w:hanging="360"/>
      </w:pPr>
      <w:rPr>
        <w:rFonts w:ascii="Sylfaen" w:hAnsi="Sylfaen" w:hint="default"/>
        <w:b w:val="0"/>
        <w:i/>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8" w15:restartNumberingAfterBreak="0">
    <w:nsid w:val="4FBB03CD"/>
    <w:multiLevelType w:val="multilevel"/>
    <w:tmpl w:val="FBF23EEC"/>
    <w:lvl w:ilvl="0">
      <w:start w:val="1"/>
      <w:numFmt w:val="decimal"/>
      <w:lvlText w:val="%1."/>
      <w:lvlJc w:val="left"/>
      <w:pPr>
        <w:ind w:left="360" w:hanging="360"/>
      </w:pPr>
      <w:rPr>
        <w:rFonts w:hint="default"/>
        <w:b w:val="0"/>
        <w:i w:val="0"/>
        <w:color w:val="auto"/>
        <w:sz w:val="24"/>
        <w:szCs w:val="24"/>
      </w:rPr>
    </w:lvl>
    <w:lvl w:ilvl="1">
      <w:start w:val="1"/>
      <w:numFmt w:val="bullet"/>
      <w:lvlText w:val=""/>
      <w:lvlJc w:val="left"/>
      <w:pPr>
        <w:ind w:left="1602" w:hanging="432"/>
      </w:pPr>
      <w:rPr>
        <w:rFonts w:ascii="Symbol" w:hAnsi="Symbol"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9" w15:restartNumberingAfterBreak="0">
    <w:nsid w:val="5064644E"/>
    <w:multiLevelType w:val="hybridMultilevel"/>
    <w:tmpl w:val="997E011E"/>
    <w:lvl w:ilvl="0" w:tplc="354C2A36">
      <w:start w:val="1"/>
      <w:numFmt w:val="bullet"/>
      <w:lvlText w:val="·"/>
      <w:lvlJc w:val="left"/>
      <w:pPr>
        <w:ind w:left="720" w:hanging="360"/>
      </w:pPr>
      <w:rPr>
        <w:rFonts w:ascii="Symbol" w:hAnsi="Symbol" w:hint="default"/>
      </w:rPr>
    </w:lvl>
    <w:lvl w:ilvl="1" w:tplc="B830AA7A">
      <w:start w:val="1"/>
      <w:numFmt w:val="bullet"/>
      <w:lvlText w:val="o"/>
      <w:lvlJc w:val="left"/>
      <w:pPr>
        <w:ind w:left="1440" w:hanging="360"/>
      </w:pPr>
      <w:rPr>
        <w:rFonts w:ascii="Courier New" w:hAnsi="Courier New" w:hint="default"/>
      </w:rPr>
    </w:lvl>
    <w:lvl w:ilvl="2" w:tplc="A90E02A2">
      <w:start w:val="1"/>
      <w:numFmt w:val="bullet"/>
      <w:lvlText w:val=""/>
      <w:lvlJc w:val="left"/>
      <w:pPr>
        <w:ind w:left="2160" w:hanging="360"/>
      </w:pPr>
      <w:rPr>
        <w:rFonts w:ascii="Wingdings" w:hAnsi="Wingdings" w:hint="default"/>
      </w:rPr>
    </w:lvl>
    <w:lvl w:ilvl="3" w:tplc="47AADC20">
      <w:start w:val="1"/>
      <w:numFmt w:val="bullet"/>
      <w:lvlText w:val=""/>
      <w:lvlJc w:val="left"/>
      <w:pPr>
        <w:ind w:left="2880" w:hanging="360"/>
      </w:pPr>
      <w:rPr>
        <w:rFonts w:ascii="Symbol" w:hAnsi="Symbol" w:hint="default"/>
      </w:rPr>
    </w:lvl>
    <w:lvl w:ilvl="4" w:tplc="3272BFF0">
      <w:start w:val="1"/>
      <w:numFmt w:val="bullet"/>
      <w:lvlText w:val="o"/>
      <w:lvlJc w:val="left"/>
      <w:pPr>
        <w:ind w:left="3600" w:hanging="360"/>
      </w:pPr>
      <w:rPr>
        <w:rFonts w:ascii="Courier New" w:hAnsi="Courier New" w:hint="default"/>
      </w:rPr>
    </w:lvl>
    <w:lvl w:ilvl="5" w:tplc="05029950">
      <w:start w:val="1"/>
      <w:numFmt w:val="bullet"/>
      <w:lvlText w:val=""/>
      <w:lvlJc w:val="left"/>
      <w:pPr>
        <w:ind w:left="4320" w:hanging="360"/>
      </w:pPr>
      <w:rPr>
        <w:rFonts w:ascii="Wingdings" w:hAnsi="Wingdings" w:hint="default"/>
      </w:rPr>
    </w:lvl>
    <w:lvl w:ilvl="6" w:tplc="191460A2">
      <w:start w:val="1"/>
      <w:numFmt w:val="bullet"/>
      <w:lvlText w:val=""/>
      <w:lvlJc w:val="left"/>
      <w:pPr>
        <w:ind w:left="5040" w:hanging="360"/>
      </w:pPr>
      <w:rPr>
        <w:rFonts w:ascii="Symbol" w:hAnsi="Symbol" w:hint="default"/>
      </w:rPr>
    </w:lvl>
    <w:lvl w:ilvl="7" w:tplc="B87E56D2">
      <w:start w:val="1"/>
      <w:numFmt w:val="bullet"/>
      <w:lvlText w:val="o"/>
      <w:lvlJc w:val="left"/>
      <w:pPr>
        <w:ind w:left="5760" w:hanging="360"/>
      </w:pPr>
      <w:rPr>
        <w:rFonts w:ascii="Courier New" w:hAnsi="Courier New" w:hint="default"/>
      </w:rPr>
    </w:lvl>
    <w:lvl w:ilvl="8" w:tplc="2A86AB74">
      <w:start w:val="1"/>
      <w:numFmt w:val="bullet"/>
      <w:lvlText w:val=""/>
      <w:lvlJc w:val="left"/>
      <w:pPr>
        <w:ind w:left="6480" w:hanging="360"/>
      </w:pPr>
      <w:rPr>
        <w:rFonts w:ascii="Wingdings" w:hAnsi="Wingdings" w:hint="default"/>
      </w:rPr>
    </w:lvl>
  </w:abstractNum>
  <w:abstractNum w:abstractNumId="130" w15:restartNumberingAfterBreak="0">
    <w:nsid w:val="512F43BC"/>
    <w:multiLevelType w:val="hybridMultilevel"/>
    <w:tmpl w:val="7268655C"/>
    <w:lvl w:ilvl="0" w:tplc="0426000B">
      <w:start w:val="1"/>
      <w:numFmt w:val="bullet"/>
      <w:lvlText w:val=""/>
      <w:lvlJc w:val="left"/>
      <w:pPr>
        <w:ind w:left="720" w:hanging="360"/>
      </w:pPr>
      <w:rPr>
        <w:rFonts w:ascii="Wingdings" w:hAnsi="Wingdings" w:hint="default"/>
      </w:rPr>
    </w:lvl>
    <w:lvl w:ilvl="1" w:tplc="A1F25E30">
      <w:numFmt w:val="bullet"/>
      <w:lvlText w:val="•"/>
      <w:lvlJc w:val="left"/>
      <w:pPr>
        <w:ind w:left="1440" w:hanging="360"/>
      </w:pPr>
      <w:rPr>
        <w:rFonts w:ascii="Times New Roman" w:eastAsia="Times New Roman" w:hAnsi="Times New Roman" w:cs="Times New Roman"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1" w15:restartNumberingAfterBreak="0">
    <w:nsid w:val="51445986"/>
    <w:multiLevelType w:val="hybridMultilevel"/>
    <w:tmpl w:val="0A5E044C"/>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2" w15:restartNumberingAfterBreak="0">
    <w:nsid w:val="51865714"/>
    <w:multiLevelType w:val="hybridMultilevel"/>
    <w:tmpl w:val="BDD05198"/>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3" w15:restartNumberingAfterBreak="0">
    <w:nsid w:val="519E33C6"/>
    <w:multiLevelType w:val="hybridMultilevel"/>
    <w:tmpl w:val="FFFFFFFF"/>
    <w:lvl w:ilvl="0" w:tplc="E29E6ADC">
      <w:start w:val="1"/>
      <w:numFmt w:val="decimal"/>
      <w:lvlText w:val="%1."/>
      <w:lvlJc w:val="left"/>
      <w:pPr>
        <w:ind w:left="720" w:hanging="360"/>
      </w:pPr>
    </w:lvl>
    <w:lvl w:ilvl="1" w:tplc="DB44583E">
      <w:start w:val="1"/>
      <w:numFmt w:val="decimal"/>
      <w:lvlText w:val="%2."/>
      <w:lvlJc w:val="left"/>
      <w:pPr>
        <w:ind w:left="1440" w:hanging="360"/>
      </w:pPr>
    </w:lvl>
    <w:lvl w:ilvl="2" w:tplc="C6703570">
      <w:start w:val="1"/>
      <w:numFmt w:val="lowerRoman"/>
      <w:lvlText w:val="%3."/>
      <w:lvlJc w:val="right"/>
      <w:pPr>
        <w:ind w:left="2160" w:hanging="180"/>
      </w:pPr>
    </w:lvl>
    <w:lvl w:ilvl="3" w:tplc="6B26FF0E">
      <w:start w:val="1"/>
      <w:numFmt w:val="decimal"/>
      <w:lvlText w:val="%4."/>
      <w:lvlJc w:val="left"/>
      <w:pPr>
        <w:ind w:left="2880" w:hanging="360"/>
      </w:pPr>
    </w:lvl>
    <w:lvl w:ilvl="4" w:tplc="57E4201C">
      <w:start w:val="1"/>
      <w:numFmt w:val="lowerLetter"/>
      <w:lvlText w:val="%5."/>
      <w:lvlJc w:val="left"/>
      <w:pPr>
        <w:ind w:left="3600" w:hanging="360"/>
      </w:pPr>
    </w:lvl>
    <w:lvl w:ilvl="5" w:tplc="450C4632">
      <w:start w:val="1"/>
      <w:numFmt w:val="lowerRoman"/>
      <w:lvlText w:val="%6."/>
      <w:lvlJc w:val="right"/>
      <w:pPr>
        <w:ind w:left="4320" w:hanging="180"/>
      </w:pPr>
    </w:lvl>
    <w:lvl w:ilvl="6" w:tplc="75085470">
      <w:start w:val="1"/>
      <w:numFmt w:val="decimal"/>
      <w:lvlText w:val="%7."/>
      <w:lvlJc w:val="left"/>
      <w:pPr>
        <w:ind w:left="5040" w:hanging="360"/>
      </w:pPr>
    </w:lvl>
    <w:lvl w:ilvl="7" w:tplc="C7C66C74">
      <w:start w:val="1"/>
      <w:numFmt w:val="lowerLetter"/>
      <w:lvlText w:val="%8."/>
      <w:lvlJc w:val="left"/>
      <w:pPr>
        <w:ind w:left="5760" w:hanging="360"/>
      </w:pPr>
    </w:lvl>
    <w:lvl w:ilvl="8" w:tplc="35DC9836">
      <w:start w:val="1"/>
      <w:numFmt w:val="lowerRoman"/>
      <w:lvlText w:val="%9."/>
      <w:lvlJc w:val="right"/>
      <w:pPr>
        <w:ind w:left="6480" w:hanging="180"/>
      </w:pPr>
    </w:lvl>
  </w:abstractNum>
  <w:abstractNum w:abstractNumId="134" w15:restartNumberingAfterBreak="0">
    <w:nsid w:val="52000B2A"/>
    <w:multiLevelType w:val="hybridMultilevel"/>
    <w:tmpl w:val="1BC6E10A"/>
    <w:lvl w:ilvl="0" w:tplc="A1F25E30">
      <w:numFmt w:val="bullet"/>
      <w:lvlText w:val="•"/>
      <w:lvlJc w:val="left"/>
      <w:pPr>
        <w:ind w:left="1440" w:hanging="360"/>
      </w:pPr>
      <w:rPr>
        <w:rFonts w:ascii="Times New Roman" w:eastAsia="Times New Roman" w:hAnsi="Times New Roman" w:cs="Times New Roman" w:hint="default"/>
      </w:rPr>
    </w:lvl>
    <w:lvl w:ilvl="1" w:tplc="A1F25E30">
      <w:numFmt w:val="bullet"/>
      <w:lvlText w:val="•"/>
      <w:lvlJc w:val="left"/>
      <w:pPr>
        <w:ind w:left="2160" w:hanging="360"/>
      </w:pPr>
      <w:rPr>
        <w:rFonts w:ascii="Times New Roman" w:eastAsia="Times New Roman" w:hAnsi="Times New Roman" w:cs="Times New Roman" w:hint="default"/>
      </w:rPr>
    </w:lvl>
    <w:lvl w:ilvl="2" w:tplc="04260005">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35" w15:restartNumberingAfterBreak="0">
    <w:nsid w:val="527521DB"/>
    <w:multiLevelType w:val="hybridMultilevel"/>
    <w:tmpl w:val="0144E84A"/>
    <w:lvl w:ilvl="0" w:tplc="139EE694">
      <w:start w:val="1"/>
      <w:numFmt w:val="decimal"/>
      <w:lvlText w:val="%1."/>
      <w:lvlJc w:val="left"/>
      <w:pPr>
        <w:ind w:left="720" w:hanging="360"/>
      </w:pPr>
    </w:lvl>
    <w:lvl w:ilvl="1" w:tplc="3E0E2F14">
      <w:start w:val="1"/>
      <w:numFmt w:val="lowerLetter"/>
      <w:lvlText w:val="%2."/>
      <w:lvlJc w:val="left"/>
      <w:pPr>
        <w:ind w:left="1440" w:hanging="360"/>
      </w:pPr>
    </w:lvl>
    <w:lvl w:ilvl="2" w:tplc="868058A4">
      <w:start w:val="1"/>
      <w:numFmt w:val="lowerRoman"/>
      <w:lvlText w:val="%3."/>
      <w:lvlJc w:val="right"/>
      <w:pPr>
        <w:ind w:left="2160" w:hanging="180"/>
      </w:pPr>
    </w:lvl>
    <w:lvl w:ilvl="3" w:tplc="00B44DF4">
      <w:start w:val="1"/>
      <w:numFmt w:val="decimal"/>
      <w:lvlText w:val="%4."/>
      <w:lvlJc w:val="left"/>
      <w:pPr>
        <w:ind w:left="2880" w:hanging="360"/>
      </w:pPr>
    </w:lvl>
    <w:lvl w:ilvl="4" w:tplc="F5509434">
      <w:start w:val="1"/>
      <w:numFmt w:val="lowerLetter"/>
      <w:lvlText w:val="%5."/>
      <w:lvlJc w:val="left"/>
      <w:pPr>
        <w:ind w:left="3600" w:hanging="360"/>
      </w:pPr>
    </w:lvl>
    <w:lvl w:ilvl="5" w:tplc="36D030F0">
      <w:start w:val="1"/>
      <w:numFmt w:val="lowerRoman"/>
      <w:lvlText w:val="%6."/>
      <w:lvlJc w:val="right"/>
      <w:pPr>
        <w:ind w:left="4320" w:hanging="180"/>
      </w:pPr>
    </w:lvl>
    <w:lvl w:ilvl="6" w:tplc="AED469F2">
      <w:start w:val="1"/>
      <w:numFmt w:val="decimal"/>
      <w:lvlText w:val="%7."/>
      <w:lvlJc w:val="left"/>
      <w:pPr>
        <w:ind w:left="5040" w:hanging="360"/>
      </w:pPr>
    </w:lvl>
    <w:lvl w:ilvl="7" w:tplc="E9CE1358">
      <w:start w:val="1"/>
      <w:numFmt w:val="lowerLetter"/>
      <w:lvlText w:val="%8."/>
      <w:lvlJc w:val="left"/>
      <w:pPr>
        <w:ind w:left="5760" w:hanging="360"/>
      </w:pPr>
    </w:lvl>
    <w:lvl w:ilvl="8" w:tplc="91FE2502">
      <w:start w:val="1"/>
      <w:numFmt w:val="lowerRoman"/>
      <w:lvlText w:val="%9."/>
      <w:lvlJc w:val="right"/>
      <w:pPr>
        <w:ind w:left="6480" w:hanging="180"/>
      </w:pPr>
    </w:lvl>
  </w:abstractNum>
  <w:abstractNum w:abstractNumId="136" w15:restartNumberingAfterBreak="0">
    <w:nsid w:val="52FF3B64"/>
    <w:multiLevelType w:val="hybridMultilevel"/>
    <w:tmpl w:val="61E4E290"/>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7" w15:restartNumberingAfterBreak="0">
    <w:nsid w:val="53953D86"/>
    <w:multiLevelType w:val="multilevel"/>
    <w:tmpl w:val="E01E688E"/>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15:restartNumberingAfterBreak="0">
    <w:nsid w:val="53FE789A"/>
    <w:multiLevelType w:val="hybridMultilevel"/>
    <w:tmpl w:val="DA1613D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9" w15:restartNumberingAfterBreak="0">
    <w:nsid w:val="54911609"/>
    <w:multiLevelType w:val="hybridMultilevel"/>
    <w:tmpl w:val="23A01B56"/>
    <w:lvl w:ilvl="0" w:tplc="1F4C1EE8">
      <w:start w:val="1"/>
      <w:numFmt w:val="decimal"/>
      <w:lvlText w:val="%1."/>
      <w:lvlJc w:val="left"/>
      <w:pPr>
        <w:ind w:left="720" w:hanging="360"/>
      </w:pPr>
    </w:lvl>
    <w:lvl w:ilvl="1" w:tplc="04A68F4A">
      <w:start w:val="1"/>
      <w:numFmt w:val="lowerLetter"/>
      <w:lvlText w:val="%2."/>
      <w:lvlJc w:val="left"/>
      <w:pPr>
        <w:ind w:left="1440" w:hanging="360"/>
      </w:pPr>
    </w:lvl>
    <w:lvl w:ilvl="2" w:tplc="9AB6CA42">
      <w:start w:val="1"/>
      <w:numFmt w:val="lowerRoman"/>
      <w:lvlText w:val="%3."/>
      <w:lvlJc w:val="right"/>
      <w:pPr>
        <w:ind w:left="2160" w:hanging="180"/>
      </w:pPr>
    </w:lvl>
    <w:lvl w:ilvl="3" w:tplc="D430D93A">
      <w:start w:val="1"/>
      <w:numFmt w:val="decimal"/>
      <w:lvlText w:val="%4."/>
      <w:lvlJc w:val="left"/>
      <w:pPr>
        <w:ind w:left="2880" w:hanging="360"/>
      </w:pPr>
    </w:lvl>
    <w:lvl w:ilvl="4" w:tplc="420C52EA">
      <w:start w:val="1"/>
      <w:numFmt w:val="lowerLetter"/>
      <w:lvlText w:val="%5."/>
      <w:lvlJc w:val="left"/>
      <w:pPr>
        <w:ind w:left="3600" w:hanging="360"/>
      </w:pPr>
    </w:lvl>
    <w:lvl w:ilvl="5" w:tplc="68668360">
      <w:start w:val="1"/>
      <w:numFmt w:val="lowerRoman"/>
      <w:lvlText w:val="%6."/>
      <w:lvlJc w:val="right"/>
      <w:pPr>
        <w:ind w:left="4320" w:hanging="180"/>
      </w:pPr>
    </w:lvl>
    <w:lvl w:ilvl="6" w:tplc="969434F0">
      <w:start w:val="1"/>
      <w:numFmt w:val="decimal"/>
      <w:lvlText w:val="%7."/>
      <w:lvlJc w:val="left"/>
      <w:pPr>
        <w:ind w:left="5040" w:hanging="360"/>
      </w:pPr>
    </w:lvl>
    <w:lvl w:ilvl="7" w:tplc="410E14DC">
      <w:start w:val="1"/>
      <w:numFmt w:val="lowerLetter"/>
      <w:lvlText w:val="%8."/>
      <w:lvlJc w:val="left"/>
      <w:pPr>
        <w:ind w:left="5760" w:hanging="360"/>
      </w:pPr>
    </w:lvl>
    <w:lvl w:ilvl="8" w:tplc="78BC54F0">
      <w:start w:val="1"/>
      <w:numFmt w:val="lowerRoman"/>
      <w:lvlText w:val="%9."/>
      <w:lvlJc w:val="right"/>
      <w:pPr>
        <w:ind w:left="6480" w:hanging="180"/>
      </w:pPr>
    </w:lvl>
  </w:abstractNum>
  <w:abstractNum w:abstractNumId="140" w15:restartNumberingAfterBreak="0">
    <w:nsid w:val="55845EA4"/>
    <w:multiLevelType w:val="hybridMultilevel"/>
    <w:tmpl w:val="194A8AB0"/>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41" w15:restartNumberingAfterBreak="0">
    <w:nsid w:val="56C16C3D"/>
    <w:multiLevelType w:val="hybridMultilevel"/>
    <w:tmpl w:val="777C45B2"/>
    <w:lvl w:ilvl="0" w:tplc="23000474">
      <w:start w:val="1"/>
      <w:numFmt w:val="bullet"/>
      <w:lvlText w:val=""/>
      <w:lvlJc w:val="left"/>
      <w:pPr>
        <w:ind w:left="720" w:hanging="360"/>
      </w:pPr>
      <w:rPr>
        <w:rFonts w:ascii="Symbol" w:hAnsi="Symbol" w:hint="default"/>
      </w:rPr>
    </w:lvl>
    <w:lvl w:ilvl="1" w:tplc="26B2EBA8">
      <w:start w:val="1"/>
      <w:numFmt w:val="bullet"/>
      <w:lvlText w:val="Ø"/>
      <w:lvlJc w:val="left"/>
      <w:pPr>
        <w:ind w:left="1440" w:hanging="360"/>
      </w:pPr>
      <w:rPr>
        <w:rFonts w:ascii="Wingdings" w:hAnsi="Wingdings" w:hint="default"/>
      </w:rPr>
    </w:lvl>
    <w:lvl w:ilvl="2" w:tplc="30D27760">
      <w:start w:val="1"/>
      <w:numFmt w:val="bullet"/>
      <w:lvlText w:val=""/>
      <w:lvlJc w:val="left"/>
      <w:pPr>
        <w:ind w:left="2160" w:hanging="360"/>
      </w:pPr>
      <w:rPr>
        <w:rFonts w:ascii="Wingdings" w:hAnsi="Wingdings" w:hint="default"/>
      </w:rPr>
    </w:lvl>
    <w:lvl w:ilvl="3" w:tplc="43F47E30">
      <w:start w:val="1"/>
      <w:numFmt w:val="bullet"/>
      <w:lvlText w:val=""/>
      <w:lvlJc w:val="left"/>
      <w:pPr>
        <w:ind w:left="2880" w:hanging="360"/>
      </w:pPr>
      <w:rPr>
        <w:rFonts w:ascii="Symbol" w:hAnsi="Symbol" w:hint="default"/>
      </w:rPr>
    </w:lvl>
    <w:lvl w:ilvl="4" w:tplc="5DAACEA0">
      <w:start w:val="1"/>
      <w:numFmt w:val="bullet"/>
      <w:lvlText w:val="o"/>
      <w:lvlJc w:val="left"/>
      <w:pPr>
        <w:ind w:left="3600" w:hanging="360"/>
      </w:pPr>
      <w:rPr>
        <w:rFonts w:ascii="Courier New" w:hAnsi="Courier New" w:hint="default"/>
      </w:rPr>
    </w:lvl>
    <w:lvl w:ilvl="5" w:tplc="608A2C26">
      <w:start w:val="1"/>
      <w:numFmt w:val="bullet"/>
      <w:lvlText w:val=""/>
      <w:lvlJc w:val="left"/>
      <w:pPr>
        <w:ind w:left="4320" w:hanging="360"/>
      </w:pPr>
      <w:rPr>
        <w:rFonts w:ascii="Wingdings" w:hAnsi="Wingdings" w:hint="default"/>
      </w:rPr>
    </w:lvl>
    <w:lvl w:ilvl="6" w:tplc="3BB2857E">
      <w:start w:val="1"/>
      <w:numFmt w:val="bullet"/>
      <w:lvlText w:val=""/>
      <w:lvlJc w:val="left"/>
      <w:pPr>
        <w:ind w:left="5040" w:hanging="360"/>
      </w:pPr>
      <w:rPr>
        <w:rFonts w:ascii="Symbol" w:hAnsi="Symbol" w:hint="default"/>
      </w:rPr>
    </w:lvl>
    <w:lvl w:ilvl="7" w:tplc="94341752">
      <w:start w:val="1"/>
      <w:numFmt w:val="bullet"/>
      <w:lvlText w:val="o"/>
      <w:lvlJc w:val="left"/>
      <w:pPr>
        <w:ind w:left="5760" w:hanging="360"/>
      </w:pPr>
      <w:rPr>
        <w:rFonts w:ascii="Courier New" w:hAnsi="Courier New" w:hint="default"/>
      </w:rPr>
    </w:lvl>
    <w:lvl w:ilvl="8" w:tplc="EF46027A">
      <w:start w:val="1"/>
      <w:numFmt w:val="bullet"/>
      <w:lvlText w:val=""/>
      <w:lvlJc w:val="left"/>
      <w:pPr>
        <w:ind w:left="6480" w:hanging="360"/>
      </w:pPr>
      <w:rPr>
        <w:rFonts w:ascii="Wingdings" w:hAnsi="Wingdings" w:hint="default"/>
      </w:rPr>
    </w:lvl>
  </w:abstractNum>
  <w:abstractNum w:abstractNumId="142" w15:restartNumberingAfterBreak="0">
    <w:nsid w:val="57C432BD"/>
    <w:multiLevelType w:val="hybridMultilevel"/>
    <w:tmpl w:val="8A0A22F2"/>
    <w:lvl w:ilvl="0" w:tplc="EEF4C110">
      <w:start w:val="1"/>
      <w:numFmt w:val="decimal"/>
      <w:lvlText w:val="%1."/>
      <w:lvlJc w:val="left"/>
      <w:pPr>
        <w:ind w:left="720" w:hanging="360"/>
      </w:pPr>
    </w:lvl>
    <w:lvl w:ilvl="1" w:tplc="24A65AE8">
      <w:start w:val="1"/>
      <w:numFmt w:val="lowerLetter"/>
      <w:lvlText w:val="%2."/>
      <w:lvlJc w:val="left"/>
      <w:pPr>
        <w:ind w:left="1440" w:hanging="360"/>
      </w:pPr>
    </w:lvl>
    <w:lvl w:ilvl="2" w:tplc="D64A964E">
      <w:start w:val="1"/>
      <w:numFmt w:val="lowerRoman"/>
      <w:lvlText w:val="%3."/>
      <w:lvlJc w:val="right"/>
      <w:pPr>
        <w:ind w:left="2160" w:hanging="180"/>
      </w:pPr>
    </w:lvl>
    <w:lvl w:ilvl="3" w:tplc="D6BA32FA">
      <w:start w:val="1"/>
      <w:numFmt w:val="decimal"/>
      <w:lvlText w:val="%4."/>
      <w:lvlJc w:val="left"/>
      <w:pPr>
        <w:ind w:left="2880" w:hanging="360"/>
      </w:pPr>
    </w:lvl>
    <w:lvl w:ilvl="4" w:tplc="1AB26B8C">
      <w:start w:val="1"/>
      <w:numFmt w:val="lowerLetter"/>
      <w:lvlText w:val="%5."/>
      <w:lvlJc w:val="left"/>
      <w:pPr>
        <w:ind w:left="3600" w:hanging="360"/>
      </w:pPr>
    </w:lvl>
    <w:lvl w:ilvl="5" w:tplc="3D4CF99A">
      <w:start w:val="1"/>
      <w:numFmt w:val="lowerRoman"/>
      <w:lvlText w:val="%6."/>
      <w:lvlJc w:val="right"/>
      <w:pPr>
        <w:ind w:left="4320" w:hanging="180"/>
      </w:pPr>
    </w:lvl>
    <w:lvl w:ilvl="6" w:tplc="3FB698C8">
      <w:start w:val="1"/>
      <w:numFmt w:val="decimal"/>
      <w:lvlText w:val="%7."/>
      <w:lvlJc w:val="left"/>
      <w:pPr>
        <w:ind w:left="5040" w:hanging="360"/>
      </w:pPr>
    </w:lvl>
    <w:lvl w:ilvl="7" w:tplc="ABE639E4">
      <w:start w:val="1"/>
      <w:numFmt w:val="lowerLetter"/>
      <w:lvlText w:val="%8."/>
      <w:lvlJc w:val="left"/>
      <w:pPr>
        <w:ind w:left="5760" w:hanging="360"/>
      </w:pPr>
    </w:lvl>
    <w:lvl w:ilvl="8" w:tplc="73AC07AC">
      <w:start w:val="1"/>
      <w:numFmt w:val="lowerRoman"/>
      <w:lvlText w:val="%9."/>
      <w:lvlJc w:val="right"/>
      <w:pPr>
        <w:ind w:left="6480" w:hanging="180"/>
      </w:pPr>
    </w:lvl>
  </w:abstractNum>
  <w:abstractNum w:abstractNumId="143" w15:restartNumberingAfterBreak="0">
    <w:nsid w:val="581B415E"/>
    <w:multiLevelType w:val="hybridMultilevel"/>
    <w:tmpl w:val="478EA5A0"/>
    <w:lvl w:ilvl="0" w:tplc="BD9ECE92">
      <w:start w:val="1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4" w15:restartNumberingAfterBreak="0">
    <w:nsid w:val="59C06FFF"/>
    <w:multiLevelType w:val="hybridMultilevel"/>
    <w:tmpl w:val="E940EAD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5" w15:restartNumberingAfterBreak="0">
    <w:nsid w:val="59DA4AC5"/>
    <w:multiLevelType w:val="hybridMultilevel"/>
    <w:tmpl w:val="511CF78E"/>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6" w15:restartNumberingAfterBreak="0">
    <w:nsid w:val="5C7A7F02"/>
    <w:multiLevelType w:val="hybridMultilevel"/>
    <w:tmpl w:val="A4968848"/>
    <w:lvl w:ilvl="0" w:tplc="04260001">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7" w15:restartNumberingAfterBreak="0">
    <w:nsid w:val="5C947151"/>
    <w:multiLevelType w:val="multilevel"/>
    <w:tmpl w:val="133E81F0"/>
    <w:lvl w:ilvl="0">
      <w:start w:val="1"/>
      <w:numFmt w:val="decimal"/>
      <w:lvlText w:val="%1."/>
      <w:lvlJc w:val="left"/>
      <w:pPr>
        <w:ind w:left="720" w:hanging="360"/>
      </w:pPr>
      <w:rPr>
        <w:rFonts w:hint="default"/>
      </w:rPr>
    </w:lvl>
    <w:lvl w:ilvl="1">
      <w:start w:val="4"/>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8" w15:restartNumberingAfterBreak="0">
    <w:nsid w:val="5E361533"/>
    <w:multiLevelType w:val="hybridMultilevel"/>
    <w:tmpl w:val="AC501F2E"/>
    <w:lvl w:ilvl="0" w:tplc="C4CC5436">
      <w:start w:val="1"/>
      <w:numFmt w:val="decimal"/>
      <w:lvlText w:val="(%1)"/>
      <w:lvlJc w:val="left"/>
      <w:pPr>
        <w:ind w:left="1440" w:hanging="360"/>
      </w:pPr>
      <w:rPr>
        <w:rFonts w:ascii="Times New Roman" w:hAnsi="Times New Roman" w:cs="Times New Roman" w:hint="default"/>
        <w:b w:val="0"/>
        <w:i w:val="0"/>
        <w:sz w:val="24"/>
        <w:szCs w:val="24"/>
      </w:rPr>
    </w:lvl>
    <w:lvl w:ilvl="1" w:tplc="04260019">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149" w15:restartNumberingAfterBreak="0">
    <w:nsid w:val="601D050C"/>
    <w:multiLevelType w:val="hybridMultilevel"/>
    <w:tmpl w:val="9ABEE3A2"/>
    <w:lvl w:ilvl="0" w:tplc="7E1A101C">
      <w:start w:val="1"/>
      <w:numFmt w:val="decimal"/>
      <w:lvlText w:val="%1."/>
      <w:lvlJc w:val="left"/>
      <w:pPr>
        <w:ind w:left="720" w:hanging="360"/>
      </w:pPr>
    </w:lvl>
    <w:lvl w:ilvl="1" w:tplc="7E866532">
      <w:start w:val="1"/>
      <w:numFmt w:val="lowerLetter"/>
      <w:lvlText w:val="%2."/>
      <w:lvlJc w:val="left"/>
      <w:pPr>
        <w:ind w:left="1440" w:hanging="360"/>
      </w:pPr>
    </w:lvl>
    <w:lvl w:ilvl="2" w:tplc="C07A85E2">
      <w:start w:val="1"/>
      <w:numFmt w:val="lowerRoman"/>
      <w:lvlText w:val="%3."/>
      <w:lvlJc w:val="right"/>
      <w:pPr>
        <w:ind w:left="2160" w:hanging="180"/>
      </w:pPr>
    </w:lvl>
    <w:lvl w:ilvl="3" w:tplc="CF72CE94">
      <w:start w:val="1"/>
      <w:numFmt w:val="decimal"/>
      <w:lvlText w:val="%4."/>
      <w:lvlJc w:val="left"/>
      <w:pPr>
        <w:ind w:left="2880" w:hanging="360"/>
      </w:pPr>
    </w:lvl>
    <w:lvl w:ilvl="4" w:tplc="904896C0">
      <w:start w:val="1"/>
      <w:numFmt w:val="lowerLetter"/>
      <w:lvlText w:val="%5."/>
      <w:lvlJc w:val="left"/>
      <w:pPr>
        <w:ind w:left="3600" w:hanging="360"/>
      </w:pPr>
    </w:lvl>
    <w:lvl w:ilvl="5" w:tplc="AD1698D0">
      <w:start w:val="1"/>
      <w:numFmt w:val="lowerRoman"/>
      <w:lvlText w:val="%6."/>
      <w:lvlJc w:val="right"/>
      <w:pPr>
        <w:ind w:left="4320" w:hanging="180"/>
      </w:pPr>
    </w:lvl>
    <w:lvl w:ilvl="6" w:tplc="D4E4E4D8">
      <w:start w:val="1"/>
      <w:numFmt w:val="decimal"/>
      <w:lvlText w:val="%7."/>
      <w:lvlJc w:val="left"/>
      <w:pPr>
        <w:ind w:left="5040" w:hanging="360"/>
      </w:pPr>
    </w:lvl>
    <w:lvl w:ilvl="7" w:tplc="CF5A389A">
      <w:start w:val="1"/>
      <w:numFmt w:val="lowerLetter"/>
      <w:lvlText w:val="%8."/>
      <w:lvlJc w:val="left"/>
      <w:pPr>
        <w:ind w:left="5760" w:hanging="360"/>
      </w:pPr>
    </w:lvl>
    <w:lvl w:ilvl="8" w:tplc="D64E202C">
      <w:start w:val="1"/>
      <w:numFmt w:val="lowerRoman"/>
      <w:lvlText w:val="%9."/>
      <w:lvlJc w:val="right"/>
      <w:pPr>
        <w:ind w:left="6480" w:hanging="180"/>
      </w:pPr>
    </w:lvl>
  </w:abstractNum>
  <w:abstractNum w:abstractNumId="150" w15:restartNumberingAfterBreak="0">
    <w:nsid w:val="61B5B0CC"/>
    <w:multiLevelType w:val="hybridMultilevel"/>
    <w:tmpl w:val="FFFFFFFF"/>
    <w:lvl w:ilvl="0" w:tplc="576678F6">
      <w:start w:val="1"/>
      <w:numFmt w:val="bullet"/>
      <w:lvlText w:val=""/>
      <w:lvlJc w:val="left"/>
      <w:pPr>
        <w:ind w:left="720" w:hanging="360"/>
      </w:pPr>
      <w:rPr>
        <w:rFonts w:ascii="Symbol" w:hAnsi="Symbol" w:hint="default"/>
      </w:rPr>
    </w:lvl>
    <w:lvl w:ilvl="1" w:tplc="FF9ED47E">
      <w:start w:val="1"/>
      <w:numFmt w:val="bullet"/>
      <w:lvlText w:val="Ø"/>
      <w:lvlJc w:val="left"/>
      <w:pPr>
        <w:ind w:left="1440" w:hanging="360"/>
      </w:pPr>
      <w:rPr>
        <w:rFonts w:ascii="Wingdings" w:hAnsi="Wingdings" w:hint="default"/>
      </w:rPr>
    </w:lvl>
    <w:lvl w:ilvl="2" w:tplc="6B7C070E">
      <w:start w:val="1"/>
      <w:numFmt w:val="bullet"/>
      <w:lvlText w:val=""/>
      <w:lvlJc w:val="left"/>
      <w:pPr>
        <w:ind w:left="2160" w:hanging="360"/>
      </w:pPr>
      <w:rPr>
        <w:rFonts w:ascii="Wingdings" w:hAnsi="Wingdings" w:hint="default"/>
      </w:rPr>
    </w:lvl>
    <w:lvl w:ilvl="3" w:tplc="E4341FE2">
      <w:start w:val="1"/>
      <w:numFmt w:val="bullet"/>
      <w:lvlText w:val=""/>
      <w:lvlJc w:val="left"/>
      <w:pPr>
        <w:ind w:left="2880" w:hanging="360"/>
      </w:pPr>
      <w:rPr>
        <w:rFonts w:ascii="Symbol" w:hAnsi="Symbol" w:hint="default"/>
      </w:rPr>
    </w:lvl>
    <w:lvl w:ilvl="4" w:tplc="79E26E34">
      <w:start w:val="1"/>
      <w:numFmt w:val="bullet"/>
      <w:lvlText w:val="o"/>
      <w:lvlJc w:val="left"/>
      <w:pPr>
        <w:ind w:left="3600" w:hanging="360"/>
      </w:pPr>
      <w:rPr>
        <w:rFonts w:ascii="Courier New" w:hAnsi="Courier New" w:hint="default"/>
      </w:rPr>
    </w:lvl>
    <w:lvl w:ilvl="5" w:tplc="28ACA752">
      <w:start w:val="1"/>
      <w:numFmt w:val="bullet"/>
      <w:lvlText w:val=""/>
      <w:lvlJc w:val="left"/>
      <w:pPr>
        <w:ind w:left="4320" w:hanging="360"/>
      </w:pPr>
      <w:rPr>
        <w:rFonts w:ascii="Wingdings" w:hAnsi="Wingdings" w:hint="default"/>
      </w:rPr>
    </w:lvl>
    <w:lvl w:ilvl="6" w:tplc="75DCD762">
      <w:start w:val="1"/>
      <w:numFmt w:val="bullet"/>
      <w:lvlText w:val=""/>
      <w:lvlJc w:val="left"/>
      <w:pPr>
        <w:ind w:left="5040" w:hanging="360"/>
      </w:pPr>
      <w:rPr>
        <w:rFonts w:ascii="Symbol" w:hAnsi="Symbol" w:hint="default"/>
      </w:rPr>
    </w:lvl>
    <w:lvl w:ilvl="7" w:tplc="77E860B0">
      <w:start w:val="1"/>
      <w:numFmt w:val="bullet"/>
      <w:lvlText w:val="o"/>
      <w:lvlJc w:val="left"/>
      <w:pPr>
        <w:ind w:left="5760" w:hanging="360"/>
      </w:pPr>
      <w:rPr>
        <w:rFonts w:ascii="Courier New" w:hAnsi="Courier New" w:hint="default"/>
      </w:rPr>
    </w:lvl>
    <w:lvl w:ilvl="8" w:tplc="A816DA40">
      <w:start w:val="1"/>
      <w:numFmt w:val="bullet"/>
      <w:lvlText w:val=""/>
      <w:lvlJc w:val="left"/>
      <w:pPr>
        <w:ind w:left="6480" w:hanging="360"/>
      </w:pPr>
      <w:rPr>
        <w:rFonts w:ascii="Wingdings" w:hAnsi="Wingdings" w:hint="default"/>
      </w:rPr>
    </w:lvl>
  </w:abstractNum>
  <w:abstractNum w:abstractNumId="151" w15:restartNumberingAfterBreak="0">
    <w:nsid w:val="61C80F84"/>
    <w:multiLevelType w:val="hybridMultilevel"/>
    <w:tmpl w:val="FAFE8FD8"/>
    <w:lvl w:ilvl="0" w:tplc="C0284E60">
      <w:start w:val="1"/>
      <w:numFmt w:val="decimal"/>
      <w:lvlText w:val="%1."/>
      <w:lvlJc w:val="left"/>
      <w:pPr>
        <w:ind w:left="720" w:hanging="360"/>
      </w:pPr>
    </w:lvl>
    <w:lvl w:ilvl="1" w:tplc="1244FF0C">
      <w:start w:val="1"/>
      <w:numFmt w:val="lowerLetter"/>
      <w:lvlText w:val="%2."/>
      <w:lvlJc w:val="left"/>
      <w:pPr>
        <w:ind w:left="1440" w:hanging="360"/>
      </w:pPr>
    </w:lvl>
    <w:lvl w:ilvl="2" w:tplc="3CB662C2">
      <w:start w:val="1"/>
      <w:numFmt w:val="lowerRoman"/>
      <w:lvlText w:val="%3."/>
      <w:lvlJc w:val="right"/>
      <w:pPr>
        <w:ind w:left="2160" w:hanging="180"/>
      </w:pPr>
    </w:lvl>
    <w:lvl w:ilvl="3" w:tplc="08B0BB5C">
      <w:start w:val="1"/>
      <w:numFmt w:val="decimal"/>
      <w:lvlText w:val="%4."/>
      <w:lvlJc w:val="left"/>
      <w:pPr>
        <w:ind w:left="2880" w:hanging="360"/>
      </w:pPr>
    </w:lvl>
    <w:lvl w:ilvl="4" w:tplc="712E8E54">
      <w:start w:val="1"/>
      <w:numFmt w:val="lowerLetter"/>
      <w:lvlText w:val="%5."/>
      <w:lvlJc w:val="left"/>
      <w:pPr>
        <w:ind w:left="3600" w:hanging="360"/>
      </w:pPr>
    </w:lvl>
    <w:lvl w:ilvl="5" w:tplc="CCF0B954">
      <w:start w:val="1"/>
      <w:numFmt w:val="lowerRoman"/>
      <w:lvlText w:val="%6."/>
      <w:lvlJc w:val="right"/>
      <w:pPr>
        <w:ind w:left="4320" w:hanging="180"/>
      </w:pPr>
    </w:lvl>
    <w:lvl w:ilvl="6" w:tplc="6CCC607E">
      <w:start w:val="1"/>
      <w:numFmt w:val="decimal"/>
      <w:lvlText w:val="%7."/>
      <w:lvlJc w:val="left"/>
      <w:pPr>
        <w:ind w:left="5040" w:hanging="360"/>
      </w:pPr>
    </w:lvl>
    <w:lvl w:ilvl="7" w:tplc="300A7D64">
      <w:start w:val="1"/>
      <w:numFmt w:val="lowerLetter"/>
      <w:lvlText w:val="%8."/>
      <w:lvlJc w:val="left"/>
      <w:pPr>
        <w:ind w:left="5760" w:hanging="360"/>
      </w:pPr>
    </w:lvl>
    <w:lvl w:ilvl="8" w:tplc="01E4EF0E">
      <w:start w:val="1"/>
      <w:numFmt w:val="lowerRoman"/>
      <w:lvlText w:val="%9."/>
      <w:lvlJc w:val="right"/>
      <w:pPr>
        <w:ind w:left="6480" w:hanging="180"/>
      </w:pPr>
    </w:lvl>
  </w:abstractNum>
  <w:abstractNum w:abstractNumId="152" w15:restartNumberingAfterBreak="0">
    <w:nsid w:val="62869C91"/>
    <w:multiLevelType w:val="hybridMultilevel"/>
    <w:tmpl w:val="FFFFFFFF"/>
    <w:lvl w:ilvl="0" w:tplc="A9C0C188">
      <w:start w:val="1"/>
      <w:numFmt w:val="bullet"/>
      <w:lvlText w:val=""/>
      <w:lvlJc w:val="left"/>
      <w:pPr>
        <w:ind w:left="1440" w:hanging="360"/>
      </w:pPr>
      <w:rPr>
        <w:rFonts w:ascii="Symbol" w:hAnsi="Symbol" w:hint="default"/>
      </w:rPr>
    </w:lvl>
    <w:lvl w:ilvl="1" w:tplc="2DFC6114">
      <w:start w:val="1"/>
      <w:numFmt w:val="bullet"/>
      <w:lvlText w:val="o"/>
      <w:lvlJc w:val="left"/>
      <w:pPr>
        <w:ind w:left="2160" w:hanging="360"/>
      </w:pPr>
      <w:rPr>
        <w:rFonts w:ascii="Courier New" w:hAnsi="Courier New" w:hint="default"/>
      </w:rPr>
    </w:lvl>
    <w:lvl w:ilvl="2" w:tplc="B8540E26">
      <w:start w:val="1"/>
      <w:numFmt w:val="bullet"/>
      <w:lvlText w:val=""/>
      <w:lvlJc w:val="left"/>
      <w:pPr>
        <w:ind w:left="2880" w:hanging="360"/>
      </w:pPr>
      <w:rPr>
        <w:rFonts w:ascii="Wingdings" w:hAnsi="Wingdings" w:hint="default"/>
      </w:rPr>
    </w:lvl>
    <w:lvl w:ilvl="3" w:tplc="3D42650E">
      <w:start w:val="1"/>
      <w:numFmt w:val="bullet"/>
      <w:lvlText w:val=""/>
      <w:lvlJc w:val="left"/>
      <w:pPr>
        <w:ind w:left="3600" w:hanging="360"/>
      </w:pPr>
      <w:rPr>
        <w:rFonts w:ascii="Symbol" w:hAnsi="Symbol" w:hint="default"/>
      </w:rPr>
    </w:lvl>
    <w:lvl w:ilvl="4" w:tplc="69DC8382">
      <w:start w:val="1"/>
      <w:numFmt w:val="bullet"/>
      <w:lvlText w:val="o"/>
      <w:lvlJc w:val="left"/>
      <w:pPr>
        <w:ind w:left="4320" w:hanging="360"/>
      </w:pPr>
      <w:rPr>
        <w:rFonts w:ascii="Courier New" w:hAnsi="Courier New" w:hint="default"/>
      </w:rPr>
    </w:lvl>
    <w:lvl w:ilvl="5" w:tplc="9B86D094">
      <w:start w:val="1"/>
      <w:numFmt w:val="bullet"/>
      <w:lvlText w:val=""/>
      <w:lvlJc w:val="left"/>
      <w:pPr>
        <w:ind w:left="5040" w:hanging="360"/>
      </w:pPr>
      <w:rPr>
        <w:rFonts w:ascii="Wingdings" w:hAnsi="Wingdings" w:hint="default"/>
      </w:rPr>
    </w:lvl>
    <w:lvl w:ilvl="6" w:tplc="5DCE4564">
      <w:start w:val="1"/>
      <w:numFmt w:val="bullet"/>
      <w:lvlText w:val=""/>
      <w:lvlJc w:val="left"/>
      <w:pPr>
        <w:ind w:left="5760" w:hanging="360"/>
      </w:pPr>
      <w:rPr>
        <w:rFonts w:ascii="Symbol" w:hAnsi="Symbol" w:hint="default"/>
      </w:rPr>
    </w:lvl>
    <w:lvl w:ilvl="7" w:tplc="7660B72A">
      <w:start w:val="1"/>
      <w:numFmt w:val="bullet"/>
      <w:lvlText w:val="o"/>
      <w:lvlJc w:val="left"/>
      <w:pPr>
        <w:ind w:left="6480" w:hanging="360"/>
      </w:pPr>
      <w:rPr>
        <w:rFonts w:ascii="Courier New" w:hAnsi="Courier New" w:hint="default"/>
      </w:rPr>
    </w:lvl>
    <w:lvl w:ilvl="8" w:tplc="75720E9A">
      <w:start w:val="1"/>
      <w:numFmt w:val="bullet"/>
      <w:lvlText w:val=""/>
      <w:lvlJc w:val="left"/>
      <w:pPr>
        <w:ind w:left="7200" w:hanging="360"/>
      </w:pPr>
      <w:rPr>
        <w:rFonts w:ascii="Wingdings" w:hAnsi="Wingdings" w:hint="default"/>
      </w:rPr>
    </w:lvl>
  </w:abstractNum>
  <w:abstractNum w:abstractNumId="153" w15:restartNumberingAfterBreak="0">
    <w:nsid w:val="630B6D41"/>
    <w:multiLevelType w:val="hybridMultilevel"/>
    <w:tmpl w:val="0F6E4DB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4" w15:restartNumberingAfterBreak="0">
    <w:nsid w:val="63417157"/>
    <w:multiLevelType w:val="hybridMultilevel"/>
    <w:tmpl w:val="EA2E8814"/>
    <w:lvl w:ilvl="0" w:tplc="8F820AF8">
      <w:numFmt w:val="bullet"/>
      <w:lvlText w:val="•"/>
      <w:lvlJc w:val="left"/>
      <w:pPr>
        <w:ind w:left="1211" w:hanging="360"/>
      </w:pPr>
      <w:rPr>
        <w:rFonts w:ascii="Times New Roman" w:eastAsia="Times New Roman" w:hAnsi="Times New Roman" w:cs="Times New Roman" w:hint="default"/>
        <w:color w:val="auto"/>
      </w:rPr>
    </w:lvl>
    <w:lvl w:ilvl="1" w:tplc="04260003" w:tentative="1">
      <w:start w:val="1"/>
      <w:numFmt w:val="bullet"/>
      <w:lvlText w:val="o"/>
      <w:lvlJc w:val="left"/>
      <w:pPr>
        <w:ind w:left="1931" w:hanging="360"/>
      </w:pPr>
      <w:rPr>
        <w:rFonts w:ascii="Courier New" w:hAnsi="Courier New" w:cs="Courier New" w:hint="default"/>
      </w:rPr>
    </w:lvl>
    <w:lvl w:ilvl="2" w:tplc="04260005" w:tentative="1">
      <w:start w:val="1"/>
      <w:numFmt w:val="bullet"/>
      <w:lvlText w:val=""/>
      <w:lvlJc w:val="left"/>
      <w:pPr>
        <w:ind w:left="2651" w:hanging="360"/>
      </w:pPr>
      <w:rPr>
        <w:rFonts w:ascii="Wingdings" w:hAnsi="Wingdings" w:hint="default"/>
      </w:rPr>
    </w:lvl>
    <w:lvl w:ilvl="3" w:tplc="04260001" w:tentative="1">
      <w:start w:val="1"/>
      <w:numFmt w:val="bullet"/>
      <w:lvlText w:val=""/>
      <w:lvlJc w:val="left"/>
      <w:pPr>
        <w:ind w:left="3371" w:hanging="360"/>
      </w:pPr>
      <w:rPr>
        <w:rFonts w:ascii="Symbol" w:hAnsi="Symbol" w:hint="default"/>
      </w:rPr>
    </w:lvl>
    <w:lvl w:ilvl="4" w:tplc="04260003" w:tentative="1">
      <w:start w:val="1"/>
      <w:numFmt w:val="bullet"/>
      <w:lvlText w:val="o"/>
      <w:lvlJc w:val="left"/>
      <w:pPr>
        <w:ind w:left="4091" w:hanging="360"/>
      </w:pPr>
      <w:rPr>
        <w:rFonts w:ascii="Courier New" w:hAnsi="Courier New" w:cs="Courier New" w:hint="default"/>
      </w:rPr>
    </w:lvl>
    <w:lvl w:ilvl="5" w:tplc="04260005" w:tentative="1">
      <w:start w:val="1"/>
      <w:numFmt w:val="bullet"/>
      <w:lvlText w:val=""/>
      <w:lvlJc w:val="left"/>
      <w:pPr>
        <w:ind w:left="4811" w:hanging="360"/>
      </w:pPr>
      <w:rPr>
        <w:rFonts w:ascii="Wingdings" w:hAnsi="Wingdings" w:hint="default"/>
      </w:rPr>
    </w:lvl>
    <w:lvl w:ilvl="6" w:tplc="04260001" w:tentative="1">
      <w:start w:val="1"/>
      <w:numFmt w:val="bullet"/>
      <w:lvlText w:val=""/>
      <w:lvlJc w:val="left"/>
      <w:pPr>
        <w:ind w:left="5531" w:hanging="360"/>
      </w:pPr>
      <w:rPr>
        <w:rFonts w:ascii="Symbol" w:hAnsi="Symbol" w:hint="default"/>
      </w:rPr>
    </w:lvl>
    <w:lvl w:ilvl="7" w:tplc="04260003" w:tentative="1">
      <w:start w:val="1"/>
      <w:numFmt w:val="bullet"/>
      <w:lvlText w:val="o"/>
      <w:lvlJc w:val="left"/>
      <w:pPr>
        <w:ind w:left="6251" w:hanging="360"/>
      </w:pPr>
      <w:rPr>
        <w:rFonts w:ascii="Courier New" w:hAnsi="Courier New" w:cs="Courier New" w:hint="default"/>
      </w:rPr>
    </w:lvl>
    <w:lvl w:ilvl="8" w:tplc="04260005" w:tentative="1">
      <w:start w:val="1"/>
      <w:numFmt w:val="bullet"/>
      <w:lvlText w:val=""/>
      <w:lvlJc w:val="left"/>
      <w:pPr>
        <w:ind w:left="6971" w:hanging="360"/>
      </w:pPr>
      <w:rPr>
        <w:rFonts w:ascii="Wingdings" w:hAnsi="Wingdings" w:hint="default"/>
      </w:rPr>
    </w:lvl>
  </w:abstractNum>
  <w:abstractNum w:abstractNumId="155" w15:restartNumberingAfterBreak="0">
    <w:nsid w:val="637A00F9"/>
    <w:multiLevelType w:val="hybridMultilevel"/>
    <w:tmpl w:val="0E7CE73A"/>
    <w:lvl w:ilvl="0" w:tplc="47E0DA3E">
      <w:start w:val="1"/>
      <w:numFmt w:val="decimal"/>
      <w:lvlText w:val="%1."/>
      <w:lvlJc w:val="left"/>
      <w:pPr>
        <w:ind w:left="720" w:hanging="360"/>
      </w:pPr>
    </w:lvl>
    <w:lvl w:ilvl="1" w:tplc="3FD40022">
      <w:start w:val="1"/>
      <w:numFmt w:val="lowerLetter"/>
      <w:lvlText w:val="%2."/>
      <w:lvlJc w:val="left"/>
      <w:pPr>
        <w:ind w:left="1440" w:hanging="360"/>
      </w:pPr>
    </w:lvl>
    <w:lvl w:ilvl="2" w:tplc="8E6C3048">
      <w:start w:val="1"/>
      <w:numFmt w:val="lowerRoman"/>
      <w:lvlText w:val="%3."/>
      <w:lvlJc w:val="right"/>
      <w:pPr>
        <w:ind w:left="2160" w:hanging="180"/>
      </w:pPr>
    </w:lvl>
    <w:lvl w:ilvl="3" w:tplc="C46CE268">
      <w:start w:val="1"/>
      <w:numFmt w:val="decimal"/>
      <w:lvlText w:val="%4."/>
      <w:lvlJc w:val="left"/>
      <w:pPr>
        <w:ind w:left="2880" w:hanging="360"/>
      </w:pPr>
    </w:lvl>
    <w:lvl w:ilvl="4" w:tplc="2E7E1A3A">
      <w:start w:val="1"/>
      <w:numFmt w:val="lowerLetter"/>
      <w:lvlText w:val="%5."/>
      <w:lvlJc w:val="left"/>
      <w:pPr>
        <w:ind w:left="3600" w:hanging="360"/>
      </w:pPr>
    </w:lvl>
    <w:lvl w:ilvl="5" w:tplc="758AA454">
      <w:start w:val="1"/>
      <w:numFmt w:val="lowerRoman"/>
      <w:lvlText w:val="%6."/>
      <w:lvlJc w:val="right"/>
      <w:pPr>
        <w:ind w:left="4320" w:hanging="180"/>
      </w:pPr>
    </w:lvl>
    <w:lvl w:ilvl="6" w:tplc="9894E5F4">
      <w:start w:val="1"/>
      <w:numFmt w:val="decimal"/>
      <w:lvlText w:val="%7."/>
      <w:lvlJc w:val="left"/>
      <w:pPr>
        <w:ind w:left="5040" w:hanging="360"/>
      </w:pPr>
    </w:lvl>
    <w:lvl w:ilvl="7" w:tplc="45BEF93E">
      <w:start w:val="1"/>
      <w:numFmt w:val="lowerLetter"/>
      <w:lvlText w:val="%8."/>
      <w:lvlJc w:val="left"/>
      <w:pPr>
        <w:ind w:left="5760" w:hanging="360"/>
      </w:pPr>
    </w:lvl>
    <w:lvl w:ilvl="8" w:tplc="4B42A0C8">
      <w:start w:val="1"/>
      <w:numFmt w:val="lowerRoman"/>
      <w:lvlText w:val="%9."/>
      <w:lvlJc w:val="right"/>
      <w:pPr>
        <w:ind w:left="6480" w:hanging="180"/>
      </w:pPr>
    </w:lvl>
  </w:abstractNum>
  <w:abstractNum w:abstractNumId="156" w15:restartNumberingAfterBreak="0">
    <w:nsid w:val="64030796"/>
    <w:multiLevelType w:val="hybridMultilevel"/>
    <w:tmpl w:val="8202FC08"/>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7" w15:restartNumberingAfterBreak="0">
    <w:nsid w:val="64234DD1"/>
    <w:multiLevelType w:val="multilevel"/>
    <w:tmpl w:val="433CC56C"/>
    <w:lvl w:ilvl="0">
      <w:start w:val="1"/>
      <w:numFmt w:val="decimal"/>
      <w:lvlText w:val="%1."/>
      <w:lvlJc w:val="left"/>
      <w:pPr>
        <w:ind w:left="360" w:hanging="360"/>
      </w:pPr>
      <w:rPr>
        <w:b w:val="0"/>
      </w:rPr>
    </w:lvl>
    <w:lvl w:ilvl="1">
      <w:start w:val="1"/>
      <w:numFmt w:val="bullet"/>
      <w:lvlText w:val=""/>
      <w:lvlJc w:val="left"/>
      <w:pPr>
        <w:ind w:left="792" w:hanging="432"/>
      </w:pPr>
      <w:rPr>
        <w:rFonts w:ascii="Wingdings" w:hAnsi="Wingdings" w:hint="default"/>
        <w:b w:val="0"/>
        <w:color w:val="auto"/>
      </w:rPr>
    </w:lvl>
    <w:lvl w:ilvl="2">
      <w:start w:val="3"/>
      <w:numFmt w:val="bullet"/>
      <w:lvlText w:val="-"/>
      <w:lvlJc w:val="left"/>
      <w:pPr>
        <w:ind w:left="1496" w:hanging="504"/>
      </w:pPr>
      <w:rPr>
        <w:rFonts w:ascii="Times New Roman" w:eastAsiaTheme="minorHAnsi" w:hAnsi="Times New Roman" w:cs="Times New Roman"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8" w15:restartNumberingAfterBreak="0">
    <w:nsid w:val="64473CF8"/>
    <w:multiLevelType w:val="hybridMultilevel"/>
    <w:tmpl w:val="706C564A"/>
    <w:lvl w:ilvl="0" w:tplc="0426000B">
      <w:start w:val="1"/>
      <w:numFmt w:val="bullet"/>
      <w:lvlText w:val=""/>
      <w:lvlJc w:val="left"/>
      <w:pPr>
        <w:ind w:left="1080" w:hanging="360"/>
      </w:pPr>
      <w:rPr>
        <w:rFonts w:ascii="Wingdings" w:hAnsi="Wingdings"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59" w15:restartNumberingAfterBreak="0">
    <w:nsid w:val="646585AA"/>
    <w:multiLevelType w:val="hybridMultilevel"/>
    <w:tmpl w:val="FFFFFFFF"/>
    <w:lvl w:ilvl="0" w:tplc="175C9EC0">
      <w:start w:val="1"/>
      <w:numFmt w:val="bullet"/>
      <w:lvlText w:val="·"/>
      <w:lvlJc w:val="left"/>
      <w:pPr>
        <w:ind w:left="720" w:hanging="360"/>
      </w:pPr>
      <w:rPr>
        <w:rFonts w:ascii="Symbol" w:hAnsi="Symbol" w:hint="default"/>
      </w:rPr>
    </w:lvl>
    <w:lvl w:ilvl="1" w:tplc="B9C2D546">
      <w:start w:val="1"/>
      <w:numFmt w:val="bullet"/>
      <w:lvlText w:val="o"/>
      <w:lvlJc w:val="left"/>
      <w:pPr>
        <w:ind w:left="1440" w:hanging="360"/>
      </w:pPr>
      <w:rPr>
        <w:rFonts w:ascii="Courier New" w:hAnsi="Courier New" w:hint="default"/>
      </w:rPr>
    </w:lvl>
    <w:lvl w:ilvl="2" w:tplc="86E464AE">
      <w:start w:val="1"/>
      <w:numFmt w:val="bullet"/>
      <w:lvlText w:val=""/>
      <w:lvlJc w:val="left"/>
      <w:pPr>
        <w:ind w:left="2160" w:hanging="360"/>
      </w:pPr>
      <w:rPr>
        <w:rFonts w:ascii="Wingdings" w:hAnsi="Wingdings" w:hint="default"/>
      </w:rPr>
    </w:lvl>
    <w:lvl w:ilvl="3" w:tplc="EEF6F310">
      <w:start w:val="1"/>
      <w:numFmt w:val="bullet"/>
      <w:lvlText w:val=""/>
      <w:lvlJc w:val="left"/>
      <w:pPr>
        <w:ind w:left="2880" w:hanging="360"/>
      </w:pPr>
      <w:rPr>
        <w:rFonts w:ascii="Symbol" w:hAnsi="Symbol" w:hint="default"/>
      </w:rPr>
    </w:lvl>
    <w:lvl w:ilvl="4" w:tplc="381874FC">
      <w:start w:val="1"/>
      <w:numFmt w:val="bullet"/>
      <w:lvlText w:val="o"/>
      <w:lvlJc w:val="left"/>
      <w:pPr>
        <w:ind w:left="3600" w:hanging="360"/>
      </w:pPr>
      <w:rPr>
        <w:rFonts w:ascii="Courier New" w:hAnsi="Courier New" w:hint="default"/>
      </w:rPr>
    </w:lvl>
    <w:lvl w:ilvl="5" w:tplc="8382A752">
      <w:start w:val="1"/>
      <w:numFmt w:val="bullet"/>
      <w:lvlText w:val=""/>
      <w:lvlJc w:val="left"/>
      <w:pPr>
        <w:ind w:left="4320" w:hanging="360"/>
      </w:pPr>
      <w:rPr>
        <w:rFonts w:ascii="Wingdings" w:hAnsi="Wingdings" w:hint="default"/>
      </w:rPr>
    </w:lvl>
    <w:lvl w:ilvl="6" w:tplc="7D4899C4">
      <w:start w:val="1"/>
      <w:numFmt w:val="bullet"/>
      <w:lvlText w:val=""/>
      <w:lvlJc w:val="left"/>
      <w:pPr>
        <w:ind w:left="5040" w:hanging="360"/>
      </w:pPr>
      <w:rPr>
        <w:rFonts w:ascii="Symbol" w:hAnsi="Symbol" w:hint="default"/>
      </w:rPr>
    </w:lvl>
    <w:lvl w:ilvl="7" w:tplc="7ADA875E">
      <w:start w:val="1"/>
      <w:numFmt w:val="bullet"/>
      <w:lvlText w:val="o"/>
      <w:lvlJc w:val="left"/>
      <w:pPr>
        <w:ind w:left="5760" w:hanging="360"/>
      </w:pPr>
      <w:rPr>
        <w:rFonts w:ascii="Courier New" w:hAnsi="Courier New" w:hint="default"/>
      </w:rPr>
    </w:lvl>
    <w:lvl w:ilvl="8" w:tplc="BDA63BF8">
      <w:start w:val="1"/>
      <w:numFmt w:val="bullet"/>
      <w:lvlText w:val=""/>
      <w:lvlJc w:val="left"/>
      <w:pPr>
        <w:ind w:left="6480" w:hanging="360"/>
      </w:pPr>
      <w:rPr>
        <w:rFonts w:ascii="Wingdings" w:hAnsi="Wingdings" w:hint="default"/>
      </w:rPr>
    </w:lvl>
  </w:abstractNum>
  <w:abstractNum w:abstractNumId="160" w15:restartNumberingAfterBreak="0">
    <w:nsid w:val="64BA290B"/>
    <w:multiLevelType w:val="hybridMultilevel"/>
    <w:tmpl w:val="F2F8D5EA"/>
    <w:lvl w:ilvl="0" w:tplc="0A107454">
      <w:start w:val="1"/>
      <w:numFmt w:val="bullet"/>
      <w:lvlText w:val=""/>
      <w:lvlJc w:val="left"/>
      <w:pPr>
        <w:ind w:left="720" w:hanging="360"/>
      </w:pPr>
      <w:rPr>
        <w:rFonts w:ascii="Symbol" w:hAnsi="Symbol" w:hint="default"/>
      </w:rPr>
    </w:lvl>
    <w:lvl w:ilvl="1" w:tplc="58EE0EF2">
      <w:start w:val="1"/>
      <w:numFmt w:val="bullet"/>
      <w:lvlText w:val="Ø"/>
      <w:lvlJc w:val="left"/>
      <w:pPr>
        <w:ind w:left="1440" w:hanging="360"/>
      </w:pPr>
      <w:rPr>
        <w:rFonts w:ascii="Wingdings" w:hAnsi="Wingdings" w:hint="default"/>
      </w:rPr>
    </w:lvl>
    <w:lvl w:ilvl="2" w:tplc="B84A629E">
      <w:start w:val="1"/>
      <w:numFmt w:val="bullet"/>
      <w:lvlText w:val=""/>
      <w:lvlJc w:val="left"/>
      <w:pPr>
        <w:ind w:left="2160" w:hanging="360"/>
      </w:pPr>
      <w:rPr>
        <w:rFonts w:ascii="Wingdings" w:hAnsi="Wingdings" w:hint="default"/>
      </w:rPr>
    </w:lvl>
    <w:lvl w:ilvl="3" w:tplc="D18A1214">
      <w:start w:val="1"/>
      <w:numFmt w:val="bullet"/>
      <w:lvlText w:val=""/>
      <w:lvlJc w:val="left"/>
      <w:pPr>
        <w:ind w:left="2880" w:hanging="360"/>
      </w:pPr>
      <w:rPr>
        <w:rFonts w:ascii="Symbol" w:hAnsi="Symbol" w:hint="default"/>
      </w:rPr>
    </w:lvl>
    <w:lvl w:ilvl="4" w:tplc="F8B4D27C">
      <w:start w:val="1"/>
      <w:numFmt w:val="bullet"/>
      <w:lvlText w:val="o"/>
      <w:lvlJc w:val="left"/>
      <w:pPr>
        <w:ind w:left="3600" w:hanging="360"/>
      </w:pPr>
      <w:rPr>
        <w:rFonts w:ascii="Courier New" w:hAnsi="Courier New" w:hint="default"/>
      </w:rPr>
    </w:lvl>
    <w:lvl w:ilvl="5" w:tplc="777430C2">
      <w:start w:val="1"/>
      <w:numFmt w:val="bullet"/>
      <w:lvlText w:val=""/>
      <w:lvlJc w:val="left"/>
      <w:pPr>
        <w:ind w:left="4320" w:hanging="360"/>
      </w:pPr>
      <w:rPr>
        <w:rFonts w:ascii="Wingdings" w:hAnsi="Wingdings" w:hint="default"/>
      </w:rPr>
    </w:lvl>
    <w:lvl w:ilvl="6" w:tplc="F6B88128">
      <w:start w:val="1"/>
      <w:numFmt w:val="bullet"/>
      <w:lvlText w:val=""/>
      <w:lvlJc w:val="left"/>
      <w:pPr>
        <w:ind w:left="5040" w:hanging="360"/>
      </w:pPr>
      <w:rPr>
        <w:rFonts w:ascii="Symbol" w:hAnsi="Symbol" w:hint="default"/>
      </w:rPr>
    </w:lvl>
    <w:lvl w:ilvl="7" w:tplc="72CEDD98">
      <w:start w:val="1"/>
      <w:numFmt w:val="bullet"/>
      <w:lvlText w:val="o"/>
      <w:lvlJc w:val="left"/>
      <w:pPr>
        <w:ind w:left="5760" w:hanging="360"/>
      </w:pPr>
      <w:rPr>
        <w:rFonts w:ascii="Courier New" w:hAnsi="Courier New" w:hint="default"/>
      </w:rPr>
    </w:lvl>
    <w:lvl w:ilvl="8" w:tplc="BD82C586">
      <w:start w:val="1"/>
      <w:numFmt w:val="bullet"/>
      <w:lvlText w:val=""/>
      <w:lvlJc w:val="left"/>
      <w:pPr>
        <w:ind w:left="6480" w:hanging="360"/>
      </w:pPr>
      <w:rPr>
        <w:rFonts w:ascii="Wingdings" w:hAnsi="Wingdings" w:hint="default"/>
      </w:rPr>
    </w:lvl>
  </w:abstractNum>
  <w:abstractNum w:abstractNumId="161" w15:restartNumberingAfterBreak="0">
    <w:nsid w:val="652B7236"/>
    <w:multiLevelType w:val="hybridMultilevel"/>
    <w:tmpl w:val="C8C83692"/>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2" w15:restartNumberingAfterBreak="0">
    <w:nsid w:val="65CA301D"/>
    <w:multiLevelType w:val="hybridMultilevel"/>
    <w:tmpl w:val="0590DDE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3" w15:restartNumberingAfterBreak="0">
    <w:nsid w:val="679C29D8"/>
    <w:multiLevelType w:val="hybridMultilevel"/>
    <w:tmpl w:val="DBA866DA"/>
    <w:lvl w:ilvl="0" w:tplc="25A6B42E">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4" w15:restartNumberingAfterBreak="0">
    <w:nsid w:val="68623C1D"/>
    <w:multiLevelType w:val="hybridMultilevel"/>
    <w:tmpl w:val="EC40DB6A"/>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5" w15:restartNumberingAfterBreak="0">
    <w:nsid w:val="687A5968"/>
    <w:multiLevelType w:val="hybridMultilevel"/>
    <w:tmpl w:val="52C0E538"/>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6" w15:restartNumberingAfterBreak="0">
    <w:nsid w:val="695A6A3B"/>
    <w:multiLevelType w:val="hybridMultilevel"/>
    <w:tmpl w:val="53148B4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7" w15:restartNumberingAfterBreak="0">
    <w:nsid w:val="697D2B70"/>
    <w:multiLevelType w:val="multilevel"/>
    <w:tmpl w:val="09901DE4"/>
    <w:lvl w:ilvl="0">
      <w:start w:val="1"/>
      <w:numFmt w:val="decimal"/>
      <w:lvlText w:val="%1."/>
      <w:lvlJc w:val="left"/>
      <w:pPr>
        <w:ind w:left="360" w:hanging="360"/>
      </w:pPr>
      <w:rPr>
        <w:rFonts w:hint="default"/>
        <w:b w:val="0"/>
        <w:i w:val="0"/>
        <w:color w:val="auto"/>
        <w:sz w:val="24"/>
        <w:szCs w:val="24"/>
      </w:rPr>
    </w:lvl>
    <w:lvl w:ilvl="1">
      <w:start w:val="1"/>
      <w:numFmt w:val="decimal"/>
      <w:lvlText w:val="%1.%2."/>
      <w:lvlJc w:val="left"/>
      <w:pPr>
        <w:ind w:left="1602" w:hanging="432"/>
      </w:pPr>
      <w:rPr>
        <w:rFonts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8" w15:restartNumberingAfterBreak="0">
    <w:nsid w:val="69A3646B"/>
    <w:multiLevelType w:val="multilevel"/>
    <w:tmpl w:val="7138F420"/>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9" w15:restartNumberingAfterBreak="0">
    <w:nsid w:val="6A3BF1A7"/>
    <w:multiLevelType w:val="hybridMultilevel"/>
    <w:tmpl w:val="249024A0"/>
    <w:lvl w:ilvl="0" w:tplc="81726904">
      <w:start w:val="1"/>
      <w:numFmt w:val="bullet"/>
      <w:lvlText w:val=""/>
      <w:lvlJc w:val="left"/>
      <w:pPr>
        <w:ind w:left="720" w:hanging="360"/>
      </w:pPr>
      <w:rPr>
        <w:rFonts w:ascii="Symbol" w:hAnsi="Symbol" w:hint="default"/>
      </w:rPr>
    </w:lvl>
    <w:lvl w:ilvl="1" w:tplc="1BE0D2C4">
      <w:start w:val="1"/>
      <w:numFmt w:val="bullet"/>
      <w:lvlText w:val="Ø"/>
      <w:lvlJc w:val="left"/>
      <w:pPr>
        <w:ind w:left="1440" w:hanging="360"/>
      </w:pPr>
      <w:rPr>
        <w:rFonts w:ascii="Wingdings" w:hAnsi="Wingdings" w:hint="default"/>
      </w:rPr>
    </w:lvl>
    <w:lvl w:ilvl="2" w:tplc="44BC38F0">
      <w:start w:val="1"/>
      <w:numFmt w:val="bullet"/>
      <w:lvlText w:val=""/>
      <w:lvlJc w:val="left"/>
      <w:pPr>
        <w:ind w:left="2160" w:hanging="360"/>
      </w:pPr>
      <w:rPr>
        <w:rFonts w:ascii="Wingdings" w:hAnsi="Wingdings" w:hint="default"/>
      </w:rPr>
    </w:lvl>
    <w:lvl w:ilvl="3" w:tplc="D1206DCE">
      <w:start w:val="1"/>
      <w:numFmt w:val="bullet"/>
      <w:lvlText w:val=""/>
      <w:lvlJc w:val="left"/>
      <w:pPr>
        <w:ind w:left="2880" w:hanging="360"/>
      </w:pPr>
      <w:rPr>
        <w:rFonts w:ascii="Symbol" w:hAnsi="Symbol" w:hint="default"/>
      </w:rPr>
    </w:lvl>
    <w:lvl w:ilvl="4" w:tplc="FBFE0A5E">
      <w:start w:val="1"/>
      <w:numFmt w:val="bullet"/>
      <w:lvlText w:val="o"/>
      <w:lvlJc w:val="left"/>
      <w:pPr>
        <w:ind w:left="3600" w:hanging="360"/>
      </w:pPr>
      <w:rPr>
        <w:rFonts w:ascii="Courier New" w:hAnsi="Courier New" w:hint="default"/>
      </w:rPr>
    </w:lvl>
    <w:lvl w:ilvl="5" w:tplc="F54C2A5E">
      <w:start w:val="1"/>
      <w:numFmt w:val="bullet"/>
      <w:lvlText w:val=""/>
      <w:lvlJc w:val="left"/>
      <w:pPr>
        <w:ind w:left="4320" w:hanging="360"/>
      </w:pPr>
      <w:rPr>
        <w:rFonts w:ascii="Wingdings" w:hAnsi="Wingdings" w:hint="default"/>
      </w:rPr>
    </w:lvl>
    <w:lvl w:ilvl="6" w:tplc="B72C8002">
      <w:start w:val="1"/>
      <w:numFmt w:val="bullet"/>
      <w:lvlText w:val=""/>
      <w:lvlJc w:val="left"/>
      <w:pPr>
        <w:ind w:left="5040" w:hanging="360"/>
      </w:pPr>
      <w:rPr>
        <w:rFonts w:ascii="Symbol" w:hAnsi="Symbol" w:hint="default"/>
      </w:rPr>
    </w:lvl>
    <w:lvl w:ilvl="7" w:tplc="5846FD80">
      <w:start w:val="1"/>
      <w:numFmt w:val="bullet"/>
      <w:lvlText w:val="o"/>
      <w:lvlJc w:val="left"/>
      <w:pPr>
        <w:ind w:left="5760" w:hanging="360"/>
      </w:pPr>
      <w:rPr>
        <w:rFonts w:ascii="Courier New" w:hAnsi="Courier New" w:hint="default"/>
      </w:rPr>
    </w:lvl>
    <w:lvl w:ilvl="8" w:tplc="D84EBC64">
      <w:start w:val="1"/>
      <w:numFmt w:val="bullet"/>
      <w:lvlText w:val=""/>
      <w:lvlJc w:val="left"/>
      <w:pPr>
        <w:ind w:left="6480" w:hanging="360"/>
      </w:pPr>
      <w:rPr>
        <w:rFonts w:ascii="Wingdings" w:hAnsi="Wingdings" w:hint="default"/>
      </w:rPr>
    </w:lvl>
  </w:abstractNum>
  <w:abstractNum w:abstractNumId="170" w15:restartNumberingAfterBreak="0">
    <w:nsid w:val="6A6744A2"/>
    <w:multiLevelType w:val="hybridMultilevel"/>
    <w:tmpl w:val="686EB49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1" w15:restartNumberingAfterBreak="0">
    <w:nsid w:val="6A7D7E70"/>
    <w:multiLevelType w:val="hybridMultilevel"/>
    <w:tmpl w:val="CE7C250A"/>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2" w15:restartNumberingAfterBreak="0">
    <w:nsid w:val="6B8D4DB4"/>
    <w:multiLevelType w:val="hybridMultilevel"/>
    <w:tmpl w:val="8ABCEDA8"/>
    <w:lvl w:ilvl="0" w:tplc="04260001">
      <w:start w:val="1"/>
      <w:numFmt w:val="bullet"/>
      <w:lvlText w:val=""/>
      <w:lvlJc w:val="left"/>
      <w:pPr>
        <w:ind w:left="1713" w:hanging="360"/>
      </w:pPr>
      <w:rPr>
        <w:rFonts w:ascii="Symbol" w:hAnsi="Symbol" w:hint="default"/>
      </w:rPr>
    </w:lvl>
    <w:lvl w:ilvl="1" w:tplc="04260003" w:tentative="1">
      <w:start w:val="1"/>
      <w:numFmt w:val="bullet"/>
      <w:lvlText w:val="o"/>
      <w:lvlJc w:val="left"/>
      <w:pPr>
        <w:ind w:left="2433" w:hanging="360"/>
      </w:pPr>
      <w:rPr>
        <w:rFonts w:ascii="Courier New" w:hAnsi="Courier New" w:cs="Courier New" w:hint="default"/>
      </w:rPr>
    </w:lvl>
    <w:lvl w:ilvl="2" w:tplc="04260005" w:tentative="1">
      <w:start w:val="1"/>
      <w:numFmt w:val="bullet"/>
      <w:lvlText w:val=""/>
      <w:lvlJc w:val="left"/>
      <w:pPr>
        <w:ind w:left="3153" w:hanging="360"/>
      </w:pPr>
      <w:rPr>
        <w:rFonts w:ascii="Wingdings" w:hAnsi="Wingdings" w:hint="default"/>
      </w:rPr>
    </w:lvl>
    <w:lvl w:ilvl="3" w:tplc="04260001" w:tentative="1">
      <w:start w:val="1"/>
      <w:numFmt w:val="bullet"/>
      <w:lvlText w:val=""/>
      <w:lvlJc w:val="left"/>
      <w:pPr>
        <w:ind w:left="3873" w:hanging="360"/>
      </w:pPr>
      <w:rPr>
        <w:rFonts w:ascii="Symbol" w:hAnsi="Symbol" w:hint="default"/>
      </w:rPr>
    </w:lvl>
    <w:lvl w:ilvl="4" w:tplc="04260003" w:tentative="1">
      <w:start w:val="1"/>
      <w:numFmt w:val="bullet"/>
      <w:lvlText w:val="o"/>
      <w:lvlJc w:val="left"/>
      <w:pPr>
        <w:ind w:left="4593" w:hanging="360"/>
      </w:pPr>
      <w:rPr>
        <w:rFonts w:ascii="Courier New" w:hAnsi="Courier New" w:cs="Courier New" w:hint="default"/>
      </w:rPr>
    </w:lvl>
    <w:lvl w:ilvl="5" w:tplc="04260005" w:tentative="1">
      <w:start w:val="1"/>
      <w:numFmt w:val="bullet"/>
      <w:lvlText w:val=""/>
      <w:lvlJc w:val="left"/>
      <w:pPr>
        <w:ind w:left="5313" w:hanging="360"/>
      </w:pPr>
      <w:rPr>
        <w:rFonts w:ascii="Wingdings" w:hAnsi="Wingdings" w:hint="default"/>
      </w:rPr>
    </w:lvl>
    <w:lvl w:ilvl="6" w:tplc="04260001" w:tentative="1">
      <w:start w:val="1"/>
      <w:numFmt w:val="bullet"/>
      <w:lvlText w:val=""/>
      <w:lvlJc w:val="left"/>
      <w:pPr>
        <w:ind w:left="6033" w:hanging="360"/>
      </w:pPr>
      <w:rPr>
        <w:rFonts w:ascii="Symbol" w:hAnsi="Symbol" w:hint="default"/>
      </w:rPr>
    </w:lvl>
    <w:lvl w:ilvl="7" w:tplc="04260003" w:tentative="1">
      <w:start w:val="1"/>
      <w:numFmt w:val="bullet"/>
      <w:lvlText w:val="o"/>
      <w:lvlJc w:val="left"/>
      <w:pPr>
        <w:ind w:left="6753" w:hanging="360"/>
      </w:pPr>
      <w:rPr>
        <w:rFonts w:ascii="Courier New" w:hAnsi="Courier New" w:cs="Courier New" w:hint="default"/>
      </w:rPr>
    </w:lvl>
    <w:lvl w:ilvl="8" w:tplc="04260005" w:tentative="1">
      <w:start w:val="1"/>
      <w:numFmt w:val="bullet"/>
      <w:lvlText w:val=""/>
      <w:lvlJc w:val="left"/>
      <w:pPr>
        <w:ind w:left="7473" w:hanging="360"/>
      </w:pPr>
      <w:rPr>
        <w:rFonts w:ascii="Wingdings" w:hAnsi="Wingdings" w:hint="default"/>
      </w:rPr>
    </w:lvl>
  </w:abstractNum>
  <w:abstractNum w:abstractNumId="173" w15:restartNumberingAfterBreak="0">
    <w:nsid w:val="6BC11454"/>
    <w:multiLevelType w:val="hybridMultilevel"/>
    <w:tmpl w:val="DA3CC16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4" w15:restartNumberingAfterBreak="0">
    <w:nsid w:val="6C0434FF"/>
    <w:multiLevelType w:val="hybridMultilevel"/>
    <w:tmpl w:val="01568486"/>
    <w:lvl w:ilvl="0" w:tplc="0E74CB6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5" w15:restartNumberingAfterBreak="0">
    <w:nsid w:val="6C7D49EF"/>
    <w:multiLevelType w:val="hybridMultilevel"/>
    <w:tmpl w:val="FFFFFFFF"/>
    <w:lvl w:ilvl="0" w:tplc="897AB7FE">
      <w:start w:val="1"/>
      <w:numFmt w:val="decimal"/>
      <w:lvlText w:val="%1."/>
      <w:lvlJc w:val="left"/>
      <w:pPr>
        <w:ind w:left="720" w:hanging="360"/>
      </w:pPr>
    </w:lvl>
    <w:lvl w:ilvl="1" w:tplc="1AA22AB2">
      <w:start w:val="1"/>
      <w:numFmt w:val="lowerLetter"/>
      <w:lvlText w:val="%2."/>
      <w:lvlJc w:val="left"/>
      <w:pPr>
        <w:ind w:left="1440" w:hanging="360"/>
      </w:pPr>
    </w:lvl>
    <w:lvl w:ilvl="2" w:tplc="7CC8A9BC">
      <w:start w:val="1"/>
      <w:numFmt w:val="lowerRoman"/>
      <w:lvlText w:val="%3."/>
      <w:lvlJc w:val="right"/>
      <w:pPr>
        <w:ind w:left="2160" w:hanging="180"/>
      </w:pPr>
    </w:lvl>
    <w:lvl w:ilvl="3" w:tplc="21C630D6">
      <w:start w:val="1"/>
      <w:numFmt w:val="decimal"/>
      <w:lvlText w:val="%4."/>
      <w:lvlJc w:val="left"/>
      <w:pPr>
        <w:ind w:left="2880" w:hanging="360"/>
      </w:pPr>
    </w:lvl>
    <w:lvl w:ilvl="4" w:tplc="D1728FF6">
      <w:start w:val="1"/>
      <w:numFmt w:val="lowerLetter"/>
      <w:lvlText w:val="%5."/>
      <w:lvlJc w:val="left"/>
      <w:pPr>
        <w:ind w:left="3600" w:hanging="360"/>
      </w:pPr>
    </w:lvl>
    <w:lvl w:ilvl="5" w:tplc="614C36EA">
      <w:start w:val="1"/>
      <w:numFmt w:val="lowerRoman"/>
      <w:lvlText w:val="%6."/>
      <w:lvlJc w:val="right"/>
      <w:pPr>
        <w:ind w:left="4320" w:hanging="180"/>
      </w:pPr>
    </w:lvl>
    <w:lvl w:ilvl="6" w:tplc="03F651C8">
      <w:start w:val="1"/>
      <w:numFmt w:val="decimal"/>
      <w:lvlText w:val="%7."/>
      <w:lvlJc w:val="left"/>
      <w:pPr>
        <w:ind w:left="5040" w:hanging="360"/>
      </w:pPr>
    </w:lvl>
    <w:lvl w:ilvl="7" w:tplc="E0A47E70">
      <w:start w:val="1"/>
      <w:numFmt w:val="lowerLetter"/>
      <w:lvlText w:val="%8."/>
      <w:lvlJc w:val="left"/>
      <w:pPr>
        <w:ind w:left="5760" w:hanging="360"/>
      </w:pPr>
    </w:lvl>
    <w:lvl w:ilvl="8" w:tplc="F0885BA8">
      <w:start w:val="1"/>
      <w:numFmt w:val="lowerRoman"/>
      <w:lvlText w:val="%9."/>
      <w:lvlJc w:val="right"/>
      <w:pPr>
        <w:ind w:left="6480" w:hanging="180"/>
      </w:pPr>
    </w:lvl>
  </w:abstractNum>
  <w:abstractNum w:abstractNumId="176" w15:restartNumberingAfterBreak="0">
    <w:nsid w:val="6E4925DF"/>
    <w:multiLevelType w:val="hybridMultilevel"/>
    <w:tmpl w:val="3C145C46"/>
    <w:lvl w:ilvl="0" w:tplc="04260001">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77" w15:restartNumberingAfterBreak="0">
    <w:nsid w:val="6E4E640C"/>
    <w:multiLevelType w:val="hybridMultilevel"/>
    <w:tmpl w:val="FCC2586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8" w15:restartNumberingAfterBreak="0">
    <w:nsid w:val="6F0CBA90"/>
    <w:multiLevelType w:val="hybridMultilevel"/>
    <w:tmpl w:val="47F6F562"/>
    <w:lvl w:ilvl="0" w:tplc="4080D46E">
      <w:start w:val="1"/>
      <w:numFmt w:val="decimal"/>
      <w:lvlText w:val="%1."/>
      <w:lvlJc w:val="left"/>
      <w:pPr>
        <w:ind w:left="720" w:hanging="360"/>
      </w:pPr>
    </w:lvl>
    <w:lvl w:ilvl="1" w:tplc="2512858C">
      <w:start w:val="1"/>
      <w:numFmt w:val="lowerLetter"/>
      <w:lvlText w:val="%2."/>
      <w:lvlJc w:val="left"/>
      <w:pPr>
        <w:ind w:left="1440" w:hanging="360"/>
      </w:pPr>
    </w:lvl>
    <w:lvl w:ilvl="2" w:tplc="AEA8FA12">
      <w:start w:val="1"/>
      <w:numFmt w:val="lowerRoman"/>
      <w:lvlText w:val="%3."/>
      <w:lvlJc w:val="right"/>
      <w:pPr>
        <w:ind w:left="2160" w:hanging="180"/>
      </w:pPr>
    </w:lvl>
    <w:lvl w:ilvl="3" w:tplc="251E518C">
      <w:start w:val="1"/>
      <w:numFmt w:val="decimal"/>
      <w:lvlText w:val="%4."/>
      <w:lvlJc w:val="left"/>
      <w:pPr>
        <w:ind w:left="2880" w:hanging="360"/>
      </w:pPr>
    </w:lvl>
    <w:lvl w:ilvl="4" w:tplc="F79A96AE">
      <w:start w:val="1"/>
      <w:numFmt w:val="lowerLetter"/>
      <w:lvlText w:val="%5."/>
      <w:lvlJc w:val="left"/>
      <w:pPr>
        <w:ind w:left="3600" w:hanging="360"/>
      </w:pPr>
    </w:lvl>
    <w:lvl w:ilvl="5" w:tplc="0BB45860">
      <w:start w:val="1"/>
      <w:numFmt w:val="lowerRoman"/>
      <w:lvlText w:val="%6."/>
      <w:lvlJc w:val="right"/>
      <w:pPr>
        <w:ind w:left="4320" w:hanging="180"/>
      </w:pPr>
    </w:lvl>
    <w:lvl w:ilvl="6" w:tplc="BBC05B36">
      <w:start w:val="1"/>
      <w:numFmt w:val="decimal"/>
      <w:lvlText w:val="%7."/>
      <w:lvlJc w:val="left"/>
      <w:pPr>
        <w:ind w:left="5040" w:hanging="360"/>
      </w:pPr>
    </w:lvl>
    <w:lvl w:ilvl="7" w:tplc="BD7231AE">
      <w:start w:val="1"/>
      <w:numFmt w:val="lowerLetter"/>
      <w:lvlText w:val="%8."/>
      <w:lvlJc w:val="left"/>
      <w:pPr>
        <w:ind w:left="5760" w:hanging="360"/>
      </w:pPr>
    </w:lvl>
    <w:lvl w:ilvl="8" w:tplc="37FC1456">
      <w:start w:val="1"/>
      <w:numFmt w:val="lowerRoman"/>
      <w:lvlText w:val="%9."/>
      <w:lvlJc w:val="right"/>
      <w:pPr>
        <w:ind w:left="6480" w:hanging="180"/>
      </w:pPr>
    </w:lvl>
  </w:abstractNum>
  <w:abstractNum w:abstractNumId="179" w15:restartNumberingAfterBreak="0">
    <w:nsid w:val="6F218602"/>
    <w:multiLevelType w:val="hybridMultilevel"/>
    <w:tmpl w:val="D29C5E86"/>
    <w:lvl w:ilvl="0" w:tplc="D7C43A6E">
      <w:start w:val="1"/>
      <w:numFmt w:val="bullet"/>
      <w:lvlText w:val=""/>
      <w:lvlJc w:val="left"/>
      <w:pPr>
        <w:ind w:left="720" w:hanging="360"/>
      </w:pPr>
      <w:rPr>
        <w:rFonts w:ascii="Symbol" w:hAnsi="Symbol" w:hint="default"/>
      </w:rPr>
    </w:lvl>
    <w:lvl w:ilvl="1" w:tplc="F8A217FC">
      <w:start w:val="1"/>
      <w:numFmt w:val="bullet"/>
      <w:lvlText w:val="Ø"/>
      <w:lvlJc w:val="left"/>
      <w:pPr>
        <w:ind w:left="1440" w:hanging="360"/>
      </w:pPr>
      <w:rPr>
        <w:rFonts w:ascii="Wingdings" w:hAnsi="Wingdings" w:hint="default"/>
      </w:rPr>
    </w:lvl>
    <w:lvl w:ilvl="2" w:tplc="769CC7B2">
      <w:start w:val="1"/>
      <w:numFmt w:val="bullet"/>
      <w:lvlText w:val=""/>
      <w:lvlJc w:val="left"/>
      <w:pPr>
        <w:ind w:left="2160" w:hanging="360"/>
      </w:pPr>
      <w:rPr>
        <w:rFonts w:ascii="Wingdings" w:hAnsi="Wingdings" w:hint="default"/>
      </w:rPr>
    </w:lvl>
    <w:lvl w:ilvl="3" w:tplc="9502D99A">
      <w:start w:val="1"/>
      <w:numFmt w:val="bullet"/>
      <w:lvlText w:val=""/>
      <w:lvlJc w:val="left"/>
      <w:pPr>
        <w:ind w:left="2880" w:hanging="360"/>
      </w:pPr>
      <w:rPr>
        <w:rFonts w:ascii="Symbol" w:hAnsi="Symbol" w:hint="default"/>
      </w:rPr>
    </w:lvl>
    <w:lvl w:ilvl="4" w:tplc="9BB6FDAA">
      <w:start w:val="1"/>
      <w:numFmt w:val="bullet"/>
      <w:lvlText w:val="o"/>
      <w:lvlJc w:val="left"/>
      <w:pPr>
        <w:ind w:left="3600" w:hanging="360"/>
      </w:pPr>
      <w:rPr>
        <w:rFonts w:ascii="Courier New" w:hAnsi="Courier New" w:hint="default"/>
      </w:rPr>
    </w:lvl>
    <w:lvl w:ilvl="5" w:tplc="20BACD0A">
      <w:start w:val="1"/>
      <w:numFmt w:val="bullet"/>
      <w:lvlText w:val=""/>
      <w:lvlJc w:val="left"/>
      <w:pPr>
        <w:ind w:left="4320" w:hanging="360"/>
      </w:pPr>
      <w:rPr>
        <w:rFonts w:ascii="Wingdings" w:hAnsi="Wingdings" w:hint="default"/>
      </w:rPr>
    </w:lvl>
    <w:lvl w:ilvl="6" w:tplc="9C4C7B1E">
      <w:start w:val="1"/>
      <w:numFmt w:val="bullet"/>
      <w:lvlText w:val=""/>
      <w:lvlJc w:val="left"/>
      <w:pPr>
        <w:ind w:left="5040" w:hanging="360"/>
      </w:pPr>
      <w:rPr>
        <w:rFonts w:ascii="Symbol" w:hAnsi="Symbol" w:hint="default"/>
      </w:rPr>
    </w:lvl>
    <w:lvl w:ilvl="7" w:tplc="98046A6A">
      <w:start w:val="1"/>
      <w:numFmt w:val="bullet"/>
      <w:lvlText w:val="o"/>
      <w:lvlJc w:val="left"/>
      <w:pPr>
        <w:ind w:left="5760" w:hanging="360"/>
      </w:pPr>
      <w:rPr>
        <w:rFonts w:ascii="Courier New" w:hAnsi="Courier New" w:hint="default"/>
      </w:rPr>
    </w:lvl>
    <w:lvl w:ilvl="8" w:tplc="EE001E92">
      <w:start w:val="1"/>
      <w:numFmt w:val="bullet"/>
      <w:lvlText w:val=""/>
      <w:lvlJc w:val="left"/>
      <w:pPr>
        <w:ind w:left="6480" w:hanging="360"/>
      </w:pPr>
      <w:rPr>
        <w:rFonts w:ascii="Wingdings" w:hAnsi="Wingdings" w:hint="default"/>
      </w:rPr>
    </w:lvl>
  </w:abstractNum>
  <w:abstractNum w:abstractNumId="180" w15:restartNumberingAfterBreak="0">
    <w:nsid w:val="6FF26150"/>
    <w:multiLevelType w:val="hybridMultilevel"/>
    <w:tmpl w:val="018494BC"/>
    <w:lvl w:ilvl="0" w:tplc="6090E652">
      <w:numFmt w:val="bullet"/>
      <w:lvlText w:val="•"/>
      <w:lvlJc w:val="left"/>
      <w:pPr>
        <w:ind w:left="720" w:hanging="360"/>
      </w:pPr>
      <w:rPr>
        <w:rFonts w:ascii="Times New Roman" w:eastAsia="Times New Roman" w:hAnsi="Times New Roman" w:cs="Times New Roman" w:hint="default"/>
        <w:color w:val="auto"/>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1" w15:restartNumberingAfterBreak="0">
    <w:nsid w:val="70401F38"/>
    <w:multiLevelType w:val="hybridMultilevel"/>
    <w:tmpl w:val="F5FC6886"/>
    <w:lvl w:ilvl="0" w:tplc="A9C0C188">
      <w:start w:val="1"/>
      <w:numFmt w:val="bullet"/>
      <w:lvlText w:val=""/>
      <w:lvlJc w:val="left"/>
      <w:pPr>
        <w:ind w:left="1635" w:hanging="360"/>
      </w:pPr>
      <w:rPr>
        <w:rFonts w:ascii="Symbol" w:hAnsi="Symbol" w:hint="default"/>
      </w:rPr>
    </w:lvl>
    <w:lvl w:ilvl="1" w:tplc="04260003">
      <w:start w:val="1"/>
      <w:numFmt w:val="bullet"/>
      <w:lvlText w:val="o"/>
      <w:lvlJc w:val="left"/>
      <w:pPr>
        <w:ind w:left="2160" w:hanging="360"/>
      </w:pPr>
      <w:rPr>
        <w:rFonts w:ascii="Courier New" w:hAnsi="Courier New" w:cs="Courier New" w:hint="default"/>
      </w:rPr>
    </w:lvl>
    <w:lvl w:ilvl="2" w:tplc="04260005">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82" w15:restartNumberingAfterBreak="0">
    <w:nsid w:val="716C7D78"/>
    <w:multiLevelType w:val="hybridMultilevel"/>
    <w:tmpl w:val="96F6E59E"/>
    <w:lvl w:ilvl="0" w:tplc="8F820AF8">
      <w:numFmt w:val="bullet"/>
      <w:lvlText w:val="•"/>
      <w:lvlJc w:val="left"/>
      <w:pPr>
        <w:ind w:left="2520" w:hanging="360"/>
      </w:pPr>
      <w:rPr>
        <w:rFonts w:ascii="Times New Roman" w:eastAsia="Times New Roman" w:hAnsi="Times New Roman" w:cs="Times New Roman" w:hint="default"/>
        <w:color w:val="auto"/>
      </w:rPr>
    </w:lvl>
    <w:lvl w:ilvl="1" w:tplc="04260003" w:tentative="1">
      <w:start w:val="1"/>
      <w:numFmt w:val="bullet"/>
      <w:lvlText w:val="o"/>
      <w:lvlJc w:val="left"/>
      <w:pPr>
        <w:ind w:left="3240" w:hanging="360"/>
      </w:pPr>
      <w:rPr>
        <w:rFonts w:ascii="Courier New" w:hAnsi="Courier New" w:cs="Courier New" w:hint="default"/>
      </w:rPr>
    </w:lvl>
    <w:lvl w:ilvl="2" w:tplc="04260005" w:tentative="1">
      <w:start w:val="1"/>
      <w:numFmt w:val="bullet"/>
      <w:lvlText w:val=""/>
      <w:lvlJc w:val="left"/>
      <w:pPr>
        <w:ind w:left="3960" w:hanging="360"/>
      </w:pPr>
      <w:rPr>
        <w:rFonts w:ascii="Wingdings" w:hAnsi="Wingdings" w:hint="default"/>
      </w:rPr>
    </w:lvl>
    <w:lvl w:ilvl="3" w:tplc="04260001" w:tentative="1">
      <w:start w:val="1"/>
      <w:numFmt w:val="bullet"/>
      <w:lvlText w:val=""/>
      <w:lvlJc w:val="left"/>
      <w:pPr>
        <w:ind w:left="4680" w:hanging="360"/>
      </w:pPr>
      <w:rPr>
        <w:rFonts w:ascii="Symbol" w:hAnsi="Symbol" w:hint="default"/>
      </w:rPr>
    </w:lvl>
    <w:lvl w:ilvl="4" w:tplc="04260003" w:tentative="1">
      <w:start w:val="1"/>
      <w:numFmt w:val="bullet"/>
      <w:lvlText w:val="o"/>
      <w:lvlJc w:val="left"/>
      <w:pPr>
        <w:ind w:left="5400" w:hanging="360"/>
      </w:pPr>
      <w:rPr>
        <w:rFonts w:ascii="Courier New" w:hAnsi="Courier New" w:cs="Courier New" w:hint="default"/>
      </w:rPr>
    </w:lvl>
    <w:lvl w:ilvl="5" w:tplc="04260005" w:tentative="1">
      <w:start w:val="1"/>
      <w:numFmt w:val="bullet"/>
      <w:lvlText w:val=""/>
      <w:lvlJc w:val="left"/>
      <w:pPr>
        <w:ind w:left="6120" w:hanging="360"/>
      </w:pPr>
      <w:rPr>
        <w:rFonts w:ascii="Wingdings" w:hAnsi="Wingdings" w:hint="default"/>
      </w:rPr>
    </w:lvl>
    <w:lvl w:ilvl="6" w:tplc="04260001" w:tentative="1">
      <w:start w:val="1"/>
      <w:numFmt w:val="bullet"/>
      <w:lvlText w:val=""/>
      <w:lvlJc w:val="left"/>
      <w:pPr>
        <w:ind w:left="6840" w:hanging="360"/>
      </w:pPr>
      <w:rPr>
        <w:rFonts w:ascii="Symbol" w:hAnsi="Symbol" w:hint="default"/>
      </w:rPr>
    </w:lvl>
    <w:lvl w:ilvl="7" w:tplc="04260003" w:tentative="1">
      <w:start w:val="1"/>
      <w:numFmt w:val="bullet"/>
      <w:lvlText w:val="o"/>
      <w:lvlJc w:val="left"/>
      <w:pPr>
        <w:ind w:left="7560" w:hanging="360"/>
      </w:pPr>
      <w:rPr>
        <w:rFonts w:ascii="Courier New" w:hAnsi="Courier New" w:cs="Courier New" w:hint="default"/>
      </w:rPr>
    </w:lvl>
    <w:lvl w:ilvl="8" w:tplc="04260005" w:tentative="1">
      <w:start w:val="1"/>
      <w:numFmt w:val="bullet"/>
      <w:lvlText w:val=""/>
      <w:lvlJc w:val="left"/>
      <w:pPr>
        <w:ind w:left="8280" w:hanging="360"/>
      </w:pPr>
      <w:rPr>
        <w:rFonts w:ascii="Wingdings" w:hAnsi="Wingdings" w:hint="default"/>
      </w:rPr>
    </w:lvl>
  </w:abstractNum>
  <w:abstractNum w:abstractNumId="183" w15:restartNumberingAfterBreak="0">
    <w:nsid w:val="723D6ADA"/>
    <w:multiLevelType w:val="multilevel"/>
    <w:tmpl w:val="042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4" w15:restartNumberingAfterBreak="0">
    <w:nsid w:val="73A30012"/>
    <w:multiLevelType w:val="hybridMultilevel"/>
    <w:tmpl w:val="B6B27558"/>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5" w15:restartNumberingAfterBreak="0">
    <w:nsid w:val="748B45FD"/>
    <w:multiLevelType w:val="hybridMultilevel"/>
    <w:tmpl w:val="65D864D0"/>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6" w15:restartNumberingAfterBreak="0">
    <w:nsid w:val="75A21FDC"/>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7" w15:restartNumberingAfterBreak="0">
    <w:nsid w:val="76A90FB1"/>
    <w:multiLevelType w:val="hybridMultilevel"/>
    <w:tmpl w:val="5DCCF3B6"/>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8" w15:restartNumberingAfterBreak="0">
    <w:nsid w:val="78233087"/>
    <w:multiLevelType w:val="hybridMultilevel"/>
    <w:tmpl w:val="ADEE0924"/>
    <w:lvl w:ilvl="0" w:tplc="0674F738">
      <w:start w:val="1"/>
      <w:numFmt w:val="decimal"/>
      <w:lvlText w:val="%1."/>
      <w:lvlJc w:val="left"/>
      <w:pPr>
        <w:ind w:left="720" w:hanging="360"/>
      </w:pPr>
    </w:lvl>
    <w:lvl w:ilvl="1" w:tplc="E4205D04">
      <w:start w:val="1"/>
      <w:numFmt w:val="lowerLetter"/>
      <w:lvlText w:val="%2."/>
      <w:lvlJc w:val="left"/>
      <w:pPr>
        <w:ind w:left="1440" w:hanging="360"/>
      </w:pPr>
    </w:lvl>
    <w:lvl w:ilvl="2" w:tplc="C344B7E2">
      <w:start w:val="1"/>
      <w:numFmt w:val="lowerRoman"/>
      <w:lvlText w:val="%3."/>
      <w:lvlJc w:val="right"/>
      <w:pPr>
        <w:ind w:left="2160" w:hanging="180"/>
      </w:pPr>
    </w:lvl>
    <w:lvl w:ilvl="3" w:tplc="F6C8D9DA">
      <w:start w:val="1"/>
      <w:numFmt w:val="decimal"/>
      <w:lvlText w:val="%4."/>
      <w:lvlJc w:val="left"/>
      <w:pPr>
        <w:ind w:left="2880" w:hanging="360"/>
      </w:pPr>
    </w:lvl>
    <w:lvl w:ilvl="4" w:tplc="FA00957C">
      <w:start w:val="1"/>
      <w:numFmt w:val="lowerLetter"/>
      <w:lvlText w:val="%5."/>
      <w:lvlJc w:val="left"/>
      <w:pPr>
        <w:ind w:left="3600" w:hanging="360"/>
      </w:pPr>
    </w:lvl>
    <w:lvl w:ilvl="5" w:tplc="3594FB18">
      <w:start w:val="1"/>
      <w:numFmt w:val="lowerRoman"/>
      <w:lvlText w:val="%6."/>
      <w:lvlJc w:val="right"/>
      <w:pPr>
        <w:ind w:left="4320" w:hanging="180"/>
      </w:pPr>
    </w:lvl>
    <w:lvl w:ilvl="6" w:tplc="4DD8BDB2">
      <w:start w:val="1"/>
      <w:numFmt w:val="decimal"/>
      <w:lvlText w:val="%7."/>
      <w:lvlJc w:val="left"/>
      <w:pPr>
        <w:ind w:left="5040" w:hanging="360"/>
      </w:pPr>
    </w:lvl>
    <w:lvl w:ilvl="7" w:tplc="D19CDCCC">
      <w:start w:val="1"/>
      <w:numFmt w:val="lowerLetter"/>
      <w:lvlText w:val="%8."/>
      <w:lvlJc w:val="left"/>
      <w:pPr>
        <w:ind w:left="5760" w:hanging="360"/>
      </w:pPr>
    </w:lvl>
    <w:lvl w:ilvl="8" w:tplc="079A2352">
      <w:start w:val="1"/>
      <w:numFmt w:val="lowerRoman"/>
      <w:lvlText w:val="%9."/>
      <w:lvlJc w:val="right"/>
      <w:pPr>
        <w:ind w:left="6480" w:hanging="180"/>
      </w:pPr>
    </w:lvl>
  </w:abstractNum>
  <w:abstractNum w:abstractNumId="189" w15:restartNumberingAfterBreak="0">
    <w:nsid w:val="78D567F4"/>
    <w:multiLevelType w:val="hybridMultilevel"/>
    <w:tmpl w:val="959884BA"/>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0" w15:restartNumberingAfterBreak="0">
    <w:nsid w:val="7A0A240C"/>
    <w:multiLevelType w:val="hybridMultilevel"/>
    <w:tmpl w:val="460A743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1" w15:restartNumberingAfterBreak="0">
    <w:nsid w:val="7A4B51E4"/>
    <w:multiLevelType w:val="hybridMultilevel"/>
    <w:tmpl w:val="9B6A9EA8"/>
    <w:lvl w:ilvl="0" w:tplc="01CE799A">
      <w:start w:val="1"/>
      <w:numFmt w:val="bullet"/>
      <w:lvlText w:val="·"/>
      <w:lvlJc w:val="left"/>
      <w:pPr>
        <w:ind w:left="720" w:hanging="360"/>
      </w:pPr>
      <w:rPr>
        <w:rFonts w:ascii="Symbol" w:hAnsi="Symbol" w:hint="default"/>
      </w:rPr>
    </w:lvl>
    <w:lvl w:ilvl="1" w:tplc="A456FAA8">
      <w:start w:val="1"/>
      <w:numFmt w:val="bullet"/>
      <w:lvlText w:val="o"/>
      <w:lvlJc w:val="left"/>
      <w:pPr>
        <w:ind w:left="1440" w:hanging="360"/>
      </w:pPr>
      <w:rPr>
        <w:rFonts w:ascii="Courier New" w:hAnsi="Courier New" w:hint="default"/>
      </w:rPr>
    </w:lvl>
    <w:lvl w:ilvl="2" w:tplc="9FB206E2">
      <w:start w:val="1"/>
      <w:numFmt w:val="bullet"/>
      <w:lvlText w:val=""/>
      <w:lvlJc w:val="left"/>
      <w:pPr>
        <w:ind w:left="2160" w:hanging="360"/>
      </w:pPr>
      <w:rPr>
        <w:rFonts w:ascii="Wingdings" w:hAnsi="Wingdings" w:hint="default"/>
      </w:rPr>
    </w:lvl>
    <w:lvl w:ilvl="3" w:tplc="8D323FF8">
      <w:start w:val="1"/>
      <w:numFmt w:val="bullet"/>
      <w:lvlText w:val=""/>
      <w:lvlJc w:val="left"/>
      <w:pPr>
        <w:ind w:left="2880" w:hanging="360"/>
      </w:pPr>
      <w:rPr>
        <w:rFonts w:ascii="Symbol" w:hAnsi="Symbol" w:hint="default"/>
      </w:rPr>
    </w:lvl>
    <w:lvl w:ilvl="4" w:tplc="6D42021C">
      <w:start w:val="1"/>
      <w:numFmt w:val="bullet"/>
      <w:lvlText w:val="o"/>
      <w:lvlJc w:val="left"/>
      <w:pPr>
        <w:ind w:left="3600" w:hanging="360"/>
      </w:pPr>
      <w:rPr>
        <w:rFonts w:ascii="Courier New" w:hAnsi="Courier New" w:hint="default"/>
      </w:rPr>
    </w:lvl>
    <w:lvl w:ilvl="5" w:tplc="44E221A0">
      <w:start w:val="1"/>
      <w:numFmt w:val="bullet"/>
      <w:lvlText w:val=""/>
      <w:lvlJc w:val="left"/>
      <w:pPr>
        <w:ind w:left="4320" w:hanging="360"/>
      </w:pPr>
      <w:rPr>
        <w:rFonts w:ascii="Wingdings" w:hAnsi="Wingdings" w:hint="default"/>
      </w:rPr>
    </w:lvl>
    <w:lvl w:ilvl="6" w:tplc="58B81C02">
      <w:start w:val="1"/>
      <w:numFmt w:val="bullet"/>
      <w:lvlText w:val=""/>
      <w:lvlJc w:val="left"/>
      <w:pPr>
        <w:ind w:left="5040" w:hanging="360"/>
      </w:pPr>
      <w:rPr>
        <w:rFonts w:ascii="Symbol" w:hAnsi="Symbol" w:hint="default"/>
      </w:rPr>
    </w:lvl>
    <w:lvl w:ilvl="7" w:tplc="B9406170">
      <w:start w:val="1"/>
      <w:numFmt w:val="bullet"/>
      <w:lvlText w:val="o"/>
      <w:lvlJc w:val="left"/>
      <w:pPr>
        <w:ind w:left="5760" w:hanging="360"/>
      </w:pPr>
      <w:rPr>
        <w:rFonts w:ascii="Courier New" w:hAnsi="Courier New" w:hint="default"/>
      </w:rPr>
    </w:lvl>
    <w:lvl w:ilvl="8" w:tplc="5D0C1EF4">
      <w:start w:val="1"/>
      <w:numFmt w:val="bullet"/>
      <w:lvlText w:val=""/>
      <w:lvlJc w:val="left"/>
      <w:pPr>
        <w:ind w:left="6480" w:hanging="360"/>
      </w:pPr>
      <w:rPr>
        <w:rFonts w:ascii="Wingdings" w:hAnsi="Wingdings" w:hint="default"/>
      </w:rPr>
    </w:lvl>
  </w:abstractNum>
  <w:abstractNum w:abstractNumId="192" w15:restartNumberingAfterBreak="0">
    <w:nsid w:val="7AE3C3CD"/>
    <w:multiLevelType w:val="hybridMultilevel"/>
    <w:tmpl w:val="C9A2FEA6"/>
    <w:lvl w:ilvl="0" w:tplc="DADCE8B8">
      <w:start w:val="1"/>
      <w:numFmt w:val="decimal"/>
      <w:lvlText w:val="%1."/>
      <w:lvlJc w:val="left"/>
      <w:pPr>
        <w:ind w:left="720" w:hanging="360"/>
      </w:pPr>
    </w:lvl>
    <w:lvl w:ilvl="1" w:tplc="76D07F74">
      <w:start w:val="1"/>
      <w:numFmt w:val="lowerLetter"/>
      <w:lvlText w:val="%2."/>
      <w:lvlJc w:val="left"/>
      <w:pPr>
        <w:ind w:left="1440" w:hanging="360"/>
      </w:pPr>
    </w:lvl>
    <w:lvl w:ilvl="2" w:tplc="EF0AD14A">
      <w:start w:val="1"/>
      <w:numFmt w:val="lowerRoman"/>
      <w:lvlText w:val="%3."/>
      <w:lvlJc w:val="right"/>
      <w:pPr>
        <w:ind w:left="2160" w:hanging="180"/>
      </w:pPr>
    </w:lvl>
    <w:lvl w:ilvl="3" w:tplc="AD92256A">
      <w:start w:val="1"/>
      <w:numFmt w:val="decimal"/>
      <w:lvlText w:val="%4."/>
      <w:lvlJc w:val="left"/>
      <w:pPr>
        <w:ind w:left="2880" w:hanging="360"/>
      </w:pPr>
    </w:lvl>
    <w:lvl w:ilvl="4" w:tplc="C8064C32">
      <w:start w:val="1"/>
      <w:numFmt w:val="lowerLetter"/>
      <w:lvlText w:val="%5."/>
      <w:lvlJc w:val="left"/>
      <w:pPr>
        <w:ind w:left="3600" w:hanging="360"/>
      </w:pPr>
    </w:lvl>
    <w:lvl w:ilvl="5" w:tplc="8FD8CDEC">
      <w:start w:val="1"/>
      <w:numFmt w:val="lowerRoman"/>
      <w:lvlText w:val="%6."/>
      <w:lvlJc w:val="right"/>
      <w:pPr>
        <w:ind w:left="4320" w:hanging="180"/>
      </w:pPr>
    </w:lvl>
    <w:lvl w:ilvl="6" w:tplc="505EB300">
      <w:start w:val="1"/>
      <w:numFmt w:val="decimal"/>
      <w:lvlText w:val="%7."/>
      <w:lvlJc w:val="left"/>
      <w:pPr>
        <w:ind w:left="5040" w:hanging="360"/>
      </w:pPr>
    </w:lvl>
    <w:lvl w:ilvl="7" w:tplc="82BE337A">
      <w:start w:val="1"/>
      <w:numFmt w:val="lowerLetter"/>
      <w:lvlText w:val="%8."/>
      <w:lvlJc w:val="left"/>
      <w:pPr>
        <w:ind w:left="5760" w:hanging="360"/>
      </w:pPr>
    </w:lvl>
    <w:lvl w:ilvl="8" w:tplc="4BD81542">
      <w:start w:val="1"/>
      <w:numFmt w:val="lowerRoman"/>
      <w:lvlText w:val="%9."/>
      <w:lvlJc w:val="right"/>
      <w:pPr>
        <w:ind w:left="6480" w:hanging="180"/>
      </w:pPr>
    </w:lvl>
  </w:abstractNum>
  <w:abstractNum w:abstractNumId="193" w15:restartNumberingAfterBreak="0">
    <w:nsid w:val="7B611C3A"/>
    <w:multiLevelType w:val="multilevel"/>
    <w:tmpl w:val="2BD62906"/>
    <w:lvl w:ilvl="0">
      <w:start w:val="30"/>
      <w:numFmt w:val="decimal"/>
      <w:lvlText w:val="%1."/>
      <w:lvlJc w:val="left"/>
      <w:pPr>
        <w:ind w:left="480" w:hanging="480"/>
      </w:pPr>
      <w:rPr>
        <w:rFonts w:hint="default"/>
        <w:u w:val="single"/>
      </w:rPr>
    </w:lvl>
    <w:lvl w:ilvl="1">
      <w:start w:val="1"/>
      <w:numFmt w:val="decimal"/>
      <w:lvlText w:val="%1.%2."/>
      <w:lvlJc w:val="left"/>
      <w:pPr>
        <w:ind w:left="960" w:hanging="480"/>
      </w:pPr>
      <w:rPr>
        <w:rFonts w:hint="default"/>
        <w:u w:val="single"/>
      </w:rPr>
    </w:lvl>
    <w:lvl w:ilvl="2">
      <w:start w:val="1"/>
      <w:numFmt w:val="decimal"/>
      <w:lvlText w:val="%1.%2.%3."/>
      <w:lvlJc w:val="left"/>
      <w:pPr>
        <w:ind w:left="1680" w:hanging="720"/>
      </w:pPr>
      <w:rPr>
        <w:rFonts w:hint="default"/>
        <w:u w:val="single"/>
      </w:rPr>
    </w:lvl>
    <w:lvl w:ilvl="3">
      <w:start w:val="1"/>
      <w:numFmt w:val="decimal"/>
      <w:lvlText w:val="%1.%2.%3.%4."/>
      <w:lvlJc w:val="left"/>
      <w:pPr>
        <w:ind w:left="2160" w:hanging="720"/>
      </w:pPr>
      <w:rPr>
        <w:rFonts w:hint="default"/>
        <w:u w:val="single"/>
      </w:rPr>
    </w:lvl>
    <w:lvl w:ilvl="4">
      <w:start w:val="1"/>
      <w:numFmt w:val="decimal"/>
      <w:lvlText w:val="%1.%2.%3.%4.%5."/>
      <w:lvlJc w:val="left"/>
      <w:pPr>
        <w:ind w:left="3000" w:hanging="1080"/>
      </w:pPr>
      <w:rPr>
        <w:rFonts w:hint="default"/>
        <w:u w:val="single"/>
      </w:rPr>
    </w:lvl>
    <w:lvl w:ilvl="5">
      <w:start w:val="1"/>
      <w:numFmt w:val="decimal"/>
      <w:lvlText w:val="%1.%2.%3.%4.%5.%6."/>
      <w:lvlJc w:val="left"/>
      <w:pPr>
        <w:ind w:left="3480" w:hanging="1080"/>
      </w:pPr>
      <w:rPr>
        <w:rFonts w:hint="default"/>
        <w:u w:val="single"/>
      </w:rPr>
    </w:lvl>
    <w:lvl w:ilvl="6">
      <w:start w:val="1"/>
      <w:numFmt w:val="decimal"/>
      <w:lvlText w:val="%1.%2.%3.%4.%5.%6.%7."/>
      <w:lvlJc w:val="left"/>
      <w:pPr>
        <w:ind w:left="4320" w:hanging="1440"/>
      </w:pPr>
      <w:rPr>
        <w:rFonts w:hint="default"/>
        <w:u w:val="single"/>
      </w:rPr>
    </w:lvl>
    <w:lvl w:ilvl="7">
      <w:start w:val="1"/>
      <w:numFmt w:val="decimal"/>
      <w:lvlText w:val="%1.%2.%3.%4.%5.%6.%7.%8."/>
      <w:lvlJc w:val="left"/>
      <w:pPr>
        <w:ind w:left="4800" w:hanging="1440"/>
      </w:pPr>
      <w:rPr>
        <w:rFonts w:hint="default"/>
        <w:u w:val="single"/>
      </w:rPr>
    </w:lvl>
    <w:lvl w:ilvl="8">
      <w:start w:val="1"/>
      <w:numFmt w:val="decimal"/>
      <w:lvlText w:val="%1.%2.%3.%4.%5.%6.%7.%8.%9."/>
      <w:lvlJc w:val="left"/>
      <w:pPr>
        <w:ind w:left="5640" w:hanging="1800"/>
      </w:pPr>
      <w:rPr>
        <w:rFonts w:hint="default"/>
        <w:u w:val="single"/>
      </w:rPr>
    </w:lvl>
  </w:abstractNum>
  <w:abstractNum w:abstractNumId="194" w15:restartNumberingAfterBreak="0">
    <w:nsid w:val="7B890378"/>
    <w:multiLevelType w:val="hybridMultilevel"/>
    <w:tmpl w:val="81704D4E"/>
    <w:lvl w:ilvl="0" w:tplc="2E00264C">
      <w:start w:val="1"/>
      <w:numFmt w:val="decimal"/>
      <w:lvlText w:val="%1."/>
      <w:lvlJc w:val="left"/>
      <w:pPr>
        <w:ind w:left="720" w:hanging="360"/>
      </w:pPr>
    </w:lvl>
    <w:lvl w:ilvl="1" w:tplc="89D42268">
      <w:start w:val="1"/>
      <w:numFmt w:val="lowerLetter"/>
      <w:lvlText w:val="%2."/>
      <w:lvlJc w:val="left"/>
      <w:pPr>
        <w:ind w:left="1440" w:hanging="360"/>
      </w:pPr>
    </w:lvl>
    <w:lvl w:ilvl="2" w:tplc="4AB80418">
      <w:start w:val="1"/>
      <w:numFmt w:val="lowerRoman"/>
      <w:lvlText w:val="%3."/>
      <w:lvlJc w:val="right"/>
      <w:pPr>
        <w:ind w:left="2160" w:hanging="180"/>
      </w:pPr>
    </w:lvl>
    <w:lvl w:ilvl="3" w:tplc="7F624588">
      <w:start w:val="1"/>
      <w:numFmt w:val="decimal"/>
      <w:lvlText w:val="%4."/>
      <w:lvlJc w:val="left"/>
      <w:pPr>
        <w:ind w:left="2880" w:hanging="360"/>
      </w:pPr>
    </w:lvl>
    <w:lvl w:ilvl="4" w:tplc="C1BA8BB8">
      <w:start w:val="1"/>
      <w:numFmt w:val="lowerLetter"/>
      <w:lvlText w:val="%5."/>
      <w:lvlJc w:val="left"/>
      <w:pPr>
        <w:ind w:left="3600" w:hanging="360"/>
      </w:pPr>
    </w:lvl>
    <w:lvl w:ilvl="5" w:tplc="B8D8ED54">
      <w:start w:val="1"/>
      <w:numFmt w:val="lowerRoman"/>
      <w:lvlText w:val="%6."/>
      <w:lvlJc w:val="right"/>
      <w:pPr>
        <w:ind w:left="4320" w:hanging="180"/>
      </w:pPr>
    </w:lvl>
    <w:lvl w:ilvl="6" w:tplc="5762DAD2">
      <w:start w:val="1"/>
      <w:numFmt w:val="decimal"/>
      <w:lvlText w:val="%7."/>
      <w:lvlJc w:val="left"/>
      <w:pPr>
        <w:ind w:left="5040" w:hanging="360"/>
      </w:pPr>
    </w:lvl>
    <w:lvl w:ilvl="7" w:tplc="54C0B0E4">
      <w:start w:val="1"/>
      <w:numFmt w:val="lowerLetter"/>
      <w:lvlText w:val="%8."/>
      <w:lvlJc w:val="left"/>
      <w:pPr>
        <w:ind w:left="5760" w:hanging="360"/>
      </w:pPr>
    </w:lvl>
    <w:lvl w:ilvl="8" w:tplc="A9FEFAE6">
      <w:start w:val="1"/>
      <w:numFmt w:val="lowerRoman"/>
      <w:lvlText w:val="%9."/>
      <w:lvlJc w:val="right"/>
      <w:pPr>
        <w:ind w:left="6480" w:hanging="180"/>
      </w:pPr>
    </w:lvl>
  </w:abstractNum>
  <w:abstractNum w:abstractNumId="195" w15:restartNumberingAfterBreak="0">
    <w:nsid w:val="7CA76665"/>
    <w:multiLevelType w:val="hybridMultilevel"/>
    <w:tmpl w:val="F9E20A5C"/>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6" w15:restartNumberingAfterBreak="0">
    <w:nsid w:val="7D492246"/>
    <w:multiLevelType w:val="hybridMultilevel"/>
    <w:tmpl w:val="FF982FAE"/>
    <w:lvl w:ilvl="0" w:tplc="A6B61AD4">
      <w:start w:val="1"/>
      <w:numFmt w:val="decimal"/>
      <w:lvlText w:val="%1."/>
      <w:lvlJc w:val="left"/>
      <w:pPr>
        <w:ind w:left="720" w:hanging="360"/>
      </w:pPr>
    </w:lvl>
    <w:lvl w:ilvl="1" w:tplc="78527158">
      <w:start w:val="1"/>
      <w:numFmt w:val="lowerLetter"/>
      <w:lvlText w:val="%2."/>
      <w:lvlJc w:val="left"/>
      <w:pPr>
        <w:ind w:left="1440" w:hanging="360"/>
      </w:pPr>
    </w:lvl>
    <w:lvl w:ilvl="2" w:tplc="D4BE0AE8">
      <w:start w:val="1"/>
      <w:numFmt w:val="lowerRoman"/>
      <w:lvlText w:val="%3."/>
      <w:lvlJc w:val="right"/>
      <w:pPr>
        <w:ind w:left="2160" w:hanging="180"/>
      </w:pPr>
    </w:lvl>
    <w:lvl w:ilvl="3" w:tplc="D5826C08">
      <w:start w:val="1"/>
      <w:numFmt w:val="decimal"/>
      <w:lvlText w:val="%4."/>
      <w:lvlJc w:val="left"/>
      <w:pPr>
        <w:ind w:left="2880" w:hanging="360"/>
      </w:pPr>
    </w:lvl>
    <w:lvl w:ilvl="4" w:tplc="0DE42D20">
      <w:start w:val="1"/>
      <w:numFmt w:val="lowerLetter"/>
      <w:lvlText w:val="%5."/>
      <w:lvlJc w:val="left"/>
      <w:pPr>
        <w:ind w:left="3600" w:hanging="360"/>
      </w:pPr>
    </w:lvl>
    <w:lvl w:ilvl="5" w:tplc="8FF41B2A">
      <w:start w:val="1"/>
      <w:numFmt w:val="lowerRoman"/>
      <w:lvlText w:val="%6."/>
      <w:lvlJc w:val="right"/>
      <w:pPr>
        <w:ind w:left="4320" w:hanging="180"/>
      </w:pPr>
    </w:lvl>
    <w:lvl w:ilvl="6" w:tplc="9A66CA32">
      <w:start w:val="1"/>
      <w:numFmt w:val="decimal"/>
      <w:lvlText w:val="%7."/>
      <w:lvlJc w:val="left"/>
      <w:pPr>
        <w:ind w:left="5040" w:hanging="360"/>
      </w:pPr>
    </w:lvl>
    <w:lvl w:ilvl="7" w:tplc="57A4B8F4">
      <w:start w:val="1"/>
      <w:numFmt w:val="lowerLetter"/>
      <w:lvlText w:val="%8."/>
      <w:lvlJc w:val="left"/>
      <w:pPr>
        <w:ind w:left="5760" w:hanging="360"/>
      </w:pPr>
    </w:lvl>
    <w:lvl w:ilvl="8" w:tplc="DF0A3D72">
      <w:start w:val="1"/>
      <w:numFmt w:val="lowerRoman"/>
      <w:lvlText w:val="%9."/>
      <w:lvlJc w:val="right"/>
      <w:pPr>
        <w:ind w:left="6480" w:hanging="180"/>
      </w:pPr>
    </w:lvl>
  </w:abstractNum>
  <w:abstractNum w:abstractNumId="197" w15:restartNumberingAfterBreak="0">
    <w:nsid w:val="7D5445D8"/>
    <w:multiLevelType w:val="hybridMultilevel"/>
    <w:tmpl w:val="5414FDDC"/>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8" w15:restartNumberingAfterBreak="0">
    <w:nsid w:val="7D5B6585"/>
    <w:multiLevelType w:val="hybridMultilevel"/>
    <w:tmpl w:val="EB967FC6"/>
    <w:lvl w:ilvl="0" w:tplc="A1F25E30">
      <w:numFmt w:val="bullet"/>
      <w:lvlText w:val="•"/>
      <w:lvlJc w:val="left"/>
      <w:pPr>
        <w:ind w:left="2160"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99" w15:restartNumberingAfterBreak="0">
    <w:nsid w:val="7D8A6EC4"/>
    <w:multiLevelType w:val="hybridMultilevel"/>
    <w:tmpl w:val="3D50A42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0" w15:restartNumberingAfterBreak="0">
    <w:nsid w:val="7E2C446D"/>
    <w:multiLevelType w:val="hybridMultilevel"/>
    <w:tmpl w:val="66B0F91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1" w15:restartNumberingAfterBreak="0">
    <w:nsid w:val="7EE4569B"/>
    <w:multiLevelType w:val="hybridMultilevel"/>
    <w:tmpl w:val="F0EE62D0"/>
    <w:lvl w:ilvl="0" w:tplc="1DFA7440">
      <w:start w:val="1"/>
      <w:numFmt w:val="decimal"/>
      <w:lvlText w:val="%1."/>
      <w:lvlJc w:val="left"/>
      <w:pPr>
        <w:ind w:left="720" w:hanging="360"/>
      </w:pPr>
      <w:rPr>
        <w:rFonts w:ascii="Times New Roman" w:hAnsi="Times New Roman" w:cs="Times New Roman" w:hint="default"/>
      </w:rPr>
    </w:lvl>
    <w:lvl w:ilvl="1" w:tplc="283E26AA">
      <w:start w:val="1"/>
      <w:numFmt w:val="decimal"/>
      <w:lvlText w:val="%2."/>
      <w:lvlJc w:val="left"/>
      <w:pPr>
        <w:ind w:left="1440" w:hanging="360"/>
      </w:pPr>
    </w:lvl>
    <w:lvl w:ilvl="2" w:tplc="B748C784">
      <w:start w:val="1"/>
      <w:numFmt w:val="lowerRoman"/>
      <w:lvlText w:val="%3."/>
      <w:lvlJc w:val="right"/>
      <w:pPr>
        <w:ind w:left="2160" w:hanging="180"/>
      </w:pPr>
    </w:lvl>
    <w:lvl w:ilvl="3" w:tplc="9C0ABC50">
      <w:start w:val="1"/>
      <w:numFmt w:val="decimal"/>
      <w:lvlText w:val="%4."/>
      <w:lvlJc w:val="left"/>
      <w:pPr>
        <w:ind w:left="2880" w:hanging="360"/>
      </w:pPr>
    </w:lvl>
    <w:lvl w:ilvl="4" w:tplc="CFF0BEBA">
      <w:start w:val="1"/>
      <w:numFmt w:val="lowerLetter"/>
      <w:lvlText w:val="%5."/>
      <w:lvlJc w:val="left"/>
      <w:pPr>
        <w:ind w:left="3600" w:hanging="360"/>
      </w:pPr>
    </w:lvl>
    <w:lvl w:ilvl="5" w:tplc="75A4A18E">
      <w:start w:val="1"/>
      <w:numFmt w:val="lowerRoman"/>
      <w:lvlText w:val="%6."/>
      <w:lvlJc w:val="right"/>
      <w:pPr>
        <w:ind w:left="4320" w:hanging="180"/>
      </w:pPr>
    </w:lvl>
    <w:lvl w:ilvl="6" w:tplc="7528FBD0">
      <w:start w:val="1"/>
      <w:numFmt w:val="decimal"/>
      <w:lvlText w:val="%7."/>
      <w:lvlJc w:val="left"/>
      <w:pPr>
        <w:ind w:left="5040" w:hanging="360"/>
      </w:pPr>
    </w:lvl>
    <w:lvl w:ilvl="7" w:tplc="09FE9650">
      <w:start w:val="1"/>
      <w:numFmt w:val="lowerLetter"/>
      <w:lvlText w:val="%8."/>
      <w:lvlJc w:val="left"/>
      <w:pPr>
        <w:ind w:left="5760" w:hanging="360"/>
      </w:pPr>
    </w:lvl>
    <w:lvl w:ilvl="8" w:tplc="E3C6D24E">
      <w:start w:val="1"/>
      <w:numFmt w:val="lowerRoman"/>
      <w:lvlText w:val="%9."/>
      <w:lvlJc w:val="right"/>
      <w:pPr>
        <w:ind w:left="6480" w:hanging="180"/>
      </w:pPr>
    </w:lvl>
  </w:abstractNum>
  <w:abstractNum w:abstractNumId="202" w15:restartNumberingAfterBreak="0">
    <w:nsid w:val="7EFCEA1F"/>
    <w:multiLevelType w:val="hybridMultilevel"/>
    <w:tmpl w:val="FFFFFFFF"/>
    <w:lvl w:ilvl="0" w:tplc="CD68BE98">
      <w:start w:val="1"/>
      <w:numFmt w:val="bullet"/>
      <w:lvlText w:val="·"/>
      <w:lvlJc w:val="left"/>
      <w:pPr>
        <w:ind w:left="720" w:hanging="360"/>
      </w:pPr>
      <w:rPr>
        <w:rFonts w:ascii="Symbol" w:hAnsi="Symbol" w:hint="default"/>
      </w:rPr>
    </w:lvl>
    <w:lvl w:ilvl="1" w:tplc="72B87BE2">
      <w:start w:val="1"/>
      <w:numFmt w:val="bullet"/>
      <w:lvlText w:val="o"/>
      <w:lvlJc w:val="left"/>
      <w:pPr>
        <w:ind w:left="1440" w:hanging="360"/>
      </w:pPr>
      <w:rPr>
        <w:rFonts w:ascii="Courier New" w:hAnsi="Courier New" w:hint="default"/>
      </w:rPr>
    </w:lvl>
    <w:lvl w:ilvl="2" w:tplc="237809B0">
      <w:start w:val="1"/>
      <w:numFmt w:val="bullet"/>
      <w:lvlText w:val=""/>
      <w:lvlJc w:val="left"/>
      <w:pPr>
        <w:ind w:left="2160" w:hanging="360"/>
      </w:pPr>
      <w:rPr>
        <w:rFonts w:ascii="Wingdings" w:hAnsi="Wingdings" w:hint="default"/>
      </w:rPr>
    </w:lvl>
    <w:lvl w:ilvl="3" w:tplc="E708A79C">
      <w:start w:val="1"/>
      <w:numFmt w:val="bullet"/>
      <w:lvlText w:val=""/>
      <w:lvlJc w:val="left"/>
      <w:pPr>
        <w:ind w:left="2880" w:hanging="360"/>
      </w:pPr>
      <w:rPr>
        <w:rFonts w:ascii="Symbol" w:hAnsi="Symbol" w:hint="default"/>
      </w:rPr>
    </w:lvl>
    <w:lvl w:ilvl="4" w:tplc="94923AFC">
      <w:start w:val="1"/>
      <w:numFmt w:val="bullet"/>
      <w:lvlText w:val="o"/>
      <w:lvlJc w:val="left"/>
      <w:pPr>
        <w:ind w:left="3600" w:hanging="360"/>
      </w:pPr>
      <w:rPr>
        <w:rFonts w:ascii="Courier New" w:hAnsi="Courier New" w:hint="default"/>
      </w:rPr>
    </w:lvl>
    <w:lvl w:ilvl="5" w:tplc="4D8096D2">
      <w:start w:val="1"/>
      <w:numFmt w:val="bullet"/>
      <w:lvlText w:val=""/>
      <w:lvlJc w:val="left"/>
      <w:pPr>
        <w:ind w:left="4320" w:hanging="360"/>
      </w:pPr>
      <w:rPr>
        <w:rFonts w:ascii="Wingdings" w:hAnsi="Wingdings" w:hint="default"/>
      </w:rPr>
    </w:lvl>
    <w:lvl w:ilvl="6" w:tplc="85769944">
      <w:start w:val="1"/>
      <w:numFmt w:val="bullet"/>
      <w:lvlText w:val=""/>
      <w:lvlJc w:val="left"/>
      <w:pPr>
        <w:ind w:left="5040" w:hanging="360"/>
      </w:pPr>
      <w:rPr>
        <w:rFonts w:ascii="Symbol" w:hAnsi="Symbol" w:hint="default"/>
      </w:rPr>
    </w:lvl>
    <w:lvl w:ilvl="7" w:tplc="600875B6">
      <w:start w:val="1"/>
      <w:numFmt w:val="bullet"/>
      <w:lvlText w:val="o"/>
      <w:lvlJc w:val="left"/>
      <w:pPr>
        <w:ind w:left="5760" w:hanging="360"/>
      </w:pPr>
      <w:rPr>
        <w:rFonts w:ascii="Courier New" w:hAnsi="Courier New" w:hint="default"/>
      </w:rPr>
    </w:lvl>
    <w:lvl w:ilvl="8" w:tplc="286E7CD8">
      <w:start w:val="1"/>
      <w:numFmt w:val="bullet"/>
      <w:lvlText w:val=""/>
      <w:lvlJc w:val="left"/>
      <w:pPr>
        <w:ind w:left="6480" w:hanging="360"/>
      </w:pPr>
      <w:rPr>
        <w:rFonts w:ascii="Wingdings" w:hAnsi="Wingdings" w:hint="default"/>
      </w:rPr>
    </w:lvl>
  </w:abstractNum>
  <w:abstractNum w:abstractNumId="203" w15:restartNumberingAfterBreak="0">
    <w:nsid w:val="7F123439"/>
    <w:multiLevelType w:val="hybridMultilevel"/>
    <w:tmpl w:val="0C3CA93A"/>
    <w:lvl w:ilvl="0" w:tplc="3ABEEF7C">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4" w15:restartNumberingAfterBreak="0">
    <w:nsid w:val="7F39739C"/>
    <w:multiLevelType w:val="hybridMultilevel"/>
    <w:tmpl w:val="F452AFE4"/>
    <w:lvl w:ilvl="0" w:tplc="4B402458">
      <w:start w:val="1"/>
      <w:numFmt w:val="decimal"/>
      <w:lvlText w:val="%1."/>
      <w:lvlJc w:val="left"/>
      <w:pPr>
        <w:ind w:left="720" w:hanging="360"/>
      </w:pPr>
    </w:lvl>
    <w:lvl w:ilvl="1" w:tplc="A9E44302">
      <w:start w:val="1"/>
      <w:numFmt w:val="lowerLetter"/>
      <w:lvlText w:val="%2."/>
      <w:lvlJc w:val="left"/>
      <w:pPr>
        <w:ind w:left="1440" w:hanging="360"/>
      </w:pPr>
    </w:lvl>
    <w:lvl w:ilvl="2" w:tplc="11F8B69C">
      <w:start w:val="1"/>
      <w:numFmt w:val="lowerRoman"/>
      <w:lvlText w:val="%3."/>
      <w:lvlJc w:val="right"/>
      <w:pPr>
        <w:ind w:left="2160" w:hanging="180"/>
      </w:pPr>
    </w:lvl>
    <w:lvl w:ilvl="3" w:tplc="0F36D03A">
      <w:start w:val="1"/>
      <w:numFmt w:val="decimal"/>
      <w:lvlText w:val="%4."/>
      <w:lvlJc w:val="left"/>
      <w:pPr>
        <w:ind w:left="2880" w:hanging="360"/>
      </w:pPr>
    </w:lvl>
    <w:lvl w:ilvl="4" w:tplc="E1F868BC">
      <w:start w:val="1"/>
      <w:numFmt w:val="lowerLetter"/>
      <w:lvlText w:val="%5."/>
      <w:lvlJc w:val="left"/>
      <w:pPr>
        <w:ind w:left="3600" w:hanging="360"/>
      </w:pPr>
    </w:lvl>
    <w:lvl w:ilvl="5" w:tplc="552CDF38">
      <w:start w:val="1"/>
      <w:numFmt w:val="lowerRoman"/>
      <w:lvlText w:val="%6."/>
      <w:lvlJc w:val="right"/>
      <w:pPr>
        <w:ind w:left="4320" w:hanging="180"/>
      </w:pPr>
    </w:lvl>
    <w:lvl w:ilvl="6" w:tplc="F9EEDFA8">
      <w:start w:val="1"/>
      <w:numFmt w:val="decimal"/>
      <w:lvlText w:val="%7."/>
      <w:lvlJc w:val="left"/>
      <w:pPr>
        <w:ind w:left="5040" w:hanging="360"/>
      </w:pPr>
    </w:lvl>
    <w:lvl w:ilvl="7" w:tplc="D3609CFC">
      <w:start w:val="1"/>
      <w:numFmt w:val="lowerLetter"/>
      <w:lvlText w:val="%8."/>
      <w:lvlJc w:val="left"/>
      <w:pPr>
        <w:ind w:left="5760" w:hanging="360"/>
      </w:pPr>
    </w:lvl>
    <w:lvl w:ilvl="8" w:tplc="000C1DB2">
      <w:start w:val="1"/>
      <w:numFmt w:val="lowerRoman"/>
      <w:lvlText w:val="%9."/>
      <w:lvlJc w:val="right"/>
      <w:pPr>
        <w:ind w:left="6480" w:hanging="180"/>
      </w:pPr>
    </w:lvl>
  </w:abstractNum>
  <w:abstractNum w:abstractNumId="205" w15:restartNumberingAfterBreak="0">
    <w:nsid w:val="7F814D13"/>
    <w:multiLevelType w:val="hybridMultilevel"/>
    <w:tmpl w:val="3A7294F0"/>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6" w15:restartNumberingAfterBreak="0">
    <w:nsid w:val="7FCE5362"/>
    <w:multiLevelType w:val="multilevel"/>
    <w:tmpl w:val="45727338"/>
    <w:lvl w:ilvl="0">
      <w:start w:val="1"/>
      <w:numFmt w:val="decimal"/>
      <w:lvlText w:val="%1."/>
      <w:lvlJc w:val="left"/>
      <w:pPr>
        <w:ind w:left="360" w:hanging="360"/>
      </w:pPr>
    </w:lvl>
    <w:lvl w:ilvl="1">
      <w:start w:val="1"/>
      <w:numFmt w:val="bullet"/>
      <w:lvlText w:val=""/>
      <w:lvlJc w:val="left"/>
      <w:pPr>
        <w:ind w:left="792" w:hanging="432"/>
      </w:pPr>
      <w:rPr>
        <w:rFonts w:ascii="Wingdings" w:hAnsi="Wingdings" w:hint="default"/>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7" w15:restartNumberingAfterBreak="0">
    <w:nsid w:val="7FEE2951"/>
    <w:multiLevelType w:val="hybridMultilevel"/>
    <w:tmpl w:val="661EEB3A"/>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16cid:durableId="1125581040">
    <w:abstractNumId w:val="13"/>
  </w:num>
  <w:num w:numId="2" w16cid:durableId="347634962">
    <w:abstractNumId w:val="152"/>
  </w:num>
  <w:num w:numId="3" w16cid:durableId="1466042379">
    <w:abstractNumId w:val="118"/>
  </w:num>
  <w:num w:numId="4" w16cid:durableId="614141109">
    <w:abstractNumId w:val="45"/>
  </w:num>
  <w:num w:numId="5" w16cid:durableId="93597546">
    <w:abstractNumId w:val="202"/>
  </w:num>
  <w:num w:numId="6" w16cid:durableId="1072847300">
    <w:abstractNumId w:val="56"/>
  </w:num>
  <w:num w:numId="7" w16cid:durableId="1123423423">
    <w:abstractNumId w:val="92"/>
  </w:num>
  <w:num w:numId="8" w16cid:durableId="1054506266">
    <w:abstractNumId w:val="150"/>
  </w:num>
  <w:num w:numId="9" w16cid:durableId="1065298151">
    <w:abstractNumId w:val="43"/>
  </w:num>
  <w:num w:numId="10" w16cid:durableId="1900707039">
    <w:abstractNumId w:val="159"/>
  </w:num>
  <w:num w:numId="11" w16cid:durableId="669060641">
    <w:abstractNumId w:val="160"/>
  </w:num>
  <w:num w:numId="12" w16cid:durableId="1068959007">
    <w:abstractNumId w:val="75"/>
  </w:num>
  <w:num w:numId="13" w16cid:durableId="1518351585">
    <w:abstractNumId w:val="102"/>
  </w:num>
  <w:num w:numId="14" w16cid:durableId="996686112">
    <w:abstractNumId w:val="121"/>
  </w:num>
  <w:num w:numId="15" w16cid:durableId="1866406205">
    <w:abstractNumId w:val="29"/>
  </w:num>
  <w:num w:numId="16" w16cid:durableId="725883143">
    <w:abstractNumId w:val="179"/>
  </w:num>
  <w:num w:numId="17" w16cid:durableId="1450079535">
    <w:abstractNumId w:val="169"/>
  </w:num>
  <w:num w:numId="18" w16cid:durableId="1689599823">
    <w:abstractNumId w:val="178"/>
  </w:num>
  <w:num w:numId="19" w16cid:durableId="747464235">
    <w:abstractNumId w:val="192"/>
  </w:num>
  <w:num w:numId="20" w16cid:durableId="1725446553">
    <w:abstractNumId w:val="72"/>
  </w:num>
  <w:num w:numId="21" w16cid:durableId="1506507866">
    <w:abstractNumId w:val="96"/>
  </w:num>
  <w:num w:numId="22" w16cid:durableId="970012369">
    <w:abstractNumId w:val="61"/>
  </w:num>
  <w:num w:numId="23" w16cid:durableId="1929658479">
    <w:abstractNumId w:val="133"/>
  </w:num>
  <w:num w:numId="24" w16cid:durableId="501356029">
    <w:abstractNumId w:val="104"/>
  </w:num>
  <w:num w:numId="25" w16cid:durableId="899050082">
    <w:abstractNumId w:val="141"/>
  </w:num>
  <w:num w:numId="26" w16cid:durableId="714161735">
    <w:abstractNumId w:val="70"/>
  </w:num>
  <w:num w:numId="27" w16cid:durableId="820314449">
    <w:abstractNumId w:val="65"/>
  </w:num>
  <w:num w:numId="28" w16cid:durableId="1031691111">
    <w:abstractNumId w:val="191"/>
  </w:num>
  <w:num w:numId="29" w16cid:durableId="1807157962">
    <w:abstractNumId w:val="151"/>
  </w:num>
  <w:num w:numId="30" w16cid:durableId="622686556">
    <w:abstractNumId w:val="135"/>
  </w:num>
  <w:num w:numId="31" w16cid:durableId="565723375">
    <w:abstractNumId w:val="42"/>
  </w:num>
  <w:num w:numId="32" w16cid:durableId="358703597">
    <w:abstractNumId w:val="78"/>
  </w:num>
  <w:num w:numId="33" w16cid:durableId="275597785">
    <w:abstractNumId w:val="21"/>
  </w:num>
  <w:num w:numId="34" w16cid:durableId="1929389537">
    <w:abstractNumId w:val="64"/>
  </w:num>
  <w:num w:numId="35" w16cid:durableId="1106386115">
    <w:abstractNumId w:val="50"/>
  </w:num>
  <w:num w:numId="36" w16cid:durableId="714307408">
    <w:abstractNumId w:val="108"/>
  </w:num>
  <w:num w:numId="37" w16cid:durableId="236668635">
    <w:abstractNumId w:val="55"/>
  </w:num>
  <w:num w:numId="38" w16cid:durableId="990984131">
    <w:abstractNumId w:val="79"/>
  </w:num>
  <w:num w:numId="39" w16cid:durableId="511534595">
    <w:abstractNumId w:val="33"/>
  </w:num>
  <w:num w:numId="40" w16cid:durableId="393431645">
    <w:abstractNumId w:val="74"/>
  </w:num>
  <w:num w:numId="41" w16cid:durableId="2110346060">
    <w:abstractNumId w:val="204"/>
  </w:num>
  <w:num w:numId="42" w16cid:durableId="1239946701">
    <w:abstractNumId w:val="142"/>
  </w:num>
  <w:num w:numId="43" w16cid:durableId="875970508">
    <w:abstractNumId w:val="149"/>
  </w:num>
  <w:num w:numId="44" w16cid:durableId="1990595164">
    <w:abstractNumId w:val="106"/>
  </w:num>
  <w:num w:numId="45" w16cid:durableId="116485376">
    <w:abstractNumId w:val="155"/>
  </w:num>
  <w:num w:numId="46" w16cid:durableId="741096641">
    <w:abstractNumId w:val="122"/>
  </w:num>
  <w:num w:numId="47" w16cid:durableId="2070574219">
    <w:abstractNumId w:val="83"/>
  </w:num>
  <w:num w:numId="48" w16cid:durableId="1280448938">
    <w:abstractNumId w:val="129"/>
  </w:num>
  <w:num w:numId="49" w16cid:durableId="880821009">
    <w:abstractNumId w:val="194"/>
  </w:num>
  <w:num w:numId="50" w16cid:durableId="652485945">
    <w:abstractNumId w:val="196"/>
  </w:num>
  <w:num w:numId="51" w16cid:durableId="860583748">
    <w:abstractNumId w:val="139"/>
  </w:num>
  <w:num w:numId="52" w16cid:durableId="770126515">
    <w:abstractNumId w:val="188"/>
  </w:num>
  <w:num w:numId="53" w16cid:durableId="1295797505">
    <w:abstractNumId w:val="62"/>
  </w:num>
  <w:num w:numId="54" w16cid:durableId="1198588797">
    <w:abstractNumId w:val="201"/>
  </w:num>
  <w:num w:numId="55" w16cid:durableId="585966784">
    <w:abstractNumId w:val="101"/>
  </w:num>
  <w:num w:numId="56" w16cid:durableId="1505969492">
    <w:abstractNumId w:val="9"/>
  </w:num>
  <w:num w:numId="57" w16cid:durableId="1837263435">
    <w:abstractNumId w:val="88"/>
  </w:num>
  <w:num w:numId="58" w16cid:durableId="151601398">
    <w:abstractNumId w:val="41"/>
  </w:num>
  <w:num w:numId="59" w16cid:durableId="711004698">
    <w:abstractNumId w:val="173"/>
  </w:num>
  <w:num w:numId="60" w16cid:durableId="1786150801">
    <w:abstractNumId w:val="85"/>
  </w:num>
  <w:num w:numId="61" w16cid:durableId="709109785">
    <w:abstractNumId w:val="162"/>
  </w:num>
  <w:num w:numId="62" w16cid:durableId="2135318944">
    <w:abstractNumId w:val="7"/>
  </w:num>
  <w:num w:numId="63" w16cid:durableId="363025688">
    <w:abstractNumId w:val="52"/>
  </w:num>
  <w:num w:numId="64" w16cid:durableId="1961302322">
    <w:abstractNumId w:val="131"/>
  </w:num>
  <w:num w:numId="65" w16cid:durableId="1866795939">
    <w:abstractNumId w:val="49"/>
  </w:num>
  <w:num w:numId="66" w16cid:durableId="1093815394">
    <w:abstractNumId w:val="3"/>
  </w:num>
  <w:num w:numId="67" w16cid:durableId="2586594">
    <w:abstractNumId w:val="93"/>
  </w:num>
  <w:num w:numId="68" w16cid:durableId="1757242563">
    <w:abstractNumId w:val="12"/>
  </w:num>
  <w:num w:numId="69" w16cid:durableId="1105149397">
    <w:abstractNumId w:val="180"/>
  </w:num>
  <w:num w:numId="70" w16cid:durableId="26873054">
    <w:abstractNumId w:val="190"/>
  </w:num>
  <w:num w:numId="71" w16cid:durableId="2056390198">
    <w:abstractNumId w:val="14"/>
  </w:num>
  <w:num w:numId="72" w16cid:durableId="1749765149">
    <w:abstractNumId w:val="71"/>
  </w:num>
  <w:num w:numId="73" w16cid:durableId="1040738910">
    <w:abstractNumId w:val="54"/>
  </w:num>
  <w:num w:numId="74" w16cid:durableId="1494181683">
    <w:abstractNumId w:val="95"/>
  </w:num>
  <w:num w:numId="75" w16cid:durableId="972712816">
    <w:abstractNumId w:val="24"/>
  </w:num>
  <w:num w:numId="76" w16cid:durableId="1613708760">
    <w:abstractNumId w:val="40"/>
  </w:num>
  <w:num w:numId="77" w16cid:durableId="700784505">
    <w:abstractNumId w:val="51"/>
  </w:num>
  <w:num w:numId="78" w16cid:durableId="1713463270">
    <w:abstractNumId w:val="17"/>
  </w:num>
  <w:num w:numId="79" w16cid:durableId="751657976">
    <w:abstractNumId w:val="197"/>
  </w:num>
  <w:num w:numId="80" w16cid:durableId="1013066634">
    <w:abstractNumId w:val="44"/>
  </w:num>
  <w:num w:numId="81" w16cid:durableId="530996181">
    <w:abstractNumId w:val="119"/>
  </w:num>
  <w:num w:numId="82" w16cid:durableId="614288382">
    <w:abstractNumId w:val="60"/>
  </w:num>
  <w:num w:numId="83" w16cid:durableId="640691718">
    <w:abstractNumId w:val="199"/>
  </w:num>
  <w:num w:numId="84" w16cid:durableId="2068189024">
    <w:abstractNumId w:val="144"/>
  </w:num>
  <w:num w:numId="85" w16cid:durableId="163517621">
    <w:abstractNumId w:val="205"/>
  </w:num>
  <w:num w:numId="86" w16cid:durableId="586109544">
    <w:abstractNumId w:val="124"/>
  </w:num>
  <w:num w:numId="87" w16cid:durableId="615799066">
    <w:abstractNumId w:val="136"/>
  </w:num>
  <w:num w:numId="88" w16cid:durableId="1671134759">
    <w:abstractNumId w:val="59"/>
  </w:num>
  <w:num w:numId="89" w16cid:durableId="589117869">
    <w:abstractNumId w:val="22"/>
  </w:num>
  <w:num w:numId="90" w16cid:durableId="330718026">
    <w:abstractNumId w:val="89"/>
  </w:num>
  <w:num w:numId="91" w16cid:durableId="1958950074">
    <w:abstractNumId w:val="105"/>
  </w:num>
  <w:num w:numId="92" w16cid:durableId="915361010">
    <w:abstractNumId w:val="34"/>
  </w:num>
  <w:num w:numId="93" w16cid:durableId="2055739133">
    <w:abstractNumId w:val="161"/>
  </w:num>
  <w:num w:numId="94" w16cid:durableId="2075539144">
    <w:abstractNumId w:val="6"/>
  </w:num>
  <w:num w:numId="95" w16cid:durableId="510409684">
    <w:abstractNumId w:val="166"/>
  </w:num>
  <w:num w:numId="96" w16cid:durableId="1689333223">
    <w:abstractNumId w:val="123"/>
  </w:num>
  <w:num w:numId="97" w16cid:durableId="880089660">
    <w:abstractNumId w:val="157"/>
  </w:num>
  <w:num w:numId="98" w16cid:durableId="154415885">
    <w:abstractNumId w:val="19"/>
  </w:num>
  <w:num w:numId="99" w16cid:durableId="898788393">
    <w:abstractNumId w:val="171"/>
  </w:num>
  <w:num w:numId="100" w16cid:durableId="300040787">
    <w:abstractNumId w:val="170"/>
  </w:num>
  <w:num w:numId="101" w16cid:durableId="913778075">
    <w:abstractNumId w:val="200"/>
  </w:num>
  <w:num w:numId="102" w16cid:durableId="118884127">
    <w:abstractNumId w:val="20"/>
  </w:num>
  <w:num w:numId="103" w16cid:durableId="393092633">
    <w:abstractNumId w:val="184"/>
  </w:num>
  <w:num w:numId="104" w16cid:durableId="177424997">
    <w:abstractNumId w:val="31"/>
  </w:num>
  <w:num w:numId="105" w16cid:durableId="1691495273">
    <w:abstractNumId w:val="32"/>
  </w:num>
  <w:num w:numId="106" w16cid:durableId="769348663">
    <w:abstractNumId w:val="87"/>
  </w:num>
  <w:num w:numId="107" w16cid:durableId="417556996">
    <w:abstractNumId w:val="4"/>
  </w:num>
  <w:num w:numId="108" w16cid:durableId="181404586">
    <w:abstractNumId w:val="0"/>
  </w:num>
  <w:num w:numId="109" w16cid:durableId="657803022">
    <w:abstractNumId w:val="174"/>
  </w:num>
  <w:num w:numId="110" w16cid:durableId="786244339">
    <w:abstractNumId w:val="206"/>
  </w:num>
  <w:num w:numId="111" w16cid:durableId="421533518">
    <w:abstractNumId w:val="26"/>
  </w:num>
  <w:num w:numId="112" w16cid:durableId="1964269729">
    <w:abstractNumId w:val="82"/>
  </w:num>
  <w:num w:numId="113" w16cid:durableId="1564022196">
    <w:abstractNumId w:val="183"/>
  </w:num>
  <w:num w:numId="114" w16cid:durableId="1626816223">
    <w:abstractNumId w:val="1"/>
  </w:num>
  <w:num w:numId="115" w16cid:durableId="967589641">
    <w:abstractNumId w:val="38"/>
  </w:num>
  <w:num w:numId="116" w16cid:durableId="490291202">
    <w:abstractNumId w:val="66"/>
  </w:num>
  <w:num w:numId="117" w16cid:durableId="811294638">
    <w:abstractNumId w:val="103"/>
  </w:num>
  <w:num w:numId="118" w16cid:durableId="1701324383">
    <w:abstractNumId w:val="73"/>
  </w:num>
  <w:num w:numId="119" w16cid:durableId="499810177">
    <w:abstractNumId w:val="185"/>
  </w:num>
  <w:num w:numId="120" w16cid:durableId="1384212027">
    <w:abstractNumId w:val="27"/>
  </w:num>
  <w:num w:numId="121" w16cid:durableId="1056585585">
    <w:abstractNumId w:val="8"/>
  </w:num>
  <w:num w:numId="122" w16cid:durableId="1407919672">
    <w:abstractNumId w:val="189"/>
  </w:num>
  <w:num w:numId="123" w16cid:durableId="599921865">
    <w:abstractNumId w:val="153"/>
  </w:num>
  <w:num w:numId="124" w16cid:durableId="1131290774">
    <w:abstractNumId w:val="94"/>
  </w:num>
  <w:num w:numId="125" w16cid:durableId="651520080">
    <w:abstractNumId w:val="165"/>
  </w:num>
  <w:num w:numId="126" w16cid:durableId="1234775259">
    <w:abstractNumId w:val="5"/>
  </w:num>
  <w:num w:numId="127" w16cid:durableId="860508078">
    <w:abstractNumId w:val="187"/>
  </w:num>
  <w:num w:numId="128" w16cid:durableId="475804744">
    <w:abstractNumId w:val="145"/>
  </w:num>
  <w:num w:numId="129" w16cid:durableId="1588271661">
    <w:abstractNumId w:val="207"/>
  </w:num>
  <w:num w:numId="130" w16cid:durableId="30427465">
    <w:abstractNumId w:val="177"/>
  </w:num>
  <w:num w:numId="131" w16cid:durableId="2118986584">
    <w:abstractNumId w:val="23"/>
  </w:num>
  <w:num w:numId="132" w16cid:durableId="2112965577">
    <w:abstractNumId w:val="127"/>
  </w:num>
  <w:num w:numId="133" w16cid:durableId="1636062148">
    <w:abstractNumId w:val="140"/>
  </w:num>
  <w:num w:numId="134" w16cid:durableId="287443336">
    <w:abstractNumId w:val="80"/>
  </w:num>
  <w:num w:numId="135" w16cid:durableId="300430339">
    <w:abstractNumId w:val="67"/>
  </w:num>
  <w:num w:numId="136" w16cid:durableId="1948809064">
    <w:abstractNumId w:val="37"/>
  </w:num>
  <w:num w:numId="137" w16cid:durableId="1405839303">
    <w:abstractNumId w:val="203"/>
  </w:num>
  <w:num w:numId="138" w16cid:durableId="108280682">
    <w:abstractNumId w:val="97"/>
  </w:num>
  <w:num w:numId="139" w16cid:durableId="1269436556">
    <w:abstractNumId w:val="138"/>
  </w:num>
  <w:num w:numId="140" w16cid:durableId="145628539">
    <w:abstractNumId w:val="107"/>
  </w:num>
  <w:num w:numId="141" w16cid:durableId="636107889">
    <w:abstractNumId w:val="198"/>
  </w:num>
  <w:num w:numId="142" w16cid:durableId="594291338">
    <w:abstractNumId w:val="181"/>
  </w:num>
  <w:num w:numId="143" w16cid:durableId="2130315629">
    <w:abstractNumId w:val="11"/>
  </w:num>
  <w:num w:numId="144" w16cid:durableId="1913270758">
    <w:abstractNumId w:val="148"/>
  </w:num>
  <w:num w:numId="145" w16cid:durableId="532111839">
    <w:abstractNumId w:val="132"/>
  </w:num>
  <w:num w:numId="146" w16cid:durableId="1045255921">
    <w:abstractNumId w:val="98"/>
  </w:num>
  <w:num w:numId="147" w16cid:durableId="835072061">
    <w:abstractNumId w:val="158"/>
  </w:num>
  <w:num w:numId="148" w16cid:durableId="267929741">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16cid:durableId="2090037703">
    <w:abstractNumId w:val="25"/>
  </w:num>
  <w:num w:numId="150" w16cid:durableId="1291938525">
    <w:abstractNumId w:val="163"/>
  </w:num>
  <w:num w:numId="151" w16cid:durableId="1015034874">
    <w:abstractNumId w:val="109"/>
  </w:num>
  <w:num w:numId="152" w16cid:durableId="1996102039">
    <w:abstractNumId w:val="46"/>
  </w:num>
  <w:num w:numId="153" w16cid:durableId="96486096">
    <w:abstractNumId w:val="69"/>
  </w:num>
  <w:num w:numId="154" w16cid:durableId="545917796">
    <w:abstractNumId w:val="48"/>
  </w:num>
  <w:num w:numId="155" w16cid:durableId="367339923">
    <w:abstractNumId w:val="168"/>
  </w:num>
  <w:num w:numId="156" w16cid:durableId="2136094720">
    <w:abstractNumId w:val="57"/>
  </w:num>
  <w:num w:numId="157" w16cid:durableId="501895775">
    <w:abstractNumId w:val="114"/>
  </w:num>
  <w:num w:numId="158" w16cid:durableId="1351835902">
    <w:abstractNumId w:val="35"/>
  </w:num>
  <w:num w:numId="159" w16cid:durableId="1174681872">
    <w:abstractNumId w:val="112"/>
  </w:num>
  <w:num w:numId="160" w16cid:durableId="1383865713">
    <w:abstractNumId w:val="120"/>
  </w:num>
  <w:num w:numId="161" w16cid:durableId="1286425133">
    <w:abstractNumId w:val="63"/>
  </w:num>
  <w:num w:numId="162" w16cid:durableId="1661229820">
    <w:abstractNumId w:val="126"/>
  </w:num>
  <w:num w:numId="163" w16cid:durableId="1851676007">
    <w:abstractNumId w:val="15"/>
  </w:num>
  <w:num w:numId="164" w16cid:durableId="1985425100">
    <w:abstractNumId w:val="186"/>
  </w:num>
  <w:num w:numId="165" w16cid:durableId="61567772">
    <w:abstractNumId w:val="47"/>
  </w:num>
  <w:num w:numId="166" w16cid:durableId="1340037023">
    <w:abstractNumId w:val="2"/>
  </w:num>
  <w:num w:numId="167" w16cid:durableId="1055154039">
    <w:abstractNumId w:val="137"/>
  </w:num>
  <w:num w:numId="168" w16cid:durableId="536048164">
    <w:abstractNumId w:val="81"/>
  </w:num>
  <w:num w:numId="169" w16cid:durableId="1827041361">
    <w:abstractNumId w:val="147"/>
  </w:num>
  <w:num w:numId="170" w16cid:durableId="1583022771">
    <w:abstractNumId w:val="195"/>
  </w:num>
  <w:num w:numId="171" w16cid:durableId="1513031185">
    <w:abstractNumId w:val="164"/>
  </w:num>
  <w:num w:numId="172" w16cid:durableId="1502045125">
    <w:abstractNumId w:val="117"/>
  </w:num>
  <w:num w:numId="173" w16cid:durableId="280189273">
    <w:abstractNumId w:val="86"/>
  </w:num>
  <w:num w:numId="174" w16cid:durableId="1485003114">
    <w:abstractNumId w:val="68"/>
  </w:num>
  <w:num w:numId="175" w16cid:durableId="1593277350">
    <w:abstractNumId w:val="130"/>
  </w:num>
  <w:num w:numId="176" w16cid:durableId="1514492557">
    <w:abstractNumId w:val="36"/>
  </w:num>
  <w:num w:numId="177" w16cid:durableId="330068904">
    <w:abstractNumId w:val="143"/>
  </w:num>
  <w:num w:numId="178" w16cid:durableId="1913857008">
    <w:abstractNumId w:val="134"/>
  </w:num>
  <w:num w:numId="179" w16cid:durableId="1192644789">
    <w:abstractNumId w:val="167"/>
  </w:num>
  <w:num w:numId="180" w16cid:durableId="1691568819">
    <w:abstractNumId w:val="76"/>
  </w:num>
  <w:num w:numId="181" w16cid:durableId="2047488763">
    <w:abstractNumId w:val="193"/>
  </w:num>
  <w:num w:numId="182" w16cid:durableId="1706104213">
    <w:abstractNumId w:val="146"/>
  </w:num>
  <w:num w:numId="183" w16cid:durableId="566572015">
    <w:abstractNumId w:val="111"/>
  </w:num>
  <w:num w:numId="184" w16cid:durableId="1286540791">
    <w:abstractNumId w:val="176"/>
  </w:num>
  <w:num w:numId="185" w16cid:durableId="1216893162">
    <w:abstractNumId w:val="128"/>
  </w:num>
  <w:num w:numId="186" w16cid:durableId="679744112">
    <w:abstractNumId w:val="182"/>
  </w:num>
  <w:num w:numId="187" w16cid:durableId="361328615">
    <w:abstractNumId w:val="84"/>
  </w:num>
  <w:num w:numId="188" w16cid:durableId="1681201818">
    <w:abstractNumId w:val="28"/>
  </w:num>
  <w:num w:numId="189" w16cid:durableId="51736689">
    <w:abstractNumId w:val="172"/>
  </w:num>
  <w:num w:numId="190" w16cid:durableId="422456366">
    <w:abstractNumId w:val="91"/>
  </w:num>
  <w:num w:numId="191" w16cid:durableId="364987548">
    <w:abstractNumId w:val="10"/>
  </w:num>
  <w:num w:numId="192" w16cid:durableId="1816801043">
    <w:abstractNumId w:val="154"/>
  </w:num>
  <w:num w:numId="193" w16cid:durableId="1587349272">
    <w:abstractNumId w:val="39"/>
  </w:num>
  <w:num w:numId="194" w16cid:durableId="1855722620">
    <w:abstractNumId w:val="116"/>
  </w:num>
  <w:num w:numId="195" w16cid:durableId="403571040">
    <w:abstractNumId w:val="156"/>
  </w:num>
  <w:num w:numId="196" w16cid:durableId="1360620431">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16cid:durableId="1341741384">
    <w:abstractNumId w:val="110"/>
  </w:num>
  <w:num w:numId="198" w16cid:durableId="1543395271">
    <w:abstractNumId w:val="30"/>
  </w:num>
  <w:num w:numId="199" w16cid:durableId="2048749627">
    <w:abstractNumId w:val="113"/>
  </w:num>
  <w:num w:numId="200" w16cid:durableId="481044930">
    <w:abstractNumId w:val="58"/>
  </w:num>
  <w:num w:numId="201" w16cid:durableId="2075619379">
    <w:abstractNumId w:val="175"/>
  </w:num>
  <w:num w:numId="202" w16cid:durableId="1954481391">
    <w:abstractNumId w:val="99"/>
  </w:num>
  <w:num w:numId="203" w16cid:durableId="835537442">
    <w:abstractNumId w:val="16"/>
  </w:num>
  <w:num w:numId="204" w16cid:durableId="1357192318">
    <w:abstractNumId w:val="90"/>
  </w:num>
  <w:num w:numId="205" w16cid:durableId="1686130156">
    <w:abstractNumId w:val="77"/>
  </w:num>
  <w:num w:numId="206" w16cid:durableId="515198259">
    <w:abstractNumId w:val="125"/>
  </w:num>
  <w:num w:numId="207" w16cid:durableId="1617903768">
    <w:abstractNumId w:val="115"/>
  </w:num>
  <w:num w:numId="208" w16cid:durableId="986014629">
    <w:abstractNumId w:val="18"/>
  </w:num>
  <w:numIdMacAtCleanup w:val="19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0B17"/>
    <w:rsid w:val="000008A6"/>
    <w:rsid w:val="0000098E"/>
    <w:rsid w:val="00001269"/>
    <w:rsid w:val="000012D3"/>
    <w:rsid w:val="00001541"/>
    <w:rsid w:val="000017D4"/>
    <w:rsid w:val="000021D3"/>
    <w:rsid w:val="00002D22"/>
    <w:rsid w:val="00002DEF"/>
    <w:rsid w:val="0000300F"/>
    <w:rsid w:val="00003405"/>
    <w:rsid w:val="0000395A"/>
    <w:rsid w:val="00003976"/>
    <w:rsid w:val="00003C88"/>
    <w:rsid w:val="00003FF7"/>
    <w:rsid w:val="00004430"/>
    <w:rsid w:val="00004AEB"/>
    <w:rsid w:val="00004C7B"/>
    <w:rsid w:val="00004D97"/>
    <w:rsid w:val="00004FB1"/>
    <w:rsid w:val="000062A9"/>
    <w:rsid w:val="00006777"/>
    <w:rsid w:val="00006E3F"/>
    <w:rsid w:val="00006EF7"/>
    <w:rsid w:val="000078CA"/>
    <w:rsid w:val="000102C6"/>
    <w:rsid w:val="00010EF3"/>
    <w:rsid w:val="0001108E"/>
    <w:rsid w:val="000111CE"/>
    <w:rsid w:val="000117F8"/>
    <w:rsid w:val="00011C0F"/>
    <w:rsid w:val="00011F0A"/>
    <w:rsid w:val="0001207B"/>
    <w:rsid w:val="00012408"/>
    <w:rsid w:val="000125AF"/>
    <w:rsid w:val="0001263B"/>
    <w:rsid w:val="00013BCE"/>
    <w:rsid w:val="00013D5A"/>
    <w:rsid w:val="00013F0D"/>
    <w:rsid w:val="00014026"/>
    <w:rsid w:val="000144E9"/>
    <w:rsid w:val="00015BFD"/>
    <w:rsid w:val="0001660C"/>
    <w:rsid w:val="00016AA8"/>
    <w:rsid w:val="0001768D"/>
    <w:rsid w:val="00017705"/>
    <w:rsid w:val="00017D12"/>
    <w:rsid w:val="00020B63"/>
    <w:rsid w:val="0002115D"/>
    <w:rsid w:val="00021D3C"/>
    <w:rsid w:val="000227F9"/>
    <w:rsid w:val="000230D4"/>
    <w:rsid w:val="00023209"/>
    <w:rsid w:val="00024C52"/>
    <w:rsid w:val="00025150"/>
    <w:rsid w:val="00025FA7"/>
    <w:rsid w:val="00026338"/>
    <w:rsid w:val="00026813"/>
    <w:rsid w:val="00027EA5"/>
    <w:rsid w:val="000303B5"/>
    <w:rsid w:val="0003086A"/>
    <w:rsid w:val="00030A4A"/>
    <w:rsid w:val="000318BE"/>
    <w:rsid w:val="00031B7B"/>
    <w:rsid w:val="00031E16"/>
    <w:rsid w:val="00032124"/>
    <w:rsid w:val="00032322"/>
    <w:rsid w:val="00032838"/>
    <w:rsid w:val="00032A2C"/>
    <w:rsid w:val="00032CF4"/>
    <w:rsid w:val="00032EC5"/>
    <w:rsid w:val="000336CB"/>
    <w:rsid w:val="0003392D"/>
    <w:rsid w:val="000340FC"/>
    <w:rsid w:val="00034371"/>
    <w:rsid w:val="00034921"/>
    <w:rsid w:val="00034A2C"/>
    <w:rsid w:val="00035260"/>
    <w:rsid w:val="000352F7"/>
    <w:rsid w:val="00036355"/>
    <w:rsid w:val="00036665"/>
    <w:rsid w:val="000368FA"/>
    <w:rsid w:val="00036B0D"/>
    <w:rsid w:val="00036D26"/>
    <w:rsid w:val="00036DEE"/>
    <w:rsid w:val="00037755"/>
    <w:rsid w:val="00037954"/>
    <w:rsid w:val="00037C55"/>
    <w:rsid w:val="00037FBD"/>
    <w:rsid w:val="000400CC"/>
    <w:rsid w:val="0004014D"/>
    <w:rsid w:val="00040639"/>
    <w:rsid w:val="000419CC"/>
    <w:rsid w:val="00041A05"/>
    <w:rsid w:val="00041B22"/>
    <w:rsid w:val="00041B34"/>
    <w:rsid w:val="00042158"/>
    <w:rsid w:val="00042DFB"/>
    <w:rsid w:val="00043544"/>
    <w:rsid w:val="000438BF"/>
    <w:rsid w:val="00044285"/>
    <w:rsid w:val="000454D7"/>
    <w:rsid w:val="00045763"/>
    <w:rsid w:val="00045BF3"/>
    <w:rsid w:val="000463D9"/>
    <w:rsid w:val="00046766"/>
    <w:rsid w:val="00046E0E"/>
    <w:rsid w:val="00047460"/>
    <w:rsid w:val="0004751B"/>
    <w:rsid w:val="0004789F"/>
    <w:rsid w:val="00047CE6"/>
    <w:rsid w:val="00047E26"/>
    <w:rsid w:val="00050521"/>
    <w:rsid w:val="000505FB"/>
    <w:rsid w:val="00050A04"/>
    <w:rsid w:val="000512C7"/>
    <w:rsid w:val="00051512"/>
    <w:rsid w:val="000519E2"/>
    <w:rsid w:val="00051CA5"/>
    <w:rsid w:val="00052159"/>
    <w:rsid w:val="000521C6"/>
    <w:rsid w:val="00052222"/>
    <w:rsid w:val="00052430"/>
    <w:rsid w:val="00052BED"/>
    <w:rsid w:val="00053196"/>
    <w:rsid w:val="00053948"/>
    <w:rsid w:val="00053A89"/>
    <w:rsid w:val="00053C09"/>
    <w:rsid w:val="00053E72"/>
    <w:rsid w:val="00054756"/>
    <w:rsid w:val="0005489B"/>
    <w:rsid w:val="000548C0"/>
    <w:rsid w:val="00055031"/>
    <w:rsid w:val="00055C75"/>
    <w:rsid w:val="00055CFD"/>
    <w:rsid w:val="00055E3D"/>
    <w:rsid w:val="000562A2"/>
    <w:rsid w:val="000572B8"/>
    <w:rsid w:val="00057AD1"/>
    <w:rsid w:val="00057BE6"/>
    <w:rsid w:val="00057C7A"/>
    <w:rsid w:val="00057CBA"/>
    <w:rsid w:val="0006059E"/>
    <w:rsid w:val="00060AC5"/>
    <w:rsid w:val="00061800"/>
    <w:rsid w:val="000619DC"/>
    <w:rsid w:val="00061A0B"/>
    <w:rsid w:val="00061BF3"/>
    <w:rsid w:val="00062AC3"/>
    <w:rsid w:val="00062B57"/>
    <w:rsid w:val="00062FB6"/>
    <w:rsid w:val="000639B3"/>
    <w:rsid w:val="000639BA"/>
    <w:rsid w:val="000641DB"/>
    <w:rsid w:val="00064302"/>
    <w:rsid w:val="000644E2"/>
    <w:rsid w:val="00064D69"/>
    <w:rsid w:val="00064E07"/>
    <w:rsid w:val="00064EBB"/>
    <w:rsid w:val="0006523E"/>
    <w:rsid w:val="000657F3"/>
    <w:rsid w:val="00065D7E"/>
    <w:rsid w:val="00066373"/>
    <w:rsid w:val="00066A6B"/>
    <w:rsid w:val="00066C0B"/>
    <w:rsid w:val="00067462"/>
    <w:rsid w:val="00067BD7"/>
    <w:rsid w:val="000707E5"/>
    <w:rsid w:val="00070A5C"/>
    <w:rsid w:val="0007170B"/>
    <w:rsid w:val="000718B1"/>
    <w:rsid w:val="00071A17"/>
    <w:rsid w:val="00071AA8"/>
    <w:rsid w:val="00071EE5"/>
    <w:rsid w:val="00071F28"/>
    <w:rsid w:val="00072295"/>
    <w:rsid w:val="000724BF"/>
    <w:rsid w:val="00072606"/>
    <w:rsid w:val="00072F54"/>
    <w:rsid w:val="000730AC"/>
    <w:rsid w:val="0007328B"/>
    <w:rsid w:val="00073386"/>
    <w:rsid w:val="0007349B"/>
    <w:rsid w:val="00073580"/>
    <w:rsid w:val="0007361C"/>
    <w:rsid w:val="00073E02"/>
    <w:rsid w:val="00073F12"/>
    <w:rsid w:val="00073F21"/>
    <w:rsid w:val="000740D8"/>
    <w:rsid w:val="00074CC0"/>
    <w:rsid w:val="00075050"/>
    <w:rsid w:val="000750F0"/>
    <w:rsid w:val="0007522E"/>
    <w:rsid w:val="00075834"/>
    <w:rsid w:val="000758BE"/>
    <w:rsid w:val="00075C13"/>
    <w:rsid w:val="000761DA"/>
    <w:rsid w:val="00077ABE"/>
    <w:rsid w:val="00080AF5"/>
    <w:rsid w:val="000811B7"/>
    <w:rsid w:val="00081E4C"/>
    <w:rsid w:val="000822B2"/>
    <w:rsid w:val="000824F1"/>
    <w:rsid w:val="00082940"/>
    <w:rsid w:val="00082982"/>
    <w:rsid w:val="00083597"/>
    <w:rsid w:val="000837DF"/>
    <w:rsid w:val="0008383B"/>
    <w:rsid w:val="00083DEF"/>
    <w:rsid w:val="00084793"/>
    <w:rsid w:val="000864D8"/>
    <w:rsid w:val="00086632"/>
    <w:rsid w:val="00086891"/>
    <w:rsid w:val="00086EA0"/>
    <w:rsid w:val="00086F1B"/>
    <w:rsid w:val="00087071"/>
    <w:rsid w:val="00087128"/>
    <w:rsid w:val="0008724C"/>
    <w:rsid w:val="00087B85"/>
    <w:rsid w:val="00087E46"/>
    <w:rsid w:val="00087FEB"/>
    <w:rsid w:val="00090862"/>
    <w:rsid w:val="000908C4"/>
    <w:rsid w:val="000908E9"/>
    <w:rsid w:val="00091022"/>
    <w:rsid w:val="000917BC"/>
    <w:rsid w:val="00091E4A"/>
    <w:rsid w:val="0009259A"/>
    <w:rsid w:val="0009273A"/>
    <w:rsid w:val="00092C56"/>
    <w:rsid w:val="00093161"/>
    <w:rsid w:val="000932B5"/>
    <w:rsid w:val="000933DA"/>
    <w:rsid w:val="0009364B"/>
    <w:rsid w:val="00093946"/>
    <w:rsid w:val="00093E09"/>
    <w:rsid w:val="00094758"/>
    <w:rsid w:val="00095182"/>
    <w:rsid w:val="00095908"/>
    <w:rsid w:val="00095C96"/>
    <w:rsid w:val="00096448"/>
    <w:rsid w:val="000974BC"/>
    <w:rsid w:val="000975EC"/>
    <w:rsid w:val="0009E93D"/>
    <w:rsid w:val="000A049D"/>
    <w:rsid w:val="000A0E87"/>
    <w:rsid w:val="000A1FFF"/>
    <w:rsid w:val="000A214A"/>
    <w:rsid w:val="000A2A86"/>
    <w:rsid w:val="000A2B5F"/>
    <w:rsid w:val="000A3633"/>
    <w:rsid w:val="000A375D"/>
    <w:rsid w:val="000A3A57"/>
    <w:rsid w:val="000A4B73"/>
    <w:rsid w:val="000A500B"/>
    <w:rsid w:val="000A6086"/>
    <w:rsid w:val="000A63C0"/>
    <w:rsid w:val="000A6669"/>
    <w:rsid w:val="000A77CE"/>
    <w:rsid w:val="000A7915"/>
    <w:rsid w:val="000A7BCB"/>
    <w:rsid w:val="000A7C05"/>
    <w:rsid w:val="000A7CFC"/>
    <w:rsid w:val="000A7F2B"/>
    <w:rsid w:val="000B01A7"/>
    <w:rsid w:val="000B01EC"/>
    <w:rsid w:val="000B0580"/>
    <w:rsid w:val="000B0C2A"/>
    <w:rsid w:val="000B1599"/>
    <w:rsid w:val="000B1A92"/>
    <w:rsid w:val="000B1FCE"/>
    <w:rsid w:val="000B25F3"/>
    <w:rsid w:val="000B2A85"/>
    <w:rsid w:val="000B3B70"/>
    <w:rsid w:val="000B408E"/>
    <w:rsid w:val="000B4217"/>
    <w:rsid w:val="000B4BA6"/>
    <w:rsid w:val="000B4C5B"/>
    <w:rsid w:val="000B51FE"/>
    <w:rsid w:val="000B56EE"/>
    <w:rsid w:val="000B5701"/>
    <w:rsid w:val="000B608F"/>
    <w:rsid w:val="000B6378"/>
    <w:rsid w:val="000B63F0"/>
    <w:rsid w:val="000B72B3"/>
    <w:rsid w:val="000B7469"/>
    <w:rsid w:val="000B7575"/>
    <w:rsid w:val="000B79F0"/>
    <w:rsid w:val="000C0228"/>
    <w:rsid w:val="000C0427"/>
    <w:rsid w:val="000C080B"/>
    <w:rsid w:val="000C0B54"/>
    <w:rsid w:val="000C0E9E"/>
    <w:rsid w:val="000C1750"/>
    <w:rsid w:val="000C1EA0"/>
    <w:rsid w:val="000C235D"/>
    <w:rsid w:val="000C3524"/>
    <w:rsid w:val="000C3A28"/>
    <w:rsid w:val="000C428D"/>
    <w:rsid w:val="000C49D4"/>
    <w:rsid w:val="000C5B6E"/>
    <w:rsid w:val="000C5F82"/>
    <w:rsid w:val="000C627B"/>
    <w:rsid w:val="000C6399"/>
    <w:rsid w:val="000C6601"/>
    <w:rsid w:val="000C71E4"/>
    <w:rsid w:val="000C7E74"/>
    <w:rsid w:val="000D17F7"/>
    <w:rsid w:val="000D1BB8"/>
    <w:rsid w:val="000D1C4A"/>
    <w:rsid w:val="000D1C96"/>
    <w:rsid w:val="000D2BDD"/>
    <w:rsid w:val="000D3002"/>
    <w:rsid w:val="000D38AD"/>
    <w:rsid w:val="000D38B0"/>
    <w:rsid w:val="000D399E"/>
    <w:rsid w:val="000D3E49"/>
    <w:rsid w:val="000D3FEE"/>
    <w:rsid w:val="000D411A"/>
    <w:rsid w:val="000D4C83"/>
    <w:rsid w:val="000D525C"/>
    <w:rsid w:val="000D531A"/>
    <w:rsid w:val="000D5587"/>
    <w:rsid w:val="000D6195"/>
    <w:rsid w:val="000D64AB"/>
    <w:rsid w:val="000D6712"/>
    <w:rsid w:val="000D6CFC"/>
    <w:rsid w:val="000D6E55"/>
    <w:rsid w:val="000D76E3"/>
    <w:rsid w:val="000D795D"/>
    <w:rsid w:val="000D7F30"/>
    <w:rsid w:val="000E0259"/>
    <w:rsid w:val="000E09FC"/>
    <w:rsid w:val="000E1515"/>
    <w:rsid w:val="000E1B31"/>
    <w:rsid w:val="000E1E64"/>
    <w:rsid w:val="000E2294"/>
    <w:rsid w:val="000E22A3"/>
    <w:rsid w:val="000E26F9"/>
    <w:rsid w:val="000E29AB"/>
    <w:rsid w:val="000E3349"/>
    <w:rsid w:val="000E3A02"/>
    <w:rsid w:val="000E3E29"/>
    <w:rsid w:val="000E44FD"/>
    <w:rsid w:val="000E48FE"/>
    <w:rsid w:val="000E4A29"/>
    <w:rsid w:val="000E52FD"/>
    <w:rsid w:val="000E53BA"/>
    <w:rsid w:val="000E5969"/>
    <w:rsid w:val="000E597B"/>
    <w:rsid w:val="000E5AA0"/>
    <w:rsid w:val="000E698B"/>
    <w:rsid w:val="000E6AC9"/>
    <w:rsid w:val="000E71DD"/>
    <w:rsid w:val="000E72B5"/>
    <w:rsid w:val="000E751D"/>
    <w:rsid w:val="000E7CB7"/>
    <w:rsid w:val="000E7CDF"/>
    <w:rsid w:val="000E7F5B"/>
    <w:rsid w:val="000F01E4"/>
    <w:rsid w:val="000F0465"/>
    <w:rsid w:val="000F08D6"/>
    <w:rsid w:val="000F0945"/>
    <w:rsid w:val="000F09D5"/>
    <w:rsid w:val="000F0AD8"/>
    <w:rsid w:val="000F0B6C"/>
    <w:rsid w:val="000F0F68"/>
    <w:rsid w:val="000F2D80"/>
    <w:rsid w:val="000F38D5"/>
    <w:rsid w:val="000F3D2D"/>
    <w:rsid w:val="000F4C41"/>
    <w:rsid w:val="000F566A"/>
    <w:rsid w:val="000F5D4C"/>
    <w:rsid w:val="000F627A"/>
    <w:rsid w:val="000F7301"/>
    <w:rsid w:val="000F754F"/>
    <w:rsid w:val="000F794E"/>
    <w:rsid w:val="00101B94"/>
    <w:rsid w:val="00101E7E"/>
    <w:rsid w:val="001022BC"/>
    <w:rsid w:val="00102BC5"/>
    <w:rsid w:val="00102E86"/>
    <w:rsid w:val="00103085"/>
    <w:rsid w:val="001038C0"/>
    <w:rsid w:val="001046B6"/>
    <w:rsid w:val="001048DA"/>
    <w:rsid w:val="001048DC"/>
    <w:rsid w:val="001078A3"/>
    <w:rsid w:val="001078A6"/>
    <w:rsid w:val="00107C38"/>
    <w:rsid w:val="00107D28"/>
    <w:rsid w:val="00110A23"/>
    <w:rsid w:val="00110D43"/>
    <w:rsid w:val="00110E0B"/>
    <w:rsid w:val="001113EE"/>
    <w:rsid w:val="001118F5"/>
    <w:rsid w:val="00111BBA"/>
    <w:rsid w:val="001120A9"/>
    <w:rsid w:val="00112161"/>
    <w:rsid w:val="001124A7"/>
    <w:rsid w:val="0011301B"/>
    <w:rsid w:val="001130AF"/>
    <w:rsid w:val="001132FA"/>
    <w:rsid w:val="0011357C"/>
    <w:rsid w:val="001144DC"/>
    <w:rsid w:val="00114E55"/>
    <w:rsid w:val="0011502A"/>
    <w:rsid w:val="0011510A"/>
    <w:rsid w:val="00115676"/>
    <w:rsid w:val="001159AA"/>
    <w:rsid w:val="00115ABF"/>
    <w:rsid w:val="00115BA2"/>
    <w:rsid w:val="001169A1"/>
    <w:rsid w:val="00116C30"/>
    <w:rsid w:val="001171C3"/>
    <w:rsid w:val="00117678"/>
    <w:rsid w:val="0011F202"/>
    <w:rsid w:val="00120095"/>
    <w:rsid w:val="00120A86"/>
    <w:rsid w:val="00120C2B"/>
    <w:rsid w:val="0012119B"/>
    <w:rsid w:val="00121A45"/>
    <w:rsid w:val="001238EC"/>
    <w:rsid w:val="00123C0B"/>
    <w:rsid w:val="00123F80"/>
    <w:rsid w:val="001240C0"/>
    <w:rsid w:val="0012532A"/>
    <w:rsid w:val="00125838"/>
    <w:rsid w:val="00125BE0"/>
    <w:rsid w:val="00126991"/>
    <w:rsid w:val="00127501"/>
    <w:rsid w:val="00127693"/>
    <w:rsid w:val="001276A9"/>
    <w:rsid w:val="001277EE"/>
    <w:rsid w:val="00127EFB"/>
    <w:rsid w:val="00130548"/>
    <w:rsid w:val="001316CC"/>
    <w:rsid w:val="00131AF8"/>
    <w:rsid w:val="00131EB5"/>
    <w:rsid w:val="0013250C"/>
    <w:rsid w:val="001325C9"/>
    <w:rsid w:val="00132655"/>
    <w:rsid w:val="00132E66"/>
    <w:rsid w:val="00134AA1"/>
    <w:rsid w:val="00134C19"/>
    <w:rsid w:val="00134EBD"/>
    <w:rsid w:val="00134F6A"/>
    <w:rsid w:val="001350E8"/>
    <w:rsid w:val="0013517D"/>
    <w:rsid w:val="0013545F"/>
    <w:rsid w:val="001360DD"/>
    <w:rsid w:val="00136151"/>
    <w:rsid w:val="00136173"/>
    <w:rsid w:val="00136D76"/>
    <w:rsid w:val="00136DB0"/>
    <w:rsid w:val="001400A0"/>
    <w:rsid w:val="0014034A"/>
    <w:rsid w:val="0014035B"/>
    <w:rsid w:val="001406A6"/>
    <w:rsid w:val="001407C0"/>
    <w:rsid w:val="00140A3C"/>
    <w:rsid w:val="00140A68"/>
    <w:rsid w:val="00140DD1"/>
    <w:rsid w:val="00141A81"/>
    <w:rsid w:val="00142268"/>
    <w:rsid w:val="001422CE"/>
    <w:rsid w:val="00142F0D"/>
    <w:rsid w:val="0014305A"/>
    <w:rsid w:val="0014329D"/>
    <w:rsid w:val="001433AC"/>
    <w:rsid w:val="00143A48"/>
    <w:rsid w:val="0014463A"/>
    <w:rsid w:val="00144CF5"/>
    <w:rsid w:val="001450F7"/>
    <w:rsid w:val="001453FD"/>
    <w:rsid w:val="0014666A"/>
    <w:rsid w:val="00146BB6"/>
    <w:rsid w:val="001473F1"/>
    <w:rsid w:val="001474DB"/>
    <w:rsid w:val="0014770A"/>
    <w:rsid w:val="0014792B"/>
    <w:rsid w:val="00147E9A"/>
    <w:rsid w:val="001508F7"/>
    <w:rsid w:val="00150B05"/>
    <w:rsid w:val="00151196"/>
    <w:rsid w:val="00151EF0"/>
    <w:rsid w:val="00151F42"/>
    <w:rsid w:val="001525E4"/>
    <w:rsid w:val="0015271E"/>
    <w:rsid w:val="001528A5"/>
    <w:rsid w:val="0015492E"/>
    <w:rsid w:val="0015597F"/>
    <w:rsid w:val="00155B13"/>
    <w:rsid w:val="00155DBD"/>
    <w:rsid w:val="00156031"/>
    <w:rsid w:val="00156120"/>
    <w:rsid w:val="00156813"/>
    <w:rsid w:val="001569F5"/>
    <w:rsid w:val="00157276"/>
    <w:rsid w:val="001573F4"/>
    <w:rsid w:val="001579BA"/>
    <w:rsid w:val="00157CA2"/>
    <w:rsid w:val="00160018"/>
    <w:rsid w:val="00160ABD"/>
    <w:rsid w:val="00160C83"/>
    <w:rsid w:val="0016141A"/>
    <w:rsid w:val="0016171E"/>
    <w:rsid w:val="00161F8B"/>
    <w:rsid w:val="001632CC"/>
    <w:rsid w:val="001638FA"/>
    <w:rsid w:val="00163AA1"/>
    <w:rsid w:val="00164906"/>
    <w:rsid w:val="00164DCE"/>
    <w:rsid w:val="0016516A"/>
    <w:rsid w:val="001653EB"/>
    <w:rsid w:val="00165F84"/>
    <w:rsid w:val="001674A3"/>
    <w:rsid w:val="001675E6"/>
    <w:rsid w:val="00167BCF"/>
    <w:rsid w:val="00170F8E"/>
    <w:rsid w:val="00170FE9"/>
    <w:rsid w:val="00171072"/>
    <w:rsid w:val="00171380"/>
    <w:rsid w:val="00171648"/>
    <w:rsid w:val="001717C9"/>
    <w:rsid w:val="00171905"/>
    <w:rsid w:val="00172271"/>
    <w:rsid w:val="00172316"/>
    <w:rsid w:val="00172A43"/>
    <w:rsid w:val="00172ADE"/>
    <w:rsid w:val="00172DAB"/>
    <w:rsid w:val="00172E6D"/>
    <w:rsid w:val="00173578"/>
    <w:rsid w:val="0017370C"/>
    <w:rsid w:val="00174521"/>
    <w:rsid w:val="00175B4A"/>
    <w:rsid w:val="001762C2"/>
    <w:rsid w:val="001763AD"/>
    <w:rsid w:val="001767CB"/>
    <w:rsid w:val="00176EDE"/>
    <w:rsid w:val="00177181"/>
    <w:rsid w:val="0017725B"/>
    <w:rsid w:val="001773AB"/>
    <w:rsid w:val="00177C27"/>
    <w:rsid w:val="00177FE9"/>
    <w:rsid w:val="00180033"/>
    <w:rsid w:val="00180043"/>
    <w:rsid w:val="001802F1"/>
    <w:rsid w:val="00180A19"/>
    <w:rsid w:val="001811FE"/>
    <w:rsid w:val="0018144A"/>
    <w:rsid w:val="00181A46"/>
    <w:rsid w:val="00181B82"/>
    <w:rsid w:val="00181C28"/>
    <w:rsid w:val="00182379"/>
    <w:rsid w:val="001826FB"/>
    <w:rsid w:val="001828E6"/>
    <w:rsid w:val="001830F1"/>
    <w:rsid w:val="00184701"/>
    <w:rsid w:val="00184728"/>
    <w:rsid w:val="00184BCD"/>
    <w:rsid w:val="001851D9"/>
    <w:rsid w:val="001853E6"/>
    <w:rsid w:val="00185A4C"/>
    <w:rsid w:val="00185DBC"/>
    <w:rsid w:val="00186356"/>
    <w:rsid w:val="00186B70"/>
    <w:rsid w:val="00187453"/>
    <w:rsid w:val="001876CF"/>
    <w:rsid w:val="0019012F"/>
    <w:rsid w:val="00190B4D"/>
    <w:rsid w:val="00192DA6"/>
    <w:rsid w:val="00193718"/>
    <w:rsid w:val="001937C9"/>
    <w:rsid w:val="00193996"/>
    <w:rsid w:val="0019472E"/>
    <w:rsid w:val="001951AB"/>
    <w:rsid w:val="00195816"/>
    <w:rsid w:val="00195C52"/>
    <w:rsid w:val="001966BD"/>
    <w:rsid w:val="00196908"/>
    <w:rsid w:val="00196A0D"/>
    <w:rsid w:val="00196C14"/>
    <w:rsid w:val="00197ECD"/>
    <w:rsid w:val="001A00C5"/>
    <w:rsid w:val="001A049A"/>
    <w:rsid w:val="001A102F"/>
    <w:rsid w:val="001A1064"/>
    <w:rsid w:val="001A1698"/>
    <w:rsid w:val="001A21EA"/>
    <w:rsid w:val="001A226F"/>
    <w:rsid w:val="001A2AF4"/>
    <w:rsid w:val="001A2DEC"/>
    <w:rsid w:val="001A340D"/>
    <w:rsid w:val="001A36DD"/>
    <w:rsid w:val="001A438C"/>
    <w:rsid w:val="001A4D49"/>
    <w:rsid w:val="001A4E52"/>
    <w:rsid w:val="001A57DD"/>
    <w:rsid w:val="001A58FC"/>
    <w:rsid w:val="001A5E64"/>
    <w:rsid w:val="001A5E7C"/>
    <w:rsid w:val="001A5F90"/>
    <w:rsid w:val="001A624B"/>
    <w:rsid w:val="001A6990"/>
    <w:rsid w:val="001A71C7"/>
    <w:rsid w:val="001A7555"/>
    <w:rsid w:val="001A7680"/>
    <w:rsid w:val="001A7777"/>
    <w:rsid w:val="001A7E9A"/>
    <w:rsid w:val="001B0162"/>
    <w:rsid w:val="001B029B"/>
    <w:rsid w:val="001B0874"/>
    <w:rsid w:val="001B0C97"/>
    <w:rsid w:val="001B10DF"/>
    <w:rsid w:val="001B112F"/>
    <w:rsid w:val="001B1889"/>
    <w:rsid w:val="001B1F26"/>
    <w:rsid w:val="001B21C2"/>
    <w:rsid w:val="001B2D5A"/>
    <w:rsid w:val="001B30D2"/>
    <w:rsid w:val="001B332D"/>
    <w:rsid w:val="001B3546"/>
    <w:rsid w:val="001B393D"/>
    <w:rsid w:val="001B3BC3"/>
    <w:rsid w:val="001B3D80"/>
    <w:rsid w:val="001B3EEE"/>
    <w:rsid w:val="001B4329"/>
    <w:rsid w:val="001B43AE"/>
    <w:rsid w:val="001B4504"/>
    <w:rsid w:val="001B47D9"/>
    <w:rsid w:val="001B4A34"/>
    <w:rsid w:val="001B4D89"/>
    <w:rsid w:val="001B58A2"/>
    <w:rsid w:val="001B5DCC"/>
    <w:rsid w:val="001B76FD"/>
    <w:rsid w:val="001B7A4B"/>
    <w:rsid w:val="001B7FEC"/>
    <w:rsid w:val="001BB8C1"/>
    <w:rsid w:val="001C000C"/>
    <w:rsid w:val="001C0275"/>
    <w:rsid w:val="001C09B4"/>
    <w:rsid w:val="001C115D"/>
    <w:rsid w:val="001C165C"/>
    <w:rsid w:val="001C1F15"/>
    <w:rsid w:val="001C21DC"/>
    <w:rsid w:val="001C296C"/>
    <w:rsid w:val="001C31BA"/>
    <w:rsid w:val="001C3B5C"/>
    <w:rsid w:val="001C3ED3"/>
    <w:rsid w:val="001C445B"/>
    <w:rsid w:val="001C4E51"/>
    <w:rsid w:val="001C55B1"/>
    <w:rsid w:val="001C5A99"/>
    <w:rsid w:val="001C5B27"/>
    <w:rsid w:val="001C630E"/>
    <w:rsid w:val="001C6314"/>
    <w:rsid w:val="001C63CD"/>
    <w:rsid w:val="001C6678"/>
    <w:rsid w:val="001C6BE5"/>
    <w:rsid w:val="001C6F46"/>
    <w:rsid w:val="001C791C"/>
    <w:rsid w:val="001D069E"/>
    <w:rsid w:val="001D090A"/>
    <w:rsid w:val="001D0B33"/>
    <w:rsid w:val="001D0D1C"/>
    <w:rsid w:val="001D0FE1"/>
    <w:rsid w:val="001D209F"/>
    <w:rsid w:val="001D2417"/>
    <w:rsid w:val="001D2B1C"/>
    <w:rsid w:val="001D2C12"/>
    <w:rsid w:val="001D2EB0"/>
    <w:rsid w:val="001D2F45"/>
    <w:rsid w:val="001D3CF7"/>
    <w:rsid w:val="001D43E8"/>
    <w:rsid w:val="001D4CE1"/>
    <w:rsid w:val="001D520B"/>
    <w:rsid w:val="001D57F9"/>
    <w:rsid w:val="001D5848"/>
    <w:rsid w:val="001D58D6"/>
    <w:rsid w:val="001D5F8A"/>
    <w:rsid w:val="001D6518"/>
    <w:rsid w:val="001D65A3"/>
    <w:rsid w:val="001D668A"/>
    <w:rsid w:val="001D7D0B"/>
    <w:rsid w:val="001E1037"/>
    <w:rsid w:val="001E19D0"/>
    <w:rsid w:val="001E1D12"/>
    <w:rsid w:val="001E1E6A"/>
    <w:rsid w:val="001E1E9F"/>
    <w:rsid w:val="001E29B6"/>
    <w:rsid w:val="001E29D1"/>
    <w:rsid w:val="001E2B15"/>
    <w:rsid w:val="001E36E2"/>
    <w:rsid w:val="001E38DE"/>
    <w:rsid w:val="001E3CD1"/>
    <w:rsid w:val="001E3EE5"/>
    <w:rsid w:val="001E3F4D"/>
    <w:rsid w:val="001E4643"/>
    <w:rsid w:val="001E4C41"/>
    <w:rsid w:val="001E4D4C"/>
    <w:rsid w:val="001E4E0D"/>
    <w:rsid w:val="001E557F"/>
    <w:rsid w:val="001E5883"/>
    <w:rsid w:val="001E6106"/>
    <w:rsid w:val="001E6E43"/>
    <w:rsid w:val="001F0199"/>
    <w:rsid w:val="001F0DF8"/>
    <w:rsid w:val="001F1182"/>
    <w:rsid w:val="001F14FD"/>
    <w:rsid w:val="001F1587"/>
    <w:rsid w:val="001F260C"/>
    <w:rsid w:val="001F2771"/>
    <w:rsid w:val="001F2C21"/>
    <w:rsid w:val="001F2E26"/>
    <w:rsid w:val="001F2F2C"/>
    <w:rsid w:val="001F65F5"/>
    <w:rsid w:val="001F6CF7"/>
    <w:rsid w:val="00200A88"/>
    <w:rsid w:val="00201638"/>
    <w:rsid w:val="002017B8"/>
    <w:rsid w:val="00203049"/>
    <w:rsid w:val="00203783"/>
    <w:rsid w:val="002038E1"/>
    <w:rsid w:val="00203EE6"/>
    <w:rsid w:val="00204009"/>
    <w:rsid w:val="002042C6"/>
    <w:rsid w:val="00204C54"/>
    <w:rsid w:val="00204F31"/>
    <w:rsid w:val="002055AA"/>
    <w:rsid w:val="00205751"/>
    <w:rsid w:val="00205D3F"/>
    <w:rsid w:val="00205F87"/>
    <w:rsid w:val="00206377"/>
    <w:rsid w:val="0020648B"/>
    <w:rsid w:val="00206882"/>
    <w:rsid w:val="002073CF"/>
    <w:rsid w:val="002078DA"/>
    <w:rsid w:val="00207D4F"/>
    <w:rsid w:val="00210085"/>
    <w:rsid w:val="00210DBA"/>
    <w:rsid w:val="00210DEE"/>
    <w:rsid w:val="00211983"/>
    <w:rsid w:val="00211B5E"/>
    <w:rsid w:val="00211B6B"/>
    <w:rsid w:val="00212498"/>
    <w:rsid w:val="00212B38"/>
    <w:rsid w:val="00212F6E"/>
    <w:rsid w:val="002130EC"/>
    <w:rsid w:val="0021318E"/>
    <w:rsid w:val="0021360D"/>
    <w:rsid w:val="00213E60"/>
    <w:rsid w:val="00213EA9"/>
    <w:rsid w:val="0021447E"/>
    <w:rsid w:val="00214862"/>
    <w:rsid w:val="0021491E"/>
    <w:rsid w:val="002154C4"/>
    <w:rsid w:val="00215793"/>
    <w:rsid w:val="00215C81"/>
    <w:rsid w:val="0021680B"/>
    <w:rsid w:val="002169F8"/>
    <w:rsid w:val="00216B63"/>
    <w:rsid w:val="00217768"/>
    <w:rsid w:val="002177B7"/>
    <w:rsid w:val="002178A4"/>
    <w:rsid w:val="00220E6B"/>
    <w:rsid w:val="002212D2"/>
    <w:rsid w:val="00221452"/>
    <w:rsid w:val="00221A12"/>
    <w:rsid w:val="00221A83"/>
    <w:rsid w:val="00221B6A"/>
    <w:rsid w:val="00222364"/>
    <w:rsid w:val="0022247A"/>
    <w:rsid w:val="002230DE"/>
    <w:rsid w:val="0022327D"/>
    <w:rsid w:val="00224F55"/>
    <w:rsid w:val="00224FE8"/>
    <w:rsid w:val="0022555C"/>
    <w:rsid w:val="00225CF7"/>
    <w:rsid w:val="00226246"/>
    <w:rsid w:val="00226A42"/>
    <w:rsid w:val="00226AF6"/>
    <w:rsid w:val="00227000"/>
    <w:rsid w:val="00227411"/>
    <w:rsid w:val="00227879"/>
    <w:rsid w:val="00230272"/>
    <w:rsid w:val="00230490"/>
    <w:rsid w:val="002314C1"/>
    <w:rsid w:val="002315D1"/>
    <w:rsid w:val="00231DBC"/>
    <w:rsid w:val="002320D9"/>
    <w:rsid w:val="00232465"/>
    <w:rsid w:val="002326ED"/>
    <w:rsid w:val="00233011"/>
    <w:rsid w:val="00233A42"/>
    <w:rsid w:val="00233C4E"/>
    <w:rsid w:val="00234288"/>
    <w:rsid w:val="00235222"/>
    <w:rsid w:val="00235F86"/>
    <w:rsid w:val="002365A2"/>
    <w:rsid w:val="002366DE"/>
    <w:rsid w:val="00236991"/>
    <w:rsid w:val="00237EAD"/>
    <w:rsid w:val="002400F0"/>
    <w:rsid w:val="002401A1"/>
    <w:rsid w:val="00240BC2"/>
    <w:rsid w:val="0024122F"/>
    <w:rsid w:val="00241426"/>
    <w:rsid w:val="00241F38"/>
    <w:rsid w:val="002421FB"/>
    <w:rsid w:val="002425B3"/>
    <w:rsid w:val="002428A1"/>
    <w:rsid w:val="0024359F"/>
    <w:rsid w:val="00243867"/>
    <w:rsid w:val="00243D26"/>
    <w:rsid w:val="00243D35"/>
    <w:rsid w:val="00243E2E"/>
    <w:rsid w:val="00244211"/>
    <w:rsid w:val="00244932"/>
    <w:rsid w:val="002451D3"/>
    <w:rsid w:val="00245553"/>
    <w:rsid w:val="0024567D"/>
    <w:rsid w:val="0024585F"/>
    <w:rsid w:val="002460B5"/>
    <w:rsid w:val="00246C8F"/>
    <w:rsid w:val="00246E42"/>
    <w:rsid w:val="0024766E"/>
    <w:rsid w:val="00247706"/>
    <w:rsid w:val="0024778F"/>
    <w:rsid w:val="00250A8D"/>
    <w:rsid w:val="00250B1A"/>
    <w:rsid w:val="00250FE7"/>
    <w:rsid w:val="0025104C"/>
    <w:rsid w:val="0025128C"/>
    <w:rsid w:val="002518A4"/>
    <w:rsid w:val="00251914"/>
    <w:rsid w:val="00251E08"/>
    <w:rsid w:val="00252293"/>
    <w:rsid w:val="00252685"/>
    <w:rsid w:val="00252F7F"/>
    <w:rsid w:val="00253000"/>
    <w:rsid w:val="00253416"/>
    <w:rsid w:val="00253C37"/>
    <w:rsid w:val="0025458D"/>
    <w:rsid w:val="002549F8"/>
    <w:rsid w:val="00255066"/>
    <w:rsid w:val="00255BD3"/>
    <w:rsid w:val="00255C89"/>
    <w:rsid w:val="0025616C"/>
    <w:rsid w:val="00256946"/>
    <w:rsid w:val="002569B3"/>
    <w:rsid w:val="00257297"/>
    <w:rsid w:val="00257500"/>
    <w:rsid w:val="002578CD"/>
    <w:rsid w:val="00257AF3"/>
    <w:rsid w:val="00260883"/>
    <w:rsid w:val="00260EDA"/>
    <w:rsid w:val="00260F1A"/>
    <w:rsid w:val="00261298"/>
    <w:rsid w:val="00261338"/>
    <w:rsid w:val="00261536"/>
    <w:rsid w:val="0026179F"/>
    <w:rsid w:val="00261C7A"/>
    <w:rsid w:val="00262B83"/>
    <w:rsid w:val="00262E3D"/>
    <w:rsid w:val="00263562"/>
    <w:rsid w:val="002636EA"/>
    <w:rsid w:val="0026406A"/>
    <w:rsid w:val="002641C6"/>
    <w:rsid w:val="00264936"/>
    <w:rsid w:val="00264B67"/>
    <w:rsid w:val="00264B83"/>
    <w:rsid w:val="00264C73"/>
    <w:rsid w:val="00264CEC"/>
    <w:rsid w:val="002651A4"/>
    <w:rsid w:val="002657DF"/>
    <w:rsid w:val="00265D82"/>
    <w:rsid w:val="002669B3"/>
    <w:rsid w:val="00266D07"/>
    <w:rsid w:val="00266EED"/>
    <w:rsid w:val="00267F01"/>
    <w:rsid w:val="00270334"/>
    <w:rsid w:val="00270582"/>
    <w:rsid w:val="00270F70"/>
    <w:rsid w:val="00271C78"/>
    <w:rsid w:val="002722A0"/>
    <w:rsid w:val="00272B84"/>
    <w:rsid w:val="00272FC5"/>
    <w:rsid w:val="002734DD"/>
    <w:rsid w:val="0027386C"/>
    <w:rsid w:val="00273D21"/>
    <w:rsid w:val="002747E4"/>
    <w:rsid w:val="00274919"/>
    <w:rsid w:val="00274AFB"/>
    <w:rsid w:val="002754E6"/>
    <w:rsid w:val="0027552B"/>
    <w:rsid w:val="00275A53"/>
    <w:rsid w:val="00275A68"/>
    <w:rsid w:val="00276979"/>
    <w:rsid w:val="00276B66"/>
    <w:rsid w:val="002774A0"/>
    <w:rsid w:val="002800FA"/>
    <w:rsid w:val="0028039E"/>
    <w:rsid w:val="002808DF"/>
    <w:rsid w:val="00280A0C"/>
    <w:rsid w:val="00280FAD"/>
    <w:rsid w:val="00281940"/>
    <w:rsid w:val="00281A12"/>
    <w:rsid w:val="00282292"/>
    <w:rsid w:val="00282CAA"/>
    <w:rsid w:val="00282E77"/>
    <w:rsid w:val="00283A14"/>
    <w:rsid w:val="00283E7A"/>
    <w:rsid w:val="00284BB5"/>
    <w:rsid w:val="00284BD3"/>
    <w:rsid w:val="002856B9"/>
    <w:rsid w:val="00285944"/>
    <w:rsid w:val="002859EC"/>
    <w:rsid w:val="00285DA5"/>
    <w:rsid w:val="002864FC"/>
    <w:rsid w:val="00286841"/>
    <w:rsid w:val="00286FE1"/>
    <w:rsid w:val="002873C2"/>
    <w:rsid w:val="00287E97"/>
    <w:rsid w:val="0028DECE"/>
    <w:rsid w:val="0029067D"/>
    <w:rsid w:val="00291344"/>
    <w:rsid w:val="00291630"/>
    <w:rsid w:val="002916DA"/>
    <w:rsid w:val="00291CB3"/>
    <w:rsid w:val="00291F27"/>
    <w:rsid w:val="00292A2E"/>
    <w:rsid w:val="00292C68"/>
    <w:rsid w:val="002930D4"/>
    <w:rsid w:val="00293835"/>
    <w:rsid w:val="00293B8F"/>
    <w:rsid w:val="00293E73"/>
    <w:rsid w:val="00294286"/>
    <w:rsid w:val="0029484A"/>
    <w:rsid w:val="00294867"/>
    <w:rsid w:val="002948E4"/>
    <w:rsid w:val="0029495D"/>
    <w:rsid w:val="00294CB5"/>
    <w:rsid w:val="00295524"/>
    <w:rsid w:val="00295A1D"/>
    <w:rsid w:val="00296A57"/>
    <w:rsid w:val="00296E54"/>
    <w:rsid w:val="00297FEE"/>
    <w:rsid w:val="002A00D5"/>
    <w:rsid w:val="002A0FE3"/>
    <w:rsid w:val="002A105C"/>
    <w:rsid w:val="002A1911"/>
    <w:rsid w:val="002A3139"/>
    <w:rsid w:val="002A3143"/>
    <w:rsid w:val="002A4927"/>
    <w:rsid w:val="002A4A82"/>
    <w:rsid w:val="002A570C"/>
    <w:rsid w:val="002A579B"/>
    <w:rsid w:val="002A57D7"/>
    <w:rsid w:val="002A5A99"/>
    <w:rsid w:val="002A5DC7"/>
    <w:rsid w:val="002A5E72"/>
    <w:rsid w:val="002A600F"/>
    <w:rsid w:val="002A641F"/>
    <w:rsid w:val="002A6FEC"/>
    <w:rsid w:val="002A7B4E"/>
    <w:rsid w:val="002A7D70"/>
    <w:rsid w:val="002B02E0"/>
    <w:rsid w:val="002B03A3"/>
    <w:rsid w:val="002B052A"/>
    <w:rsid w:val="002B081F"/>
    <w:rsid w:val="002B1268"/>
    <w:rsid w:val="002B12D4"/>
    <w:rsid w:val="002B1515"/>
    <w:rsid w:val="002B1588"/>
    <w:rsid w:val="002B1E63"/>
    <w:rsid w:val="002B2049"/>
    <w:rsid w:val="002B2193"/>
    <w:rsid w:val="002B26B4"/>
    <w:rsid w:val="002B2B28"/>
    <w:rsid w:val="002B2D8C"/>
    <w:rsid w:val="002B2E2F"/>
    <w:rsid w:val="002B3090"/>
    <w:rsid w:val="002B362A"/>
    <w:rsid w:val="002B39FD"/>
    <w:rsid w:val="002B3A27"/>
    <w:rsid w:val="002B3E85"/>
    <w:rsid w:val="002B456D"/>
    <w:rsid w:val="002B49BA"/>
    <w:rsid w:val="002B4AF9"/>
    <w:rsid w:val="002B4F0D"/>
    <w:rsid w:val="002B542C"/>
    <w:rsid w:val="002B5AF7"/>
    <w:rsid w:val="002B5C7C"/>
    <w:rsid w:val="002B60B8"/>
    <w:rsid w:val="002B6269"/>
    <w:rsid w:val="002B6B05"/>
    <w:rsid w:val="002B6DD2"/>
    <w:rsid w:val="002B6FC3"/>
    <w:rsid w:val="002B706E"/>
    <w:rsid w:val="002B70E5"/>
    <w:rsid w:val="002B7698"/>
    <w:rsid w:val="002B796E"/>
    <w:rsid w:val="002B7986"/>
    <w:rsid w:val="002C05B3"/>
    <w:rsid w:val="002C092A"/>
    <w:rsid w:val="002C0968"/>
    <w:rsid w:val="002C0A60"/>
    <w:rsid w:val="002C104A"/>
    <w:rsid w:val="002C18E8"/>
    <w:rsid w:val="002C1A00"/>
    <w:rsid w:val="002C1EDA"/>
    <w:rsid w:val="002C2071"/>
    <w:rsid w:val="002C24DD"/>
    <w:rsid w:val="002C26B8"/>
    <w:rsid w:val="002C293D"/>
    <w:rsid w:val="002C3A82"/>
    <w:rsid w:val="002C3D0A"/>
    <w:rsid w:val="002C4CC8"/>
    <w:rsid w:val="002C5AE8"/>
    <w:rsid w:val="002C5B37"/>
    <w:rsid w:val="002C73FB"/>
    <w:rsid w:val="002C7438"/>
    <w:rsid w:val="002C7447"/>
    <w:rsid w:val="002C755B"/>
    <w:rsid w:val="002C771D"/>
    <w:rsid w:val="002C7ED4"/>
    <w:rsid w:val="002D0038"/>
    <w:rsid w:val="002D064D"/>
    <w:rsid w:val="002D06B9"/>
    <w:rsid w:val="002D072F"/>
    <w:rsid w:val="002D0737"/>
    <w:rsid w:val="002D1101"/>
    <w:rsid w:val="002D126A"/>
    <w:rsid w:val="002D2D15"/>
    <w:rsid w:val="002D35B0"/>
    <w:rsid w:val="002D3851"/>
    <w:rsid w:val="002D3A6D"/>
    <w:rsid w:val="002D3C1C"/>
    <w:rsid w:val="002D406D"/>
    <w:rsid w:val="002D4568"/>
    <w:rsid w:val="002D4C54"/>
    <w:rsid w:val="002D4DF0"/>
    <w:rsid w:val="002D565E"/>
    <w:rsid w:val="002D64DD"/>
    <w:rsid w:val="002D6886"/>
    <w:rsid w:val="002D7013"/>
    <w:rsid w:val="002D729E"/>
    <w:rsid w:val="002E03A4"/>
    <w:rsid w:val="002E064E"/>
    <w:rsid w:val="002E0E4B"/>
    <w:rsid w:val="002E0F5A"/>
    <w:rsid w:val="002E20AB"/>
    <w:rsid w:val="002E24CD"/>
    <w:rsid w:val="002E24FD"/>
    <w:rsid w:val="002E25F1"/>
    <w:rsid w:val="002E36B0"/>
    <w:rsid w:val="002E36E7"/>
    <w:rsid w:val="002E3B14"/>
    <w:rsid w:val="002E3C00"/>
    <w:rsid w:val="002E3D0F"/>
    <w:rsid w:val="002E3F7B"/>
    <w:rsid w:val="002E3FDE"/>
    <w:rsid w:val="002E4005"/>
    <w:rsid w:val="002E45A9"/>
    <w:rsid w:val="002E45D6"/>
    <w:rsid w:val="002E5E7C"/>
    <w:rsid w:val="002E66A0"/>
    <w:rsid w:val="002E6AF8"/>
    <w:rsid w:val="002E6EDA"/>
    <w:rsid w:val="002E70D2"/>
    <w:rsid w:val="002E71E0"/>
    <w:rsid w:val="002E74D9"/>
    <w:rsid w:val="002E7859"/>
    <w:rsid w:val="002E7F0A"/>
    <w:rsid w:val="002ED1DA"/>
    <w:rsid w:val="002F062B"/>
    <w:rsid w:val="002F0997"/>
    <w:rsid w:val="002F1A52"/>
    <w:rsid w:val="002F1D9D"/>
    <w:rsid w:val="002F21CD"/>
    <w:rsid w:val="002F268A"/>
    <w:rsid w:val="002F2D6A"/>
    <w:rsid w:val="002F386A"/>
    <w:rsid w:val="002F48F6"/>
    <w:rsid w:val="002F4D83"/>
    <w:rsid w:val="002F56E7"/>
    <w:rsid w:val="002F5C5C"/>
    <w:rsid w:val="002F63F9"/>
    <w:rsid w:val="002F651C"/>
    <w:rsid w:val="002F6545"/>
    <w:rsid w:val="002F65F8"/>
    <w:rsid w:val="002F66F7"/>
    <w:rsid w:val="002F732E"/>
    <w:rsid w:val="002F73A3"/>
    <w:rsid w:val="002F7876"/>
    <w:rsid w:val="002F7AAD"/>
    <w:rsid w:val="002F7D6D"/>
    <w:rsid w:val="002F7F2C"/>
    <w:rsid w:val="00300149"/>
    <w:rsid w:val="003011BD"/>
    <w:rsid w:val="00301397"/>
    <w:rsid w:val="003014D4"/>
    <w:rsid w:val="00301A24"/>
    <w:rsid w:val="00303C90"/>
    <w:rsid w:val="00303E97"/>
    <w:rsid w:val="00303F4B"/>
    <w:rsid w:val="00303F77"/>
    <w:rsid w:val="0030519D"/>
    <w:rsid w:val="00305520"/>
    <w:rsid w:val="0030584F"/>
    <w:rsid w:val="00305A38"/>
    <w:rsid w:val="0030626A"/>
    <w:rsid w:val="00306CAA"/>
    <w:rsid w:val="00306E1E"/>
    <w:rsid w:val="00306E55"/>
    <w:rsid w:val="003102FD"/>
    <w:rsid w:val="00310B51"/>
    <w:rsid w:val="00310FA1"/>
    <w:rsid w:val="00311073"/>
    <w:rsid w:val="00311A16"/>
    <w:rsid w:val="0031230A"/>
    <w:rsid w:val="00312446"/>
    <w:rsid w:val="00312484"/>
    <w:rsid w:val="00312764"/>
    <w:rsid w:val="003127EA"/>
    <w:rsid w:val="003129FE"/>
    <w:rsid w:val="00313457"/>
    <w:rsid w:val="003136FB"/>
    <w:rsid w:val="00313BCB"/>
    <w:rsid w:val="00313D28"/>
    <w:rsid w:val="0031453D"/>
    <w:rsid w:val="00314F0F"/>
    <w:rsid w:val="00315DD7"/>
    <w:rsid w:val="00316115"/>
    <w:rsid w:val="003165E2"/>
    <w:rsid w:val="00316873"/>
    <w:rsid w:val="00316D09"/>
    <w:rsid w:val="00316E01"/>
    <w:rsid w:val="003176AF"/>
    <w:rsid w:val="00317791"/>
    <w:rsid w:val="00317A4A"/>
    <w:rsid w:val="003207A2"/>
    <w:rsid w:val="00321324"/>
    <w:rsid w:val="003214B7"/>
    <w:rsid w:val="0032157A"/>
    <w:rsid w:val="0032209B"/>
    <w:rsid w:val="0032267A"/>
    <w:rsid w:val="0032283D"/>
    <w:rsid w:val="00322A25"/>
    <w:rsid w:val="00323226"/>
    <w:rsid w:val="00323C77"/>
    <w:rsid w:val="00324066"/>
    <w:rsid w:val="00324298"/>
    <w:rsid w:val="003244E3"/>
    <w:rsid w:val="00325389"/>
    <w:rsid w:val="003254B1"/>
    <w:rsid w:val="003255CF"/>
    <w:rsid w:val="00325795"/>
    <w:rsid w:val="00325964"/>
    <w:rsid w:val="00325B64"/>
    <w:rsid w:val="003261D7"/>
    <w:rsid w:val="00326DB0"/>
    <w:rsid w:val="00327792"/>
    <w:rsid w:val="00327B96"/>
    <w:rsid w:val="00327C1A"/>
    <w:rsid w:val="00330332"/>
    <w:rsid w:val="00330537"/>
    <w:rsid w:val="0033056D"/>
    <w:rsid w:val="00330A32"/>
    <w:rsid w:val="00330BEF"/>
    <w:rsid w:val="00330E18"/>
    <w:rsid w:val="00331585"/>
    <w:rsid w:val="003322AC"/>
    <w:rsid w:val="00332C0D"/>
    <w:rsid w:val="00332C99"/>
    <w:rsid w:val="00332E53"/>
    <w:rsid w:val="0033308A"/>
    <w:rsid w:val="0033340E"/>
    <w:rsid w:val="00333E6F"/>
    <w:rsid w:val="003349AE"/>
    <w:rsid w:val="00334C52"/>
    <w:rsid w:val="00334D01"/>
    <w:rsid w:val="003351C2"/>
    <w:rsid w:val="0033619C"/>
    <w:rsid w:val="00337803"/>
    <w:rsid w:val="00337833"/>
    <w:rsid w:val="0033B689"/>
    <w:rsid w:val="00340B19"/>
    <w:rsid w:val="00340DC1"/>
    <w:rsid w:val="003410C7"/>
    <w:rsid w:val="00341904"/>
    <w:rsid w:val="00341F27"/>
    <w:rsid w:val="0034226C"/>
    <w:rsid w:val="00342EB6"/>
    <w:rsid w:val="00343C49"/>
    <w:rsid w:val="00343C8C"/>
    <w:rsid w:val="003442CD"/>
    <w:rsid w:val="0034430C"/>
    <w:rsid w:val="00344A1E"/>
    <w:rsid w:val="00344FE5"/>
    <w:rsid w:val="00345B73"/>
    <w:rsid w:val="00345C96"/>
    <w:rsid w:val="003460A9"/>
    <w:rsid w:val="0034679C"/>
    <w:rsid w:val="00346F92"/>
    <w:rsid w:val="003472AC"/>
    <w:rsid w:val="003503E7"/>
    <w:rsid w:val="00351240"/>
    <w:rsid w:val="00351C35"/>
    <w:rsid w:val="00352031"/>
    <w:rsid w:val="0035226F"/>
    <w:rsid w:val="00352311"/>
    <w:rsid w:val="003526D8"/>
    <w:rsid w:val="003529F8"/>
    <w:rsid w:val="00352D2B"/>
    <w:rsid w:val="00352DE4"/>
    <w:rsid w:val="00353118"/>
    <w:rsid w:val="0035326A"/>
    <w:rsid w:val="003533E1"/>
    <w:rsid w:val="0035382A"/>
    <w:rsid w:val="00353E66"/>
    <w:rsid w:val="0035421B"/>
    <w:rsid w:val="00354564"/>
    <w:rsid w:val="00354691"/>
    <w:rsid w:val="0035477A"/>
    <w:rsid w:val="003548CF"/>
    <w:rsid w:val="00354AE9"/>
    <w:rsid w:val="00354C1B"/>
    <w:rsid w:val="00354ED7"/>
    <w:rsid w:val="0035512A"/>
    <w:rsid w:val="0035674B"/>
    <w:rsid w:val="00356C0D"/>
    <w:rsid w:val="00356CE2"/>
    <w:rsid w:val="00356EA2"/>
    <w:rsid w:val="00357159"/>
    <w:rsid w:val="00357605"/>
    <w:rsid w:val="003577B1"/>
    <w:rsid w:val="0035798C"/>
    <w:rsid w:val="003579A7"/>
    <w:rsid w:val="003579DC"/>
    <w:rsid w:val="00357D4A"/>
    <w:rsid w:val="00357F69"/>
    <w:rsid w:val="00357FCD"/>
    <w:rsid w:val="00360036"/>
    <w:rsid w:val="0036076E"/>
    <w:rsid w:val="00360A55"/>
    <w:rsid w:val="00360BDB"/>
    <w:rsid w:val="00360E5C"/>
    <w:rsid w:val="00361386"/>
    <w:rsid w:val="00361AD7"/>
    <w:rsid w:val="00361C45"/>
    <w:rsid w:val="003620AF"/>
    <w:rsid w:val="00362178"/>
    <w:rsid w:val="0036234E"/>
    <w:rsid w:val="003625B2"/>
    <w:rsid w:val="00362B88"/>
    <w:rsid w:val="0036318E"/>
    <w:rsid w:val="00363794"/>
    <w:rsid w:val="00363911"/>
    <w:rsid w:val="00363A6C"/>
    <w:rsid w:val="00363DED"/>
    <w:rsid w:val="003645F0"/>
    <w:rsid w:val="00364BA4"/>
    <w:rsid w:val="00364E1A"/>
    <w:rsid w:val="00364FCE"/>
    <w:rsid w:val="00365132"/>
    <w:rsid w:val="00365428"/>
    <w:rsid w:val="00365AC0"/>
    <w:rsid w:val="00365BA4"/>
    <w:rsid w:val="00366401"/>
    <w:rsid w:val="003677D8"/>
    <w:rsid w:val="003677F5"/>
    <w:rsid w:val="00367CB4"/>
    <w:rsid w:val="00370089"/>
    <w:rsid w:val="0037054C"/>
    <w:rsid w:val="00370802"/>
    <w:rsid w:val="00370D67"/>
    <w:rsid w:val="00371642"/>
    <w:rsid w:val="00371704"/>
    <w:rsid w:val="00371817"/>
    <w:rsid w:val="00371E78"/>
    <w:rsid w:val="0037206B"/>
    <w:rsid w:val="0037273B"/>
    <w:rsid w:val="0037334A"/>
    <w:rsid w:val="003736F4"/>
    <w:rsid w:val="00373AEC"/>
    <w:rsid w:val="00374570"/>
    <w:rsid w:val="003746EC"/>
    <w:rsid w:val="00374EB3"/>
    <w:rsid w:val="00375013"/>
    <w:rsid w:val="00375043"/>
    <w:rsid w:val="0037507B"/>
    <w:rsid w:val="00375442"/>
    <w:rsid w:val="00376236"/>
    <w:rsid w:val="003765E3"/>
    <w:rsid w:val="0037758F"/>
    <w:rsid w:val="0038016A"/>
    <w:rsid w:val="003804C0"/>
    <w:rsid w:val="00380551"/>
    <w:rsid w:val="00380691"/>
    <w:rsid w:val="00380761"/>
    <w:rsid w:val="0038166A"/>
    <w:rsid w:val="00381CD4"/>
    <w:rsid w:val="003824CD"/>
    <w:rsid w:val="00382649"/>
    <w:rsid w:val="003834B4"/>
    <w:rsid w:val="00383761"/>
    <w:rsid w:val="00383906"/>
    <w:rsid w:val="00383975"/>
    <w:rsid w:val="00383E18"/>
    <w:rsid w:val="00384294"/>
    <w:rsid w:val="0038463D"/>
    <w:rsid w:val="00384A73"/>
    <w:rsid w:val="00385238"/>
    <w:rsid w:val="0038599E"/>
    <w:rsid w:val="00385EE7"/>
    <w:rsid w:val="003861AB"/>
    <w:rsid w:val="00386B41"/>
    <w:rsid w:val="00387173"/>
    <w:rsid w:val="00387537"/>
    <w:rsid w:val="00390B72"/>
    <w:rsid w:val="00391878"/>
    <w:rsid w:val="00392566"/>
    <w:rsid w:val="0039343C"/>
    <w:rsid w:val="003947F2"/>
    <w:rsid w:val="00395574"/>
    <w:rsid w:val="00395E53"/>
    <w:rsid w:val="00395EB1"/>
    <w:rsid w:val="00396403"/>
    <w:rsid w:val="00396CC4"/>
    <w:rsid w:val="0039708A"/>
    <w:rsid w:val="003975B7"/>
    <w:rsid w:val="003979BD"/>
    <w:rsid w:val="00397DC1"/>
    <w:rsid w:val="00397EDF"/>
    <w:rsid w:val="003A0029"/>
    <w:rsid w:val="003A01FF"/>
    <w:rsid w:val="003A023B"/>
    <w:rsid w:val="003A027D"/>
    <w:rsid w:val="003A0931"/>
    <w:rsid w:val="003A172E"/>
    <w:rsid w:val="003A199B"/>
    <w:rsid w:val="003A27BB"/>
    <w:rsid w:val="003A2AEF"/>
    <w:rsid w:val="003A2F89"/>
    <w:rsid w:val="003A3323"/>
    <w:rsid w:val="003A3424"/>
    <w:rsid w:val="003A3CCD"/>
    <w:rsid w:val="003A430D"/>
    <w:rsid w:val="003A4A92"/>
    <w:rsid w:val="003A5164"/>
    <w:rsid w:val="003A53FB"/>
    <w:rsid w:val="003A554C"/>
    <w:rsid w:val="003A5771"/>
    <w:rsid w:val="003A57DA"/>
    <w:rsid w:val="003A5B0F"/>
    <w:rsid w:val="003A5C0F"/>
    <w:rsid w:val="003A61F7"/>
    <w:rsid w:val="003A63FF"/>
    <w:rsid w:val="003A6E49"/>
    <w:rsid w:val="003A6EF8"/>
    <w:rsid w:val="003A6FE4"/>
    <w:rsid w:val="003A7889"/>
    <w:rsid w:val="003A7984"/>
    <w:rsid w:val="003B02DE"/>
    <w:rsid w:val="003B067B"/>
    <w:rsid w:val="003B0736"/>
    <w:rsid w:val="003B0ADA"/>
    <w:rsid w:val="003B0CEA"/>
    <w:rsid w:val="003B0ED3"/>
    <w:rsid w:val="003B19F5"/>
    <w:rsid w:val="003B1BC4"/>
    <w:rsid w:val="003B1EBA"/>
    <w:rsid w:val="003B1F38"/>
    <w:rsid w:val="003B2442"/>
    <w:rsid w:val="003B2752"/>
    <w:rsid w:val="003B2858"/>
    <w:rsid w:val="003B294E"/>
    <w:rsid w:val="003B30AC"/>
    <w:rsid w:val="003B3A61"/>
    <w:rsid w:val="003B4948"/>
    <w:rsid w:val="003B4F81"/>
    <w:rsid w:val="003B5267"/>
    <w:rsid w:val="003B5696"/>
    <w:rsid w:val="003B5954"/>
    <w:rsid w:val="003B5E1C"/>
    <w:rsid w:val="003B64AE"/>
    <w:rsid w:val="003B6528"/>
    <w:rsid w:val="003B6A05"/>
    <w:rsid w:val="003B76A8"/>
    <w:rsid w:val="003B772D"/>
    <w:rsid w:val="003B7EA7"/>
    <w:rsid w:val="003C00FF"/>
    <w:rsid w:val="003C024B"/>
    <w:rsid w:val="003C0306"/>
    <w:rsid w:val="003C07C9"/>
    <w:rsid w:val="003C093A"/>
    <w:rsid w:val="003C137D"/>
    <w:rsid w:val="003C21FF"/>
    <w:rsid w:val="003C26BA"/>
    <w:rsid w:val="003C27AE"/>
    <w:rsid w:val="003C3C6A"/>
    <w:rsid w:val="003C4805"/>
    <w:rsid w:val="003C4C63"/>
    <w:rsid w:val="003C5059"/>
    <w:rsid w:val="003C533C"/>
    <w:rsid w:val="003C540F"/>
    <w:rsid w:val="003C5499"/>
    <w:rsid w:val="003C60A2"/>
    <w:rsid w:val="003C64B9"/>
    <w:rsid w:val="003C6E82"/>
    <w:rsid w:val="003C7193"/>
    <w:rsid w:val="003C76AD"/>
    <w:rsid w:val="003C7DD6"/>
    <w:rsid w:val="003D00A4"/>
    <w:rsid w:val="003D0894"/>
    <w:rsid w:val="003D09FC"/>
    <w:rsid w:val="003D1A79"/>
    <w:rsid w:val="003D1EF7"/>
    <w:rsid w:val="003D22A7"/>
    <w:rsid w:val="003D2355"/>
    <w:rsid w:val="003D2501"/>
    <w:rsid w:val="003D25C3"/>
    <w:rsid w:val="003D27DA"/>
    <w:rsid w:val="003D28FE"/>
    <w:rsid w:val="003D2AE8"/>
    <w:rsid w:val="003D2D1F"/>
    <w:rsid w:val="003D30E0"/>
    <w:rsid w:val="003D384B"/>
    <w:rsid w:val="003D4434"/>
    <w:rsid w:val="003D4878"/>
    <w:rsid w:val="003D48AE"/>
    <w:rsid w:val="003D6D05"/>
    <w:rsid w:val="003D6D99"/>
    <w:rsid w:val="003E09D7"/>
    <w:rsid w:val="003E1219"/>
    <w:rsid w:val="003E1585"/>
    <w:rsid w:val="003E16A5"/>
    <w:rsid w:val="003E2376"/>
    <w:rsid w:val="003E2432"/>
    <w:rsid w:val="003E2809"/>
    <w:rsid w:val="003E2F0E"/>
    <w:rsid w:val="003E3935"/>
    <w:rsid w:val="003E3F81"/>
    <w:rsid w:val="003E445A"/>
    <w:rsid w:val="003E44D8"/>
    <w:rsid w:val="003E4783"/>
    <w:rsid w:val="003E5056"/>
    <w:rsid w:val="003E5141"/>
    <w:rsid w:val="003E541F"/>
    <w:rsid w:val="003E5595"/>
    <w:rsid w:val="003E55F1"/>
    <w:rsid w:val="003E56DB"/>
    <w:rsid w:val="003E5AF3"/>
    <w:rsid w:val="003E5EEB"/>
    <w:rsid w:val="003E6130"/>
    <w:rsid w:val="003E756D"/>
    <w:rsid w:val="003F0494"/>
    <w:rsid w:val="003F0678"/>
    <w:rsid w:val="003F0831"/>
    <w:rsid w:val="003F0C0B"/>
    <w:rsid w:val="003F0D17"/>
    <w:rsid w:val="003F0DA7"/>
    <w:rsid w:val="003F1CEE"/>
    <w:rsid w:val="003F1D1F"/>
    <w:rsid w:val="003F21A4"/>
    <w:rsid w:val="003F21E3"/>
    <w:rsid w:val="003F2A56"/>
    <w:rsid w:val="003F4774"/>
    <w:rsid w:val="003F47EB"/>
    <w:rsid w:val="003F49AA"/>
    <w:rsid w:val="003F4ADA"/>
    <w:rsid w:val="003F4B52"/>
    <w:rsid w:val="003F4C15"/>
    <w:rsid w:val="003F4E60"/>
    <w:rsid w:val="003F51D8"/>
    <w:rsid w:val="003F52ED"/>
    <w:rsid w:val="003F5BB6"/>
    <w:rsid w:val="003F600D"/>
    <w:rsid w:val="003F6138"/>
    <w:rsid w:val="003F69FC"/>
    <w:rsid w:val="003F6F4C"/>
    <w:rsid w:val="003F70A6"/>
    <w:rsid w:val="003F72DF"/>
    <w:rsid w:val="003F7649"/>
    <w:rsid w:val="003F7A33"/>
    <w:rsid w:val="00400034"/>
    <w:rsid w:val="004003ED"/>
    <w:rsid w:val="004004F2"/>
    <w:rsid w:val="00400CB6"/>
    <w:rsid w:val="00401594"/>
    <w:rsid w:val="004020EE"/>
    <w:rsid w:val="004030C4"/>
    <w:rsid w:val="00403428"/>
    <w:rsid w:val="00403BF9"/>
    <w:rsid w:val="00403E00"/>
    <w:rsid w:val="00404984"/>
    <w:rsid w:val="00405694"/>
    <w:rsid w:val="004067C2"/>
    <w:rsid w:val="00406AC1"/>
    <w:rsid w:val="00406CC6"/>
    <w:rsid w:val="004070C7"/>
    <w:rsid w:val="004073FF"/>
    <w:rsid w:val="0041076F"/>
    <w:rsid w:val="004107D2"/>
    <w:rsid w:val="0041080F"/>
    <w:rsid w:val="00410EBC"/>
    <w:rsid w:val="0041126B"/>
    <w:rsid w:val="0041141B"/>
    <w:rsid w:val="004117A5"/>
    <w:rsid w:val="00411A19"/>
    <w:rsid w:val="0041227F"/>
    <w:rsid w:val="00412740"/>
    <w:rsid w:val="004128DD"/>
    <w:rsid w:val="00413957"/>
    <w:rsid w:val="00413D37"/>
    <w:rsid w:val="00413E93"/>
    <w:rsid w:val="0041404D"/>
    <w:rsid w:val="0041437C"/>
    <w:rsid w:val="0041439E"/>
    <w:rsid w:val="004144C2"/>
    <w:rsid w:val="004148FD"/>
    <w:rsid w:val="00414ADB"/>
    <w:rsid w:val="00414FB4"/>
    <w:rsid w:val="004159F1"/>
    <w:rsid w:val="00415BCD"/>
    <w:rsid w:val="00416B62"/>
    <w:rsid w:val="004208CD"/>
    <w:rsid w:val="00420A2B"/>
    <w:rsid w:val="00420D7D"/>
    <w:rsid w:val="004211F1"/>
    <w:rsid w:val="0042125E"/>
    <w:rsid w:val="00421DAB"/>
    <w:rsid w:val="004220EC"/>
    <w:rsid w:val="00422C8F"/>
    <w:rsid w:val="00422FCF"/>
    <w:rsid w:val="004235AD"/>
    <w:rsid w:val="004235EB"/>
    <w:rsid w:val="00423B60"/>
    <w:rsid w:val="00423D24"/>
    <w:rsid w:val="00424429"/>
    <w:rsid w:val="00424635"/>
    <w:rsid w:val="00424824"/>
    <w:rsid w:val="00424D6E"/>
    <w:rsid w:val="00425025"/>
    <w:rsid w:val="00425F33"/>
    <w:rsid w:val="0042637D"/>
    <w:rsid w:val="0042656D"/>
    <w:rsid w:val="0042656F"/>
    <w:rsid w:val="00427706"/>
    <w:rsid w:val="00427A0C"/>
    <w:rsid w:val="0043006E"/>
    <w:rsid w:val="00430562"/>
    <w:rsid w:val="004307B5"/>
    <w:rsid w:val="00431448"/>
    <w:rsid w:val="004319BC"/>
    <w:rsid w:val="00431F74"/>
    <w:rsid w:val="00432024"/>
    <w:rsid w:val="004328BA"/>
    <w:rsid w:val="004328C6"/>
    <w:rsid w:val="0043309B"/>
    <w:rsid w:val="00433210"/>
    <w:rsid w:val="00433252"/>
    <w:rsid w:val="004332F4"/>
    <w:rsid w:val="00433742"/>
    <w:rsid w:val="00433E7C"/>
    <w:rsid w:val="00434018"/>
    <w:rsid w:val="0043451E"/>
    <w:rsid w:val="00434716"/>
    <w:rsid w:val="0043498B"/>
    <w:rsid w:val="00434C49"/>
    <w:rsid w:val="00435635"/>
    <w:rsid w:val="00435927"/>
    <w:rsid w:val="004362A1"/>
    <w:rsid w:val="00436BB9"/>
    <w:rsid w:val="00437CA2"/>
    <w:rsid w:val="00437DF0"/>
    <w:rsid w:val="004404A1"/>
    <w:rsid w:val="004404E9"/>
    <w:rsid w:val="004405C1"/>
    <w:rsid w:val="004408F2"/>
    <w:rsid w:val="0044147C"/>
    <w:rsid w:val="00441540"/>
    <w:rsid w:val="004421B7"/>
    <w:rsid w:val="00442723"/>
    <w:rsid w:val="00442BF1"/>
    <w:rsid w:val="00442FE7"/>
    <w:rsid w:val="0044318E"/>
    <w:rsid w:val="00443265"/>
    <w:rsid w:val="004435EA"/>
    <w:rsid w:val="004439A8"/>
    <w:rsid w:val="00443D34"/>
    <w:rsid w:val="0044402D"/>
    <w:rsid w:val="004442E9"/>
    <w:rsid w:val="00444361"/>
    <w:rsid w:val="004446B7"/>
    <w:rsid w:val="00444E42"/>
    <w:rsid w:val="00445F87"/>
    <w:rsid w:val="00446B97"/>
    <w:rsid w:val="00446F0E"/>
    <w:rsid w:val="00446F57"/>
    <w:rsid w:val="0044754D"/>
    <w:rsid w:val="00447F9E"/>
    <w:rsid w:val="00450D72"/>
    <w:rsid w:val="00452D3F"/>
    <w:rsid w:val="00453260"/>
    <w:rsid w:val="00454588"/>
    <w:rsid w:val="00454962"/>
    <w:rsid w:val="0045511D"/>
    <w:rsid w:val="00455892"/>
    <w:rsid w:val="00455A23"/>
    <w:rsid w:val="00455B2B"/>
    <w:rsid w:val="00456046"/>
    <w:rsid w:val="004561C6"/>
    <w:rsid w:val="004569D4"/>
    <w:rsid w:val="00457141"/>
    <w:rsid w:val="00457163"/>
    <w:rsid w:val="00457641"/>
    <w:rsid w:val="00457F3D"/>
    <w:rsid w:val="00457F97"/>
    <w:rsid w:val="0045C69F"/>
    <w:rsid w:val="004614E0"/>
    <w:rsid w:val="004614E9"/>
    <w:rsid w:val="00461965"/>
    <w:rsid w:val="0046209E"/>
    <w:rsid w:val="00462206"/>
    <w:rsid w:val="0046245E"/>
    <w:rsid w:val="00462A49"/>
    <w:rsid w:val="00462C55"/>
    <w:rsid w:val="00463250"/>
    <w:rsid w:val="00463441"/>
    <w:rsid w:val="004634E3"/>
    <w:rsid w:val="0046368A"/>
    <w:rsid w:val="00463F0C"/>
    <w:rsid w:val="00463FD6"/>
    <w:rsid w:val="00464CE4"/>
    <w:rsid w:val="00464EF3"/>
    <w:rsid w:val="0046511F"/>
    <w:rsid w:val="00465AEB"/>
    <w:rsid w:val="00465E2D"/>
    <w:rsid w:val="0046618B"/>
    <w:rsid w:val="00466764"/>
    <w:rsid w:val="0046699D"/>
    <w:rsid w:val="00466CB6"/>
    <w:rsid w:val="00466E00"/>
    <w:rsid w:val="00467446"/>
    <w:rsid w:val="00467459"/>
    <w:rsid w:val="00467B2D"/>
    <w:rsid w:val="00470815"/>
    <w:rsid w:val="00470AFB"/>
    <w:rsid w:val="00470C82"/>
    <w:rsid w:val="004717B5"/>
    <w:rsid w:val="0047232A"/>
    <w:rsid w:val="00472833"/>
    <w:rsid w:val="0047283D"/>
    <w:rsid w:val="00472971"/>
    <w:rsid w:val="00472CFF"/>
    <w:rsid w:val="00472D71"/>
    <w:rsid w:val="00472DB0"/>
    <w:rsid w:val="00472F90"/>
    <w:rsid w:val="00473447"/>
    <w:rsid w:val="00474181"/>
    <w:rsid w:val="0047517D"/>
    <w:rsid w:val="0047524E"/>
    <w:rsid w:val="00475A7D"/>
    <w:rsid w:val="00475C30"/>
    <w:rsid w:val="004767D7"/>
    <w:rsid w:val="00476D7B"/>
    <w:rsid w:val="00477134"/>
    <w:rsid w:val="004772E1"/>
    <w:rsid w:val="00477465"/>
    <w:rsid w:val="004775F9"/>
    <w:rsid w:val="00477A11"/>
    <w:rsid w:val="00477A65"/>
    <w:rsid w:val="00477F5B"/>
    <w:rsid w:val="004805B0"/>
    <w:rsid w:val="00480A24"/>
    <w:rsid w:val="00480B3B"/>
    <w:rsid w:val="004812CC"/>
    <w:rsid w:val="004831AD"/>
    <w:rsid w:val="0048360E"/>
    <w:rsid w:val="00483E97"/>
    <w:rsid w:val="0048418E"/>
    <w:rsid w:val="004842BE"/>
    <w:rsid w:val="00484DD1"/>
    <w:rsid w:val="00485518"/>
    <w:rsid w:val="004857A2"/>
    <w:rsid w:val="00485876"/>
    <w:rsid w:val="00485B65"/>
    <w:rsid w:val="00485C87"/>
    <w:rsid w:val="00486ADC"/>
    <w:rsid w:val="00486E0B"/>
    <w:rsid w:val="0048713C"/>
    <w:rsid w:val="004875BE"/>
    <w:rsid w:val="0048767D"/>
    <w:rsid w:val="0048793A"/>
    <w:rsid w:val="0048795C"/>
    <w:rsid w:val="00487966"/>
    <w:rsid w:val="004879BB"/>
    <w:rsid w:val="00487B97"/>
    <w:rsid w:val="00487E86"/>
    <w:rsid w:val="00487FF0"/>
    <w:rsid w:val="004902AE"/>
    <w:rsid w:val="004906B8"/>
    <w:rsid w:val="004910B8"/>
    <w:rsid w:val="00491601"/>
    <w:rsid w:val="00491877"/>
    <w:rsid w:val="00491FCF"/>
    <w:rsid w:val="00492356"/>
    <w:rsid w:val="0049271F"/>
    <w:rsid w:val="004927B2"/>
    <w:rsid w:val="0049324C"/>
    <w:rsid w:val="00493265"/>
    <w:rsid w:val="0049386E"/>
    <w:rsid w:val="00493948"/>
    <w:rsid w:val="004949BA"/>
    <w:rsid w:val="00495093"/>
    <w:rsid w:val="0049578A"/>
    <w:rsid w:val="0049583C"/>
    <w:rsid w:val="0049587E"/>
    <w:rsid w:val="004965DB"/>
    <w:rsid w:val="00496937"/>
    <w:rsid w:val="00496A02"/>
    <w:rsid w:val="004979CD"/>
    <w:rsid w:val="0049FB03"/>
    <w:rsid w:val="004A0CC9"/>
    <w:rsid w:val="004A0D8B"/>
    <w:rsid w:val="004A131D"/>
    <w:rsid w:val="004A1634"/>
    <w:rsid w:val="004A1CA7"/>
    <w:rsid w:val="004A2025"/>
    <w:rsid w:val="004A244B"/>
    <w:rsid w:val="004A2DAB"/>
    <w:rsid w:val="004A2E3E"/>
    <w:rsid w:val="004A2EA4"/>
    <w:rsid w:val="004A4224"/>
    <w:rsid w:val="004A4BBE"/>
    <w:rsid w:val="004A50EC"/>
    <w:rsid w:val="004A5AAC"/>
    <w:rsid w:val="004A6340"/>
    <w:rsid w:val="004A6DA4"/>
    <w:rsid w:val="004A7319"/>
    <w:rsid w:val="004A7705"/>
    <w:rsid w:val="004A795E"/>
    <w:rsid w:val="004B033C"/>
    <w:rsid w:val="004B193B"/>
    <w:rsid w:val="004B1ADF"/>
    <w:rsid w:val="004B26CA"/>
    <w:rsid w:val="004B2AE0"/>
    <w:rsid w:val="004B2C14"/>
    <w:rsid w:val="004B3E4D"/>
    <w:rsid w:val="004B3E78"/>
    <w:rsid w:val="004B400F"/>
    <w:rsid w:val="004B4210"/>
    <w:rsid w:val="004B42B9"/>
    <w:rsid w:val="004B435F"/>
    <w:rsid w:val="004B4962"/>
    <w:rsid w:val="004B4FEA"/>
    <w:rsid w:val="004B5149"/>
    <w:rsid w:val="004B5FDB"/>
    <w:rsid w:val="004B6048"/>
    <w:rsid w:val="004B6DF9"/>
    <w:rsid w:val="004B7486"/>
    <w:rsid w:val="004B7C37"/>
    <w:rsid w:val="004C0043"/>
    <w:rsid w:val="004C0A6C"/>
    <w:rsid w:val="004C0CCD"/>
    <w:rsid w:val="004C1D43"/>
    <w:rsid w:val="004C21EA"/>
    <w:rsid w:val="004C29F3"/>
    <w:rsid w:val="004C3189"/>
    <w:rsid w:val="004C32A8"/>
    <w:rsid w:val="004C405D"/>
    <w:rsid w:val="004C4CE3"/>
    <w:rsid w:val="004C4F28"/>
    <w:rsid w:val="004C57D6"/>
    <w:rsid w:val="004C5B65"/>
    <w:rsid w:val="004C5D39"/>
    <w:rsid w:val="004C69E4"/>
    <w:rsid w:val="004C6BDF"/>
    <w:rsid w:val="004C70A4"/>
    <w:rsid w:val="004C7EB8"/>
    <w:rsid w:val="004D0E35"/>
    <w:rsid w:val="004D10E2"/>
    <w:rsid w:val="004D13D8"/>
    <w:rsid w:val="004D1960"/>
    <w:rsid w:val="004D2083"/>
    <w:rsid w:val="004D2283"/>
    <w:rsid w:val="004D2C80"/>
    <w:rsid w:val="004D30E5"/>
    <w:rsid w:val="004D312F"/>
    <w:rsid w:val="004D35E8"/>
    <w:rsid w:val="004D3BBA"/>
    <w:rsid w:val="004D4A95"/>
    <w:rsid w:val="004D4BCF"/>
    <w:rsid w:val="004D559E"/>
    <w:rsid w:val="004D5B43"/>
    <w:rsid w:val="004D6F03"/>
    <w:rsid w:val="004D6F72"/>
    <w:rsid w:val="004E03C9"/>
    <w:rsid w:val="004E116A"/>
    <w:rsid w:val="004E116C"/>
    <w:rsid w:val="004E12F0"/>
    <w:rsid w:val="004E1432"/>
    <w:rsid w:val="004E1B82"/>
    <w:rsid w:val="004E1B9B"/>
    <w:rsid w:val="004E1F15"/>
    <w:rsid w:val="004E26A1"/>
    <w:rsid w:val="004E292D"/>
    <w:rsid w:val="004E2CAB"/>
    <w:rsid w:val="004E3084"/>
    <w:rsid w:val="004E3C86"/>
    <w:rsid w:val="004E3DBD"/>
    <w:rsid w:val="004E41CE"/>
    <w:rsid w:val="004E4D08"/>
    <w:rsid w:val="004E545F"/>
    <w:rsid w:val="004E5876"/>
    <w:rsid w:val="004E59D5"/>
    <w:rsid w:val="004E5A11"/>
    <w:rsid w:val="004E5BCF"/>
    <w:rsid w:val="004E5CB0"/>
    <w:rsid w:val="004E6C4D"/>
    <w:rsid w:val="004E7560"/>
    <w:rsid w:val="004F0349"/>
    <w:rsid w:val="004F10BC"/>
    <w:rsid w:val="004F1FF4"/>
    <w:rsid w:val="004F231E"/>
    <w:rsid w:val="004F23A6"/>
    <w:rsid w:val="004F2599"/>
    <w:rsid w:val="004F2D41"/>
    <w:rsid w:val="004F3277"/>
    <w:rsid w:val="004F386A"/>
    <w:rsid w:val="004F40FE"/>
    <w:rsid w:val="004F46F9"/>
    <w:rsid w:val="004F4720"/>
    <w:rsid w:val="004F4771"/>
    <w:rsid w:val="004F479C"/>
    <w:rsid w:val="004F47CD"/>
    <w:rsid w:val="004F5295"/>
    <w:rsid w:val="004F5993"/>
    <w:rsid w:val="004F622B"/>
    <w:rsid w:val="004F649F"/>
    <w:rsid w:val="004F6ADF"/>
    <w:rsid w:val="004F6E35"/>
    <w:rsid w:val="004F6FFD"/>
    <w:rsid w:val="004F7165"/>
    <w:rsid w:val="004F7733"/>
    <w:rsid w:val="004F79C2"/>
    <w:rsid w:val="004F7DE0"/>
    <w:rsid w:val="004F7EF4"/>
    <w:rsid w:val="00500A1D"/>
    <w:rsid w:val="00501371"/>
    <w:rsid w:val="0050188E"/>
    <w:rsid w:val="00501A45"/>
    <w:rsid w:val="00501BDF"/>
    <w:rsid w:val="0050281D"/>
    <w:rsid w:val="005029F7"/>
    <w:rsid w:val="00503097"/>
    <w:rsid w:val="005032DC"/>
    <w:rsid w:val="00503DAB"/>
    <w:rsid w:val="005044F9"/>
    <w:rsid w:val="00504A44"/>
    <w:rsid w:val="00504B63"/>
    <w:rsid w:val="00505403"/>
    <w:rsid w:val="005054CD"/>
    <w:rsid w:val="00505D0C"/>
    <w:rsid w:val="00505EC2"/>
    <w:rsid w:val="00506DD3"/>
    <w:rsid w:val="00507712"/>
    <w:rsid w:val="005077D9"/>
    <w:rsid w:val="00507C85"/>
    <w:rsid w:val="00507DA5"/>
    <w:rsid w:val="00510116"/>
    <w:rsid w:val="0051081D"/>
    <w:rsid w:val="005115CC"/>
    <w:rsid w:val="00511F63"/>
    <w:rsid w:val="00512197"/>
    <w:rsid w:val="005122A6"/>
    <w:rsid w:val="00512AA5"/>
    <w:rsid w:val="00512C44"/>
    <w:rsid w:val="00512DDF"/>
    <w:rsid w:val="00513644"/>
    <w:rsid w:val="00513979"/>
    <w:rsid w:val="00513FEA"/>
    <w:rsid w:val="00514FAC"/>
    <w:rsid w:val="0051503D"/>
    <w:rsid w:val="0051510F"/>
    <w:rsid w:val="0051538A"/>
    <w:rsid w:val="005159EF"/>
    <w:rsid w:val="00515B61"/>
    <w:rsid w:val="0051602A"/>
    <w:rsid w:val="005160E6"/>
    <w:rsid w:val="00516478"/>
    <w:rsid w:val="00516AC1"/>
    <w:rsid w:val="00516B11"/>
    <w:rsid w:val="0051718C"/>
    <w:rsid w:val="00517310"/>
    <w:rsid w:val="00517B32"/>
    <w:rsid w:val="005209FA"/>
    <w:rsid w:val="005213E5"/>
    <w:rsid w:val="00521763"/>
    <w:rsid w:val="00521801"/>
    <w:rsid w:val="005219A2"/>
    <w:rsid w:val="00521C8A"/>
    <w:rsid w:val="00521D51"/>
    <w:rsid w:val="005220C9"/>
    <w:rsid w:val="005226FB"/>
    <w:rsid w:val="00522919"/>
    <w:rsid w:val="005229D7"/>
    <w:rsid w:val="00522C55"/>
    <w:rsid w:val="00522D92"/>
    <w:rsid w:val="00523A87"/>
    <w:rsid w:val="005241D0"/>
    <w:rsid w:val="00524277"/>
    <w:rsid w:val="0052432D"/>
    <w:rsid w:val="00525D9B"/>
    <w:rsid w:val="00526144"/>
    <w:rsid w:val="005261F9"/>
    <w:rsid w:val="00526685"/>
    <w:rsid w:val="00526FFB"/>
    <w:rsid w:val="00527397"/>
    <w:rsid w:val="00527818"/>
    <w:rsid w:val="0053026B"/>
    <w:rsid w:val="005307A1"/>
    <w:rsid w:val="00530D4E"/>
    <w:rsid w:val="005311F9"/>
    <w:rsid w:val="00531F48"/>
    <w:rsid w:val="005327BB"/>
    <w:rsid w:val="00532D5B"/>
    <w:rsid w:val="0053313F"/>
    <w:rsid w:val="0053398F"/>
    <w:rsid w:val="005340BB"/>
    <w:rsid w:val="00534DEA"/>
    <w:rsid w:val="00534F99"/>
    <w:rsid w:val="00535245"/>
    <w:rsid w:val="00535A2C"/>
    <w:rsid w:val="00535BEC"/>
    <w:rsid w:val="00535BFE"/>
    <w:rsid w:val="00535EC5"/>
    <w:rsid w:val="0053665F"/>
    <w:rsid w:val="00536CC6"/>
    <w:rsid w:val="00536FC7"/>
    <w:rsid w:val="005370D5"/>
    <w:rsid w:val="005376C6"/>
    <w:rsid w:val="00537901"/>
    <w:rsid w:val="00537F5D"/>
    <w:rsid w:val="005401AE"/>
    <w:rsid w:val="0054047F"/>
    <w:rsid w:val="005409FF"/>
    <w:rsid w:val="00540B46"/>
    <w:rsid w:val="00540D07"/>
    <w:rsid w:val="00540E25"/>
    <w:rsid w:val="00540E53"/>
    <w:rsid w:val="00540F5A"/>
    <w:rsid w:val="00541BB5"/>
    <w:rsid w:val="005421BF"/>
    <w:rsid w:val="0054390F"/>
    <w:rsid w:val="00544040"/>
    <w:rsid w:val="00544050"/>
    <w:rsid w:val="005441EE"/>
    <w:rsid w:val="00544BC7"/>
    <w:rsid w:val="00544C9A"/>
    <w:rsid w:val="00544ED5"/>
    <w:rsid w:val="00544FF4"/>
    <w:rsid w:val="0054505C"/>
    <w:rsid w:val="005451C1"/>
    <w:rsid w:val="005454A8"/>
    <w:rsid w:val="0054600E"/>
    <w:rsid w:val="00546549"/>
    <w:rsid w:val="005469AD"/>
    <w:rsid w:val="00546D0C"/>
    <w:rsid w:val="00546E0D"/>
    <w:rsid w:val="0054720C"/>
    <w:rsid w:val="0054F7AB"/>
    <w:rsid w:val="005509CE"/>
    <w:rsid w:val="005509ED"/>
    <w:rsid w:val="00550C8A"/>
    <w:rsid w:val="00550DE4"/>
    <w:rsid w:val="0055102B"/>
    <w:rsid w:val="00551B71"/>
    <w:rsid w:val="00551F6B"/>
    <w:rsid w:val="00552575"/>
    <w:rsid w:val="005529AB"/>
    <w:rsid w:val="00552EDA"/>
    <w:rsid w:val="00553A7D"/>
    <w:rsid w:val="00553B3D"/>
    <w:rsid w:val="005544E4"/>
    <w:rsid w:val="00554541"/>
    <w:rsid w:val="0055490C"/>
    <w:rsid w:val="00554D88"/>
    <w:rsid w:val="00555619"/>
    <w:rsid w:val="00555943"/>
    <w:rsid w:val="00555BD2"/>
    <w:rsid w:val="0055607D"/>
    <w:rsid w:val="00556192"/>
    <w:rsid w:val="005565DE"/>
    <w:rsid w:val="0055665F"/>
    <w:rsid w:val="00556965"/>
    <w:rsid w:val="00556DDB"/>
    <w:rsid w:val="00557314"/>
    <w:rsid w:val="00557563"/>
    <w:rsid w:val="005579DD"/>
    <w:rsid w:val="00560146"/>
    <w:rsid w:val="005602D8"/>
    <w:rsid w:val="0056041D"/>
    <w:rsid w:val="0056049D"/>
    <w:rsid w:val="005604A5"/>
    <w:rsid w:val="005610B8"/>
    <w:rsid w:val="00561A40"/>
    <w:rsid w:val="00561D02"/>
    <w:rsid w:val="00562A46"/>
    <w:rsid w:val="00562BB1"/>
    <w:rsid w:val="00562DD7"/>
    <w:rsid w:val="0056377C"/>
    <w:rsid w:val="005640CB"/>
    <w:rsid w:val="00564112"/>
    <w:rsid w:val="00564538"/>
    <w:rsid w:val="0056498D"/>
    <w:rsid w:val="0056504E"/>
    <w:rsid w:val="0056548C"/>
    <w:rsid w:val="00566068"/>
    <w:rsid w:val="00566B7C"/>
    <w:rsid w:val="00566DB1"/>
    <w:rsid w:val="005672D3"/>
    <w:rsid w:val="00567A09"/>
    <w:rsid w:val="00567A33"/>
    <w:rsid w:val="00567EEF"/>
    <w:rsid w:val="00570166"/>
    <w:rsid w:val="005701E5"/>
    <w:rsid w:val="00570829"/>
    <w:rsid w:val="00570B38"/>
    <w:rsid w:val="00571491"/>
    <w:rsid w:val="00571C72"/>
    <w:rsid w:val="00572710"/>
    <w:rsid w:val="005729F6"/>
    <w:rsid w:val="00572F16"/>
    <w:rsid w:val="00573E9E"/>
    <w:rsid w:val="0057439B"/>
    <w:rsid w:val="00574481"/>
    <w:rsid w:val="00574D85"/>
    <w:rsid w:val="00575346"/>
    <w:rsid w:val="005760CD"/>
    <w:rsid w:val="00576244"/>
    <w:rsid w:val="00576347"/>
    <w:rsid w:val="00576637"/>
    <w:rsid w:val="00576E76"/>
    <w:rsid w:val="005770B1"/>
    <w:rsid w:val="0057A221"/>
    <w:rsid w:val="00580250"/>
    <w:rsid w:val="005802D8"/>
    <w:rsid w:val="00580378"/>
    <w:rsid w:val="0058045B"/>
    <w:rsid w:val="00580787"/>
    <w:rsid w:val="00580F62"/>
    <w:rsid w:val="0058130A"/>
    <w:rsid w:val="00581EBC"/>
    <w:rsid w:val="0058249A"/>
    <w:rsid w:val="005827DB"/>
    <w:rsid w:val="005829BF"/>
    <w:rsid w:val="005844A3"/>
    <w:rsid w:val="005853C8"/>
    <w:rsid w:val="005857D8"/>
    <w:rsid w:val="00585D11"/>
    <w:rsid w:val="00585F35"/>
    <w:rsid w:val="00586016"/>
    <w:rsid w:val="00586135"/>
    <w:rsid w:val="00586657"/>
    <w:rsid w:val="00586ED5"/>
    <w:rsid w:val="00587597"/>
    <w:rsid w:val="0059024B"/>
    <w:rsid w:val="005905BE"/>
    <w:rsid w:val="005913F7"/>
    <w:rsid w:val="005919A1"/>
    <w:rsid w:val="00591AE7"/>
    <w:rsid w:val="00591FC9"/>
    <w:rsid w:val="00592052"/>
    <w:rsid w:val="005920C6"/>
    <w:rsid w:val="00592267"/>
    <w:rsid w:val="00592488"/>
    <w:rsid w:val="00592518"/>
    <w:rsid w:val="00592663"/>
    <w:rsid w:val="0059281C"/>
    <w:rsid w:val="0059290E"/>
    <w:rsid w:val="00592E16"/>
    <w:rsid w:val="005934AE"/>
    <w:rsid w:val="00593BE8"/>
    <w:rsid w:val="00593CD2"/>
    <w:rsid w:val="00594407"/>
    <w:rsid w:val="0059506A"/>
    <w:rsid w:val="00595215"/>
    <w:rsid w:val="005957FC"/>
    <w:rsid w:val="00595F2D"/>
    <w:rsid w:val="005960A3"/>
    <w:rsid w:val="005960A8"/>
    <w:rsid w:val="00597CE0"/>
    <w:rsid w:val="005A009B"/>
    <w:rsid w:val="005A05C9"/>
    <w:rsid w:val="005A0620"/>
    <w:rsid w:val="005A089D"/>
    <w:rsid w:val="005A1EF2"/>
    <w:rsid w:val="005A25E5"/>
    <w:rsid w:val="005A2806"/>
    <w:rsid w:val="005A34A2"/>
    <w:rsid w:val="005A3906"/>
    <w:rsid w:val="005A3A9A"/>
    <w:rsid w:val="005A3D16"/>
    <w:rsid w:val="005A4313"/>
    <w:rsid w:val="005A45CC"/>
    <w:rsid w:val="005A4A41"/>
    <w:rsid w:val="005A4A83"/>
    <w:rsid w:val="005A4E46"/>
    <w:rsid w:val="005A4FB4"/>
    <w:rsid w:val="005A68D1"/>
    <w:rsid w:val="005A7196"/>
    <w:rsid w:val="005A74B2"/>
    <w:rsid w:val="005A7513"/>
    <w:rsid w:val="005B04C0"/>
    <w:rsid w:val="005B0694"/>
    <w:rsid w:val="005B06A2"/>
    <w:rsid w:val="005B07E6"/>
    <w:rsid w:val="005B0898"/>
    <w:rsid w:val="005B0A6B"/>
    <w:rsid w:val="005B0C9A"/>
    <w:rsid w:val="005B0EB0"/>
    <w:rsid w:val="005B0F57"/>
    <w:rsid w:val="005B0F8D"/>
    <w:rsid w:val="005B142B"/>
    <w:rsid w:val="005B2511"/>
    <w:rsid w:val="005B25E2"/>
    <w:rsid w:val="005B265A"/>
    <w:rsid w:val="005B2D49"/>
    <w:rsid w:val="005B30E1"/>
    <w:rsid w:val="005B32EF"/>
    <w:rsid w:val="005B3491"/>
    <w:rsid w:val="005B3541"/>
    <w:rsid w:val="005B355A"/>
    <w:rsid w:val="005B36DB"/>
    <w:rsid w:val="005B443C"/>
    <w:rsid w:val="005B4738"/>
    <w:rsid w:val="005B4B28"/>
    <w:rsid w:val="005B510B"/>
    <w:rsid w:val="005B563C"/>
    <w:rsid w:val="005B66E3"/>
    <w:rsid w:val="005B7225"/>
    <w:rsid w:val="005B73D0"/>
    <w:rsid w:val="005B75D3"/>
    <w:rsid w:val="005B7769"/>
    <w:rsid w:val="005B7A42"/>
    <w:rsid w:val="005C08C9"/>
    <w:rsid w:val="005C09CB"/>
    <w:rsid w:val="005C0DEE"/>
    <w:rsid w:val="005C11D3"/>
    <w:rsid w:val="005C174B"/>
    <w:rsid w:val="005C1FB7"/>
    <w:rsid w:val="005C28BF"/>
    <w:rsid w:val="005C344E"/>
    <w:rsid w:val="005C3963"/>
    <w:rsid w:val="005C3A03"/>
    <w:rsid w:val="005C3E10"/>
    <w:rsid w:val="005C3E7D"/>
    <w:rsid w:val="005C4999"/>
    <w:rsid w:val="005C4ADD"/>
    <w:rsid w:val="005C4BC0"/>
    <w:rsid w:val="005C52AA"/>
    <w:rsid w:val="005C595F"/>
    <w:rsid w:val="005C5B27"/>
    <w:rsid w:val="005C662E"/>
    <w:rsid w:val="005C6D1D"/>
    <w:rsid w:val="005C6D27"/>
    <w:rsid w:val="005C701E"/>
    <w:rsid w:val="005C7E02"/>
    <w:rsid w:val="005D0247"/>
    <w:rsid w:val="005D0A73"/>
    <w:rsid w:val="005D16AE"/>
    <w:rsid w:val="005D1DEA"/>
    <w:rsid w:val="005D20EA"/>
    <w:rsid w:val="005D2117"/>
    <w:rsid w:val="005D26BD"/>
    <w:rsid w:val="005D35FF"/>
    <w:rsid w:val="005D364F"/>
    <w:rsid w:val="005D376A"/>
    <w:rsid w:val="005D37BA"/>
    <w:rsid w:val="005D3E5E"/>
    <w:rsid w:val="005D41E0"/>
    <w:rsid w:val="005D4804"/>
    <w:rsid w:val="005D5551"/>
    <w:rsid w:val="005D5C3A"/>
    <w:rsid w:val="005D62B6"/>
    <w:rsid w:val="005D6587"/>
    <w:rsid w:val="005D66C5"/>
    <w:rsid w:val="005D7A6A"/>
    <w:rsid w:val="005D7CB7"/>
    <w:rsid w:val="005D7F50"/>
    <w:rsid w:val="005E02A3"/>
    <w:rsid w:val="005E0792"/>
    <w:rsid w:val="005E15AE"/>
    <w:rsid w:val="005E16C4"/>
    <w:rsid w:val="005E2031"/>
    <w:rsid w:val="005E2958"/>
    <w:rsid w:val="005E2E94"/>
    <w:rsid w:val="005E376D"/>
    <w:rsid w:val="005E3A61"/>
    <w:rsid w:val="005E4244"/>
    <w:rsid w:val="005E424B"/>
    <w:rsid w:val="005E431F"/>
    <w:rsid w:val="005E436E"/>
    <w:rsid w:val="005E44D9"/>
    <w:rsid w:val="005E476D"/>
    <w:rsid w:val="005E47F8"/>
    <w:rsid w:val="005E519E"/>
    <w:rsid w:val="005E57CF"/>
    <w:rsid w:val="005E5C90"/>
    <w:rsid w:val="005E60C8"/>
    <w:rsid w:val="005E65A0"/>
    <w:rsid w:val="005E6835"/>
    <w:rsid w:val="005E692B"/>
    <w:rsid w:val="005E6CE6"/>
    <w:rsid w:val="005E6E2E"/>
    <w:rsid w:val="005E7460"/>
    <w:rsid w:val="005EED94"/>
    <w:rsid w:val="005F05D4"/>
    <w:rsid w:val="005F0CF9"/>
    <w:rsid w:val="005F1001"/>
    <w:rsid w:val="005F156F"/>
    <w:rsid w:val="005F15D7"/>
    <w:rsid w:val="005F17EF"/>
    <w:rsid w:val="005F2013"/>
    <w:rsid w:val="005F25CE"/>
    <w:rsid w:val="005F2682"/>
    <w:rsid w:val="005F274D"/>
    <w:rsid w:val="005F2DF7"/>
    <w:rsid w:val="005F2FD3"/>
    <w:rsid w:val="005F331B"/>
    <w:rsid w:val="005F376A"/>
    <w:rsid w:val="005F397A"/>
    <w:rsid w:val="005F3E52"/>
    <w:rsid w:val="005F3F48"/>
    <w:rsid w:val="005F4D0E"/>
    <w:rsid w:val="005F53ED"/>
    <w:rsid w:val="005F579D"/>
    <w:rsid w:val="005F5857"/>
    <w:rsid w:val="005F5B90"/>
    <w:rsid w:val="005F678D"/>
    <w:rsid w:val="005F6E1A"/>
    <w:rsid w:val="005F75AA"/>
    <w:rsid w:val="005F7C32"/>
    <w:rsid w:val="005F7DC3"/>
    <w:rsid w:val="006012E2"/>
    <w:rsid w:val="00601CD9"/>
    <w:rsid w:val="00602DF1"/>
    <w:rsid w:val="0060303F"/>
    <w:rsid w:val="00603154"/>
    <w:rsid w:val="00603EB0"/>
    <w:rsid w:val="006041D2"/>
    <w:rsid w:val="0060471B"/>
    <w:rsid w:val="006050D0"/>
    <w:rsid w:val="006050D7"/>
    <w:rsid w:val="006053BA"/>
    <w:rsid w:val="0060580B"/>
    <w:rsid w:val="00605BE7"/>
    <w:rsid w:val="006064F6"/>
    <w:rsid w:val="00606872"/>
    <w:rsid w:val="00606878"/>
    <w:rsid w:val="006069EE"/>
    <w:rsid w:val="00606AC2"/>
    <w:rsid w:val="00607B42"/>
    <w:rsid w:val="00607BCB"/>
    <w:rsid w:val="00610637"/>
    <w:rsid w:val="00610796"/>
    <w:rsid w:val="00610AFB"/>
    <w:rsid w:val="00611411"/>
    <w:rsid w:val="00611DC7"/>
    <w:rsid w:val="00612241"/>
    <w:rsid w:val="006124D7"/>
    <w:rsid w:val="00613134"/>
    <w:rsid w:val="0061383E"/>
    <w:rsid w:val="00613952"/>
    <w:rsid w:val="006140F2"/>
    <w:rsid w:val="006141BD"/>
    <w:rsid w:val="006147E8"/>
    <w:rsid w:val="00614986"/>
    <w:rsid w:val="00615E04"/>
    <w:rsid w:val="006163EF"/>
    <w:rsid w:val="00616721"/>
    <w:rsid w:val="00616C72"/>
    <w:rsid w:val="00616FFD"/>
    <w:rsid w:val="006179E8"/>
    <w:rsid w:val="0062094A"/>
    <w:rsid w:val="00620B3E"/>
    <w:rsid w:val="006211CF"/>
    <w:rsid w:val="0062148F"/>
    <w:rsid w:val="00621520"/>
    <w:rsid w:val="00621804"/>
    <w:rsid w:val="00621E39"/>
    <w:rsid w:val="00621EAC"/>
    <w:rsid w:val="00622AD7"/>
    <w:rsid w:val="00623010"/>
    <w:rsid w:val="0062328D"/>
    <w:rsid w:val="00623507"/>
    <w:rsid w:val="00623846"/>
    <w:rsid w:val="006244EE"/>
    <w:rsid w:val="006246A8"/>
    <w:rsid w:val="00624F05"/>
    <w:rsid w:val="00625C06"/>
    <w:rsid w:val="00625ED9"/>
    <w:rsid w:val="0062637F"/>
    <w:rsid w:val="006264BA"/>
    <w:rsid w:val="00626B7C"/>
    <w:rsid w:val="00626FC0"/>
    <w:rsid w:val="00627D5B"/>
    <w:rsid w:val="00628A39"/>
    <w:rsid w:val="00630526"/>
    <w:rsid w:val="00630C2E"/>
    <w:rsid w:val="006311A4"/>
    <w:rsid w:val="006317B0"/>
    <w:rsid w:val="00632101"/>
    <w:rsid w:val="006326DE"/>
    <w:rsid w:val="00632BFC"/>
    <w:rsid w:val="00632D86"/>
    <w:rsid w:val="00633450"/>
    <w:rsid w:val="006335ED"/>
    <w:rsid w:val="006342AD"/>
    <w:rsid w:val="006345DE"/>
    <w:rsid w:val="00634665"/>
    <w:rsid w:val="006348E4"/>
    <w:rsid w:val="00634A2E"/>
    <w:rsid w:val="00635819"/>
    <w:rsid w:val="00636602"/>
    <w:rsid w:val="006366C6"/>
    <w:rsid w:val="00637891"/>
    <w:rsid w:val="006400BB"/>
    <w:rsid w:val="006402F1"/>
    <w:rsid w:val="00640773"/>
    <w:rsid w:val="006407C5"/>
    <w:rsid w:val="006407CB"/>
    <w:rsid w:val="00641478"/>
    <w:rsid w:val="00642435"/>
    <w:rsid w:val="00642628"/>
    <w:rsid w:val="00642C6B"/>
    <w:rsid w:val="00643466"/>
    <w:rsid w:val="00643560"/>
    <w:rsid w:val="006439E7"/>
    <w:rsid w:val="00643A8C"/>
    <w:rsid w:val="006444FA"/>
    <w:rsid w:val="006445C8"/>
    <w:rsid w:val="00644A72"/>
    <w:rsid w:val="006457A2"/>
    <w:rsid w:val="0064677C"/>
    <w:rsid w:val="00646A9D"/>
    <w:rsid w:val="00646AD8"/>
    <w:rsid w:val="00646B63"/>
    <w:rsid w:val="00646E62"/>
    <w:rsid w:val="00647B22"/>
    <w:rsid w:val="00647F35"/>
    <w:rsid w:val="006502FA"/>
    <w:rsid w:val="00650617"/>
    <w:rsid w:val="00650EBF"/>
    <w:rsid w:val="006511C4"/>
    <w:rsid w:val="006515E1"/>
    <w:rsid w:val="006516BB"/>
    <w:rsid w:val="00652E3D"/>
    <w:rsid w:val="00652FCD"/>
    <w:rsid w:val="00653880"/>
    <w:rsid w:val="00653C7E"/>
    <w:rsid w:val="0065434E"/>
    <w:rsid w:val="00654F6B"/>
    <w:rsid w:val="00655185"/>
    <w:rsid w:val="00655473"/>
    <w:rsid w:val="006557AA"/>
    <w:rsid w:val="00655C5F"/>
    <w:rsid w:val="00656C9A"/>
    <w:rsid w:val="006571EC"/>
    <w:rsid w:val="006575D4"/>
    <w:rsid w:val="00657BA8"/>
    <w:rsid w:val="00657C57"/>
    <w:rsid w:val="00657D79"/>
    <w:rsid w:val="00660057"/>
    <w:rsid w:val="00660432"/>
    <w:rsid w:val="00660453"/>
    <w:rsid w:val="00660C76"/>
    <w:rsid w:val="00660FD5"/>
    <w:rsid w:val="006611E7"/>
    <w:rsid w:val="006611FD"/>
    <w:rsid w:val="006612FC"/>
    <w:rsid w:val="00661841"/>
    <w:rsid w:val="0066269E"/>
    <w:rsid w:val="0066337A"/>
    <w:rsid w:val="00663ADE"/>
    <w:rsid w:val="00663FF0"/>
    <w:rsid w:val="00664449"/>
    <w:rsid w:val="006650C6"/>
    <w:rsid w:val="0066513E"/>
    <w:rsid w:val="00665433"/>
    <w:rsid w:val="00666952"/>
    <w:rsid w:val="00666BDF"/>
    <w:rsid w:val="00666BF7"/>
    <w:rsid w:val="00667447"/>
    <w:rsid w:val="006674B8"/>
    <w:rsid w:val="00667EB7"/>
    <w:rsid w:val="00670595"/>
    <w:rsid w:val="00670E4E"/>
    <w:rsid w:val="00670FCD"/>
    <w:rsid w:val="006710DD"/>
    <w:rsid w:val="0067186A"/>
    <w:rsid w:val="00671B39"/>
    <w:rsid w:val="00672C0C"/>
    <w:rsid w:val="0067336B"/>
    <w:rsid w:val="00673644"/>
    <w:rsid w:val="006739CA"/>
    <w:rsid w:val="00673E6B"/>
    <w:rsid w:val="00673F80"/>
    <w:rsid w:val="00674E93"/>
    <w:rsid w:val="00675167"/>
    <w:rsid w:val="00675324"/>
    <w:rsid w:val="0067671D"/>
    <w:rsid w:val="00676819"/>
    <w:rsid w:val="00676A39"/>
    <w:rsid w:val="00676C2F"/>
    <w:rsid w:val="00676D2D"/>
    <w:rsid w:val="00676DB7"/>
    <w:rsid w:val="00676F5E"/>
    <w:rsid w:val="00677315"/>
    <w:rsid w:val="006774AB"/>
    <w:rsid w:val="006777E8"/>
    <w:rsid w:val="00677E3E"/>
    <w:rsid w:val="0068006C"/>
    <w:rsid w:val="006800D8"/>
    <w:rsid w:val="0068071B"/>
    <w:rsid w:val="00680998"/>
    <w:rsid w:val="00680F41"/>
    <w:rsid w:val="00681BD5"/>
    <w:rsid w:val="00681D14"/>
    <w:rsid w:val="00681D79"/>
    <w:rsid w:val="00682543"/>
    <w:rsid w:val="0068273A"/>
    <w:rsid w:val="006827A7"/>
    <w:rsid w:val="00682B27"/>
    <w:rsid w:val="00682C97"/>
    <w:rsid w:val="00683AEA"/>
    <w:rsid w:val="00683B13"/>
    <w:rsid w:val="00683B8A"/>
    <w:rsid w:val="00683C32"/>
    <w:rsid w:val="00683E18"/>
    <w:rsid w:val="00683E38"/>
    <w:rsid w:val="006846EB"/>
    <w:rsid w:val="00684831"/>
    <w:rsid w:val="006848B8"/>
    <w:rsid w:val="00684DC0"/>
    <w:rsid w:val="0068566F"/>
    <w:rsid w:val="0068623D"/>
    <w:rsid w:val="00687601"/>
    <w:rsid w:val="006876DF"/>
    <w:rsid w:val="00687C40"/>
    <w:rsid w:val="00690431"/>
    <w:rsid w:val="00690854"/>
    <w:rsid w:val="00690A65"/>
    <w:rsid w:val="006919A4"/>
    <w:rsid w:val="00691C9D"/>
    <w:rsid w:val="006929B4"/>
    <w:rsid w:val="00693090"/>
    <w:rsid w:val="00693A62"/>
    <w:rsid w:val="00693B4C"/>
    <w:rsid w:val="00693F10"/>
    <w:rsid w:val="006940D7"/>
    <w:rsid w:val="0069421E"/>
    <w:rsid w:val="00694A0F"/>
    <w:rsid w:val="00694A36"/>
    <w:rsid w:val="00696AFC"/>
    <w:rsid w:val="00697ACA"/>
    <w:rsid w:val="00697B82"/>
    <w:rsid w:val="006A0080"/>
    <w:rsid w:val="006A022B"/>
    <w:rsid w:val="006A1152"/>
    <w:rsid w:val="006A1B4C"/>
    <w:rsid w:val="006A1C3E"/>
    <w:rsid w:val="006A2CC1"/>
    <w:rsid w:val="006A3049"/>
    <w:rsid w:val="006A3424"/>
    <w:rsid w:val="006A35F2"/>
    <w:rsid w:val="006A3D21"/>
    <w:rsid w:val="006A45EB"/>
    <w:rsid w:val="006A5632"/>
    <w:rsid w:val="006A585D"/>
    <w:rsid w:val="006A5BB3"/>
    <w:rsid w:val="006A5D81"/>
    <w:rsid w:val="006A60D1"/>
    <w:rsid w:val="006A6288"/>
    <w:rsid w:val="006A76E4"/>
    <w:rsid w:val="006A7C2B"/>
    <w:rsid w:val="006A7F10"/>
    <w:rsid w:val="006B0688"/>
    <w:rsid w:val="006B085F"/>
    <w:rsid w:val="006B0B76"/>
    <w:rsid w:val="006B1975"/>
    <w:rsid w:val="006B234D"/>
    <w:rsid w:val="006B26E7"/>
    <w:rsid w:val="006B2A70"/>
    <w:rsid w:val="006B2AE3"/>
    <w:rsid w:val="006B2B28"/>
    <w:rsid w:val="006B372B"/>
    <w:rsid w:val="006B3891"/>
    <w:rsid w:val="006B40B9"/>
    <w:rsid w:val="006B4630"/>
    <w:rsid w:val="006B4971"/>
    <w:rsid w:val="006B4AFF"/>
    <w:rsid w:val="006B4B85"/>
    <w:rsid w:val="006B4DF0"/>
    <w:rsid w:val="006B520E"/>
    <w:rsid w:val="006B5ABB"/>
    <w:rsid w:val="006B5D0D"/>
    <w:rsid w:val="006B5DB4"/>
    <w:rsid w:val="006B6FC4"/>
    <w:rsid w:val="006B71B6"/>
    <w:rsid w:val="006B7950"/>
    <w:rsid w:val="006C083D"/>
    <w:rsid w:val="006C089C"/>
    <w:rsid w:val="006C0961"/>
    <w:rsid w:val="006C0DFC"/>
    <w:rsid w:val="006C0E87"/>
    <w:rsid w:val="006C0FFD"/>
    <w:rsid w:val="006C142C"/>
    <w:rsid w:val="006C17FF"/>
    <w:rsid w:val="006C22C7"/>
    <w:rsid w:val="006C2539"/>
    <w:rsid w:val="006C293D"/>
    <w:rsid w:val="006C32FA"/>
    <w:rsid w:val="006C3D31"/>
    <w:rsid w:val="006C53F2"/>
    <w:rsid w:val="006C54A6"/>
    <w:rsid w:val="006C59D6"/>
    <w:rsid w:val="006C5CAC"/>
    <w:rsid w:val="006C6115"/>
    <w:rsid w:val="006C625D"/>
    <w:rsid w:val="006C6807"/>
    <w:rsid w:val="006C6A22"/>
    <w:rsid w:val="006C6C05"/>
    <w:rsid w:val="006C76A0"/>
    <w:rsid w:val="006C774B"/>
    <w:rsid w:val="006C7976"/>
    <w:rsid w:val="006C7B9C"/>
    <w:rsid w:val="006D00EC"/>
    <w:rsid w:val="006D00F2"/>
    <w:rsid w:val="006D059F"/>
    <w:rsid w:val="006D0E5E"/>
    <w:rsid w:val="006D0FE5"/>
    <w:rsid w:val="006D118D"/>
    <w:rsid w:val="006D12D7"/>
    <w:rsid w:val="006D1521"/>
    <w:rsid w:val="006D15B0"/>
    <w:rsid w:val="006D165E"/>
    <w:rsid w:val="006D1B6C"/>
    <w:rsid w:val="006D287D"/>
    <w:rsid w:val="006D2DF3"/>
    <w:rsid w:val="006D367E"/>
    <w:rsid w:val="006D371C"/>
    <w:rsid w:val="006D3A6E"/>
    <w:rsid w:val="006D3B23"/>
    <w:rsid w:val="006D3C52"/>
    <w:rsid w:val="006D3FB7"/>
    <w:rsid w:val="006D401C"/>
    <w:rsid w:val="006D4110"/>
    <w:rsid w:val="006D420C"/>
    <w:rsid w:val="006D4E08"/>
    <w:rsid w:val="006D4F4D"/>
    <w:rsid w:val="006D50E6"/>
    <w:rsid w:val="006D75EF"/>
    <w:rsid w:val="006D76BA"/>
    <w:rsid w:val="006D78DD"/>
    <w:rsid w:val="006D7D21"/>
    <w:rsid w:val="006D7F32"/>
    <w:rsid w:val="006DE15E"/>
    <w:rsid w:val="006E0265"/>
    <w:rsid w:val="006E0AE7"/>
    <w:rsid w:val="006E13AB"/>
    <w:rsid w:val="006E1B3A"/>
    <w:rsid w:val="006E1B93"/>
    <w:rsid w:val="006E2578"/>
    <w:rsid w:val="006E2B60"/>
    <w:rsid w:val="006E2D0D"/>
    <w:rsid w:val="006E2EB1"/>
    <w:rsid w:val="006E3262"/>
    <w:rsid w:val="006E376B"/>
    <w:rsid w:val="006E3A1A"/>
    <w:rsid w:val="006E3A81"/>
    <w:rsid w:val="006E3D05"/>
    <w:rsid w:val="006E3FC0"/>
    <w:rsid w:val="006E4F7B"/>
    <w:rsid w:val="006E4FE0"/>
    <w:rsid w:val="006E524A"/>
    <w:rsid w:val="006E6818"/>
    <w:rsid w:val="006E6F49"/>
    <w:rsid w:val="006E6F91"/>
    <w:rsid w:val="006E6F96"/>
    <w:rsid w:val="006E7089"/>
    <w:rsid w:val="006E71A9"/>
    <w:rsid w:val="006E7673"/>
    <w:rsid w:val="006E7797"/>
    <w:rsid w:val="006E7A4D"/>
    <w:rsid w:val="006F01DA"/>
    <w:rsid w:val="006F0244"/>
    <w:rsid w:val="006F0705"/>
    <w:rsid w:val="006F1033"/>
    <w:rsid w:val="006F19E6"/>
    <w:rsid w:val="006F1B7B"/>
    <w:rsid w:val="006F2805"/>
    <w:rsid w:val="006F2857"/>
    <w:rsid w:val="006F2C45"/>
    <w:rsid w:val="006F2ECF"/>
    <w:rsid w:val="006F2EFF"/>
    <w:rsid w:val="006F2F9A"/>
    <w:rsid w:val="006F3217"/>
    <w:rsid w:val="006F35F8"/>
    <w:rsid w:val="006F3B89"/>
    <w:rsid w:val="006F3E36"/>
    <w:rsid w:val="006F45E1"/>
    <w:rsid w:val="006F4684"/>
    <w:rsid w:val="006F4A5B"/>
    <w:rsid w:val="006F5A09"/>
    <w:rsid w:val="006F66C7"/>
    <w:rsid w:val="006F6A16"/>
    <w:rsid w:val="006F7B5D"/>
    <w:rsid w:val="006F7BC2"/>
    <w:rsid w:val="00700150"/>
    <w:rsid w:val="007004CA"/>
    <w:rsid w:val="007008B2"/>
    <w:rsid w:val="007008BE"/>
    <w:rsid w:val="00700D70"/>
    <w:rsid w:val="0070149C"/>
    <w:rsid w:val="00702099"/>
    <w:rsid w:val="0070281E"/>
    <w:rsid w:val="00703BBA"/>
    <w:rsid w:val="00703D82"/>
    <w:rsid w:val="007044BF"/>
    <w:rsid w:val="007049B3"/>
    <w:rsid w:val="00704C17"/>
    <w:rsid w:val="007053AF"/>
    <w:rsid w:val="007054A6"/>
    <w:rsid w:val="007058A8"/>
    <w:rsid w:val="007062FD"/>
    <w:rsid w:val="007065D9"/>
    <w:rsid w:val="00706DD9"/>
    <w:rsid w:val="00706FF8"/>
    <w:rsid w:val="00707153"/>
    <w:rsid w:val="00707200"/>
    <w:rsid w:val="007074E9"/>
    <w:rsid w:val="007079B8"/>
    <w:rsid w:val="00710916"/>
    <w:rsid w:val="0071129B"/>
    <w:rsid w:val="007116D2"/>
    <w:rsid w:val="0071191F"/>
    <w:rsid w:val="00711D26"/>
    <w:rsid w:val="00711EF1"/>
    <w:rsid w:val="007123B0"/>
    <w:rsid w:val="00712480"/>
    <w:rsid w:val="00712BDD"/>
    <w:rsid w:val="007132BD"/>
    <w:rsid w:val="00713A43"/>
    <w:rsid w:val="007144F1"/>
    <w:rsid w:val="00714657"/>
    <w:rsid w:val="007146EB"/>
    <w:rsid w:val="00714855"/>
    <w:rsid w:val="0071539F"/>
    <w:rsid w:val="007159C1"/>
    <w:rsid w:val="007159D7"/>
    <w:rsid w:val="00715EE5"/>
    <w:rsid w:val="007161E5"/>
    <w:rsid w:val="00716316"/>
    <w:rsid w:val="007166DA"/>
    <w:rsid w:val="00716745"/>
    <w:rsid w:val="00716813"/>
    <w:rsid w:val="00716D3D"/>
    <w:rsid w:val="00716DEA"/>
    <w:rsid w:val="00717458"/>
    <w:rsid w:val="00720024"/>
    <w:rsid w:val="007201F6"/>
    <w:rsid w:val="00720266"/>
    <w:rsid w:val="007205B5"/>
    <w:rsid w:val="00720883"/>
    <w:rsid w:val="00720A0F"/>
    <w:rsid w:val="00720AA6"/>
    <w:rsid w:val="00720F51"/>
    <w:rsid w:val="00721200"/>
    <w:rsid w:val="007214B9"/>
    <w:rsid w:val="00721937"/>
    <w:rsid w:val="00721A76"/>
    <w:rsid w:val="00721D5D"/>
    <w:rsid w:val="00722766"/>
    <w:rsid w:val="00722ADD"/>
    <w:rsid w:val="00722B7A"/>
    <w:rsid w:val="007237E5"/>
    <w:rsid w:val="007238E2"/>
    <w:rsid w:val="00724032"/>
    <w:rsid w:val="007256DB"/>
    <w:rsid w:val="00725D0D"/>
    <w:rsid w:val="00726133"/>
    <w:rsid w:val="007263D1"/>
    <w:rsid w:val="00726D9B"/>
    <w:rsid w:val="007272D1"/>
    <w:rsid w:val="007274E4"/>
    <w:rsid w:val="00727598"/>
    <w:rsid w:val="00727CC4"/>
    <w:rsid w:val="00731188"/>
    <w:rsid w:val="00732DED"/>
    <w:rsid w:val="00732EF0"/>
    <w:rsid w:val="007334A4"/>
    <w:rsid w:val="00733690"/>
    <w:rsid w:val="007339AE"/>
    <w:rsid w:val="0073423A"/>
    <w:rsid w:val="00734400"/>
    <w:rsid w:val="00734C3F"/>
    <w:rsid w:val="007354AA"/>
    <w:rsid w:val="0073591B"/>
    <w:rsid w:val="0073602E"/>
    <w:rsid w:val="007363A9"/>
    <w:rsid w:val="0073647F"/>
    <w:rsid w:val="00736E63"/>
    <w:rsid w:val="007371CA"/>
    <w:rsid w:val="00737252"/>
    <w:rsid w:val="007376FD"/>
    <w:rsid w:val="00737994"/>
    <w:rsid w:val="00737A42"/>
    <w:rsid w:val="0073A2E8"/>
    <w:rsid w:val="007401A2"/>
    <w:rsid w:val="00740EDB"/>
    <w:rsid w:val="00740FE4"/>
    <w:rsid w:val="00741F48"/>
    <w:rsid w:val="00742439"/>
    <w:rsid w:val="00742790"/>
    <w:rsid w:val="00742C2B"/>
    <w:rsid w:val="00742DF1"/>
    <w:rsid w:val="0074343D"/>
    <w:rsid w:val="00743851"/>
    <w:rsid w:val="007446A6"/>
    <w:rsid w:val="00744A97"/>
    <w:rsid w:val="00744B70"/>
    <w:rsid w:val="00745066"/>
    <w:rsid w:val="0074529F"/>
    <w:rsid w:val="007452D1"/>
    <w:rsid w:val="00745DDB"/>
    <w:rsid w:val="00745FA9"/>
    <w:rsid w:val="00746174"/>
    <w:rsid w:val="0074666E"/>
    <w:rsid w:val="00746CB8"/>
    <w:rsid w:val="00747431"/>
    <w:rsid w:val="007475F1"/>
    <w:rsid w:val="00747726"/>
    <w:rsid w:val="00747962"/>
    <w:rsid w:val="00747ED2"/>
    <w:rsid w:val="00747FA8"/>
    <w:rsid w:val="00750C3A"/>
    <w:rsid w:val="0075108B"/>
    <w:rsid w:val="00751872"/>
    <w:rsid w:val="007518AC"/>
    <w:rsid w:val="00751946"/>
    <w:rsid w:val="00751BDA"/>
    <w:rsid w:val="00752298"/>
    <w:rsid w:val="00752799"/>
    <w:rsid w:val="0075305C"/>
    <w:rsid w:val="00753253"/>
    <w:rsid w:val="00753301"/>
    <w:rsid w:val="00753A01"/>
    <w:rsid w:val="00753C6C"/>
    <w:rsid w:val="00753CD3"/>
    <w:rsid w:val="00753D55"/>
    <w:rsid w:val="007541E3"/>
    <w:rsid w:val="00754431"/>
    <w:rsid w:val="0075582B"/>
    <w:rsid w:val="00755EA0"/>
    <w:rsid w:val="00756F31"/>
    <w:rsid w:val="00756FBD"/>
    <w:rsid w:val="007572BA"/>
    <w:rsid w:val="00757600"/>
    <w:rsid w:val="00757A57"/>
    <w:rsid w:val="00757B70"/>
    <w:rsid w:val="00757D0F"/>
    <w:rsid w:val="00760431"/>
    <w:rsid w:val="0076064C"/>
    <w:rsid w:val="00760BE7"/>
    <w:rsid w:val="0076146F"/>
    <w:rsid w:val="00761B6C"/>
    <w:rsid w:val="00761DB6"/>
    <w:rsid w:val="00761F36"/>
    <w:rsid w:val="007628FC"/>
    <w:rsid w:val="00763254"/>
    <w:rsid w:val="0076329F"/>
    <w:rsid w:val="00763B92"/>
    <w:rsid w:val="00763DB1"/>
    <w:rsid w:val="00763E5D"/>
    <w:rsid w:val="00764395"/>
    <w:rsid w:val="00764CE3"/>
    <w:rsid w:val="0076514D"/>
    <w:rsid w:val="007657BA"/>
    <w:rsid w:val="00765984"/>
    <w:rsid w:val="0076618A"/>
    <w:rsid w:val="0076645F"/>
    <w:rsid w:val="00767086"/>
    <w:rsid w:val="00767161"/>
    <w:rsid w:val="00767C28"/>
    <w:rsid w:val="00767F80"/>
    <w:rsid w:val="007700B5"/>
    <w:rsid w:val="007713BE"/>
    <w:rsid w:val="0077146D"/>
    <w:rsid w:val="007714AA"/>
    <w:rsid w:val="0077264A"/>
    <w:rsid w:val="00773096"/>
    <w:rsid w:val="00773517"/>
    <w:rsid w:val="007735ED"/>
    <w:rsid w:val="00774AC6"/>
    <w:rsid w:val="00775573"/>
    <w:rsid w:val="0077569F"/>
    <w:rsid w:val="00775B30"/>
    <w:rsid w:val="007760DE"/>
    <w:rsid w:val="0077616B"/>
    <w:rsid w:val="007764E4"/>
    <w:rsid w:val="007774A0"/>
    <w:rsid w:val="00777899"/>
    <w:rsid w:val="007801E2"/>
    <w:rsid w:val="007805C1"/>
    <w:rsid w:val="00780CD5"/>
    <w:rsid w:val="00780FBE"/>
    <w:rsid w:val="0078117D"/>
    <w:rsid w:val="0078157D"/>
    <w:rsid w:val="00781C1A"/>
    <w:rsid w:val="0078252E"/>
    <w:rsid w:val="007827E2"/>
    <w:rsid w:val="00782CA1"/>
    <w:rsid w:val="007837E9"/>
    <w:rsid w:val="00783AFF"/>
    <w:rsid w:val="00784718"/>
    <w:rsid w:val="0078490F"/>
    <w:rsid w:val="00784C4B"/>
    <w:rsid w:val="00784DEF"/>
    <w:rsid w:val="00785358"/>
    <w:rsid w:val="00785C05"/>
    <w:rsid w:val="0078694B"/>
    <w:rsid w:val="00787101"/>
    <w:rsid w:val="007875B2"/>
    <w:rsid w:val="00787820"/>
    <w:rsid w:val="00787D12"/>
    <w:rsid w:val="00790399"/>
    <w:rsid w:val="0079093F"/>
    <w:rsid w:val="00790CD2"/>
    <w:rsid w:val="00791631"/>
    <w:rsid w:val="00792865"/>
    <w:rsid w:val="00792ED3"/>
    <w:rsid w:val="00792F7F"/>
    <w:rsid w:val="00792F9F"/>
    <w:rsid w:val="00793FD3"/>
    <w:rsid w:val="007942D7"/>
    <w:rsid w:val="00794BE5"/>
    <w:rsid w:val="00794CAE"/>
    <w:rsid w:val="007955A3"/>
    <w:rsid w:val="0079588F"/>
    <w:rsid w:val="00795D1B"/>
    <w:rsid w:val="00795D57"/>
    <w:rsid w:val="007966E0"/>
    <w:rsid w:val="00796F0E"/>
    <w:rsid w:val="00797150"/>
    <w:rsid w:val="00797170"/>
    <w:rsid w:val="00797489"/>
    <w:rsid w:val="007975A7"/>
    <w:rsid w:val="0079797D"/>
    <w:rsid w:val="007A03AF"/>
    <w:rsid w:val="007A08A2"/>
    <w:rsid w:val="007A0ADD"/>
    <w:rsid w:val="007A107A"/>
    <w:rsid w:val="007A1165"/>
    <w:rsid w:val="007A12BC"/>
    <w:rsid w:val="007A190D"/>
    <w:rsid w:val="007A2711"/>
    <w:rsid w:val="007A2906"/>
    <w:rsid w:val="007A35F9"/>
    <w:rsid w:val="007A3692"/>
    <w:rsid w:val="007A408F"/>
    <w:rsid w:val="007A40F8"/>
    <w:rsid w:val="007A4AC3"/>
    <w:rsid w:val="007A4B45"/>
    <w:rsid w:val="007A56B4"/>
    <w:rsid w:val="007A5C45"/>
    <w:rsid w:val="007A6158"/>
    <w:rsid w:val="007A61A9"/>
    <w:rsid w:val="007A6219"/>
    <w:rsid w:val="007A6965"/>
    <w:rsid w:val="007A6DA6"/>
    <w:rsid w:val="007A76B0"/>
    <w:rsid w:val="007A7DBB"/>
    <w:rsid w:val="007B0268"/>
    <w:rsid w:val="007B030E"/>
    <w:rsid w:val="007B044A"/>
    <w:rsid w:val="007B13F9"/>
    <w:rsid w:val="007B145E"/>
    <w:rsid w:val="007B26E7"/>
    <w:rsid w:val="007B290C"/>
    <w:rsid w:val="007B32FA"/>
    <w:rsid w:val="007B34A3"/>
    <w:rsid w:val="007B38C5"/>
    <w:rsid w:val="007B396B"/>
    <w:rsid w:val="007B4316"/>
    <w:rsid w:val="007B449E"/>
    <w:rsid w:val="007B4787"/>
    <w:rsid w:val="007B5282"/>
    <w:rsid w:val="007B5532"/>
    <w:rsid w:val="007B610B"/>
    <w:rsid w:val="007B6355"/>
    <w:rsid w:val="007B65FC"/>
    <w:rsid w:val="007B679B"/>
    <w:rsid w:val="007B6F2F"/>
    <w:rsid w:val="007B793C"/>
    <w:rsid w:val="007B7B5C"/>
    <w:rsid w:val="007B7EAF"/>
    <w:rsid w:val="007B8DB4"/>
    <w:rsid w:val="007C0F86"/>
    <w:rsid w:val="007C12C9"/>
    <w:rsid w:val="007C1A42"/>
    <w:rsid w:val="007C1D9F"/>
    <w:rsid w:val="007C2620"/>
    <w:rsid w:val="007C26BB"/>
    <w:rsid w:val="007C28B6"/>
    <w:rsid w:val="007C28C7"/>
    <w:rsid w:val="007C29D9"/>
    <w:rsid w:val="007C2A32"/>
    <w:rsid w:val="007C2D6C"/>
    <w:rsid w:val="007C3268"/>
    <w:rsid w:val="007C378A"/>
    <w:rsid w:val="007C38B9"/>
    <w:rsid w:val="007C3D23"/>
    <w:rsid w:val="007C4249"/>
    <w:rsid w:val="007C45F0"/>
    <w:rsid w:val="007C5376"/>
    <w:rsid w:val="007C60D2"/>
    <w:rsid w:val="007C62C2"/>
    <w:rsid w:val="007C6DA7"/>
    <w:rsid w:val="007C7916"/>
    <w:rsid w:val="007C7952"/>
    <w:rsid w:val="007C7FCB"/>
    <w:rsid w:val="007D011F"/>
    <w:rsid w:val="007D041B"/>
    <w:rsid w:val="007D0BC2"/>
    <w:rsid w:val="007D1DA6"/>
    <w:rsid w:val="007D1F43"/>
    <w:rsid w:val="007D2158"/>
    <w:rsid w:val="007D2B8D"/>
    <w:rsid w:val="007D36E8"/>
    <w:rsid w:val="007D3964"/>
    <w:rsid w:val="007D39BD"/>
    <w:rsid w:val="007D3D1C"/>
    <w:rsid w:val="007D3FAA"/>
    <w:rsid w:val="007D45BE"/>
    <w:rsid w:val="007D45D1"/>
    <w:rsid w:val="007D486F"/>
    <w:rsid w:val="007D5EDD"/>
    <w:rsid w:val="007D6311"/>
    <w:rsid w:val="007D6565"/>
    <w:rsid w:val="007D66DB"/>
    <w:rsid w:val="007D66E5"/>
    <w:rsid w:val="007D6765"/>
    <w:rsid w:val="007D6B4C"/>
    <w:rsid w:val="007D6B81"/>
    <w:rsid w:val="007D6D0E"/>
    <w:rsid w:val="007D6DB1"/>
    <w:rsid w:val="007D6DED"/>
    <w:rsid w:val="007D7119"/>
    <w:rsid w:val="007D712C"/>
    <w:rsid w:val="007D77E1"/>
    <w:rsid w:val="007D7D00"/>
    <w:rsid w:val="007E0C28"/>
    <w:rsid w:val="007E0C77"/>
    <w:rsid w:val="007E0D7F"/>
    <w:rsid w:val="007E1A47"/>
    <w:rsid w:val="007E1D28"/>
    <w:rsid w:val="007E2940"/>
    <w:rsid w:val="007E43FB"/>
    <w:rsid w:val="007E4B8F"/>
    <w:rsid w:val="007E573E"/>
    <w:rsid w:val="007E5E42"/>
    <w:rsid w:val="007E62B7"/>
    <w:rsid w:val="007E6B16"/>
    <w:rsid w:val="007E7047"/>
    <w:rsid w:val="007E759B"/>
    <w:rsid w:val="007E78A5"/>
    <w:rsid w:val="007F0ABF"/>
    <w:rsid w:val="007F0D6F"/>
    <w:rsid w:val="007F0F8F"/>
    <w:rsid w:val="007F17FB"/>
    <w:rsid w:val="007F1A9A"/>
    <w:rsid w:val="007F1E0D"/>
    <w:rsid w:val="007F2EA5"/>
    <w:rsid w:val="007F31E3"/>
    <w:rsid w:val="007F38A5"/>
    <w:rsid w:val="007F38C4"/>
    <w:rsid w:val="007F4016"/>
    <w:rsid w:val="007F40E5"/>
    <w:rsid w:val="007F49AD"/>
    <w:rsid w:val="007F4C53"/>
    <w:rsid w:val="007F4E7C"/>
    <w:rsid w:val="007F5266"/>
    <w:rsid w:val="007F5845"/>
    <w:rsid w:val="007F6158"/>
    <w:rsid w:val="007F6290"/>
    <w:rsid w:val="007F65B2"/>
    <w:rsid w:val="007F6D35"/>
    <w:rsid w:val="007F6E42"/>
    <w:rsid w:val="0080070C"/>
    <w:rsid w:val="008011C2"/>
    <w:rsid w:val="0080142A"/>
    <w:rsid w:val="008014E6"/>
    <w:rsid w:val="008031F7"/>
    <w:rsid w:val="0080389A"/>
    <w:rsid w:val="00803BDE"/>
    <w:rsid w:val="0080436D"/>
    <w:rsid w:val="00804BFD"/>
    <w:rsid w:val="00804D94"/>
    <w:rsid w:val="00804ED2"/>
    <w:rsid w:val="008051F3"/>
    <w:rsid w:val="00805DF6"/>
    <w:rsid w:val="00806994"/>
    <w:rsid w:val="00806BF1"/>
    <w:rsid w:val="00806CAD"/>
    <w:rsid w:val="00810F36"/>
    <w:rsid w:val="00811136"/>
    <w:rsid w:val="008113B5"/>
    <w:rsid w:val="00811638"/>
    <w:rsid w:val="00812428"/>
    <w:rsid w:val="00812479"/>
    <w:rsid w:val="008131C0"/>
    <w:rsid w:val="008134E3"/>
    <w:rsid w:val="00813F07"/>
    <w:rsid w:val="00814260"/>
    <w:rsid w:val="008146D8"/>
    <w:rsid w:val="008149C7"/>
    <w:rsid w:val="00814AE0"/>
    <w:rsid w:val="00815149"/>
    <w:rsid w:val="00815773"/>
    <w:rsid w:val="00816058"/>
    <w:rsid w:val="008165CE"/>
    <w:rsid w:val="0081746F"/>
    <w:rsid w:val="008175BD"/>
    <w:rsid w:val="008176A5"/>
    <w:rsid w:val="00817FAF"/>
    <w:rsid w:val="008201BB"/>
    <w:rsid w:val="008203A8"/>
    <w:rsid w:val="00820B04"/>
    <w:rsid w:val="00820D14"/>
    <w:rsid w:val="00821148"/>
    <w:rsid w:val="00821307"/>
    <w:rsid w:val="008214BE"/>
    <w:rsid w:val="00821748"/>
    <w:rsid w:val="00821DB0"/>
    <w:rsid w:val="00821EB0"/>
    <w:rsid w:val="00822988"/>
    <w:rsid w:val="00822C0D"/>
    <w:rsid w:val="00822C7C"/>
    <w:rsid w:val="008231D6"/>
    <w:rsid w:val="00823258"/>
    <w:rsid w:val="00823708"/>
    <w:rsid w:val="0082374B"/>
    <w:rsid w:val="008239B2"/>
    <w:rsid w:val="008243A8"/>
    <w:rsid w:val="008249C4"/>
    <w:rsid w:val="00824D48"/>
    <w:rsid w:val="00824E7B"/>
    <w:rsid w:val="008252D1"/>
    <w:rsid w:val="008252D6"/>
    <w:rsid w:val="008255B7"/>
    <w:rsid w:val="00826164"/>
    <w:rsid w:val="00826A60"/>
    <w:rsid w:val="00826A7F"/>
    <w:rsid w:val="00826A92"/>
    <w:rsid w:val="00826F60"/>
    <w:rsid w:val="00827137"/>
    <w:rsid w:val="008273F2"/>
    <w:rsid w:val="008274AF"/>
    <w:rsid w:val="0082786A"/>
    <w:rsid w:val="008278A1"/>
    <w:rsid w:val="008278CF"/>
    <w:rsid w:val="00827D3D"/>
    <w:rsid w:val="00830794"/>
    <w:rsid w:val="008313C9"/>
    <w:rsid w:val="00831429"/>
    <w:rsid w:val="008314E8"/>
    <w:rsid w:val="00831E66"/>
    <w:rsid w:val="00831FE0"/>
    <w:rsid w:val="0083220D"/>
    <w:rsid w:val="00832976"/>
    <w:rsid w:val="00833278"/>
    <w:rsid w:val="008333C3"/>
    <w:rsid w:val="0083358F"/>
    <w:rsid w:val="00833A17"/>
    <w:rsid w:val="008345A5"/>
    <w:rsid w:val="00834E25"/>
    <w:rsid w:val="008355F8"/>
    <w:rsid w:val="008357CD"/>
    <w:rsid w:val="00836A17"/>
    <w:rsid w:val="00836BFB"/>
    <w:rsid w:val="00836C98"/>
    <w:rsid w:val="00836CC8"/>
    <w:rsid w:val="00836D27"/>
    <w:rsid w:val="00836E65"/>
    <w:rsid w:val="0083737F"/>
    <w:rsid w:val="00837A6C"/>
    <w:rsid w:val="00837B11"/>
    <w:rsid w:val="0084015B"/>
    <w:rsid w:val="0084060F"/>
    <w:rsid w:val="00840BFA"/>
    <w:rsid w:val="008413D1"/>
    <w:rsid w:val="008420EC"/>
    <w:rsid w:val="008432AD"/>
    <w:rsid w:val="00843349"/>
    <w:rsid w:val="00843B03"/>
    <w:rsid w:val="00844FAD"/>
    <w:rsid w:val="008457A0"/>
    <w:rsid w:val="008458C6"/>
    <w:rsid w:val="008459ED"/>
    <w:rsid w:val="00845A6A"/>
    <w:rsid w:val="00845D22"/>
    <w:rsid w:val="00846E38"/>
    <w:rsid w:val="00850020"/>
    <w:rsid w:val="008503E6"/>
    <w:rsid w:val="008505A9"/>
    <w:rsid w:val="0085064D"/>
    <w:rsid w:val="00850AE9"/>
    <w:rsid w:val="008510D3"/>
    <w:rsid w:val="00851B08"/>
    <w:rsid w:val="00851B0D"/>
    <w:rsid w:val="008520EB"/>
    <w:rsid w:val="008522E5"/>
    <w:rsid w:val="0085237C"/>
    <w:rsid w:val="0085253C"/>
    <w:rsid w:val="0085269C"/>
    <w:rsid w:val="00852993"/>
    <w:rsid w:val="008531E8"/>
    <w:rsid w:val="00853517"/>
    <w:rsid w:val="00853905"/>
    <w:rsid w:val="008539C2"/>
    <w:rsid w:val="00853B42"/>
    <w:rsid w:val="008544F2"/>
    <w:rsid w:val="008545B1"/>
    <w:rsid w:val="00854D5B"/>
    <w:rsid w:val="008552BD"/>
    <w:rsid w:val="00855618"/>
    <w:rsid w:val="008557B4"/>
    <w:rsid w:val="008558B2"/>
    <w:rsid w:val="00855B4F"/>
    <w:rsid w:val="00855BAC"/>
    <w:rsid w:val="00855E55"/>
    <w:rsid w:val="0085608A"/>
    <w:rsid w:val="00856236"/>
    <w:rsid w:val="00857205"/>
    <w:rsid w:val="00857F49"/>
    <w:rsid w:val="00860183"/>
    <w:rsid w:val="00860851"/>
    <w:rsid w:val="00860CA7"/>
    <w:rsid w:val="00860E24"/>
    <w:rsid w:val="00861096"/>
    <w:rsid w:val="008611DF"/>
    <w:rsid w:val="00861788"/>
    <w:rsid w:val="008625CE"/>
    <w:rsid w:val="00862C9C"/>
    <w:rsid w:val="00863887"/>
    <w:rsid w:val="0086390F"/>
    <w:rsid w:val="00863F65"/>
    <w:rsid w:val="008640CF"/>
    <w:rsid w:val="0086478C"/>
    <w:rsid w:val="0086485B"/>
    <w:rsid w:val="00864CA9"/>
    <w:rsid w:val="00865F31"/>
    <w:rsid w:val="0086612B"/>
    <w:rsid w:val="008663E7"/>
    <w:rsid w:val="008664F5"/>
    <w:rsid w:val="00867442"/>
    <w:rsid w:val="0087035C"/>
    <w:rsid w:val="00870C73"/>
    <w:rsid w:val="00871335"/>
    <w:rsid w:val="00871B96"/>
    <w:rsid w:val="00871F18"/>
    <w:rsid w:val="0087243A"/>
    <w:rsid w:val="00872C50"/>
    <w:rsid w:val="00872D89"/>
    <w:rsid w:val="008735F5"/>
    <w:rsid w:val="00873930"/>
    <w:rsid w:val="00873DE7"/>
    <w:rsid w:val="0087523C"/>
    <w:rsid w:val="0087627D"/>
    <w:rsid w:val="0087696A"/>
    <w:rsid w:val="0087700A"/>
    <w:rsid w:val="008773CD"/>
    <w:rsid w:val="008774A9"/>
    <w:rsid w:val="00877850"/>
    <w:rsid w:val="0087785B"/>
    <w:rsid w:val="00877D3A"/>
    <w:rsid w:val="0087CA1A"/>
    <w:rsid w:val="008802AF"/>
    <w:rsid w:val="00880C48"/>
    <w:rsid w:val="00880F6D"/>
    <w:rsid w:val="0088117C"/>
    <w:rsid w:val="008814BD"/>
    <w:rsid w:val="008822EA"/>
    <w:rsid w:val="00882AAB"/>
    <w:rsid w:val="008830DE"/>
    <w:rsid w:val="00883616"/>
    <w:rsid w:val="00884E93"/>
    <w:rsid w:val="00884FF3"/>
    <w:rsid w:val="00885509"/>
    <w:rsid w:val="00885B3C"/>
    <w:rsid w:val="00885E03"/>
    <w:rsid w:val="00886698"/>
    <w:rsid w:val="00886711"/>
    <w:rsid w:val="00886E02"/>
    <w:rsid w:val="00886E97"/>
    <w:rsid w:val="00887B63"/>
    <w:rsid w:val="0089058D"/>
    <w:rsid w:val="00890780"/>
    <w:rsid w:val="00891836"/>
    <w:rsid w:val="00891ED6"/>
    <w:rsid w:val="0089218E"/>
    <w:rsid w:val="00892556"/>
    <w:rsid w:val="008925F5"/>
    <w:rsid w:val="00892D5D"/>
    <w:rsid w:val="00892D92"/>
    <w:rsid w:val="00893218"/>
    <w:rsid w:val="008935AA"/>
    <w:rsid w:val="00893FBC"/>
    <w:rsid w:val="00893FC9"/>
    <w:rsid w:val="00894A4A"/>
    <w:rsid w:val="00894C6F"/>
    <w:rsid w:val="00894E48"/>
    <w:rsid w:val="00895060"/>
    <w:rsid w:val="008950AF"/>
    <w:rsid w:val="00895761"/>
    <w:rsid w:val="00895C4F"/>
    <w:rsid w:val="008964CD"/>
    <w:rsid w:val="008965E4"/>
    <w:rsid w:val="00896D20"/>
    <w:rsid w:val="00896DE1"/>
    <w:rsid w:val="00897614"/>
    <w:rsid w:val="00897E67"/>
    <w:rsid w:val="00897EE2"/>
    <w:rsid w:val="008A01FE"/>
    <w:rsid w:val="008A028C"/>
    <w:rsid w:val="008A0975"/>
    <w:rsid w:val="008A0C08"/>
    <w:rsid w:val="008A16D0"/>
    <w:rsid w:val="008A1B23"/>
    <w:rsid w:val="008A24C4"/>
    <w:rsid w:val="008A2691"/>
    <w:rsid w:val="008A29AF"/>
    <w:rsid w:val="008A2CB9"/>
    <w:rsid w:val="008A3559"/>
    <w:rsid w:val="008A3826"/>
    <w:rsid w:val="008A38C2"/>
    <w:rsid w:val="008A3BB6"/>
    <w:rsid w:val="008A3F05"/>
    <w:rsid w:val="008A3F2C"/>
    <w:rsid w:val="008A4220"/>
    <w:rsid w:val="008A458F"/>
    <w:rsid w:val="008A4EB0"/>
    <w:rsid w:val="008A5409"/>
    <w:rsid w:val="008A5DDF"/>
    <w:rsid w:val="008A62F8"/>
    <w:rsid w:val="008A648E"/>
    <w:rsid w:val="008A67F4"/>
    <w:rsid w:val="008A6E5A"/>
    <w:rsid w:val="008B0150"/>
    <w:rsid w:val="008B11B4"/>
    <w:rsid w:val="008B12DE"/>
    <w:rsid w:val="008B1EBB"/>
    <w:rsid w:val="008B2BAA"/>
    <w:rsid w:val="008B2FA7"/>
    <w:rsid w:val="008B3689"/>
    <w:rsid w:val="008B437B"/>
    <w:rsid w:val="008B51A2"/>
    <w:rsid w:val="008B5466"/>
    <w:rsid w:val="008B5ACF"/>
    <w:rsid w:val="008B5EC9"/>
    <w:rsid w:val="008B616C"/>
    <w:rsid w:val="008B6586"/>
    <w:rsid w:val="008B6937"/>
    <w:rsid w:val="008B6B50"/>
    <w:rsid w:val="008B70EF"/>
    <w:rsid w:val="008B71C8"/>
    <w:rsid w:val="008B7F73"/>
    <w:rsid w:val="008B7FFA"/>
    <w:rsid w:val="008C0022"/>
    <w:rsid w:val="008C03A4"/>
    <w:rsid w:val="008C087E"/>
    <w:rsid w:val="008C0C69"/>
    <w:rsid w:val="008C1835"/>
    <w:rsid w:val="008C1A3F"/>
    <w:rsid w:val="008C1C94"/>
    <w:rsid w:val="008C2E4F"/>
    <w:rsid w:val="008C30AA"/>
    <w:rsid w:val="008C323E"/>
    <w:rsid w:val="008C3A77"/>
    <w:rsid w:val="008C442C"/>
    <w:rsid w:val="008C4692"/>
    <w:rsid w:val="008C4A8D"/>
    <w:rsid w:val="008C5DB1"/>
    <w:rsid w:val="008C5DD8"/>
    <w:rsid w:val="008C6CA1"/>
    <w:rsid w:val="008C6DA2"/>
    <w:rsid w:val="008C7B64"/>
    <w:rsid w:val="008C7C82"/>
    <w:rsid w:val="008C7D35"/>
    <w:rsid w:val="008D0ACF"/>
    <w:rsid w:val="008D1130"/>
    <w:rsid w:val="008D1164"/>
    <w:rsid w:val="008D1171"/>
    <w:rsid w:val="008D1C5C"/>
    <w:rsid w:val="008D2412"/>
    <w:rsid w:val="008D2615"/>
    <w:rsid w:val="008D2BAC"/>
    <w:rsid w:val="008D2C86"/>
    <w:rsid w:val="008D3539"/>
    <w:rsid w:val="008D3B48"/>
    <w:rsid w:val="008D3C4F"/>
    <w:rsid w:val="008D3F1C"/>
    <w:rsid w:val="008D422F"/>
    <w:rsid w:val="008D45B7"/>
    <w:rsid w:val="008D4CA8"/>
    <w:rsid w:val="008D4D73"/>
    <w:rsid w:val="008D4E31"/>
    <w:rsid w:val="008D52C2"/>
    <w:rsid w:val="008D5B95"/>
    <w:rsid w:val="008D5CA7"/>
    <w:rsid w:val="008D685A"/>
    <w:rsid w:val="008D72A1"/>
    <w:rsid w:val="008D7E76"/>
    <w:rsid w:val="008D7E9E"/>
    <w:rsid w:val="008E02D8"/>
    <w:rsid w:val="008E0D75"/>
    <w:rsid w:val="008E10EC"/>
    <w:rsid w:val="008E1ECC"/>
    <w:rsid w:val="008E206A"/>
    <w:rsid w:val="008E229B"/>
    <w:rsid w:val="008E2776"/>
    <w:rsid w:val="008E293B"/>
    <w:rsid w:val="008E2A6A"/>
    <w:rsid w:val="008E389B"/>
    <w:rsid w:val="008E3AEC"/>
    <w:rsid w:val="008E4259"/>
    <w:rsid w:val="008E430C"/>
    <w:rsid w:val="008E44C3"/>
    <w:rsid w:val="008E47F8"/>
    <w:rsid w:val="008E49B8"/>
    <w:rsid w:val="008E4D62"/>
    <w:rsid w:val="008E6233"/>
    <w:rsid w:val="008E6634"/>
    <w:rsid w:val="008E6A49"/>
    <w:rsid w:val="008E6C1A"/>
    <w:rsid w:val="008E6EEF"/>
    <w:rsid w:val="008E73CB"/>
    <w:rsid w:val="008F0A04"/>
    <w:rsid w:val="008F0AAC"/>
    <w:rsid w:val="008F0D23"/>
    <w:rsid w:val="008F0DC8"/>
    <w:rsid w:val="008F1205"/>
    <w:rsid w:val="008F16C1"/>
    <w:rsid w:val="008F1A19"/>
    <w:rsid w:val="008F2003"/>
    <w:rsid w:val="008F204A"/>
    <w:rsid w:val="008F272A"/>
    <w:rsid w:val="008F2DF0"/>
    <w:rsid w:val="008F3016"/>
    <w:rsid w:val="008F3175"/>
    <w:rsid w:val="008F361A"/>
    <w:rsid w:val="008F381D"/>
    <w:rsid w:val="008F384F"/>
    <w:rsid w:val="008F4404"/>
    <w:rsid w:val="008F4878"/>
    <w:rsid w:val="008F493F"/>
    <w:rsid w:val="008F5BF9"/>
    <w:rsid w:val="008F790B"/>
    <w:rsid w:val="0090011D"/>
    <w:rsid w:val="009006A7"/>
    <w:rsid w:val="00900BDF"/>
    <w:rsid w:val="00900EBD"/>
    <w:rsid w:val="009016F7"/>
    <w:rsid w:val="009021C7"/>
    <w:rsid w:val="00902893"/>
    <w:rsid w:val="00902E05"/>
    <w:rsid w:val="00902E49"/>
    <w:rsid w:val="009035DC"/>
    <w:rsid w:val="00904476"/>
    <w:rsid w:val="009048A4"/>
    <w:rsid w:val="009052F9"/>
    <w:rsid w:val="00905301"/>
    <w:rsid w:val="009054D3"/>
    <w:rsid w:val="00905919"/>
    <w:rsid w:val="00905A81"/>
    <w:rsid w:val="00906AC0"/>
    <w:rsid w:val="00906C03"/>
    <w:rsid w:val="00907A92"/>
    <w:rsid w:val="009104C7"/>
    <w:rsid w:val="009107EA"/>
    <w:rsid w:val="00911C00"/>
    <w:rsid w:val="00912522"/>
    <w:rsid w:val="009126CF"/>
    <w:rsid w:val="0091296D"/>
    <w:rsid w:val="00912F64"/>
    <w:rsid w:val="009131F1"/>
    <w:rsid w:val="00913923"/>
    <w:rsid w:val="0091438D"/>
    <w:rsid w:val="0091549B"/>
    <w:rsid w:val="009156BF"/>
    <w:rsid w:val="00915803"/>
    <w:rsid w:val="00915944"/>
    <w:rsid w:val="009161C7"/>
    <w:rsid w:val="00916573"/>
    <w:rsid w:val="009170C6"/>
    <w:rsid w:val="00917A61"/>
    <w:rsid w:val="00917C52"/>
    <w:rsid w:val="00920748"/>
    <w:rsid w:val="009212D9"/>
    <w:rsid w:val="00921826"/>
    <w:rsid w:val="00921861"/>
    <w:rsid w:val="00921C48"/>
    <w:rsid w:val="00921D7F"/>
    <w:rsid w:val="00921EB6"/>
    <w:rsid w:val="009224AF"/>
    <w:rsid w:val="00922736"/>
    <w:rsid w:val="0092283A"/>
    <w:rsid w:val="009228E4"/>
    <w:rsid w:val="00922EF1"/>
    <w:rsid w:val="009230A7"/>
    <w:rsid w:val="0092364B"/>
    <w:rsid w:val="00923D6E"/>
    <w:rsid w:val="00924149"/>
    <w:rsid w:val="00924206"/>
    <w:rsid w:val="009245AC"/>
    <w:rsid w:val="00924DB2"/>
    <w:rsid w:val="00924E5B"/>
    <w:rsid w:val="00924EDD"/>
    <w:rsid w:val="009255AF"/>
    <w:rsid w:val="00925779"/>
    <w:rsid w:val="00925900"/>
    <w:rsid w:val="009259EA"/>
    <w:rsid w:val="009269EE"/>
    <w:rsid w:val="00926AF4"/>
    <w:rsid w:val="00926DB0"/>
    <w:rsid w:val="00926EE9"/>
    <w:rsid w:val="00927234"/>
    <w:rsid w:val="009276B2"/>
    <w:rsid w:val="009277C0"/>
    <w:rsid w:val="009300AA"/>
    <w:rsid w:val="00930399"/>
    <w:rsid w:val="0093094E"/>
    <w:rsid w:val="00930C27"/>
    <w:rsid w:val="009313F1"/>
    <w:rsid w:val="009317E9"/>
    <w:rsid w:val="00931BC7"/>
    <w:rsid w:val="00931E2C"/>
    <w:rsid w:val="00931EFC"/>
    <w:rsid w:val="0093221F"/>
    <w:rsid w:val="0093222E"/>
    <w:rsid w:val="00932334"/>
    <w:rsid w:val="00932554"/>
    <w:rsid w:val="009326A1"/>
    <w:rsid w:val="00932C02"/>
    <w:rsid w:val="009333AC"/>
    <w:rsid w:val="009337AB"/>
    <w:rsid w:val="009338FD"/>
    <w:rsid w:val="009339DA"/>
    <w:rsid w:val="00933AB1"/>
    <w:rsid w:val="00933CB1"/>
    <w:rsid w:val="0093405F"/>
    <w:rsid w:val="009345B1"/>
    <w:rsid w:val="00934DF6"/>
    <w:rsid w:val="00935A14"/>
    <w:rsid w:val="00935D10"/>
    <w:rsid w:val="00935FD2"/>
    <w:rsid w:val="00936882"/>
    <w:rsid w:val="00936923"/>
    <w:rsid w:val="00936CBB"/>
    <w:rsid w:val="009374F8"/>
    <w:rsid w:val="00937936"/>
    <w:rsid w:val="00937D44"/>
    <w:rsid w:val="009400EC"/>
    <w:rsid w:val="00940875"/>
    <w:rsid w:val="009412EF"/>
    <w:rsid w:val="00941451"/>
    <w:rsid w:val="00941737"/>
    <w:rsid w:val="009417F3"/>
    <w:rsid w:val="00941E31"/>
    <w:rsid w:val="00942652"/>
    <w:rsid w:val="0094272B"/>
    <w:rsid w:val="00942AE1"/>
    <w:rsid w:val="0094363A"/>
    <w:rsid w:val="009438B6"/>
    <w:rsid w:val="009448DD"/>
    <w:rsid w:val="00944F68"/>
    <w:rsid w:val="00945112"/>
    <w:rsid w:val="00945807"/>
    <w:rsid w:val="00945896"/>
    <w:rsid w:val="00945B00"/>
    <w:rsid w:val="00945BF9"/>
    <w:rsid w:val="00945C11"/>
    <w:rsid w:val="00946234"/>
    <w:rsid w:val="0094623A"/>
    <w:rsid w:val="0094643C"/>
    <w:rsid w:val="00946AA8"/>
    <w:rsid w:val="00947CF0"/>
    <w:rsid w:val="00947EB3"/>
    <w:rsid w:val="00950130"/>
    <w:rsid w:val="00950F16"/>
    <w:rsid w:val="00952966"/>
    <w:rsid w:val="00952DCD"/>
    <w:rsid w:val="009535B5"/>
    <w:rsid w:val="00953B2E"/>
    <w:rsid w:val="0095499B"/>
    <w:rsid w:val="009553FF"/>
    <w:rsid w:val="00955650"/>
    <w:rsid w:val="009557BD"/>
    <w:rsid w:val="00956301"/>
    <w:rsid w:val="00956854"/>
    <w:rsid w:val="00956A44"/>
    <w:rsid w:val="00956E87"/>
    <w:rsid w:val="0095763D"/>
    <w:rsid w:val="00957839"/>
    <w:rsid w:val="00957CC4"/>
    <w:rsid w:val="0095E28A"/>
    <w:rsid w:val="009603D1"/>
    <w:rsid w:val="00960893"/>
    <w:rsid w:val="00960A10"/>
    <w:rsid w:val="00960D89"/>
    <w:rsid w:val="00960E23"/>
    <w:rsid w:val="00960F0D"/>
    <w:rsid w:val="00961F81"/>
    <w:rsid w:val="0096216C"/>
    <w:rsid w:val="00962947"/>
    <w:rsid w:val="00962EDF"/>
    <w:rsid w:val="0096322A"/>
    <w:rsid w:val="00963849"/>
    <w:rsid w:val="00964B6C"/>
    <w:rsid w:val="00966E61"/>
    <w:rsid w:val="00966EAC"/>
    <w:rsid w:val="00967652"/>
    <w:rsid w:val="00967A84"/>
    <w:rsid w:val="0096A060"/>
    <w:rsid w:val="009707A0"/>
    <w:rsid w:val="009712AB"/>
    <w:rsid w:val="009716DD"/>
    <w:rsid w:val="009718FB"/>
    <w:rsid w:val="00972576"/>
    <w:rsid w:val="00972734"/>
    <w:rsid w:val="0097278F"/>
    <w:rsid w:val="00973156"/>
    <w:rsid w:val="00973229"/>
    <w:rsid w:val="009732EC"/>
    <w:rsid w:val="00973362"/>
    <w:rsid w:val="00973904"/>
    <w:rsid w:val="00973AE0"/>
    <w:rsid w:val="0097414F"/>
    <w:rsid w:val="009744B6"/>
    <w:rsid w:val="00974B31"/>
    <w:rsid w:val="00975566"/>
    <w:rsid w:val="00975814"/>
    <w:rsid w:val="009763A6"/>
    <w:rsid w:val="00976561"/>
    <w:rsid w:val="009778DD"/>
    <w:rsid w:val="00977F8B"/>
    <w:rsid w:val="0097A98F"/>
    <w:rsid w:val="009800AC"/>
    <w:rsid w:val="009803BF"/>
    <w:rsid w:val="00980712"/>
    <w:rsid w:val="00980A36"/>
    <w:rsid w:val="0098147F"/>
    <w:rsid w:val="00982084"/>
    <w:rsid w:val="009825CD"/>
    <w:rsid w:val="00982E67"/>
    <w:rsid w:val="009834EB"/>
    <w:rsid w:val="009835E8"/>
    <w:rsid w:val="0098467A"/>
    <w:rsid w:val="00984C95"/>
    <w:rsid w:val="0098507E"/>
    <w:rsid w:val="009854D1"/>
    <w:rsid w:val="00985650"/>
    <w:rsid w:val="00985760"/>
    <w:rsid w:val="00985DDA"/>
    <w:rsid w:val="00985F3F"/>
    <w:rsid w:val="0098652F"/>
    <w:rsid w:val="00986A89"/>
    <w:rsid w:val="00987759"/>
    <w:rsid w:val="0099029B"/>
    <w:rsid w:val="009904AF"/>
    <w:rsid w:val="0099144A"/>
    <w:rsid w:val="00991D4C"/>
    <w:rsid w:val="00993480"/>
    <w:rsid w:val="0099368F"/>
    <w:rsid w:val="00993D3B"/>
    <w:rsid w:val="0099437A"/>
    <w:rsid w:val="0099516F"/>
    <w:rsid w:val="00995777"/>
    <w:rsid w:val="00995968"/>
    <w:rsid w:val="00995E29"/>
    <w:rsid w:val="0099627B"/>
    <w:rsid w:val="009962FE"/>
    <w:rsid w:val="00996F68"/>
    <w:rsid w:val="0099706A"/>
    <w:rsid w:val="009970CF"/>
    <w:rsid w:val="00997440"/>
    <w:rsid w:val="009979EB"/>
    <w:rsid w:val="009A0308"/>
    <w:rsid w:val="009A077C"/>
    <w:rsid w:val="009A08B6"/>
    <w:rsid w:val="009A0CCC"/>
    <w:rsid w:val="009A1587"/>
    <w:rsid w:val="009A1B04"/>
    <w:rsid w:val="009A30A9"/>
    <w:rsid w:val="009A32EF"/>
    <w:rsid w:val="009A386E"/>
    <w:rsid w:val="009A38A1"/>
    <w:rsid w:val="009A3BB1"/>
    <w:rsid w:val="009A3C79"/>
    <w:rsid w:val="009A40CE"/>
    <w:rsid w:val="009A4591"/>
    <w:rsid w:val="009A486E"/>
    <w:rsid w:val="009A4980"/>
    <w:rsid w:val="009A4F1C"/>
    <w:rsid w:val="009A5241"/>
    <w:rsid w:val="009A528D"/>
    <w:rsid w:val="009A5291"/>
    <w:rsid w:val="009A5958"/>
    <w:rsid w:val="009A61B4"/>
    <w:rsid w:val="009A62C3"/>
    <w:rsid w:val="009A6DF1"/>
    <w:rsid w:val="009A72CA"/>
    <w:rsid w:val="009A7B38"/>
    <w:rsid w:val="009A7B5A"/>
    <w:rsid w:val="009A7C11"/>
    <w:rsid w:val="009B0780"/>
    <w:rsid w:val="009B0A94"/>
    <w:rsid w:val="009B1690"/>
    <w:rsid w:val="009B1D57"/>
    <w:rsid w:val="009B2956"/>
    <w:rsid w:val="009B2C0A"/>
    <w:rsid w:val="009B2E16"/>
    <w:rsid w:val="009B3780"/>
    <w:rsid w:val="009B390B"/>
    <w:rsid w:val="009B3A41"/>
    <w:rsid w:val="009B3D2A"/>
    <w:rsid w:val="009B3DEF"/>
    <w:rsid w:val="009B425A"/>
    <w:rsid w:val="009B5B5B"/>
    <w:rsid w:val="009B5D5E"/>
    <w:rsid w:val="009B673F"/>
    <w:rsid w:val="009B6908"/>
    <w:rsid w:val="009B6BF9"/>
    <w:rsid w:val="009B72D6"/>
    <w:rsid w:val="009B77FA"/>
    <w:rsid w:val="009B7819"/>
    <w:rsid w:val="009C01A2"/>
    <w:rsid w:val="009C065F"/>
    <w:rsid w:val="009C0AD9"/>
    <w:rsid w:val="009C139C"/>
    <w:rsid w:val="009C1516"/>
    <w:rsid w:val="009C15D1"/>
    <w:rsid w:val="009C17EF"/>
    <w:rsid w:val="009C2472"/>
    <w:rsid w:val="009C27C0"/>
    <w:rsid w:val="009C28B9"/>
    <w:rsid w:val="009C2DFB"/>
    <w:rsid w:val="009C390D"/>
    <w:rsid w:val="009C3A0D"/>
    <w:rsid w:val="009C3CE2"/>
    <w:rsid w:val="009C3F0C"/>
    <w:rsid w:val="009C4078"/>
    <w:rsid w:val="009C421E"/>
    <w:rsid w:val="009C42E2"/>
    <w:rsid w:val="009C47F4"/>
    <w:rsid w:val="009C481E"/>
    <w:rsid w:val="009C4F26"/>
    <w:rsid w:val="009C5390"/>
    <w:rsid w:val="009C578E"/>
    <w:rsid w:val="009C597A"/>
    <w:rsid w:val="009C5CE8"/>
    <w:rsid w:val="009C5CFD"/>
    <w:rsid w:val="009C5EAD"/>
    <w:rsid w:val="009C6A5F"/>
    <w:rsid w:val="009C6DD0"/>
    <w:rsid w:val="009C7A94"/>
    <w:rsid w:val="009C7AE6"/>
    <w:rsid w:val="009C7F2C"/>
    <w:rsid w:val="009D0303"/>
    <w:rsid w:val="009D08B6"/>
    <w:rsid w:val="009D0956"/>
    <w:rsid w:val="009D0A3E"/>
    <w:rsid w:val="009D0BA6"/>
    <w:rsid w:val="009D0D15"/>
    <w:rsid w:val="009D17C5"/>
    <w:rsid w:val="009D17F9"/>
    <w:rsid w:val="009D1826"/>
    <w:rsid w:val="009D1888"/>
    <w:rsid w:val="009D1AC5"/>
    <w:rsid w:val="009D1B12"/>
    <w:rsid w:val="009D1B15"/>
    <w:rsid w:val="009D2765"/>
    <w:rsid w:val="009D2C17"/>
    <w:rsid w:val="009D3054"/>
    <w:rsid w:val="009D34D9"/>
    <w:rsid w:val="009D35A8"/>
    <w:rsid w:val="009D3ED8"/>
    <w:rsid w:val="009D4631"/>
    <w:rsid w:val="009D4F99"/>
    <w:rsid w:val="009D5242"/>
    <w:rsid w:val="009D52D1"/>
    <w:rsid w:val="009D591C"/>
    <w:rsid w:val="009D71B6"/>
    <w:rsid w:val="009D72F8"/>
    <w:rsid w:val="009D7AE8"/>
    <w:rsid w:val="009E00FB"/>
    <w:rsid w:val="009E03FA"/>
    <w:rsid w:val="009E072C"/>
    <w:rsid w:val="009E0C97"/>
    <w:rsid w:val="009E0F5A"/>
    <w:rsid w:val="009E1029"/>
    <w:rsid w:val="009E1C89"/>
    <w:rsid w:val="009E1D88"/>
    <w:rsid w:val="009E20D9"/>
    <w:rsid w:val="009E22AB"/>
    <w:rsid w:val="009E2404"/>
    <w:rsid w:val="009E3066"/>
    <w:rsid w:val="009E60FE"/>
    <w:rsid w:val="009E635C"/>
    <w:rsid w:val="009E64D1"/>
    <w:rsid w:val="009E671E"/>
    <w:rsid w:val="009E685A"/>
    <w:rsid w:val="009E6AD7"/>
    <w:rsid w:val="009E6EBC"/>
    <w:rsid w:val="009E6FE2"/>
    <w:rsid w:val="009E732D"/>
    <w:rsid w:val="009F00C9"/>
    <w:rsid w:val="009F0D6D"/>
    <w:rsid w:val="009F1146"/>
    <w:rsid w:val="009F18CE"/>
    <w:rsid w:val="009F2783"/>
    <w:rsid w:val="009F2EE8"/>
    <w:rsid w:val="009F339C"/>
    <w:rsid w:val="009F344E"/>
    <w:rsid w:val="009F3D65"/>
    <w:rsid w:val="009F47B7"/>
    <w:rsid w:val="009F4C2B"/>
    <w:rsid w:val="009F5291"/>
    <w:rsid w:val="009F5775"/>
    <w:rsid w:val="009F5ADE"/>
    <w:rsid w:val="009F5F72"/>
    <w:rsid w:val="009F6043"/>
    <w:rsid w:val="009F6444"/>
    <w:rsid w:val="009F6527"/>
    <w:rsid w:val="009F68A9"/>
    <w:rsid w:val="009F6B4C"/>
    <w:rsid w:val="009F6C08"/>
    <w:rsid w:val="009F6CFF"/>
    <w:rsid w:val="009F6F04"/>
    <w:rsid w:val="009F7730"/>
    <w:rsid w:val="009F7942"/>
    <w:rsid w:val="009F7967"/>
    <w:rsid w:val="009F7B6A"/>
    <w:rsid w:val="00A002E5"/>
    <w:rsid w:val="00A00A04"/>
    <w:rsid w:val="00A01662"/>
    <w:rsid w:val="00A01891"/>
    <w:rsid w:val="00A01BAD"/>
    <w:rsid w:val="00A022BD"/>
    <w:rsid w:val="00A032BF"/>
    <w:rsid w:val="00A0412E"/>
    <w:rsid w:val="00A041A4"/>
    <w:rsid w:val="00A045E8"/>
    <w:rsid w:val="00A04DDB"/>
    <w:rsid w:val="00A050DF"/>
    <w:rsid w:val="00A05267"/>
    <w:rsid w:val="00A05C93"/>
    <w:rsid w:val="00A0612F"/>
    <w:rsid w:val="00A06E62"/>
    <w:rsid w:val="00A07227"/>
    <w:rsid w:val="00A0A7E5"/>
    <w:rsid w:val="00A1055C"/>
    <w:rsid w:val="00A10DB2"/>
    <w:rsid w:val="00A1139D"/>
    <w:rsid w:val="00A1173F"/>
    <w:rsid w:val="00A11AF7"/>
    <w:rsid w:val="00A11B89"/>
    <w:rsid w:val="00A12174"/>
    <w:rsid w:val="00A12260"/>
    <w:rsid w:val="00A130C8"/>
    <w:rsid w:val="00A13248"/>
    <w:rsid w:val="00A13783"/>
    <w:rsid w:val="00A13D33"/>
    <w:rsid w:val="00A14580"/>
    <w:rsid w:val="00A14CD5"/>
    <w:rsid w:val="00A1500A"/>
    <w:rsid w:val="00A15154"/>
    <w:rsid w:val="00A154B8"/>
    <w:rsid w:val="00A159EB"/>
    <w:rsid w:val="00A167C4"/>
    <w:rsid w:val="00A16C12"/>
    <w:rsid w:val="00A16D85"/>
    <w:rsid w:val="00A20032"/>
    <w:rsid w:val="00A20E59"/>
    <w:rsid w:val="00A20FF2"/>
    <w:rsid w:val="00A2133B"/>
    <w:rsid w:val="00A2279A"/>
    <w:rsid w:val="00A22EFA"/>
    <w:rsid w:val="00A23234"/>
    <w:rsid w:val="00A237A1"/>
    <w:rsid w:val="00A23DBB"/>
    <w:rsid w:val="00A242F7"/>
    <w:rsid w:val="00A244D0"/>
    <w:rsid w:val="00A24BBB"/>
    <w:rsid w:val="00A25043"/>
    <w:rsid w:val="00A25371"/>
    <w:rsid w:val="00A25569"/>
    <w:rsid w:val="00A25B7B"/>
    <w:rsid w:val="00A26511"/>
    <w:rsid w:val="00A26888"/>
    <w:rsid w:val="00A26B71"/>
    <w:rsid w:val="00A2785E"/>
    <w:rsid w:val="00A27D1D"/>
    <w:rsid w:val="00A27F33"/>
    <w:rsid w:val="00A30EAC"/>
    <w:rsid w:val="00A30ECA"/>
    <w:rsid w:val="00A312F3"/>
    <w:rsid w:val="00A316F5"/>
    <w:rsid w:val="00A3195A"/>
    <w:rsid w:val="00A31A8B"/>
    <w:rsid w:val="00A31B62"/>
    <w:rsid w:val="00A324A4"/>
    <w:rsid w:val="00A32560"/>
    <w:rsid w:val="00A32667"/>
    <w:rsid w:val="00A32A29"/>
    <w:rsid w:val="00A33F8B"/>
    <w:rsid w:val="00A34279"/>
    <w:rsid w:val="00A3444E"/>
    <w:rsid w:val="00A34453"/>
    <w:rsid w:val="00A3572C"/>
    <w:rsid w:val="00A358FC"/>
    <w:rsid w:val="00A35CAC"/>
    <w:rsid w:val="00A36295"/>
    <w:rsid w:val="00A368BB"/>
    <w:rsid w:val="00A36F84"/>
    <w:rsid w:val="00A36FD6"/>
    <w:rsid w:val="00A3703E"/>
    <w:rsid w:val="00A3767B"/>
    <w:rsid w:val="00A376D4"/>
    <w:rsid w:val="00A4036F"/>
    <w:rsid w:val="00A40E21"/>
    <w:rsid w:val="00A4147C"/>
    <w:rsid w:val="00A4187B"/>
    <w:rsid w:val="00A418E3"/>
    <w:rsid w:val="00A41BAD"/>
    <w:rsid w:val="00A42AD1"/>
    <w:rsid w:val="00A432E5"/>
    <w:rsid w:val="00A4451B"/>
    <w:rsid w:val="00A44AF9"/>
    <w:rsid w:val="00A45944"/>
    <w:rsid w:val="00A4628B"/>
    <w:rsid w:val="00A46336"/>
    <w:rsid w:val="00A46E6E"/>
    <w:rsid w:val="00A47690"/>
    <w:rsid w:val="00A47FD4"/>
    <w:rsid w:val="00A4C69F"/>
    <w:rsid w:val="00A50FB0"/>
    <w:rsid w:val="00A510A7"/>
    <w:rsid w:val="00A5273D"/>
    <w:rsid w:val="00A52AE0"/>
    <w:rsid w:val="00A53078"/>
    <w:rsid w:val="00A5307E"/>
    <w:rsid w:val="00A5325C"/>
    <w:rsid w:val="00A53504"/>
    <w:rsid w:val="00A53F43"/>
    <w:rsid w:val="00A5571B"/>
    <w:rsid w:val="00A55ADD"/>
    <w:rsid w:val="00A573D6"/>
    <w:rsid w:val="00A57942"/>
    <w:rsid w:val="00A57C4A"/>
    <w:rsid w:val="00A600D2"/>
    <w:rsid w:val="00A601DF"/>
    <w:rsid w:val="00A60620"/>
    <w:rsid w:val="00A60814"/>
    <w:rsid w:val="00A60B47"/>
    <w:rsid w:val="00A60C9A"/>
    <w:rsid w:val="00A6106C"/>
    <w:rsid w:val="00A61488"/>
    <w:rsid w:val="00A61783"/>
    <w:rsid w:val="00A61921"/>
    <w:rsid w:val="00A619E4"/>
    <w:rsid w:val="00A62288"/>
    <w:rsid w:val="00A62532"/>
    <w:rsid w:val="00A62AFE"/>
    <w:rsid w:val="00A62B35"/>
    <w:rsid w:val="00A6355C"/>
    <w:rsid w:val="00A636DA"/>
    <w:rsid w:val="00A639C0"/>
    <w:rsid w:val="00A63A25"/>
    <w:rsid w:val="00A6529C"/>
    <w:rsid w:val="00A65393"/>
    <w:rsid w:val="00A65439"/>
    <w:rsid w:val="00A66167"/>
    <w:rsid w:val="00A666A2"/>
    <w:rsid w:val="00A6675A"/>
    <w:rsid w:val="00A66CEB"/>
    <w:rsid w:val="00A670AC"/>
    <w:rsid w:val="00A6716A"/>
    <w:rsid w:val="00A6755B"/>
    <w:rsid w:val="00A67CC9"/>
    <w:rsid w:val="00A70106"/>
    <w:rsid w:val="00A705C0"/>
    <w:rsid w:val="00A706E9"/>
    <w:rsid w:val="00A70EB6"/>
    <w:rsid w:val="00A711A7"/>
    <w:rsid w:val="00A7176D"/>
    <w:rsid w:val="00A718A4"/>
    <w:rsid w:val="00A718C5"/>
    <w:rsid w:val="00A71952"/>
    <w:rsid w:val="00A72C82"/>
    <w:rsid w:val="00A72C9A"/>
    <w:rsid w:val="00A73125"/>
    <w:rsid w:val="00A73198"/>
    <w:rsid w:val="00A734EB"/>
    <w:rsid w:val="00A73599"/>
    <w:rsid w:val="00A73C32"/>
    <w:rsid w:val="00A74620"/>
    <w:rsid w:val="00A74AD8"/>
    <w:rsid w:val="00A756E6"/>
    <w:rsid w:val="00A75959"/>
    <w:rsid w:val="00A763C3"/>
    <w:rsid w:val="00A764C8"/>
    <w:rsid w:val="00A76A95"/>
    <w:rsid w:val="00A76FAD"/>
    <w:rsid w:val="00A771B7"/>
    <w:rsid w:val="00A77305"/>
    <w:rsid w:val="00A773F4"/>
    <w:rsid w:val="00A8064F"/>
    <w:rsid w:val="00A808D5"/>
    <w:rsid w:val="00A80D87"/>
    <w:rsid w:val="00A818E9"/>
    <w:rsid w:val="00A81944"/>
    <w:rsid w:val="00A81A4B"/>
    <w:rsid w:val="00A82518"/>
    <w:rsid w:val="00A828A9"/>
    <w:rsid w:val="00A82916"/>
    <w:rsid w:val="00A839BC"/>
    <w:rsid w:val="00A84C3B"/>
    <w:rsid w:val="00A84C95"/>
    <w:rsid w:val="00A85070"/>
    <w:rsid w:val="00A861E5"/>
    <w:rsid w:val="00A86F57"/>
    <w:rsid w:val="00A87676"/>
    <w:rsid w:val="00A877AD"/>
    <w:rsid w:val="00A87A08"/>
    <w:rsid w:val="00A87CF8"/>
    <w:rsid w:val="00A87F00"/>
    <w:rsid w:val="00A900E7"/>
    <w:rsid w:val="00A906B1"/>
    <w:rsid w:val="00A907B9"/>
    <w:rsid w:val="00A909DB"/>
    <w:rsid w:val="00A90C86"/>
    <w:rsid w:val="00A90DDE"/>
    <w:rsid w:val="00A912E8"/>
    <w:rsid w:val="00A91AEF"/>
    <w:rsid w:val="00A920A6"/>
    <w:rsid w:val="00A92CA6"/>
    <w:rsid w:val="00A92E2D"/>
    <w:rsid w:val="00A92FC4"/>
    <w:rsid w:val="00A93CCF"/>
    <w:rsid w:val="00A93D68"/>
    <w:rsid w:val="00A94EAB"/>
    <w:rsid w:val="00A95647"/>
    <w:rsid w:val="00A95737"/>
    <w:rsid w:val="00A9619D"/>
    <w:rsid w:val="00A963A6"/>
    <w:rsid w:val="00A96654"/>
    <w:rsid w:val="00A96953"/>
    <w:rsid w:val="00A96C17"/>
    <w:rsid w:val="00AA0C85"/>
    <w:rsid w:val="00AA0D9F"/>
    <w:rsid w:val="00AA0E22"/>
    <w:rsid w:val="00AA1028"/>
    <w:rsid w:val="00AA12A8"/>
    <w:rsid w:val="00AA1466"/>
    <w:rsid w:val="00AA18AC"/>
    <w:rsid w:val="00AA1A1E"/>
    <w:rsid w:val="00AA2A1C"/>
    <w:rsid w:val="00AA3312"/>
    <w:rsid w:val="00AA3594"/>
    <w:rsid w:val="00AA36EB"/>
    <w:rsid w:val="00AA3877"/>
    <w:rsid w:val="00AA38AE"/>
    <w:rsid w:val="00AA4021"/>
    <w:rsid w:val="00AA452D"/>
    <w:rsid w:val="00AA4DD6"/>
    <w:rsid w:val="00AA54DB"/>
    <w:rsid w:val="00AA55B6"/>
    <w:rsid w:val="00AA5FC9"/>
    <w:rsid w:val="00AA6FE5"/>
    <w:rsid w:val="00AA7257"/>
    <w:rsid w:val="00AA730A"/>
    <w:rsid w:val="00AA75AB"/>
    <w:rsid w:val="00AA7978"/>
    <w:rsid w:val="00AA7ACC"/>
    <w:rsid w:val="00AA7C9B"/>
    <w:rsid w:val="00AB0A90"/>
    <w:rsid w:val="00AB0D1C"/>
    <w:rsid w:val="00AB244D"/>
    <w:rsid w:val="00AB2E1A"/>
    <w:rsid w:val="00AB367E"/>
    <w:rsid w:val="00AB40AC"/>
    <w:rsid w:val="00AB40FD"/>
    <w:rsid w:val="00AB44DA"/>
    <w:rsid w:val="00AB4510"/>
    <w:rsid w:val="00AB4D07"/>
    <w:rsid w:val="00AB4E9B"/>
    <w:rsid w:val="00AB4EFA"/>
    <w:rsid w:val="00AB532C"/>
    <w:rsid w:val="00AB5701"/>
    <w:rsid w:val="00AB5B1A"/>
    <w:rsid w:val="00AB5CB5"/>
    <w:rsid w:val="00AB5E56"/>
    <w:rsid w:val="00AB648B"/>
    <w:rsid w:val="00AB6DCE"/>
    <w:rsid w:val="00AB6F42"/>
    <w:rsid w:val="00AB723A"/>
    <w:rsid w:val="00AB784F"/>
    <w:rsid w:val="00AB7A10"/>
    <w:rsid w:val="00AB7F0E"/>
    <w:rsid w:val="00AC0460"/>
    <w:rsid w:val="00AC1165"/>
    <w:rsid w:val="00AC16B1"/>
    <w:rsid w:val="00AC2628"/>
    <w:rsid w:val="00AC2738"/>
    <w:rsid w:val="00AC39A5"/>
    <w:rsid w:val="00AC3AD4"/>
    <w:rsid w:val="00AC49EA"/>
    <w:rsid w:val="00AC4F52"/>
    <w:rsid w:val="00AC5AB8"/>
    <w:rsid w:val="00AC5B8C"/>
    <w:rsid w:val="00AC63A1"/>
    <w:rsid w:val="00AC7332"/>
    <w:rsid w:val="00AC7DCD"/>
    <w:rsid w:val="00AC963A"/>
    <w:rsid w:val="00AD0709"/>
    <w:rsid w:val="00AD0730"/>
    <w:rsid w:val="00AD0CB6"/>
    <w:rsid w:val="00AD1BA6"/>
    <w:rsid w:val="00AD21D5"/>
    <w:rsid w:val="00AD22EE"/>
    <w:rsid w:val="00AD24C4"/>
    <w:rsid w:val="00AD29FC"/>
    <w:rsid w:val="00AD2A30"/>
    <w:rsid w:val="00AD2BE4"/>
    <w:rsid w:val="00AD35C6"/>
    <w:rsid w:val="00AD363F"/>
    <w:rsid w:val="00AD3790"/>
    <w:rsid w:val="00AD3C71"/>
    <w:rsid w:val="00AD3DC7"/>
    <w:rsid w:val="00AD4206"/>
    <w:rsid w:val="00AD4C9E"/>
    <w:rsid w:val="00AD4D33"/>
    <w:rsid w:val="00AD5700"/>
    <w:rsid w:val="00AD59C1"/>
    <w:rsid w:val="00AD5D38"/>
    <w:rsid w:val="00AD5DA5"/>
    <w:rsid w:val="00AD5F69"/>
    <w:rsid w:val="00AD6E94"/>
    <w:rsid w:val="00AD71A9"/>
    <w:rsid w:val="00AD7E06"/>
    <w:rsid w:val="00AD7E2E"/>
    <w:rsid w:val="00AE0A8C"/>
    <w:rsid w:val="00AE14B0"/>
    <w:rsid w:val="00AE16D5"/>
    <w:rsid w:val="00AE1C7A"/>
    <w:rsid w:val="00AE1EEE"/>
    <w:rsid w:val="00AE216A"/>
    <w:rsid w:val="00AE2BED"/>
    <w:rsid w:val="00AE2C33"/>
    <w:rsid w:val="00AE383E"/>
    <w:rsid w:val="00AE3D1D"/>
    <w:rsid w:val="00AE417B"/>
    <w:rsid w:val="00AE4382"/>
    <w:rsid w:val="00AE495C"/>
    <w:rsid w:val="00AE49B4"/>
    <w:rsid w:val="00AE4FBC"/>
    <w:rsid w:val="00AE54C2"/>
    <w:rsid w:val="00AE5D71"/>
    <w:rsid w:val="00AE613B"/>
    <w:rsid w:val="00AE61C3"/>
    <w:rsid w:val="00AE6D5E"/>
    <w:rsid w:val="00AF02EC"/>
    <w:rsid w:val="00AF0821"/>
    <w:rsid w:val="00AF0A46"/>
    <w:rsid w:val="00AF0D58"/>
    <w:rsid w:val="00AF1C14"/>
    <w:rsid w:val="00AF20FB"/>
    <w:rsid w:val="00AF2939"/>
    <w:rsid w:val="00AF2F4A"/>
    <w:rsid w:val="00AF36CE"/>
    <w:rsid w:val="00AF3DA8"/>
    <w:rsid w:val="00AF49B8"/>
    <w:rsid w:val="00AF4BFB"/>
    <w:rsid w:val="00AF58FB"/>
    <w:rsid w:val="00AF6458"/>
    <w:rsid w:val="00AF66DB"/>
    <w:rsid w:val="00AF68E5"/>
    <w:rsid w:val="00AF7117"/>
    <w:rsid w:val="00AF71B6"/>
    <w:rsid w:val="00AF71B9"/>
    <w:rsid w:val="00AF71FD"/>
    <w:rsid w:val="00AF79A8"/>
    <w:rsid w:val="00AF7E45"/>
    <w:rsid w:val="00AF7E82"/>
    <w:rsid w:val="00B010D8"/>
    <w:rsid w:val="00B01737"/>
    <w:rsid w:val="00B01D00"/>
    <w:rsid w:val="00B01D2B"/>
    <w:rsid w:val="00B02273"/>
    <w:rsid w:val="00B0227F"/>
    <w:rsid w:val="00B02706"/>
    <w:rsid w:val="00B02EE4"/>
    <w:rsid w:val="00B02FC2"/>
    <w:rsid w:val="00B03540"/>
    <w:rsid w:val="00B03699"/>
    <w:rsid w:val="00B036A2"/>
    <w:rsid w:val="00B03A84"/>
    <w:rsid w:val="00B04BFF"/>
    <w:rsid w:val="00B05AAD"/>
    <w:rsid w:val="00B05ACE"/>
    <w:rsid w:val="00B05F10"/>
    <w:rsid w:val="00B06053"/>
    <w:rsid w:val="00B061F7"/>
    <w:rsid w:val="00B07F09"/>
    <w:rsid w:val="00B101D0"/>
    <w:rsid w:val="00B105FE"/>
    <w:rsid w:val="00B1072F"/>
    <w:rsid w:val="00B10BAA"/>
    <w:rsid w:val="00B115B1"/>
    <w:rsid w:val="00B12359"/>
    <w:rsid w:val="00B13312"/>
    <w:rsid w:val="00B13621"/>
    <w:rsid w:val="00B136FA"/>
    <w:rsid w:val="00B13BBB"/>
    <w:rsid w:val="00B13CB5"/>
    <w:rsid w:val="00B14FC9"/>
    <w:rsid w:val="00B150A7"/>
    <w:rsid w:val="00B152DD"/>
    <w:rsid w:val="00B15A5D"/>
    <w:rsid w:val="00B15BC0"/>
    <w:rsid w:val="00B15E16"/>
    <w:rsid w:val="00B15F4F"/>
    <w:rsid w:val="00B165A3"/>
    <w:rsid w:val="00B165CF"/>
    <w:rsid w:val="00B16C64"/>
    <w:rsid w:val="00B16D47"/>
    <w:rsid w:val="00B17098"/>
    <w:rsid w:val="00B17756"/>
    <w:rsid w:val="00B17BB5"/>
    <w:rsid w:val="00B17D92"/>
    <w:rsid w:val="00B20329"/>
    <w:rsid w:val="00B2043C"/>
    <w:rsid w:val="00B206C8"/>
    <w:rsid w:val="00B207EF"/>
    <w:rsid w:val="00B20D18"/>
    <w:rsid w:val="00B20D7A"/>
    <w:rsid w:val="00B2220A"/>
    <w:rsid w:val="00B229A5"/>
    <w:rsid w:val="00B23091"/>
    <w:rsid w:val="00B23337"/>
    <w:rsid w:val="00B23462"/>
    <w:rsid w:val="00B236E1"/>
    <w:rsid w:val="00B23F48"/>
    <w:rsid w:val="00B24411"/>
    <w:rsid w:val="00B244F8"/>
    <w:rsid w:val="00B24544"/>
    <w:rsid w:val="00B24BBA"/>
    <w:rsid w:val="00B2506E"/>
    <w:rsid w:val="00B25398"/>
    <w:rsid w:val="00B2541A"/>
    <w:rsid w:val="00B2661E"/>
    <w:rsid w:val="00B277DA"/>
    <w:rsid w:val="00B27C49"/>
    <w:rsid w:val="00B31164"/>
    <w:rsid w:val="00B319A4"/>
    <w:rsid w:val="00B322B9"/>
    <w:rsid w:val="00B32A7D"/>
    <w:rsid w:val="00B32D50"/>
    <w:rsid w:val="00B32EDA"/>
    <w:rsid w:val="00B334C6"/>
    <w:rsid w:val="00B336C6"/>
    <w:rsid w:val="00B350D8"/>
    <w:rsid w:val="00B357BE"/>
    <w:rsid w:val="00B35E91"/>
    <w:rsid w:val="00B360CA"/>
    <w:rsid w:val="00B371E7"/>
    <w:rsid w:val="00B37E74"/>
    <w:rsid w:val="00B37F27"/>
    <w:rsid w:val="00B4058D"/>
    <w:rsid w:val="00B40F7F"/>
    <w:rsid w:val="00B418B7"/>
    <w:rsid w:val="00B42575"/>
    <w:rsid w:val="00B42604"/>
    <w:rsid w:val="00B42A20"/>
    <w:rsid w:val="00B42A30"/>
    <w:rsid w:val="00B43220"/>
    <w:rsid w:val="00B4364A"/>
    <w:rsid w:val="00B4372E"/>
    <w:rsid w:val="00B43832"/>
    <w:rsid w:val="00B4404E"/>
    <w:rsid w:val="00B441DC"/>
    <w:rsid w:val="00B445A2"/>
    <w:rsid w:val="00B44EFF"/>
    <w:rsid w:val="00B4513D"/>
    <w:rsid w:val="00B45B8C"/>
    <w:rsid w:val="00B45D9D"/>
    <w:rsid w:val="00B473CA"/>
    <w:rsid w:val="00B47F91"/>
    <w:rsid w:val="00B500C2"/>
    <w:rsid w:val="00B502D4"/>
    <w:rsid w:val="00B5033D"/>
    <w:rsid w:val="00B50360"/>
    <w:rsid w:val="00B50CAE"/>
    <w:rsid w:val="00B50F6D"/>
    <w:rsid w:val="00B517A5"/>
    <w:rsid w:val="00B51CF4"/>
    <w:rsid w:val="00B525C3"/>
    <w:rsid w:val="00B53121"/>
    <w:rsid w:val="00B532DC"/>
    <w:rsid w:val="00B535F0"/>
    <w:rsid w:val="00B53AEC"/>
    <w:rsid w:val="00B545AE"/>
    <w:rsid w:val="00B5556E"/>
    <w:rsid w:val="00B55A8D"/>
    <w:rsid w:val="00B567A3"/>
    <w:rsid w:val="00B56C2B"/>
    <w:rsid w:val="00B570F7"/>
    <w:rsid w:val="00B5727F"/>
    <w:rsid w:val="00B60D0E"/>
    <w:rsid w:val="00B61071"/>
    <w:rsid w:val="00B61609"/>
    <w:rsid w:val="00B61C3D"/>
    <w:rsid w:val="00B61CD9"/>
    <w:rsid w:val="00B62311"/>
    <w:rsid w:val="00B62651"/>
    <w:rsid w:val="00B62D48"/>
    <w:rsid w:val="00B630C4"/>
    <w:rsid w:val="00B630FE"/>
    <w:rsid w:val="00B631E2"/>
    <w:rsid w:val="00B632C4"/>
    <w:rsid w:val="00B632FC"/>
    <w:rsid w:val="00B63884"/>
    <w:rsid w:val="00B63BEE"/>
    <w:rsid w:val="00B643E4"/>
    <w:rsid w:val="00B64744"/>
    <w:rsid w:val="00B64AD1"/>
    <w:rsid w:val="00B6559F"/>
    <w:rsid w:val="00B65943"/>
    <w:rsid w:val="00B66A2D"/>
    <w:rsid w:val="00B66BF9"/>
    <w:rsid w:val="00B67CCD"/>
    <w:rsid w:val="00B7022A"/>
    <w:rsid w:val="00B7045D"/>
    <w:rsid w:val="00B706F9"/>
    <w:rsid w:val="00B709D9"/>
    <w:rsid w:val="00B70BAF"/>
    <w:rsid w:val="00B7116F"/>
    <w:rsid w:val="00B711B9"/>
    <w:rsid w:val="00B716D4"/>
    <w:rsid w:val="00B7175C"/>
    <w:rsid w:val="00B726FB"/>
    <w:rsid w:val="00B74054"/>
    <w:rsid w:val="00B74312"/>
    <w:rsid w:val="00B7433B"/>
    <w:rsid w:val="00B75C7D"/>
    <w:rsid w:val="00B760E7"/>
    <w:rsid w:val="00B763C8"/>
    <w:rsid w:val="00B76D09"/>
    <w:rsid w:val="00B76F72"/>
    <w:rsid w:val="00B7D26C"/>
    <w:rsid w:val="00B803F3"/>
    <w:rsid w:val="00B80AF9"/>
    <w:rsid w:val="00B80B38"/>
    <w:rsid w:val="00B811D9"/>
    <w:rsid w:val="00B8157C"/>
    <w:rsid w:val="00B81F1E"/>
    <w:rsid w:val="00B82151"/>
    <w:rsid w:val="00B826AB"/>
    <w:rsid w:val="00B82A3C"/>
    <w:rsid w:val="00B82E31"/>
    <w:rsid w:val="00B838E2"/>
    <w:rsid w:val="00B84B85"/>
    <w:rsid w:val="00B84C91"/>
    <w:rsid w:val="00B8539E"/>
    <w:rsid w:val="00B85599"/>
    <w:rsid w:val="00B861CB"/>
    <w:rsid w:val="00B8646D"/>
    <w:rsid w:val="00B86AF3"/>
    <w:rsid w:val="00B8777E"/>
    <w:rsid w:val="00B87F32"/>
    <w:rsid w:val="00B9005F"/>
    <w:rsid w:val="00B90153"/>
    <w:rsid w:val="00B90F90"/>
    <w:rsid w:val="00B91067"/>
    <w:rsid w:val="00B9122C"/>
    <w:rsid w:val="00B91F54"/>
    <w:rsid w:val="00B924F8"/>
    <w:rsid w:val="00B9258C"/>
    <w:rsid w:val="00B92907"/>
    <w:rsid w:val="00B92FF2"/>
    <w:rsid w:val="00B94108"/>
    <w:rsid w:val="00B94D23"/>
    <w:rsid w:val="00B9500F"/>
    <w:rsid w:val="00B956F0"/>
    <w:rsid w:val="00B95C36"/>
    <w:rsid w:val="00B95C6D"/>
    <w:rsid w:val="00B95D05"/>
    <w:rsid w:val="00B95D93"/>
    <w:rsid w:val="00B96443"/>
    <w:rsid w:val="00B967C6"/>
    <w:rsid w:val="00B968BA"/>
    <w:rsid w:val="00B97C72"/>
    <w:rsid w:val="00BA0033"/>
    <w:rsid w:val="00BA0185"/>
    <w:rsid w:val="00BA025D"/>
    <w:rsid w:val="00BA06BB"/>
    <w:rsid w:val="00BA0A7C"/>
    <w:rsid w:val="00BA0DE9"/>
    <w:rsid w:val="00BA12A8"/>
    <w:rsid w:val="00BA1E27"/>
    <w:rsid w:val="00BA28EC"/>
    <w:rsid w:val="00BA2A50"/>
    <w:rsid w:val="00BA2BEB"/>
    <w:rsid w:val="00BA4514"/>
    <w:rsid w:val="00BA53A4"/>
    <w:rsid w:val="00BA53F7"/>
    <w:rsid w:val="00BA574C"/>
    <w:rsid w:val="00BA59DB"/>
    <w:rsid w:val="00BA5A58"/>
    <w:rsid w:val="00BA674C"/>
    <w:rsid w:val="00BA6F5F"/>
    <w:rsid w:val="00BA7135"/>
    <w:rsid w:val="00BB0E11"/>
    <w:rsid w:val="00BB141D"/>
    <w:rsid w:val="00BB158B"/>
    <w:rsid w:val="00BB1CDC"/>
    <w:rsid w:val="00BB1D3F"/>
    <w:rsid w:val="00BB227A"/>
    <w:rsid w:val="00BB2ADA"/>
    <w:rsid w:val="00BB2FE5"/>
    <w:rsid w:val="00BB3754"/>
    <w:rsid w:val="00BB39DD"/>
    <w:rsid w:val="00BB3ADC"/>
    <w:rsid w:val="00BB3C0D"/>
    <w:rsid w:val="00BB42D6"/>
    <w:rsid w:val="00BB46CE"/>
    <w:rsid w:val="00BB52E9"/>
    <w:rsid w:val="00BB543A"/>
    <w:rsid w:val="00BB5881"/>
    <w:rsid w:val="00BB5D1A"/>
    <w:rsid w:val="00BB5F09"/>
    <w:rsid w:val="00BB6FDB"/>
    <w:rsid w:val="00BB715B"/>
    <w:rsid w:val="00BB7B3B"/>
    <w:rsid w:val="00BB7D3B"/>
    <w:rsid w:val="00BC01B2"/>
    <w:rsid w:val="00BC04C2"/>
    <w:rsid w:val="00BC0AD2"/>
    <w:rsid w:val="00BC0FE2"/>
    <w:rsid w:val="00BC1391"/>
    <w:rsid w:val="00BC1399"/>
    <w:rsid w:val="00BC1856"/>
    <w:rsid w:val="00BC1DCB"/>
    <w:rsid w:val="00BC2674"/>
    <w:rsid w:val="00BC2B58"/>
    <w:rsid w:val="00BC2CB0"/>
    <w:rsid w:val="00BC3CAD"/>
    <w:rsid w:val="00BC3FDF"/>
    <w:rsid w:val="00BC4193"/>
    <w:rsid w:val="00BC4BEF"/>
    <w:rsid w:val="00BC4E3A"/>
    <w:rsid w:val="00BC597F"/>
    <w:rsid w:val="00BC62B7"/>
    <w:rsid w:val="00BC6982"/>
    <w:rsid w:val="00BC6BDB"/>
    <w:rsid w:val="00BC6D7B"/>
    <w:rsid w:val="00BC70AE"/>
    <w:rsid w:val="00BC7772"/>
    <w:rsid w:val="00BC7795"/>
    <w:rsid w:val="00BC7E6B"/>
    <w:rsid w:val="00BC7F1B"/>
    <w:rsid w:val="00BD09F8"/>
    <w:rsid w:val="00BD107B"/>
    <w:rsid w:val="00BD11D0"/>
    <w:rsid w:val="00BD1D0A"/>
    <w:rsid w:val="00BD22DD"/>
    <w:rsid w:val="00BD22F2"/>
    <w:rsid w:val="00BD2F5E"/>
    <w:rsid w:val="00BD30D7"/>
    <w:rsid w:val="00BD3243"/>
    <w:rsid w:val="00BD37D3"/>
    <w:rsid w:val="00BD37F2"/>
    <w:rsid w:val="00BD3A51"/>
    <w:rsid w:val="00BD3E36"/>
    <w:rsid w:val="00BD476C"/>
    <w:rsid w:val="00BD4819"/>
    <w:rsid w:val="00BD5466"/>
    <w:rsid w:val="00BD5892"/>
    <w:rsid w:val="00BD5FB5"/>
    <w:rsid w:val="00BD5FD5"/>
    <w:rsid w:val="00BD6285"/>
    <w:rsid w:val="00BD6B80"/>
    <w:rsid w:val="00BD6D9E"/>
    <w:rsid w:val="00BD6E7C"/>
    <w:rsid w:val="00BD7655"/>
    <w:rsid w:val="00BD7D82"/>
    <w:rsid w:val="00BD7DAF"/>
    <w:rsid w:val="00BE071C"/>
    <w:rsid w:val="00BE12A8"/>
    <w:rsid w:val="00BE1D81"/>
    <w:rsid w:val="00BE2361"/>
    <w:rsid w:val="00BE2A2D"/>
    <w:rsid w:val="00BE45C1"/>
    <w:rsid w:val="00BE478E"/>
    <w:rsid w:val="00BE4969"/>
    <w:rsid w:val="00BE4A62"/>
    <w:rsid w:val="00BE4B4B"/>
    <w:rsid w:val="00BE5303"/>
    <w:rsid w:val="00BE5621"/>
    <w:rsid w:val="00BE5DD6"/>
    <w:rsid w:val="00BE610A"/>
    <w:rsid w:val="00BE636E"/>
    <w:rsid w:val="00BE65DE"/>
    <w:rsid w:val="00BE663B"/>
    <w:rsid w:val="00BE6E7B"/>
    <w:rsid w:val="00BE6F20"/>
    <w:rsid w:val="00BE6F58"/>
    <w:rsid w:val="00BE7B4B"/>
    <w:rsid w:val="00BF13EB"/>
    <w:rsid w:val="00BF159D"/>
    <w:rsid w:val="00BF1C76"/>
    <w:rsid w:val="00BF1DC4"/>
    <w:rsid w:val="00BF2077"/>
    <w:rsid w:val="00BF21F7"/>
    <w:rsid w:val="00BF303A"/>
    <w:rsid w:val="00BF3234"/>
    <w:rsid w:val="00BF343D"/>
    <w:rsid w:val="00BF4744"/>
    <w:rsid w:val="00BF474C"/>
    <w:rsid w:val="00BF4CF7"/>
    <w:rsid w:val="00BF53BC"/>
    <w:rsid w:val="00BF617B"/>
    <w:rsid w:val="00BF6AE9"/>
    <w:rsid w:val="00BF6D08"/>
    <w:rsid w:val="00BF71A9"/>
    <w:rsid w:val="00BF7A82"/>
    <w:rsid w:val="00C00732"/>
    <w:rsid w:val="00C00904"/>
    <w:rsid w:val="00C01286"/>
    <w:rsid w:val="00C021DC"/>
    <w:rsid w:val="00C025FB"/>
    <w:rsid w:val="00C02821"/>
    <w:rsid w:val="00C02F0C"/>
    <w:rsid w:val="00C02FD9"/>
    <w:rsid w:val="00C031D4"/>
    <w:rsid w:val="00C0355B"/>
    <w:rsid w:val="00C04CD6"/>
    <w:rsid w:val="00C052F0"/>
    <w:rsid w:val="00C0563A"/>
    <w:rsid w:val="00C05C88"/>
    <w:rsid w:val="00C0687D"/>
    <w:rsid w:val="00C06F30"/>
    <w:rsid w:val="00C07A4F"/>
    <w:rsid w:val="00C07CC4"/>
    <w:rsid w:val="00C07CC5"/>
    <w:rsid w:val="00C07E30"/>
    <w:rsid w:val="00C07F5F"/>
    <w:rsid w:val="00C106C8"/>
    <w:rsid w:val="00C10AC7"/>
    <w:rsid w:val="00C1112C"/>
    <w:rsid w:val="00C117C0"/>
    <w:rsid w:val="00C11B32"/>
    <w:rsid w:val="00C1274F"/>
    <w:rsid w:val="00C1308A"/>
    <w:rsid w:val="00C133F8"/>
    <w:rsid w:val="00C136AF"/>
    <w:rsid w:val="00C13C7D"/>
    <w:rsid w:val="00C13FE7"/>
    <w:rsid w:val="00C14E24"/>
    <w:rsid w:val="00C151CB"/>
    <w:rsid w:val="00C155FC"/>
    <w:rsid w:val="00C1574F"/>
    <w:rsid w:val="00C15A3D"/>
    <w:rsid w:val="00C15EDB"/>
    <w:rsid w:val="00C15FB6"/>
    <w:rsid w:val="00C16491"/>
    <w:rsid w:val="00C16CC8"/>
    <w:rsid w:val="00C16E14"/>
    <w:rsid w:val="00C1757B"/>
    <w:rsid w:val="00C178D8"/>
    <w:rsid w:val="00C20171"/>
    <w:rsid w:val="00C20256"/>
    <w:rsid w:val="00C2033B"/>
    <w:rsid w:val="00C2066C"/>
    <w:rsid w:val="00C206D4"/>
    <w:rsid w:val="00C20C31"/>
    <w:rsid w:val="00C20D4E"/>
    <w:rsid w:val="00C2193D"/>
    <w:rsid w:val="00C22F31"/>
    <w:rsid w:val="00C233DC"/>
    <w:rsid w:val="00C23BBC"/>
    <w:rsid w:val="00C23D9D"/>
    <w:rsid w:val="00C23DEF"/>
    <w:rsid w:val="00C23E95"/>
    <w:rsid w:val="00C24117"/>
    <w:rsid w:val="00C24305"/>
    <w:rsid w:val="00C24388"/>
    <w:rsid w:val="00C24FAD"/>
    <w:rsid w:val="00C26133"/>
    <w:rsid w:val="00C27425"/>
    <w:rsid w:val="00C27C30"/>
    <w:rsid w:val="00C27F62"/>
    <w:rsid w:val="00C30479"/>
    <w:rsid w:val="00C30558"/>
    <w:rsid w:val="00C3121C"/>
    <w:rsid w:val="00C31270"/>
    <w:rsid w:val="00C31729"/>
    <w:rsid w:val="00C31770"/>
    <w:rsid w:val="00C31D1D"/>
    <w:rsid w:val="00C321EC"/>
    <w:rsid w:val="00C3235C"/>
    <w:rsid w:val="00C32659"/>
    <w:rsid w:val="00C32791"/>
    <w:rsid w:val="00C32A64"/>
    <w:rsid w:val="00C32F1C"/>
    <w:rsid w:val="00C32F25"/>
    <w:rsid w:val="00C33833"/>
    <w:rsid w:val="00C33A8A"/>
    <w:rsid w:val="00C34675"/>
    <w:rsid w:val="00C35815"/>
    <w:rsid w:val="00C35F88"/>
    <w:rsid w:val="00C36400"/>
    <w:rsid w:val="00C36702"/>
    <w:rsid w:val="00C367EA"/>
    <w:rsid w:val="00C37048"/>
    <w:rsid w:val="00C375A9"/>
    <w:rsid w:val="00C3790B"/>
    <w:rsid w:val="00C37A07"/>
    <w:rsid w:val="00C40433"/>
    <w:rsid w:val="00C408DD"/>
    <w:rsid w:val="00C40A1B"/>
    <w:rsid w:val="00C40A45"/>
    <w:rsid w:val="00C40C1F"/>
    <w:rsid w:val="00C40C28"/>
    <w:rsid w:val="00C4145D"/>
    <w:rsid w:val="00C420A7"/>
    <w:rsid w:val="00C423B5"/>
    <w:rsid w:val="00C427DE"/>
    <w:rsid w:val="00C42848"/>
    <w:rsid w:val="00C428BD"/>
    <w:rsid w:val="00C4294E"/>
    <w:rsid w:val="00C42BC1"/>
    <w:rsid w:val="00C42CE1"/>
    <w:rsid w:val="00C43636"/>
    <w:rsid w:val="00C43785"/>
    <w:rsid w:val="00C44480"/>
    <w:rsid w:val="00C4482F"/>
    <w:rsid w:val="00C451A6"/>
    <w:rsid w:val="00C455B9"/>
    <w:rsid w:val="00C46454"/>
    <w:rsid w:val="00C465EA"/>
    <w:rsid w:val="00C46B22"/>
    <w:rsid w:val="00C50FD7"/>
    <w:rsid w:val="00C52B5B"/>
    <w:rsid w:val="00C534B1"/>
    <w:rsid w:val="00C53F66"/>
    <w:rsid w:val="00C54269"/>
    <w:rsid w:val="00C54A36"/>
    <w:rsid w:val="00C551A0"/>
    <w:rsid w:val="00C5525C"/>
    <w:rsid w:val="00C552FD"/>
    <w:rsid w:val="00C55531"/>
    <w:rsid w:val="00C55532"/>
    <w:rsid w:val="00C55542"/>
    <w:rsid w:val="00C557CC"/>
    <w:rsid w:val="00C559B9"/>
    <w:rsid w:val="00C55B49"/>
    <w:rsid w:val="00C55FEF"/>
    <w:rsid w:val="00C56960"/>
    <w:rsid w:val="00C577EF"/>
    <w:rsid w:val="00C57C91"/>
    <w:rsid w:val="00C57E07"/>
    <w:rsid w:val="00C610DF"/>
    <w:rsid w:val="00C611E6"/>
    <w:rsid w:val="00C61B5D"/>
    <w:rsid w:val="00C61EB8"/>
    <w:rsid w:val="00C62167"/>
    <w:rsid w:val="00C621AB"/>
    <w:rsid w:val="00C6252E"/>
    <w:rsid w:val="00C62D8F"/>
    <w:rsid w:val="00C633C0"/>
    <w:rsid w:val="00C63AB9"/>
    <w:rsid w:val="00C63B10"/>
    <w:rsid w:val="00C63BB4"/>
    <w:rsid w:val="00C63F5F"/>
    <w:rsid w:val="00C6447E"/>
    <w:rsid w:val="00C64531"/>
    <w:rsid w:val="00C6467F"/>
    <w:rsid w:val="00C64BD1"/>
    <w:rsid w:val="00C656DC"/>
    <w:rsid w:val="00C65A8E"/>
    <w:rsid w:val="00C6717E"/>
    <w:rsid w:val="00C6761B"/>
    <w:rsid w:val="00C70B36"/>
    <w:rsid w:val="00C712BF"/>
    <w:rsid w:val="00C712F2"/>
    <w:rsid w:val="00C7165C"/>
    <w:rsid w:val="00C71FD9"/>
    <w:rsid w:val="00C7241D"/>
    <w:rsid w:val="00C72718"/>
    <w:rsid w:val="00C73508"/>
    <w:rsid w:val="00C741FC"/>
    <w:rsid w:val="00C7492F"/>
    <w:rsid w:val="00C74F83"/>
    <w:rsid w:val="00C7535E"/>
    <w:rsid w:val="00C75560"/>
    <w:rsid w:val="00C755DE"/>
    <w:rsid w:val="00C75613"/>
    <w:rsid w:val="00C75934"/>
    <w:rsid w:val="00C75B33"/>
    <w:rsid w:val="00C75B62"/>
    <w:rsid w:val="00C75E43"/>
    <w:rsid w:val="00C7633E"/>
    <w:rsid w:val="00C76398"/>
    <w:rsid w:val="00C764B4"/>
    <w:rsid w:val="00C767C3"/>
    <w:rsid w:val="00C76CE8"/>
    <w:rsid w:val="00C77129"/>
    <w:rsid w:val="00C7752D"/>
    <w:rsid w:val="00C7C592"/>
    <w:rsid w:val="00C80229"/>
    <w:rsid w:val="00C8023B"/>
    <w:rsid w:val="00C80AA3"/>
    <w:rsid w:val="00C80BC2"/>
    <w:rsid w:val="00C80CC0"/>
    <w:rsid w:val="00C811D8"/>
    <w:rsid w:val="00C81356"/>
    <w:rsid w:val="00C8135E"/>
    <w:rsid w:val="00C81A15"/>
    <w:rsid w:val="00C81B92"/>
    <w:rsid w:val="00C81C2D"/>
    <w:rsid w:val="00C8268F"/>
    <w:rsid w:val="00C82876"/>
    <w:rsid w:val="00C82CED"/>
    <w:rsid w:val="00C82F1C"/>
    <w:rsid w:val="00C839B8"/>
    <w:rsid w:val="00C84313"/>
    <w:rsid w:val="00C849E8"/>
    <w:rsid w:val="00C84A7A"/>
    <w:rsid w:val="00C84BDA"/>
    <w:rsid w:val="00C84C58"/>
    <w:rsid w:val="00C86327"/>
    <w:rsid w:val="00C873BE"/>
    <w:rsid w:val="00C875C9"/>
    <w:rsid w:val="00C876BC"/>
    <w:rsid w:val="00C87F59"/>
    <w:rsid w:val="00C8E65D"/>
    <w:rsid w:val="00C90180"/>
    <w:rsid w:val="00C90E96"/>
    <w:rsid w:val="00C9100F"/>
    <w:rsid w:val="00C915C9"/>
    <w:rsid w:val="00C919F1"/>
    <w:rsid w:val="00C91DBC"/>
    <w:rsid w:val="00C921FE"/>
    <w:rsid w:val="00C92FD6"/>
    <w:rsid w:val="00C92FF5"/>
    <w:rsid w:val="00C93373"/>
    <w:rsid w:val="00C934E4"/>
    <w:rsid w:val="00C93C3F"/>
    <w:rsid w:val="00C93C62"/>
    <w:rsid w:val="00C93DE3"/>
    <w:rsid w:val="00C944B9"/>
    <w:rsid w:val="00C94832"/>
    <w:rsid w:val="00C94C37"/>
    <w:rsid w:val="00C94F2A"/>
    <w:rsid w:val="00C96288"/>
    <w:rsid w:val="00C9663E"/>
    <w:rsid w:val="00C97257"/>
    <w:rsid w:val="00C97E6F"/>
    <w:rsid w:val="00C9EAC6"/>
    <w:rsid w:val="00CA01A9"/>
    <w:rsid w:val="00CA028D"/>
    <w:rsid w:val="00CA0F45"/>
    <w:rsid w:val="00CA1122"/>
    <w:rsid w:val="00CA1984"/>
    <w:rsid w:val="00CA2456"/>
    <w:rsid w:val="00CA26F5"/>
    <w:rsid w:val="00CA2CD6"/>
    <w:rsid w:val="00CA39BC"/>
    <w:rsid w:val="00CA52D8"/>
    <w:rsid w:val="00CA561D"/>
    <w:rsid w:val="00CA5796"/>
    <w:rsid w:val="00CA5C15"/>
    <w:rsid w:val="00CA62BA"/>
    <w:rsid w:val="00CA6D90"/>
    <w:rsid w:val="00CA72BC"/>
    <w:rsid w:val="00CA7316"/>
    <w:rsid w:val="00CA739D"/>
    <w:rsid w:val="00CA74CA"/>
    <w:rsid w:val="00CA76AA"/>
    <w:rsid w:val="00CA7A75"/>
    <w:rsid w:val="00CB09B5"/>
    <w:rsid w:val="00CB0B40"/>
    <w:rsid w:val="00CB0B86"/>
    <w:rsid w:val="00CB174D"/>
    <w:rsid w:val="00CB18DD"/>
    <w:rsid w:val="00CB2099"/>
    <w:rsid w:val="00CB21A0"/>
    <w:rsid w:val="00CB21BB"/>
    <w:rsid w:val="00CB23D5"/>
    <w:rsid w:val="00CB2629"/>
    <w:rsid w:val="00CB2A17"/>
    <w:rsid w:val="00CB2AAA"/>
    <w:rsid w:val="00CB2D6B"/>
    <w:rsid w:val="00CB2E4C"/>
    <w:rsid w:val="00CB3D35"/>
    <w:rsid w:val="00CB4872"/>
    <w:rsid w:val="00CB49EF"/>
    <w:rsid w:val="00CB5251"/>
    <w:rsid w:val="00CB5344"/>
    <w:rsid w:val="00CB53BB"/>
    <w:rsid w:val="00CB59A1"/>
    <w:rsid w:val="00CB5D19"/>
    <w:rsid w:val="00CB5DD8"/>
    <w:rsid w:val="00CB5E0B"/>
    <w:rsid w:val="00CB64C3"/>
    <w:rsid w:val="00CB6AA7"/>
    <w:rsid w:val="00CB6DC3"/>
    <w:rsid w:val="00CB6FAC"/>
    <w:rsid w:val="00CB726D"/>
    <w:rsid w:val="00CB7458"/>
    <w:rsid w:val="00CB79FC"/>
    <w:rsid w:val="00CB7A54"/>
    <w:rsid w:val="00CB7E4C"/>
    <w:rsid w:val="00CC0756"/>
    <w:rsid w:val="00CC0CB8"/>
    <w:rsid w:val="00CC1119"/>
    <w:rsid w:val="00CC1D4B"/>
    <w:rsid w:val="00CC291E"/>
    <w:rsid w:val="00CC2F83"/>
    <w:rsid w:val="00CC360E"/>
    <w:rsid w:val="00CC44DF"/>
    <w:rsid w:val="00CC47FB"/>
    <w:rsid w:val="00CC4ADC"/>
    <w:rsid w:val="00CC4E16"/>
    <w:rsid w:val="00CC4F46"/>
    <w:rsid w:val="00CC536F"/>
    <w:rsid w:val="00CC5CF7"/>
    <w:rsid w:val="00CC6228"/>
    <w:rsid w:val="00CC6AAC"/>
    <w:rsid w:val="00CC7440"/>
    <w:rsid w:val="00CC770D"/>
    <w:rsid w:val="00CC77E9"/>
    <w:rsid w:val="00CD0F52"/>
    <w:rsid w:val="00CD1366"/>
    <w:rsid w:val="00CD1576"/>
    <w:rsid w:val="00CD1797"/>
    <w:rsid w:val="00CD1830"/>
    <w:rsid w:val="00CD1B4D"/>
    <w:rsid w:val="00CD1DBB"/>
    <w:rsid w:val="00CD2040"/>
    <w:rsid w:val="00CD21D7"/>
    <w:rsid w:val="00CD2790"/>
    <w:rsid w:val="00CD28A9"/>
    <w:rsid w:val="00CD319D"/>
    <w:rsid w:val="00CD34ED"/>
    <w:rsid w:val="00CD44A7"/>
    <w:rsid w:val="00CD4936"/>
    <w:rsid w:val="00CD5EDA"/>
    <w:rsid w:val="00CD60FF"/>
    <w:rsid w:val="00CD68C3"/>
    <w:rsid w:val="00CD6A8D"/>
    <w:rsid w:val="00CD6E55"/>
    <w:rsid w:val="00CD7514"/>
    <w:rsid w:val="00CD791A"/>
    <w:rsid w:val="00CD7FB6"/>
    <w:rsid w:val="00CDAB11"/>
    <w:rsid w:val="00CE0169"/>
    <w:rsid w:val="00CE01EF"/>
    <w:rsid w:val="00CE0538"/>
    <w:rsid w:val="00CE0705"/>
    <w:rsid w:val="00CE0D01"/>
    <w:rsid w:val="00CE0F4D"/>
    <w:rsid w:val="00CE103C"/>
    <w:rsid w:val="00CE1487"/>
    <w:rsid w:val="00CE2349"/>
    <w:rsid w:val="00CE25E5"/>
    <w:rsid w:val="00CE2A69"/>
    <w:rsid w:val="00CE2CE6"/>
    <w:rsid w:val="00CE2D17"/>
    <w:rsid w:val="00CE2DBE"/>
    <w:rsid w:val="00CE316C"/>
    <w:rsid w:val="00CE319D"/>
    <w:rsid w:val="00CE3558"/>
    <w:rsid w:val="00CE355A"/>
    <w:rsid w:val="00CE37F8"/>
    <w:rsid w:val="00CE389B"/>
    <w:rsid w:val="00CE4852"/>
    <w:rsid w:val="00CE571B"/>
    <w:rsid w:val="00CE5C6B"/>
    <w:rsid w:val="00CE73A5"/>
    <w:rsid w:val="00CE775E"/>
    <w:rsid w:val="00CF044D"/>
    <w:rsid w:val="00CF0645"/>
    <w:rsid w:val="00CF0CC9"/>
    <w:rsid w:val="00CF1A2B"/>
    <w:rsid w:val="00CF1B5E"/>
    <w:rsid w:val="00CF1ED2"/>
    <w:rsid w:val="00CF2458"/>
    <w:rsid w:val="00CF2551"/>
    <w:rsid w:val="00CF2762"/>
    <w:rsid w:val="00CF2BAA"/>
    <w:rsid w:val="00CF2BCA"/>
    <w:rsid w:val="00CF2D2C"/>
    <w:rsid w:val="00CF2F79"/>
    <w:rsid w:val="00CF34AF"/>
    <w:rsid w:val="00CF3523"/>
    <w:rsid w:val="00CF3FA8"/>
    <w:rsid w:val="00CF40A2"/>
    <w:rsid w:val="00CF42F9"/>
    <w:rsid w:val="00CF4AEC"/>
    <w:rsid w:val="00CF54F8"/>
    <w:rsid w:val="00CF56C8"/>
    <w:rsid w:val="00CF5859"/>
    <w:rsid w:val="00CF5FA3"/>
    <w:rsid w:val="00CF6523"/>
    <w:rsid w:val="00CF6688"/>
    <w:rsid w:val="00CF722C"/>
    <w:rsid w:val="00CF72D9"/>
    <w:rsid w:val="00CF7444"/>
    <w:rsid w:val="00CF7DCC"/>
    <w:rsid w:val="00D00408"/>
    <w:rsid w:val="00D0076A"/>
    <w:rsid w:val="00D0082D"/>
    <w:rsid w:val="00D00EB4"/>
    <w:rsid w:val="00D0103C"/>
    <w:rsid w:val="00D01087"/>
    <w:rsid w:val="00D010B2"/>
    <w:rsid w:val="00D014EC"/>
    <w:rsid w:val="00D0187B"/>
    <w:rsid w:val="00D019A6"/>
    <w:rsid w:val="00D01D5E"/>
    <w:rsid w:val="00D01F6C"/>
    <w:rsid w:val="00D02710"/>
    <w:rsid w:val="00D028C6"/>
    <w:rsid w:val="00D02DDD"/>
    <w:rsid w:val="00D03307"/>
    <w:rsid w:val="00D03F23"/>
    <w:rsid w:val="00D04529"/>
    <w:rsid w:val="00D05338"/>
    <w:rsid w:val="00D0556F"/>
    <w:rsid w:val="00D0575C"/>
    <w:rsid w:val="00D05AC5"/>
    <w:rsid w:val="00D06749"/>
    <w:rsid w:val="00D06B40"/>
    <w:rsid w:val="00D075D7"/>
    <w:rsid w:val="00D076E6"/>
    <w:rsid w:val="00D07F4F"/>
    <w:rsid w:val="00D10CA8"/>
    <w:rsid w:val="00D11EA3"/>
    <w:rsid w:val="00D12154"/>
    <w:rsid w:val="00D123D6"/>
    <w:rsid w:val="00D1250B"/>
    <w:rsid w:val="00D12741"/>
    <w:rsid w:val="00D12BCA"/>
    <w:rsid w:val="00D12C5B"/>
    <w:rsid w:val="00D1321C"/>
    <w:rsid w:val="00D13342"/>
    <w:rsid w:val="00D137BD"/>
    <w:rsid w:val="00D13E4A"/>
    <w:rsid w:val="00D14792"/>
    <w:rsid w:val="00D14E3C"/>
    <w:rsid w:val="00D15993"/>
    <w:rsid w:val="00D16157"/>
    <w:rsid w:val="00D165F2"/>
    <w:rsid w:val="00D172EC"/>
    <w:rsid w:val="00D20ED2"/>
    <w:rsid w:val="00D21098"/>
    <w:rsid w:val="00D214EF"/>
    <w:rsid w:val="00D215F4"/>
    <w:rsid w:val="00D2160E"/>
    <w:rsid w:val="00D218CD"/>
    <w:rsid w:val="00D2226A"/>
    <w:rsid w:val="00D22271"/>
    <w:rsid w:val="00D22A9C"/>
    <w:rsid w:val="00D22F83"/>
    <w:rsid w:val="00D239B3"/>
    <w:rsid w:val="00D23BD3"/>
    <w:rsid w:val="00D23E41"/>
    <w:rsid w:val="00D240B2"/>
    <w:rsid w:val="00D24421"/>
    <w:rsid w:val="00D2547E"/>
    <w:rsid w:val="00D255A3"/>
    <w:rsid w:val="00D25D83"/>
    <w:rsid w:val="00D26103"/>
    <w:rsid w:val="00D265B9"/>
    <w:rsid w:val="00D2680B"/>
    <w:rsid w:val="00D268D8"/>
    <w:rsid w:val="00D26E69"/>
    <w:rsid w:val="00D27944"/>
    <w:rsid w:val="00D303A5"/>
    <w:rsid w:val="00D30AE9"/>
    <w:rsid w:val="00D30BE5"/>
    <w:rsid w:val="00D30ED7"/>
    <w:rsid w:val="00D31508"/>
    <w:rsid w:val="00D3151B"/>
    <w:rsid w:val="00D3226A"/>
    <w:rsid w:val="00D330BE"/>
    <w:rsid w:val="00D3367D"/>
    <w:rsid w:val="00D337D6"/>
    <w:rsid w:val="00D339AB"/>
    <w:rsid w:val="00D34177"/>
    <w:rsid w:val="00D34364"/>
    <w:rsid w:val="00D3489B"/>
    <w:rsid w:val="00D34F69"/>
    <w:rsid w:val="00D35346"/>
    <w:rsid w:val="00D35409"/>
    <w:rsid w:val="00D35421"/>
    <w:rsid w:val="00D35577"/>
    <w:rsid w:val="00D3588A"/>
    <w:rsid w:val="00D35931"/>
    <w:rsid w:val="00D35AC8"/>
    <w:rsid w:val="00D35DC3"/>
    <w:rsid w:val="00D36720"/>
    <w:rsid w:val="00D36C18"/>
    <w:rsid w:val="00D36C92"/>
    <w:rsid w:val="00D36EB9"/>
    <w:rsid w:val="00D37C6A"/>
    <w:rsid w:val="00D40817"/>
    <w:rsid w:val="00D40A98"/>
    <w:rsid w:val="00D40C84"/>
    <w:rsid w:val="00D40EE9"/>
    <w:rsid w:val="00D40F18"/>
    <w:rsid w:val="00D41E61"/>
    <w:rsid w:val="00D41F02"/>
    <w:rsid w:val="00D4243C"/>
    <w:rsid w:val="00D425E5"/>
    <w:rsid w:val="00D43894"/>
    <w:rsid w:val="00D44F4D"/>
    <w:rsid w:val="00D44FFD"/>
    <w:rsid w:val="00D457B0"/>
    <w:rsid w:val="00D459D1"/>
    <w:rsid w:val="00D46C62"/>
    <w:rsid w:val="00D47247"/>
    <w:rsid w:val="00D4799F"/>
    <w:rsid w:val="00D47F55"/>
    <w:rsid w:val="00D5025E"/>
    <w:rsid w:val="00D5026C"/>
    <w:rsid w:val="00D502BA"/>
    <w:rsid w:val="00D509C5"/>
    <w:rsid w:val="00D51102"/>
    <w:rsid w:val="00D514ED"/>
    <w:rsid w:val="00D517A0"/>
    <w:rsid w:val="00D5186E"/>
    <w:rsid w:val="00D51A37"/>
    <w:rsid w:val="00D51EEE"/>
    <w:rsid w:val="00D52698"/>
    <w:rsid w:val="00D526EE"/>
    <w:rsid w:val="00D52836"/>
    <w:rsid w:val="00D5323F"/>
    <w:rsid w:val="00D53B73"/>
    <w:rsid w:val="00D54355"/>
    <w:rsid w:val="00D5449C"/>
    <w:rsid w:val="00D544D5"/>
    <w:rsid w:val="00D550DC"/>
    <w:rsid w:val="00D557DE"/>
    <w:rsid w:val="00D55AC9"/>
    <w:rsid w:val="00D55D7D"/>
    <w:rsid w:val="00D563C3"/>
    <w:rsid w:val="00D5676C"/>
    <w:rsid w:val="00D5679B"/>
    <w:rsid w:val="00D578A0"/>
    <w:rsid w:val="00D6087C"/>
    <w:rsid w:val="00D61340"/>
    <w:rsid w:val="00D6140C"/>
    <w:rsid w:val="00D6140E"/>
    <w:rsid w:val="00D61B58"/>
    <w:rsid w:val="00D6278E"/>
    <w:rsid w:val="00D62BAC"/>
    <w:rsid w:val="00D62C81"/>
    <w:rsid w:val="00D63022"/>
    <w:rsid w:val="00D63100"/>
    <w:rsid w:val="00D63465"/>
    <w:rsid w:val="00D637A0"/>
    <w:rsid w:val="00D63BEE"/>
    <w:rsid w:val="00D63C25"/>
    <w:rsid w:val="00D63F33"/>
    <w:rsid w:val="00D6435A"/>
    <w:rsid w:val="00D646B5"/>
    <w:rsid w:val="00D65303"/>
    <w:rsid w:val="00D6591C"/>
    <w:rsid w:val="00D665BE"/>
    <w:rsid w:val="00D66778"/>
    <w:rsid w:val="00D667F6"/>
    <w:rsid w:val="00D66974"/>
    <w:rsid w:val="00D66B3A"/>
    <w:rsid w:val="00D66E69"/>
    <w:rsid w:val="00D6753D"/>
    <w:rsid w:val="00D678CA"/>
    <w:rsid w:val="00D7059D"/>
    <w:rsid w:val="00D70C1F"/>
    <w:rsid w:val="00D70CAD"/>
    <w:rsid w:val="00D70D27"/>
    <w:rsid w:val="00D716E9"/>
    <w:rsid w:val="00D71894"/>
    <w:rsid w:val="00D718FE"/>
    <w:rsid w:val="00D7210B"/>
    <w:rsid w:val="00D72662"/>
    <w:rsid w:val="00D72841"/>
    <w:rsid w:val="00D73181"/>
    <w:rsid w:val="00D735DC"/>
    <w:rsid w:val="00D73833"/>
    <w:rsid w:val="00D73954"/>
    <w:rsid w:val="00D748C8"/>
    <w:rsid w:val="00D7492D"/>
    <w:rsid w:val="00D74A25"/>
    <w:rsid w:val="00D74FB3"/>
    <w:rsid w:val="00D75003"/>
    <w:rsid w:val="00D75887"/>
    <w:rsid w:val="00D7651A"/>
    <w:rsid w:val="00D7673A"/>
    <w:rsid w:val="00D769DA"/>
    <w:rsid w:val="00D7700A"/>
    <w:rsid w:val="00D77508"/>
    <w:rsid w:val="00D7795E"/>
    <w:rsid w:val="00D77B04"/>
    <w:rsid w:val="00D77E34"/>
    <w:rsid w:val="00D8021C"/>
    <w:rsid w:val="00D80587"/>
    <w:rsid w:val="00D80DF1"/>
    <w:rsid w:val="00D81342"/>
    <w:rsid w:val="00D81B4E"/>
    <w:rsid w:val="00D821CC"/>
    <w:rsid w:val="00D8244C"/>
    <w:rsid w:val="00D824C6"/>
    <w:rsid w:val="00D826F3"/>
    <w:rsid w:val="00D82BCC"/>
    <w:rsid w:val="00D82E0E"/>
    <w:rsid w:val="00D82FC9"/>
    <w:rsid w:val="00D83018"/>
    <w:rsid w:val="00D83793"/>
    <w:rsid w:val="00D837EA"/>
    <w:rsid w:val="00D83C88"/>
    <w:rsid w:val="00D83DEF"/>
    <w:rsid w:val="00D83E81"/>
    <w:rsid w:val="00D8525D"/>
    <w:rsid w:val="00D853C3"/>
    <w:rsid w:val="00D857AC"/>
    <w:rsid w:val="00D861DF"/>
    <w:rsid w:val="00D86310"/>
    <w:rsid w:val="00D8635C"/>
    <w:rsid w:val="00D86492"/>
    <w:rsid w:val="00D8691D"/>
    <w:rsid w:val="00D86D31"/>
    <w:rsid w:val="00D877F1"/>
    <w:rsid w:val="00D87865"/>
    <w:rsid w:val="00D87A9E"/>
    <w:rsid w:val="00D87EE6"/>
    <w:rsid w:val="00D87F29"/>
    <w:rsid w:val="00D8BC85"/>
    <w:rsid w:val="00D90F04"/>
    <w:rsid w:val="00D91110"/>
    <w:rsid w:val="00D916ED"/>
    <w:rsid w:val="00D92445"/>
    <w:rsid w:val="00D92A6E"/>
    <w:rsid w:val="00D92B96"/>
    <w:rsid w:val="00D92B9D"/>
    <w:rsid w:val="00D9318D"/>
    <w:rsid w:val="00D9371B"/>
    <w:rsid w:val="00D93793"/>
    <w:rsid w:val="00D94506"/>
    <w:rsid w:val="00D946CD"/>
    <w:rsid w:val="00D94D4B"/>
    <w:rsid w:val="00D95451"/>
    <w:rsid w:val="00D95574"/>
    <w:rsid w:val="00D95B58"/>
    <w:rsid w:val="00D9601C"/>
    <w:rsid w:val="00D967B2"/>
    <w:rsid w:val="00D96D65"/>
    <w:rsid w:val="00D9749E"/>
    <w:rsid w:val="00DA0D69"/>
    <w:rsid w:val="00DA0DA9"/>
    <w:rsid w:val="00DA0DBC"/>
    <w:rsid w:val="00DA1086"/>
    <w:rsid w:val="00DA1603"/>
    <w:rsid w:val="00DA1C23"/>
    <w:rsid w:val="00DA220C"/>
    <w:rsid w:val="00DA2E53"/>
    <w:rsid w:val="00DA3789"/>
    <w:rsid w:val="00DA3E80"/>
    <w:rsid w:val="00DA494F"/>
    <w:rsid w:val="00DA4B9B"/>
    <w:rsid w:val="00DA4F08"/>
    <w:rsid w:val="00DA583E"/>
    <w:rsid w:val="00DA6264"/>
    <w:rsid w:val="00DA7381"/>
    <w:rsid w:val="00DA7828"/>
    <w:rsid w:val="00DA78A5"/>
    <w:rsid w:val="00DA7C53"/>
    <w:rsid w:val="00DB0CB4"/>
    <w:rsid w:val="00DB1751"/>
    <w:rsid w:val="00DB23FB"/>
    <w:rsid w:val="00DB2990"/>
    <w:rsid w:val="00DB308C"/>
    <w:rsid w:val="00DB3386"/>
    <w:rsid w:val="00DB3E3D"/>
    <w:rsid w:val="00DB4511"/>
    <w:rsid w:val="00DB4649"/>
    <w:rsid w:val="00DB4A75"/>
    <w:rsid w:val="00DB4BB1"/>
    <w:rsid w:val="00DB520F"/>
    <w:rsid w:val="00DB531D"/>
    <w:rsid w:val="00DB57D0"/>
    <w:rsid w:val="00DB5D8D"/>
    <w:rsid w:val="00DB61D2"/>
    <w:rsid w:val="00DB629D"/>
    <w:rsid w:val="00DB6681"/>
    <w:rsid w:val="00DB6C79"/>
    <w:rsid w:val="00DB6E8E"/>
    <w:rsid w:val="00DB72C5"/>
    <w:rsid w:val="00DC045C"/>
    <w:rsid w:val="00DC0774"/>
    <w:rsid w:val="00DC140C"/>
    <w:rsid w:val="00DC165F"/>
    <w:rsid w:val="00DC16AE"/>
    <w:rsid w:val="00DC1B58"/>
    <w:rsid w:val="00DC1BDF"/>
    <w:rsid w:val="00DC26AD"/>
    <w:rsid w:val="00DC2CC8"/>
    <w:rsid w:val="00DC2D63"/>
    <w:rsid w:val="00DC2FF0"/>
    <w:rsid w:val="00DC31DE"/>
    <w:rsid w:val="00DC3792"/>
    <w:rsid w:val="00DC38C0"/>
    <w:rsid w:val="00DC4421"/>
    <w:rsid w:val="00DC4489"/>
    <w:rsid w:val="00DC4D89"/>
    <w:rsid w:val="00DC4DD6"/>
    <w:rsid w:val="00DC4F0F"/>
    <w:rsid w:val="00DC5378"/>
    <w:rsid w:val="00DC5AF1"/>
    <w:rsid w:val="00DC5EFC"/>
    <w:rsid w:val="00DC6504"/>
    <w:rsid w:val="00DC6ACB"/>
    <w:rsid w:val="00DC6C9B"/>
    <w:rsid w:val="00DC76D0"/>
    <w:rsid w:val="00DC7956"/>
    <w:rsid w:val="00DC7CFC"/>
    <w:rsid w:val="00DD0A86"/>
    <w:rsid w:val="00DD0D49"/>
    <w:rsid w:val="00DD112B"/>
    <w:rsid w:val="00DD18B5"/>
    <w:rsid w:val="00DD1F56"/>
    <w:rsid w:val="00DD20DE"/>
    <w:rsid w:val="00DD224D"/>
    <w:rsid w:val="00DD2576"/>
    <w:rsid w:val="00DD2C62"/>
    <w:rsid w:val="00DD319F"/>
    <w:rsid w:val="00DD3A19"/>
    <w:rsid w:val="00DD3A8D"/>
    <w:rsid w:val="00DD3B3B"/>
    <w:rsid w:val="00DD4030"/>
    <w:rsid w:val="00DD4D0A"/>
    <w:rsid w:val="00DD55A1"/>
    <w:rsid w:val="00DD5B18"/>
    <w:rsid w:val="00DD5EA9"/>
    <w:rsid w:val="00DD6490"/>
    <w:rsid w:val="00DD6870"/>
    <w:rsid w:val="00DD6883"/>
    <w:rsid w:val="00DD6B81"/>
    <w:rsid w:val="00DD7021"/>
    <w:rsid w:val="00DD75C0"/>
    <w:rsid w:val="00DD76DE"/>
    <w:rsid w:val="00DD77C5"/>
    <w:rsid w:val="00DD7B3A"/>
    <w:rsid w:val="00DE01AD"/>
    <w:rsid w:val="00DE0631"/>
    <w:rsid w:val="00DE0652"/>
    <w:rsid w:val="00DE0DC6"/>
    <w:rsid w:val="00DE11AA"/>
    <w:rsid w:val="00DE123A"/>
    <w:rsid w:val="00DE1A4D"/>
    <w:rsid w:val="00DE1C04"/>
    <w:rsid w:val="00DE400D"/>
    <w:rsid w:val="00DE4091"/>
    <w:rsid w:val="00DE41BA"/>
    <w:rsid w:val="00DE4325"/>
    <w:rsid w:val="00DE4E64"/>
    <w:rsid w:val="00DE4F98"/>
    <w:rsid w:val="00DE555A"/>
    <w:rsid w:val="00DE5757"/>
    <w:rsid w:val="00DE5E4A"/>
    <w:rsid w:val="00DE724E"/>
    <w:rsid w:val="00DE7396"/>
    <w:rsid w:val="00DE749E"/>
    <w:rsid w:val="00DE75D0"/>
    <w:rsid w:val="00DE7B74"/>
    <w:rsid w:val="00DE7CCC"/>
    <w:rsid w:val="00DF0048"/>
    <w:rsid w:val="00DF0B65"/>
    <w:rsid w:val="00DF0CD4"/>
    <w:rsid w:val="00DF129C"/>
    <w:rsid w:val="00DF14C9"/>
    <w:rsid w:val="00DF16C0"/>
    <w:rsid w:val="00DF2192"/>
    <w:rsid w:val="00DF2565"/>
    <w:rsid w:val="00DF2AC9"/>
    <w:rsid w:val="00DF2D08"/>
    <w:rsid w:val="00DF2FAE"/>
    <w:rsid w:val="00DF3A25"/>
    <w:rsid w:val="00DF3B5A"/>
    <w:rsid w:val="00DF3BED"/>
    <w:rsid w:val="00DF4140"/>
    <w:rsid w:val="00DF4450"/>
    <w:rsid w:val="00DF4B18"/>
    <w:rsid w:val="00DF51A6"/>
    <w:rsid w:val="00DF5319"/>
    <w:rsid w:val="00DF5600"/>
    <w:rsid w:val="00DF60C6"/>
    <w:rsid w:val="00DF6107"/>
    <w:rsid w:val="00DF639B"/>
    <w:rsid w:val="00DF649D"/>
    <w:rsid w:val="00DF67B3"/>
    <w:rsid w:val="00DF6CF0"/>
    <w:rsid w:val="00DF74A4"/>
    <w:rsid w:val="00DF7608"/>
    <w:rsid w:val="00DF7ECE"/>
    <w:rsid w:val="00E0022D"/>
    <w:rsid w:val="00E010BC"/>
    <w:rsid w:val="00E01236"/>
    <w:rsid w:val="00E01255"/>
    <w:rsid w:val="00E013E0"/>
    <w:rsid w:val="00E01686"/>
    <w:rsid w:val="00E019E6"/>
    <w:rsid w:val="00E01BE1"/>
    <w:rsid w:val="00E01FCC"/>
    <w:rsid w:val="00E02334"/>
    <w:rsid w:val="00E02E15"/>
    <w:rsid w:val="00E03352"/>
    <w:rsid w:val="00E04D7B"/>
    <w:rsid w:val="00E05090"/>
    <w:rsid w:val="00E05823"/>
    <w:rsid w:val="00E05A0E"/>
    <w:rsid w:val="00E05A18"/>
    <w:rsid w:val="00E05A62"/>
    <w:rsid w:val="00E067DC"/>
    <w:rsid w:val="00E068AB"/>
    <w:rsid w:val="00E069E8"/>
    <w:rsid w:val="00E072D5"/>
    <w:rsid w:val="00E0771A"/>
    <w:rsid w:val="00E07DB2"/>
    <w:rsid w:val="00E1012E"/>
    <w:rsid w:val="00E10315"/>
    <w:rsid w:val="00E103CD"/>
    <w:rsid w:val="00E105E3"/>
    <w:rsid w:val="00E107B0"/>
    <w:rsid w:val="00E10B27"/>
    <w:rsid w:val="00E10E89"/>
    <w:rsid w:val="00E1138D"/>
    <w:rsid w:val="00E1142C"/>
    <w:rsid w:val="00E11E14"/>
    <w:rsid w:val="00E121FE"/>
    <w:rsid w:val="00E12531"/>
    <w:rsid w:val="00E13409"/>
    <w:rsid w:val="00E1356B"/>
    <w:rsid w:val="00E13A86"/>
    <w:rsid w:val="00E14592"/>
    <w:rsid w:val="00E14C92"/>
    <w:rsid w:val="00E15292"/>
    <w:rsid w:val="00E15341"/>
    <w:rsid w:val="00E15343"/>
    <w:rsid w:val="00E15347"/>
    <w:rsid w:val="00E15874"/>
    <w:rsid w:val="00E15B62"/>
    <w:rsid w:val="00E15ECC"/>
    <w:rsid w:val="00E1648A"/>
    <w:rsid w:val="00E167CD"/>
    <w:rsid w:val="00E16CD1"/>
    <w:rsid w:val="00E16DAD"/>
    <w:rsid w:val="00E16DCC"/>
    <w:rsid w:val="00E17C61"/>
    <w:rsid w:val="00E17F17"/>
    <w:rsid w:val="00E17F9C"/>
    <w:rsid w:val="00E201F9"/>
    <w:rsid w:val="00E2041C"/>
    <w:rsid w:val="00E20DF3"/>
    <w:rsid w:val="00E212E6"/>
    <w:rsid w:val="00E2130E"/>
    <w:rsid w:val="00E2234C"/>
    <w:rsid w:val="00E22608"/>
    <w:rsid w:val="00E22A49"/>
    <w:rsid w:val="00E22BB5"/>
    <w:rsid w:val="00E236DA"/>
    <w:rsid w:val="00E23804"/>
    <w:rsid w:val="00E247ED"/>
    <w:rsid w:val="00E2489D"/>
    <w:rsid w:val="00E2492B"/>
    <w:rsid w:val="00E263BB"/>
    <w:rsid w:val="00E2699D"/>
    <w:rsid w:val="00E26EFC"/>
    <w:rsid w:val="00E26FF8"/>
    <w:rsid w:val="00E27147"/>
    <w:rsid w:val="00E274EA"/>
    <w:rsid w:val="00E276A2"/>
    <w:rsid w:val="00E27C2D"/>
    <w:rsid w:val="00E27F73"/>
    <w:rsid w:val="00E30AA2"/>
    <w:rsid w:val="00E31828"/>
    <w:rsid w:val="00E31EA7"/>
    <w:rsid w:val="00E3206E"/>
    <w:rsid w:val="00E32529"/>
    <w:rsid w:val="00E32764"/>
    <w:rsid w:val="00E333DD"/>
    <w:rsid w:val="00E336B2"/>
    <w:rsid w:val="00E34E27"/>
    <w:rsid w:val="00E34F49"/>
    <w:rsid w:val="00E358E4"/>
    <w:rsid w:val="00E35A9B"/>
    <w:rsid w:val="00E35AD7"/>
    <w:rsid w:val="00E35CBC"/>
    <w:rsid w:val="00E361CB"/>
    <w:rsid w:val="00E364B7"/>
    <w:rsid w:val="00E36624"/>
    <w:rsid w:val="00E37247"/>
    <w:rsid w:val="00E376FD"/>
    <w:rsid w:val="00E3786A"/>
    <w:rsid w:val="00E400EF"/>
    <w:rsid w:val="00E40323"/>
    <w:rsid w:val="00E40980"/>
    <w:rsid w:val="00E40986"/>
    <w:rsid w:val="00E40B6C"/>
    <w:rsid w:val="00E40EF5"/>
    <w:rsid w:val="00E40FD6"/>
    <w:rsid w:val="00E4212A"/>
    <w:rsid w:val="00E42DA9"/>
    <w:rsid w:val="00E4350E"/>
    <w:rsid w:val="00E4355C"/>
    <w:rsid w:val="00E4365B"/>
    <w:rsid w:val="00E43881"/>
    <w:rsid w:val="00E43FB8"/>
    <w:rsid w:val="00E44B7B"/>
    <w:rsid w:val="00E45B10"/>
    <w:rsid w:val="00E45E9D"/>
    <w:rsid w:val="00E4605F"/>
    <w:rsid w:val="00E46535"/>
    <w:rsid w:val="00E477E6"/>
    <w:rsid w:val="00E47907"/>
    <w:rsid w:val="00E50294"/>
    <w:rsid w:val="00E505C4"/>
    <w:rsid w:val="00E50792"/>
    <w:rsid w:val="00E50D74"/>
    <w:rsid w:val="00E50D90"/>
    <w:rsid w:val="00E50F66"/>
    <w:rsid w:val="00E51295"/>
    <w:rsid w:val="00E516B2"/>
    <w:rsid w:val="00E516E0"/>
    <w:rsid w:val="00E51B5C"/>
    <w:rsid w:val="00E51BE0"/>
    <w:rsid w:val="00E51FDB"/>
    <w:rsid w:val="00E53105"/>
    <w:rsid w:val="00E531E4"/>
    <w:rsid w:val="00E53614"/>
    <w:rsid w:val="00E53895"/>
    <w:rsid w:val="00E53A83"/>
    <w:rsid w:val="00E53C76"/>
    <w:rsid w:val="00E54708"/>
    <w:rsid w:val="00E5491E"/>
    <w:rsid w:val="00E55150"/>
    <w:rsid w:val="00E55787"/>
    <w:rsid w:val="00E5621E"/>
    <w:rsid w:val="00E5630E"/>
    <w:rsid w:val="00E57531"/>
    <w:rsid w:val="00E57A8E"/>
    <w:rsid w:val="00E6039C"/>
    <w:rsid w:val="00E60584"/>
    <w:rsid w:val="00E60A0C"/>
    <w:rsid w:val="00E614E4"/>
    <w:rsid w:val="00E62D59"/>
    <w:rsid w:val="00E63071"/>
    <w:rsid w:val="00E6467A"/>
    <w:rsid w:val="00E64B17"/>
    <w:rsid w:val="00E64B1E"/>
    <w:rsid w:val="00E64BFC"/>
    <w:rsid w:val="00E64CCD"/>
    <w:rsid w:val="00E64EAA"/>
    <w:rsid w:val="00E6550F"/>
    <w:rsid w:val="00E657D3"/>
    <w:rsid w:val="00E65C81"/>
    <w:rsid w:val="00E66711"/>
    <w:rsid w:val="00E66844"/>
    <w:rsid w:val="00E66F49"/>
    <w:rsid w:val="00E675C1"/>
    <w:rsid w:val="00E70149"/>
    <w:rsid w:val="00E7074A"/>
    <w:rsid w:val="00E70B17"/>
    <w:rsid w:val="00E7122E"/>
    <w:rsid w:val="00E7152D"/>
    <w:rsid w:val="00E718F0"/>
    <w:rsid w:val="00E72CFB"/>
    <w:rsid w:val="00E72F7E"/>
    <w:rsid w:val="00E738B6"/>
    <w:rsid w:val="00E739DE"/>
    <w:rsid w:val="00E73A54"/>
    <w:rsid w:val="00E73C09"/>
    <w:rsid w:val="00E7463F"/>
    <w:rsid w:val="00E75005"/>
    <w:rsid w:val="00E75410"/>
    <w:rsid w:val="00E75A89"/>
    <w:rsid w:val="00E75D25"/>
    <w:rsid w:val="00E761D4"/>
    <w:rsid w:val="00E7624C"/>
    <w:rsid w:val="00E76A4B"/>
    <w:rsid w:val="00E76D06"/>
    <w:rsid w:val="00E76E65"/>
    <w:rsid w:val="00E76FA2"/>
    <w:rsid w:val="00E77560"/>
    <w:rsid w:val="00E775D0"/>
    <w:rsid w:val="00E80527"/>
    <w:rsid w:val="00E8067C"/>
    <w:rsid w:val="00E8072D"/>
    <w:rsid w:val="00E808AA"/>
    <w:rsid w:val="00E818BF"/>
    <w:rsid w:val="00E8200B"/>
    <w:rsid w:val="00E82526"/>
    <w:rsid w:val="00E825C3"/>
    <w:rsid w:val="00E825D7"/>
    <w:rsid w:val="00E83056"/>
    <w:rsid w:val="00E83133"/>
    <w:rsid w:val="00E83204"/>
    <w:rsid w:val="00E8337A"/>
    <w:rsid w:val="00E8344D"/>
    <w:rsid w:val="00E83626"/>
    <w:rsid w:val="00E83790"/>
    <w:rsid w:val="00E83925"/>
    <w:rsid w:val="00E8395F"/>
    <w:rsid w:val="00E840A6"/>
    <w:rsid w:val="00E84995"/>
    <w:rsid w:val="00E84AE6"/>
    <w:rsid w:val="00E84FEB"/>
    <w:rsid w:val="00E852FB"/>
    <w:rsid w:val="00E85BBF"/>
    <w:rsid w:val="00E865FA"/>
    <w:rsid w:val="00E86C0F"/>
    <w:rsid w:val="00E86CB2"/>
    <w:rsid w:val="00E87400"/>
    <w:rsid w:val="00E87429"/>
    <w:rsid w:val="00E90024"/>
    <w:rsid w:val="00E901E1"/>
    <w:rsid w:val="00E90286"/>
    <w:rsid w:val="00E908B5"/>
    <w:rsid w:val="00E90B38"/>
    <w:rsid w:val="00E90E1B"/>
    <w:rsid w:val="00E912CE"/>
    <w:rsid w:val="00E91541"/>
    <w:rsid w:val="00E91765"/>
    <w:rsid w:val="00E9189A"/>
    <w:rsid w:val="00E91CB1"/>
    <w:rsid w:val="00E93208"/>
    <w:rsid w:val="00E933FC"/>
    <w:rsid w:val="00E93800"/>
    <w:rsid w:val="00E93AC4"/>
    <w:rsid w:val="00E93BC2"/>
    <w:rsid w:val="00E93E9F"/>
    <w:rsid w:val="00E954A9"/>
    <w:rsid w:val="00E956BF"/>
    <w:rsid w:val="00E95BDE"/>
    <w:rsid w:val="00E96015"/>
    <w:rsid w:val="00E968B9"/>
    <w:rsid w:val="00E97415"/>
    <w:rsid w:val="00E977AF"/>
    <w:rsid w:val="00E97F80"/>
    <w:rsid w:val="00EA03BB"/>
    <w:rsid w:val="00EA1DB9"/>
    <w:rsid w:val="00EA1E07"/>
    <w:rsid w:val="00EA2263"/>
    <w:rsid w:val="00EA289E"/>
    <w:rsid w:val="00EA312B"/>
    <w:rsid w:val="00EA349C"/>
    <w:rsid w:val="00EA3ACA"/>
    <w:rsid w:val="00EA48ED"/>
    <w:rsid w:val="00EA4C1D"/>
    <w:rsid w:val="00EA50D5"/>
    <w:rsid w:val="00EA54AA"/>
    <w:rsid w:val="00EA5759"/>
    <w:rsid w:val="00EA57F0"/>
    <w:rsid w:val="00EA5A57"/>
    <w:rsid w:val="00EA5B74"/>
    <w:rsid w:val="00EA5DCE"/>
    <w:rsid w:val="00EA615A"/>
    <w:rsid w:val="00EA634C"/>
    <w:rsid w:val="00EA6453"/>
    <w:rsid w:val="00EA64FD"/>
    <w:rsid w:val="00EA667D"/>
    <w:rsid w:val="00EA6A0A"/>
    <w:rsid w:val="00EA7D9B"/>
    <w:rsid w:val="00EB00E7"/>
    <w:rsid w:val="00EB01AC"/>
    <w:rsid w:val="00EB030F"/>
    <w:rsid w:val="00EB118E"/>
    <w:rsid w:val="00EB18B9"/>
    <w:rsid w:val="00EB19E5"/>
    <w:rsid w:val="00EB237E"/>
    <w:rsid w:val="00EB23B1"/>
    <w:rsid w:val="00EB2923"/>
    <w:rsid w:val="00EB2A94"/>
    <w:rsid w:val="00EB362C"/>
    <w:rsid w:val="00EB3666"/>
    <w:rsid w:val="00EB371B"/>
    <w:rsid w:val="00EB3A81"/>
    <w:rsid w:val="00EB4713"/>
    <w:rsid w:val="00EB492D"/>
    <w:rsid w:val="00EB5089"/>
    <w:rsid w:val="00EB52FD"/>
    <w:rsid w:val="00EB54E4"/>
    <w:rsid w:val="00EB600D"/>
    <w:rsid w:val="00EB6111"/>
    <w:rsid w:val="00EB6320"/>
    <w:rsid w:val="00EB69C2"/>
    <w:rsid w:val="00EB7243"/>
    <w:rsid w:val="00EB7B0B"/>
    <w:rsid w:val="00EC028D"/>
    <w:rsid w:val="00EC03D5"/>
    <w:rsid w:val="00EC0653"/>
    <w:rsid w:val="00EC0746"/>
    <w:rsid w:val="00EC079B"/>
    <w:rsid w:val="00EC0821"/>
    <w:rsid w:val="00EC0B8A"/>
    <w:rsid w:val="00EC0CBF"/>
    <w:rsid w:val="00EC1257"/>
    <w:rsid w:val="00EC1657"/>
    <w:rsid w:val="00EC18B0"/>
    <w:rsid w:val="00EC1BF5"/>
    <w:rsid w:val="00EC213B"/>
    <w:rsid w:val="00EC27E6"/>
    <w:rsid w:val="00EC2F0A"/>
    <w:rsid w:val="00EC38DC"/>
    <w:rsid w:val="00EC3D5C"/>
    <w:rsid w:val="00EC42B3"/>
    <w:rsid w:val="00EC4BF0"/>
    <w:rsid w:val="00EC54B0"/>
    <w:rsid w:val="00EC58FB"/>
    <w:rsid w:val="00EC6262"/>
    <w:rsid w:val="00EC6557"/>
    <w:rsid w:val="00EC66A0"/>
    <w:rsid w:val="00EC66EE"/>
    <w:rsid w:val="00EC66F5"/>
    <w:rsid w:val="00EC7577"/>
    <w:rsid w:val="00EC7EC3"/>
    <w:rsid w:val="00EC7ED0"/>
    <w:rsid w:val="00ECD439"/>
    <w:rsid w:val="00ED00D3"/>
    <w:rsid w:val="00ED00F1"/>
    <w:rsid w:val="00ED0627"/>
    <w:rsid w:val="00ED079E"/>
    <w:rsid w:val="00ED0913"/>
    <w:rsid w:val="00ED0C73"/>
    <w:rsid w:val="00ED18E5"/>
    <w:rsid w:val="00ED1CF1"/>
    <w:rsid w:val="00ED1D16"/>
    <w:rsid w:val="00ED2068"/>
    <w:rsid w:val="00ED2A7F"/>
    <w:rsid w:val="00ED2CFF"/>
    <w:rsid w:val="00ED37AD"/>
    <w:rsid w:val="00ED3E30"/>
    <w:rsid w:val="00ED3EAD"/>
    <w:rsid w:val="00ED4868"/>
    <w:rsid w:val="00ED4DC0"/>
    <w:rsid w:val="00ED60E9"/>
    <w:rsid w:val="00ED6152"/>
    <w:rsid w:val="00ED69B2"/>
    <w:rsid w:val="00ED6A77"/>
    <w:rsid w:val="00ED6A7D"/>
    <w:rsid w:val="00ED6AD6"/>
    <w:rsid w:val="00ED7310"/>
    <w:rsid w:val="00ED76A5"/>
    <w:rsid w:val="00ED7B7C"/>
    <w:rsid w:val="00ED7F5C"/>
    <w:rsid w:val="00ED8504"/>
    <w:rsid w:val="00EE0CC3"/>
    <w:rsid w:val="00EE13C7"/>
    <w:rsid w:val="00EE171B"/>
    <w:rsid w:val="00EE18BF"/>
    <w:rsid w:val="00EE1E1A"/>
    <w:rsid w:val="00EE37C3"/>
    <w:rsid w:val="00EE429F"/>
    <w:rsid w:val="00EE4370"/>
    <w:rsid w:val="00EE4517"/>
    <w:rsid w:val="00EE4BED"/>
    <w:rsid w:val="00EE4F88"/>
    <w:rsid w:val="00EE5015"/>
    <w:rsid w:val="00EE663C"/>
    <w:rsid w:val="00EE6D61"/>
    <w:rsid w:val="00EE7324"/>
    <w:rsid w:val="00EE7D80"/>
    <w:rsid w:val="00EE7EC2"/>
    <w:rsid w:val="00EEC43F"/>
    <w:rsid w:val="00EF05BD"/>
    <w:rsid w:val="00EF0C68"/>
    <w:rsid w:val="00EF1090"/>
    <w:rsid w:val="00EF1199"/>
    <w:rsid w:val="00EF12F5"/>
    <w:rsid w:val="00EF1635"/>
    <w:rsid w:val="00EF291A"/>
    <w:rsid w:val="00EF2B52"/>
    <w:rsid w:val="00EF2F95"/>
    <w:rsid w:val="00EF3274"/>
    <w:rsid w:val="00EF3AEE"/>
    <w:rsid w:val="00EF43EE"/>
    <w:rsid w:val="00EF4E4F"/>
    <w:rsid w:val="00EF5E98"/>
    <w:rsid w:val="00EF5F95"/>
    <w:rsid w:val="00EF628A"/>
    <w:rsid w:val="00EF63B5"/>
    <w:rsid w:val="00EF6426"/>
    <w:rsid w:val="00EF6636"/>
    <w:rsid w:val="00EF6E04"/>
    <w:rsid w:val="00EF73C4"/>
    <w:rsid w:val="00EF7D0C"/>
    <w:rsid w:val="00EF7D9F"/>
    <w:rsid w:val="00F0021E"/>
    <w:rsid w:val="00F00A29"/>
    <w:rsid w:val="00F00ED2"/>
    <w:rsid w:val="00F0107F"/>
    <w:rsid w:val="00F0203D"/>
    <w:rsid w:val="00F02095"/>
    <w:rsid w:val="00F02404"/>
    <w:rsid w:val="00F02B96"/>
    <w:rsid w:val="00F0309D"/>
    <w:rsid w:val="00F038BD"/>
    <w:rsid w:val="00F038BF"/>
    <w:rsid w:val="00F0398C"/>
    <w:rsid w:val="00F046C9"/>
    <w:rsid w:val="00F0546C"/>
    <w:rsid w:val="00F05DB6"/>
    <w:rsid w:val="00F064A0"/>
    <w:rsid w:val="00F066DF"/>
    <w:rsid w:val="00F06A3E"/>
    <w:rsid w:val="00F075A5"/>
    <w:rsid w:val="00F07D20"/>
    <w:rsid w:val="00F07E85"/>
    <w:rsid w:val="00F084D3"/>
    <w:rsid w:val="00F10001"/>
    <w:rsid w:val="00F10120"/>
    <w:rsid w:val="00F10253"/>
    <w:rsid w:val="00F10455"/>
    <w:rsid w:val="00F106F4"/>
    <w:rsid w:val="00F10F40"/>
    <w:rsid w:val="00F11C76"/>
    <w:rsid w:val="00F12234"/>
    <w:rsid w:val="00F12764"/>
    <w:rsid w:val="00F12937"/>
    <w:rsid w:val="00F13A7D"/>
    <w:rsid w:val="00F13B00"/>
    <w:rsid w:val="00F13CC2"/>
    <w:rsid w:val="00F1451A"/>
    <w:rsid w:val="00F14B61"/>
    <w:rsid w:val="00F1531C"/>
    <w:rsid w:val="00F154EB"/>
    <w:rsid w:val="00F173B9"/>
    <w:rsid w:val="00F17A9F"/>
    <w:rsid w:val="00F17C10"/>
    <w:rsid w:val="00F200F4"/>
    <w:rsid w:val="00F20127"/>
    <w:rsid w:val="00F20294"/>
    <w:rsid w:val="00F20565"/>
    <w:rsid w:val="00F20724"/>
    <w:rsid w:val="00F20A62"/>
    <w:rsid w:val="00F20F1F"/>
    <w:rsid w:val="00F215A1"/>
    <w:rsid w:val="00F216E3"/>
    <w:rsid w:val="00F2192B"/>
    <w:rsid w:val="00F21C37"/>
    <w:rsid w:val="00F22060"/>
    <w:rsid w:val="00F22B11"/>
    <w:rsid w:val="00F23058"/>
    <w:rsid w:val="00F23393"/>
    <w:rsid w:val="00F236B0"/>
    <w:rsid w:val="00F23BDB"/>
    <w:rsid w:val="00F23EB0"/>
    <w:rsid w:val="00F240C7"/>
    <w:rsid w:val="00F24716"/>
    <w:rsid w:val="00F24906"/>
    <w:rsid w:val="00F2498D"/>
    <w:rsid w:val="00F24B69"/>
    <w:rsid w:val="00F250F3"/>
    <w:rsid w:val="00F251C8"/>
    <w:rsid w:val="00F26650"/>
    <w:rsid w:val="00F26969"/>
    <w:rsid w:val="00F27C0A"/>
    <w:rsid w:val="00F300F8"/>
    <w:rsid w:val="00F3075E"/>
    <w:rsid w:val="00F30831"/>
    <w:rsid w:val="00F30870"/>
    <w:rsid w:val="00F30B91"/>
    <w:rsid w:val="00F311E8"/>
    <w:rsid w:val="00F31317"/>
    <w:rsid w:val="00F31A0C"/>
    <w:rsid w:val="00F3222C"/>
    <w:rsid w:val="00F326CB"/>
    <w:rsid w:val="00F3286F"/>
    <w:rsid w:val="00F32A67"/>
    <w:rsid w:val="00F32CE8"/>
    <w:rsid w:val="00F331C7"/>
    <w:rsid w:val="00F332A8"/>
    <w:rsid w:val="00F3330E"/>
    <w:rsid w:val="00F33469"/>
    <w:rsid w:val="00F34024"/>
    <w:rsid w:val="00F3522A"/>
    <w:rsid w:val="00F35B4F"/>
    <w:rsid w:val="00F3668D"/>
    <w:rsid w:val="00F366AC"/>
    <w:rsid w:val="00F36ED4"/>
    <w:rsid w:val="00F36F1C"/>
    <w:rsid w:val="00F36F77"/>
    <w:rsid w:val="00F37535"/>
    <w:rsid w:val="00F37A5B"/>
    <w:rsid w:val="00F40120"/>
    <w:rsid w:val="00F405C5"/>
    <w:rsid w:val="00F4064E"/>
    <w:rsid w:val="00F41241"/>
    <w:rsid w:val="00F41C7C"/>
    <w:rsid w:val="00F42193"/>
    <w:rsid w:val="00F422D8"/>
    <w:rsid w:val="00F425AD"/>
    <w:rsid w:val="00F42DF1"/>
    <w:rsid w:val="00F43299"/>
    <w:rsid w:val="00F43372"/>
    <w:rsid w:val="00F435D2"/>
    <w:rsid w:val="00F4380E"/>
    <w:rsid w:val="00F43853"/>
    <w:rsid w:val="00F43F35"/>
    <w:rsid w:val="00F4455A"/>
    <w:rsid w:val="00F4468A"/>
    <w:rsid w:val="00F45488"/>
    <w:rsid w:val="00F45756"/>
    <w:rsid w:val="00F469B8"/>
    <w:rsid w:val="00F46AED"/>
    <w:rsid w:val="00F46B81"/>
    <w:rsid w:val="00F47763"/>
    <w:rsid w:val="00F479BF"/>
    <w:rsid w:val="00F508AD"/>
    <w:rsid w:val="00F50A1B"/>
    <w:rsid w:val="00F50C4B"/>
    <w:rsid w:val="00F50CF8"/>
    <w:rsid w:val="00F51199"/>
    <w:rsid w:val="00F511F3"/>
    <w:rsid w:val="00F518F5"/>
    <w:rsid w:val="00F520C6"/>
    <w:rsid w:val="00F5246C"/>
    <w:rsid w:val="00F527D6"/>
    <w:rsid w:val="00F5282F"/>
    <w:rsid w:val="00F529DD"/>
    <w:rsid w:val="00F52B03"/>
    <w:rsid w:val="00F52EF2"/>
    <w:rsid w:val="00F53717"/>
    <w:rsid w:val="00F538C9"/>
    <w:rsid w:val="00F54321"/>
    <w:rsid w:val="00F544B3"/>
    <w:rsid w:val="00F54C9A"/>
    <w:rsid w:val="00F553BE"/>
    <w:rsid w:val="00F56980"/>
    <w:rsid w:val="00F56DF1"/>
    <w:rsid w:val="00F5734B"/>
    <w:rsid w:val="00F57556"/>
    <w:rsid w:val="00F579B4"/>
    <w:rsid w:val="00F579EB"/>
    <w:rsid w:val="00F57E89"/>
    <w:rsid w:val="00F60298"/>
    <w:rsid w:val="00F60C20"/>
    <w:rsid w:val="00F60C2E"/>
    <w:rsid w:val="00F612B6"/>
    <w:rsid w:val="00F617C6"/>
    <w:rsid w:val="00F61A8F"/>
    <w:rsid w:val="00F61FAD"/>
    <w:rsid w:val="00F625C4"/>
    <w:rsid w:val="00F62BBE"/>
    <w:rsid w:val="00F6314E"/>
    <w:rsid w:val="00F636A0"/>
    <w:rsid w:val="00F63FE9"/>
    <w:rsid w:val="00F64B29"/>
    <w:rsid w:val="00F64E4F"/>
    <w:rsid w:val="00F650DA"/>
    <w:rsid w:val="00F65882"/>
    <w:rsid w:val="00F66071"/>
    <w:rsid w:val="00F664B9"/>
    <w:rsid w:val="00F66851"/>
    <w:rsid w:val="00F67072"/>
    <w:rsid w:val="00F67989"/>
    <w:rsid w:val="00F67B4D"/>
    <w:rsid w:val="00F67E40"/>
    <w:rsid w:val="00F707EC"/>
    <w:rsid w:val="00F70A21"/>
    <w:rsid w:val="00F7132D"/>
    <w:rsid w:val="00F71C9E"/>
    <w:rsid w:val="00F72589"/>
    <w:rsid w:val="00F72A0C"/>
    <w:rsid w:val="00F72CC5"/>
    <w:rsid w:val="00F72F80"/>
    <w:rsid w:val="00F73F92"/>
    <w:rsid w:val="00F742CF"/>
    <w:rsid w:val="00F75316"/>
    <w:rsid w:val="00F75324"/>
    <w:rsid w:val="00F75364"/>
    <w:rsid w:val="00F75BE8"/>
    <w:rsid w:val="00F766CC"/>
    <w:rsid w:val="00F7685C"/>
    <w:rsid w:val="00F76AB2"/>
    <w:rsid w:val="00F76D14"/>
    <w:rsid w:val="00F771F8"/>
    <w:rsid w:val="00F773D6"/>
    <w:rsid w:val="00F775C5"/>
    <w:rsid w:val="00F77DBA"/>
    <w:rsid w:val="00F77E93"/>
    <w:rsid w:val="00F8000A"/>
    <w:rsid w:val="00F803C2"/>
    <w:rsid w:val="00F81C07"/>
    <w:rsid w:val="00F81E0E"/>
    <w:rsid w:val="00F82300"/>
    <w:rsid w:val="00F82A2E"/>
    <w:rsid w:val="00F82B1B"/>
    <w:rsid w:val="00F8325B"/>
    <w:rsid w:val="00F84345"/>
    <w:rsid w:val="00F856E7"/>
    <w:rsid w:val="00F857C2"/>
    <w:rsid w:val="00F85E00"/>
    <w:rsid w:val="00F85FAF"/>
    <w:rsid w:val="00F86A95"/>
    <w:rsid w:val="00F870EA"/>
    <w:rsid w:val="00F87888"/>
    <w:rsid w:val="00F87E62"/>
    <w:rsid w:val="00F9018A"/>
    <w:rsid w:val="00F907B9"/>
    <w:rsid w:val="00F90AB2"/>
    <w:rsid w:val="00F90BA2"/>
    <w:rsid w:val="00F91592"/>
    <w:rsid w:val="00F9180C"/>
    <w:rsid w:val="00F9196F"/>
    <w:rsid w:val="00F91D95"/>
    <w:rsid w:val="00F937E4"/>
    <w:rsid w:val="00F939F6"/>
    <w:rsid w:val="00F93A2B"/>
    <w:rsid w:val="00F93AAB"/>
    <w:rsid w:val="00F93C80"/>
    <w:rsid w:val="00F93DB5"/>
    <w:rsid w:val="00F94084"/>
    <w:rsid w:val="00F9437A"/>
    <w:rsid w:val="00F94793"/>
    <w:rsid w:val="00F94932"/>
    <w:rsid w:val="00F95011"/>
    <w:rsid w:val="00F951AC"/>
    <w:rsid w:val="00F95663"/>
    <w:rsid w:val="00F95978"/>
    <w:rsid w:val="00F95B0A"/>
    <w:rsid w:val="00F95DD8"/>
    <w:rsid w:val="00F961DC"/>
    <w:rsid w:val="00F967BB"/>
    <w:rsid w:val="00F96B17"/>
    <w:rsid w:val="00F96B75"/>
    <w:rsid w:val="00F96D62"/>
    <w:rsid w:val="00F96DC8"/>
    <w:rsid w:val="00F97F12"/>
    <w:rsid w:val="00FA0629"/>
    <w:rsid w:val="00FA09A7"/>
    <w:rsid w:val="00FA1441"/>
    <w:rsid w:val="00FA295E"/>
    <w:rsid w:val="00FA33C9"/>
    <w:rsid w:val="00FA34D5"/>
    <w:rsid w:val="00FA37DB"/>
    <w:rsid w:val="00FA38C3"/>
    <w:rsid w:val="00FA3A05"/>
    <w:rsid w:val="00FA3A1F"/>
    <w:rsid w:val="00FA3C95"/>
    <w:rsid w:val="00FA3CAE"/>
    <w:rsid w:val="00FA3D93"/>
    <w:rsid w:val="00FA3DD1"/>
    <w:rsid w:val="00FA42F3"/>
    <w:rsid w:val="00FA438E"/>
    <w:rsid w:val="00FA509F"/>
    <w:rsid w:val="00FA5769"/>
    <w:rsid w:val="00FA592B"/>
    <w:rsid w:val="00FA5958"/>
    <w:rsid w:val="00FA5F40"/>
    <w:rsid w:val="00FA6175"/>
    <w:rsid w:val="00FA697B"/>
    <w:rsid w:val="00FA69B5"/>
    <w:rsid w:val="00FA6C79"/>
    <w:rsid w:val="00FA7738"/>
    <w:rsid w:val="00FA7DA6"/>
    <w:rsid w:val="00FB01C8"/>
    <w:rsid w:val="00FB1709"/>
    <w:rsid w:val="00FB19F0"/>
    <w:rsid w:val="00FB1C76"/>
    <w:rsid w:val="00FB1E05"/>
    <w:rsid w:val="00FB27AB"/>
    <w:rsid w:val="00FB2D2E"/>
    <w:rsid w:val="00FB33AB"/>
    <w:rsid w:val="00FB3638"/>
    <w:rsid w:val="00FB3B4E"/>
    <w:rsid w:val="00FB3CE7"/>
    <w:rsid w:val="00FB3FE7"/>
    <w:rsid w:val="00FB405E"/>
    <w:rsid w:val="00FB4312"/>
    <w:rsid w:val="00FB4D8C"/>
    <w:rsid w:val="00FB50D7"/>
    <w:rsid w:val="00FB57F4"/>
    <w:rsid w:val="00FB5C38"/>
    <w:rsid w:val="00FB61DD"/>
    <w:rsid w:val="00FB61F9"/>
    <w:rsid w:val="00FB6A1A"/>
    <w:rsid w:val="00FB6EA3"/>
    <w:rsid w:val="00FB7059"/>
    <w:rsid w:val="00FB70A4"/>
    <w:rsid w:val="00FB7A10"/>
    <w:rsid w:val="00FC05CF"/>
    <w:rsid w:val="00FC0A6B"/>
    <w:rsid w:val="00FC0CA7"/>
    <w:rsid w:val="00FC2220"/>
    <w:rsid w:val="00FC223E"/>
    <w:rsid w:val="00FC2847"/>
    <w:rsid w:val="00FC2FE7"/>
    <w:rsid w:val="00FC3118"/>
    <w:rsid w:val="00FC32FB"/>
    <w:rsid w:val="00FC3C0B"/>
    <w:rsid w:val="00FC42FE"/>
    <w:rsid w:val="00FC49D0"/>
    <w:rsid w:val="00FC5746"/>
    <w:rsid w:val="00FC5908"/>
    <w:rsid w:val="00FC5FD0"/>
    <w:rsid w:val="00FC6646"/>
    <w:rsid w:val="00FC6862"/>
    <w:rsid w:val="00FC6955"/>
    <w:rsid w:val="00FC6F97"/>
    <w:rsid w:val="00FD02F5"/>
    <w:rsid w:val="00FD1214"/>
    <w:rsid w:val="00FD141A"/>
    <w:rsid w:val="00FD1553"/>
    <w:rsid w:val="00FD1983"/>
    <w:rsid w:val="00FD1D91"/>
    <w:rsid w:val="00FD2160"/>
    <w:rsid w:val="00FD3348"/>
    <w:rsid w:val="00FD339B"/>
    <w:rsid w:val="00FD37F8"/>
    <w:rsid w:val="00FD426D"/>
    <w:rsid w:val="00FD4545"/>
    <w:rsid w:val="00FD576C"/>
    <w:rsid w:val="00FD6651"/>
    <w:rsid w:val="00FD6BBA"/>
    <w:rsid w:val="00FD6C17"/>
    <w:rsid w:val="00FD75F3"/>
    <w:rsid w:val="00FD7744"/>
    <w:rsid w:val="00FD7904"/>
    <w:rsid w:val="00FD7EBD"/>
    <w:rsid w:val="00FE02FD"/>
    <w:rsid w:val="00FE0CDD"/>
    <w:rsid w:val="00FE1038"/>
    <w:rsid w:val="00FE108B"/>
    <w:rsid w:val="00FE14BB"/>
    <w:rsid w:val="00FE1713"/>
    <w:rsid w:val="00FE1A1C"/>
    <w:rsid w:val="00FE1CB0"/>
    <w:rsid w:val="00FE2B69"/>
    <w:rsid w:val="00FE307C"/>
    <w:rsid w:val="00FE30DD"/>
    <w:rsid w:val="00FE32EC"/>
    <w:rsid w:val="00FE40A8"/>
    <w:rsid w:val="00FE40E9"/>
    <w:rsid w:val="00FE4A62"/>
    <w:rsid w:val="00FE4B21"/>
    <w:rsid w:val="00FE4F00"/>
    <w:rsid w:val="00FE5597"/>
    <w:rsid w:val="00FE59E0"/>
    <w:rsid w:val="00FE59FC"/>
    <w:rsid w:val="00FE6349"/>
    <w:rsid w:val="00FE6E5D"/>
    <w:rsid w:val="00FE789B"/>
    <w:rsid w:val="00FE7F21"/>
    <w:rsid w:val="00FF03EA"/>
    <w:rsid w:val="00FF092F"/>
    <w:rsid w:val="00FF155B"/>
    <w:rsid w:val="00FF16DD"/>
    <w:rsid w:val="00FF1762"/>
    <w:rsid w:val="00FF176B"/>
    <w:rsid w:val="00FF2056"/>
    <w:rsid w:val="00FF20D7"/>
    <w:rsid w:val="00FF2517"/>
    <w:rsid w:val="00FF2ACE"/>
    <w:rsid w:val="00FF2FDF"/>
    <w:rsid w:val="00FF33D2"/>
    <w:rsid w:val="00FF3438"/>
    <w:rsid w:val="00FF366E"/>
    <w:rsid w:val="00FF39B2"/>
    <w:rsid w:val="00FF43BF"/>
    <w:rsid w:val="00FF4B87"/>
    <w:rsid w:val="00FF4BD9"/>
    <w:rsid w:val="00FF5045"/>
    <w:rsid w:val="00FF5539"/>
    <w:rsid w:val="00FF55DD"/>
    <w:rsid w:val="00FF5BCD"/>
    <w:rsid w:val="00FF60E4"/>
    <w:rsid w:val="00FF622D"/>
    <w:rsid w:val="00FF6246"/>
    <w:rsid w:val="00FF62E5"/>
    <w:rsid w:val="00FF63CB"/>
    <w:rsid w:val="00FF6593"/>
    <w:rsid w:val="00FF69A5"/>
    <w:rsid w:val="00FF6B02"/>
    <w:rsid w:val="00FF7A3B"/>
    <w:rsid w:val="010CBEA3"/>
    <w:rsid w:val="010FC2BA"/>
    <w:rsid w:val="0114322A"/>
    <w:rsid w:val="0118DB47"/>
    <w:rsid w:val="011C6DC8"/>
    <w:rsid w:val="011EE099"/>
    <w:rsid w:val="012A28BB"/>
    <w:rsid w:val="012A4883"/>
    <w:rsid w:val="013142BA"/>
    <w:rsid w:val="01323733"/>
    <w:rsid w:val="01330ECC"/>
    <w:rsid w:val="013A4FFD"/>
    <w:rsid w:val="013C2E30"/>
    <w:rsid w:val="0140462A"/>
    <w:rsid w:val="014B1F56"/>
    <w:rsid w:val="014F95C6"/>
    <w:rsid w:val="01508CBC"/>
    <w:rsid w:val="01581E7E"/>
    <w:rsid w:val="01596477"/>
    <w:rsid w:val="0159C4CD"/>
    <w:rsid w:val="016CA52D"/>
    <w:rsid w:val="016DC3AF"/>
    <w:rsid w:val="016DFF2B"/>
    <w:rsid w:val="016F0DF6"/>
    <w:rsid w:val="01715A97"/>
    <w:rsid w:val="017240C8"/>
    <w:rsid w:val="0173E9C3"/>
    <w:rsid w:val="0175F6DF"/>
    <w:rsid w:val="01763B34"/>
    <w:rsid w:val="0177246B"/>
    <w:rsid w:val="01856C19"/>
    <w:rsid w:val="01863EC4"/>
    <w:rsid w:val="01871644"/>
    <w:rsid w:val="01889906"/>
    <w:rsid w:val="019019BB"/>
    <w:rsid w:val="019022D9"/>
    <w:rsid w:val="019C8C8A"/>
    <w:rsid w:val="019E3AF7"/>
    <w:rsid w:val="01A01046"/>
    <w:rsid w:val="01AD2072"/>
    <w:rsid w:val="01AD3D68"/>
    <w:rsid w:val="01ADB972"/>
    <w:rsid w:val="01BB87C1"/>
    <w:rsid w:val="01BE1069"/>
    <w:rsid w:val="01C26DF0"/>
    <w:rsid w:val="01C2E0F6"/>
    <w:rsid w:val="01C9D672"/>
    <w:rsid w:val="01C9E381"/>
    <w:rsid w:val="01CB8934"/>
    <w:rsid w:val="01CD1D00"/>
    <w:rsid w:val="01CDEBB8"/>
    <w:rsid w:val="01CF692C"/>
    <w:rsid w:val="01D12281"/>
    <w:rsid w:val="01D195EB"/>
    <w:rsid w:val="01D27D4B"/>
    <w:rsid w:val="01E0BAE8"/>
    <w:rsid w:val="01E84659"/>
    <w:rsid w:val="01EEE686"/>
    <w:rsid w:val="01EF01C3"/>
    <w:rsid w:val="01F5FF87"/>
    <w:rsid w:val="01F77B82"/>
    <w:rsid w:val="01FC41DC"/>
    <w:rsid w:val="0203B448"/>
    <w:rsid w:val="02051888"/>
    <w:rsid w:val="020A20FF"/>
    <w:rsid w:val="020AD830"/>
    <w:rsid w:val="02134A0A"/>
    <w:rsid w:val="0216ED65"/>
    <w:rsid w:val="021DDC18"/>
    <w:rsid w:val="02228FFC"/>
    <w:rsid w:val="0229198D"/>
    <w:rsid w:val="022C7080"/>
    <w:rsid w:val="022D8C5F"/>
    <w:rsid w:val="0230818B"/>
    <w:rsid w:val="023610DE"/>
    <w:rsid w:val="023870BE"/>
    <w:rsid w:val="023B583D"/>
    <w:rsid w:val="023C376B"/>
    <w:rsid w:val="023DD4FD"/>
    <w:rsid w:val="0241AC4D"/>
    <w:rsid w:val="0242998E"/>
    <w:rsid w:val="0247615D"/>
    <w:rsid w:val="024AA40C"/>
    <w:rsid w:val="0250090C"/>
    <w:rsid w:val="02515238"/>
    <w:rsid w:val="0253881A"/>
    <w:rsid w:val="02555AC4"/>
    <w:rsid w:val="02642B84"/>
    <w:rsid w:val="0267236E"/>
    <w:rsid w:val="0267B9F5"/>
    <w:rsid w:val="026B2135"/>
    <w:rsid w:val="026BF774"/>
    <w:rsid w:val="026D41BF"/>
    <w:rsid w:val="02719E0B"/>
    <w:rsid w:val="027389FE"/>
    <w:rsid w:val="02768837"/>
    <w:rsid w:val="0279B594"/>
    <w:rsid w:val="0279B6C0"/>
    <w:rsid w:val="0281C0CA"/>
    <w:rsid w:val="02839C84"/>
    <w:rsid w:val="02875714"/>
    <w:rsid w:val="028A6638"/>
    <w:rsid w:val="028F0718"/>
    <w:rsid w:val="0294E495"/>
    <w:rsid w:val="0297C487"/>
    <w:rsid w:val="02982C26"/>
    <w:rsid w:val="029E3475"/>
    <w:rsid w:val="029E9553"/>
    <w:rsid w:val="02A80A0E"/>
    <w:rsid w:val="02ABFE2D"/>
    <w:rsid w:val="02AD57D8"/>
    <w:rsid w:val="02BE673D"/>
    <w:rsid w:val="02C028FC"/>
    <w:rsid w:val="02C4F8FC"/>
    <w:rsid w:val="02D8A534"/>
    <w:rsid w:val="02D8B9A2"/>
    <w:rsid w:val="02DB2842"/>
    <w:rsid w:val="02DB34B9"/>
    <w:rsid w:val="02E1D942"/>
    <w:rsid w:val="02E4AA9B"/>
    <w:rsid w:val="02EA7812"/>
    <w:rsid w:val="02EE8D22"/>
    <w:rsid w:val="02EF6190"/>
    <w:rsid w:val="02F5C2B0"/>
    <w:rsid w:val="03067904"/>
    <w:rsid w:val="0309EC0D"/>
    <w:rsid w:val="030C1C1E"/>
    <w:rsid w:val="03113596"/>
    <w:rsid w:val="03133AF5"/>
    <w:rsid w:val="0315F436"/>
    <w:rsid w:val="0317B597"/>
    <w:rsid w:val="0320E17F"/>
    <w:rsid w:val="032221D8"/>
    <w:rsid w:val="03236F0A"/>
    <w:rsid w:val="0327BB11"/>
    <w:rsid w:val="0328A0E9"/>
    <w:rsid w:val="032B0A61"/>
    <w:rsid w:val="032EC716"/>
    <w:rsid w:val="03314EC3"/>
    <w:rsid w:val="0334D722"/>
    <w:rsid w:val="033BBA68"/>
    <w:rsid w:val="03416D8B"/>
    <w:rsid w:val="03430912"/>
    <w:rsid w:val="03447A65"/>
    <w:rsid w:val="0351DC5F"/>
    <w:rsid w:val="0355D97E"/>
    <w:rsid w:val="03591E53"/>
    <w:rsid w:val="035A6DF6"/>
    <w:rsid w:val="035B34FA"/>
    <w:rsid w:val="035C90A7"/>
    <w:rsid w:val="035CCC1D"/>
    <w:rsid w:val="0360CF53"/>
    <w:rsid w:val="036162C3"/>
    <w:rsid w:val="0361C54C"/>
    <w:rsid w:val="03622A4C"/>
    <w:rsid w:val="0364FBF4"/>
    <w:rsid w:val="036E1971"/>
    <w:rsid w:val="036ED2DC"/>
    <w:rsid w:val="03780575"/>
    <w:rsid w:val="03783922"/>
    <w:rsid w:val="037B3524"/>
    <w:rsid w:val="037BA323"/>
    <w:rsid w:val="03805F15"/>
    <w:rsid w:val="03807FF6"/>
    <w:rsid w:val="0383B65B"/>
    <w:rsid w:val="038F60C2"/>
    <w:rsid w:val="039CA13C"/>
    <w:rsid w:val="039DA5C9"/>
    <w:rsid w:val="039EB79A"/>
    <w:rsid w:val="03A08782"/>
    <w:rsid w:val="03A3D9B8"/>
    <w:rsid w:val="03AF0A30"/>
    <w:rsid w:val="03AF67E5"/>
    <w:rsid w:val="03B5F1E0"/>
    <w:rsid w:val="03B92E60"/>
    <w:rsid w:val="03C04D27"/>
    <w:rsid w:val="03C1C422"/>
    <w:rsid w:val="03C30BDD"/>
    <w:rsid w:val="03C33719"/>
    <w:rsid w:val="03C5C260"/>
    <w:rsid w:val="03C6756B"/>
    <w:rsid w:val="03CC3134"/>
    <w:rsid w:val="03D02D82"/>
    <w:rsid w:val="03D19B5A"/>
    <w:rsid w:val="03D1C08F"/>
    <w:rsid w:val="03D1E322"/>
    <w:rsid w:val="03D2C837"/>
    <w:rsid w:val="03DBED2B"/>
    <w:rsid w:val="03DC98DA"/>
    <w:rsid w:val="03DFD673"/>
    <w:rsid w:val="03E07D16"/>
    <w:rsid w:val="03E6B771"/>
    <w:rsid w:val="03F111DA"/>
    <w:rsid w:val="03F6C4A4"/>
    <w:rsid w:val="03F83D20"/>
    <w:rsid w:val="03FCCAC7"/>
    <w:rsid w:val="03FFD3A7"/>
    <w:rsid w:val="04070B7F"/>
    <w:rsid w:val="040AC442"/>
    <w:rsid w:val="040AD61C"/>
    <w:rsid w:val="040F7997"/>
    <w:rsid w:val="04100588"/>
    <w:rsid w:val="0418C7A1"/>
    <w:rsid w:val="04211700"/>
    <w:rsid w:val="0424C8EE"/>
    <w:rsid w:val="042638C3"/>
    <w:rsid w:val="04267110"/>
    <w:rsid w:val="042A2CDC"/>
    <w:rsid w:val="04336DF1"/>
    <w:rsid w:val="0434E5F0"/>
    <w:rsid w:val="043EDBFA"/>
    <w:rsid w:val="044014DC"/>
    <w:rsid w:val="0441E275"/>
    <w:rsid w:val="04420BBD"/>
    <w:rsid w:val="0442E8A6"/>
    <w:rsid w:val="04430509"/>
    <w:rsid w:val="04451BCC"/>
    <w:rsid w:val="0448404C"/>
    <w:rsid w:val="044A66E6"/>
    <w:rsid w:val="0450316F"/>
    <w:rsid w:val="045169A5"/>
    <w:rsid w:val="045601D9"/>
    <w:rsid w:val="04592971"/>
    <w:rsid w:val="045FA33F"/>
    <w:rsid w:val="0464032D"/>
    <w:rsid w:val="0465FBFE"/>
    <w:rsid w:val="04672895"/>
    <w:rsid w:val="0467DE9E"/>
    <w:rsid w:val="046A9069"/>
    <w:rsid w:val="046D52CA"/>
    <w:rsid w:val="04727DD3"/>
    <w:rsid w:val="0474FA8B"/>
    <w:rsid w:val="047D24FC"/>
    <w:rsid w:val="04871BCC"/>
    <w:rsid w:val="048E5EFC"/>
    <w:rsid w:val="048F426E"/>
    <w:rsid w:val="0490AAA4"/>
    <w:rsid w:val="0497E421"/>
    <w:rsid w:val="0498CE5C"/>
    <w:rsid w:val="0499C72D"/>
    <w:rsid w:val="049A1AF6"/>
    <w:rsid w:val="049A52C1"/>
    <w:rsid w:val="049D3A18"/>
    <w:rsid w:val="049DE0F2"/>
    <w:rsid w:val="049F760B"/>
    <w:rsid w:val="04A35AFC"/>
    <w:rsid w:val="04A598F4"/>
    <w:rsid w:val="04A76CEB"/>
    <w:rsid w:val="04AFCECE"/>
    <w:rsid w:val="04B2A4D6"/>
    <w:rsid w:val="04B69E55"/>
    <w:rsid w:val="04B6DB80"/>
    <w:rsid w:val="04B7CC4F"/>
    <w:rsid w:val="04B8B059"/>
    <w:rsid w:val="04BE0CA0"/>
    <w:rsid w:val="04BF184D"/>
    <w:rsid w:val="04C1167A"/>
    <w:rsid w:val="04C22083"/>
    <w:rsid w:val="04C42EEE"/>
    <w:rsid w:val="04C63DFF"/>
    <w:rsid w:val="04CF0D48"/>
    <w:rsid w:val="04D09343"/>
    <w:rsid w:val="04D315A1"/>
    <w:rsid w:val="04DFC01F"/>
    <w:rsid w:val="04E2F902"/>
    <w:rsid w:val="04E5F0EB"/>
    <w:rsid w:val="04E7E9D8"/>
    <w:rsid w:val="04E92D15"/>
    <w:rsid w:val="04EE8CBD"/>
    <w:rsid w:val="04EFF2EC"/>
    <w:rsid w:val="04F39D42"/>
    <w:rsid w:val="04F41593"/>
    <w:rsid w:val="04F69432"/>
    <w:rsid w:val="04F9C264"/>
    <w:rsid w:val="04FCD49A"/>
    <w:rsid w:val="0509CD63"/>
    <w:rsid w:val="050C02ED"/>
    <w:rsid w:val="0513974F"/>
    <w:rsid w:val="0515D0D1"/>
    <w:rsid w:val="051B84AB"/>
    <w:rsid w:val="051D77B3"/>
    <w:rsid w:val="051EDE29"/>
    <w:rsid w:val="05209E32"/>
    <w:rsid w:val="05242A6A"/>
    <w:rsid w:val="0529AD98"/>
    <w:rsid w:val="052D3455"/>
    <w:rsid w:val="05306F52"/>
    <w:rsid w:val="0543027F"/>
    <w:rsid w:val="054626AF"/>
    <w:rsid w:val="054710B5"/>
    <w:rsid w:val="05486DAF"/>
    <w:rsid w:val="0549115F"/>
    <w:rsid w:val="054F0602"/>
    <w:rsid w:val="054F4622"/>
    <w:rsid w:val="054F8FEA"/>
    <w:rsid w:val="054FFF79"/>
    <w:rsid w:val="055259E0"/>
    <w:rsid w:val="0552D944"/>
    <w:rsid w:val="05569030"/>
    <w:rsid w:val="055971FE"/>
    <w:rsid w:val="055E778C"/>
    <w:rsid w:val="05603D20"/>
    <w:rsid w:val="05605CAA"/>
    <w:rsid w:val="0569086D"/>
    <w:rsid w:val="056E48ED"/>
    <w:rsid w:val="056EAB20"/>
    <w:rsid w:val="0572B7D0"/>
    <w:rsid w:val="0577278C"/>
    <w:rsid w:val="057A69F2"/>
    <w:rsid w:val="057CB89D"/>
    <w:rsid w:val="057D71CE"/>
    <w:rsid w:val="0588FA4B"/>
    <w:rsid w:val="058B3F81"/>
    <w:rsid w:val="058E8CD5"/>
    <w:rsid w:val="059146CA"/>
    <w:rsid w:val="05933F89"/>
    <w:rsid w:val="05981848"/>
    <w:rsid w:val="05A2222D"/>
    <w:rsid w:val="05A76608"/>
    <w:rsid w:val="05A80682"/>
    <w:rsid w:val="05B012C3"/>
    <w:rsid w:val="05B87EC5"/>
    <w:rsid w:val="05BA951A"/>
    <w:rsid w:val="05BD44AB"/>
    <w:rsid w:val="05C16146"/>
    <w:rsid w:val="05CCC06D"/>
    <w:rsid w:val="05D3DCE6"/>
    <w:rsid w:val="05DD76D9"/>
    <w:rsid w:val="05DE0EA6"/>
    <w:rsid w:val="05E129C3"/>
    <w:rsid w:val="05E6E3F9"/>
    <w:rsid w:val="05E84A1B"/>
    <w:rsid w:val="05F3F656"/>
    <w:rsid w:val="05F5B508"/>
    <w:rsid w:val="05FA5F29"/>
    <w:rsid w:val="05FE94C2"/>
    <w:rsid w:val="0607852F"/>
    <w:rsid w:val="060B230C"/>
    <w:rsid w:val="060C0211"/>
    <w:rsid w:val="061011F3"/>
    <w:rsid w:val="0610AEB7"/>
    <w:rsid w:val="0614BF32"/>
    <w:rsid w:val="06155548"/>
    <w:rsid w:val="0618F234"/>
    <w:rsid w:val="061B0760"/>
    <w:rsid w:val="061E0D83"/>
    <w:rsid w:val="061E1F9D"/>
    <w:rsid w:val="06254070"/>
    <w:rsid w:val="062783EC"/>
    <w:rsid w:val="0627FDCD"/>
    <w:rsid w:val="06342AFC"/>
    <w:rsid w:val="063AB4ED"/>
    <w:rsid w:val="063DF4B5"/>
    <w:rsid w:val="063FE81F"/>
    <w:rsid w:val="06484AC2"/>
    <w:rsid w:val="064D52C3"/>
    <w:rsid w:val="064FC40D"/>
    <w:rsid w:val="065003FC"/>
    <w:rsid w:val="065CD533"/>
    <w:rsid w:val="0670C49B"/>
    <w:rsid w:val="067AB5E8"/>
    <w:rsid w:val="067B175B"/>
    <w:rsid w:val="067C7B97"/>
    <w:rsid w:val="067FDD71"/>
    <w:rsid w:val="068236D6"/>
    <w:rsid w:val="068387B4"/>
    <w:rsid w:val="0683A83C"/>
    <w:rsid w:val="068FE4AA"/>
    <w:rsid w:val="06913151"/>
    <w:rsid w:val="06991120"/>
    <w:rsid w:val="069B3784"/>
    <w:rsid w:val="069C5A86"/>
    <w:rsid w:val="06A056D7"/>
    <w:rsid w:val="06A1C8B8"/>
    <w:rsid w:val="06A87431"/>
    <w:rsid w:val="06ACB46F"/>
    <w:rsid w:val="06B534A5"/>
    <w:rsid w:val="06BF2C29"/>
    <w:rsid w:val="06BF5E7B"/>
    <w:rsid w:val="06C438D4"/>
    <w:rsid w:val="06C5F114"/>
    <w:rsid w:val="06CAAA53"/>
    <w:rsid w:val="06CDAE42"/>
    <w:rsid w:val="06CF387B"/>
    <w:rsid w:val="06D619CB"/>
    <w:rsid w:val="06DBCBFC"/>
    <w:rsid w:val="06E19DDC"/>
    <w:rsid w:val="06EF0778"/>
    <w:rsid w:val="06F75315"/>
    <w:rsid w:val="06F991DE"/>
    <w:rsid w:val="06FA1717"/>
    <w:rsid w:val="06FA87C3"/>
    <w:rsid w:val="0700C7B4"/>
    <w:rsid w:val="07066F7A"/>
    <w:rsid w:val="0707F187"/>
    <w:rsid w:val="07097C7C"/>
    <w:rsid w:val="0709FEA0"/>
    <w:rsid w:val="070BA999"/>
    <w:rsid w:val="070F05B5"/>
    <w:rsid w:val="070F1021"/>
    <w:rsid w:val="07155AA0"/>
    <w:rsid w:val="07182E82"/>
    <w:rsid w:val="071DD55D"/>
    <w:rsid w:val="071EB75B"/>
    <w:rsid w:val="072316F5"/>
    <w:rsid w:val="0725E3FE"/>
    <w:rsid w:val="072636B9"/>
    <w:rsid w:val="072F93DE"/>
    <w:rsid w:val="07327F7E"/>
    <w:rsid w:val="07356A20"/>
    <w:rsid w:val="0735FBF1"/>
    <w:rsid w:val="073697AA"/>
    <w:rsid w:val="0736E58A"/>
    <w:rsid w:val="07377B11"/>
    <w:rsid w:val="073A7EF2"/>
    <w:rsid w:val="0740C79E"/>
    <w:rsid w:val="074873D4"/>
    <w:rsid w:val="074D9BEB"/>
    <w:rsid w:val="074E1867"/>
    <w:rsid w:val="07513A5D"/>
    <w:rsid w:val="0758FC5D"/>
    <w:rsid w:val="075B7343"/>
    <w:rsid w:val="075CA16D"/>
    <w:rsid w:val="07603A68"/>
    <w:rsid w:val="0762D08A"/>
    <w:rsid w:val="076568E4"/>
    <w:rsid w:val="0767E07C"/>
    <w:rsid w:val="07717FBE"/>
    <w:rsid w:val="07769BEE"/>
    <w:rsid w:val="077AAAC4"/>
    <w:rsid w:val="077D7D5F"/>
    <w:rsid w:val="077D82AE"/>
    <w:rsid w:val="07838FE1"/>
    <w:rsid w:val="07870DEB"/>
    <w:rsid w:val="0789422B"/>
    <w:rsid w:val="078CBF17"/>
    <w:rsid w:val="078D5BC8"/>
    <w:rsid w:val="078D81C7"/>
    <w:rsid w:val="0791678D"/>
    <w:rsid w:val="0791829E"/>
    <w:rsid w:val="07956736"/>
    <w:rsid w:val="07991B4D"/>
    <w:rsid w:val="079AE510"/>
    <w:rsid w:val="079B4791"/>
    <w:rsid w:val="079FBC31"/>
    <w:rsid w:val="07A08CAA"/>
    <w:rsid w:val="07AD438A"/>
    <w:rsid w:val="07BFA847"/>
    <w:rsid w:val="07C01D97"/>
    <w:rsid w:val="07C4DBCE"/>
    <w:rsid w:val="07C56772"/>
    <w:rsid w:val="07C71BF0"/>
    <w:rsid w:val="07CED2F5"/>
    <w:rsid w:val="07D28170"/>
    <w:rsid w:val="07D629AB"/>
    <w:rsid w:val="07D9E3EC"/>
    <w:rsid w:val="07DC1C48"/>
    <w:rsid w:val="07DE3D5B"/>
    <w:rsid w:val="07EC0B5E"/>
    <w:rsid w:val="07EFD638"/>
    <w:rsid w:val="07F0C26D"/>
    <w:rsid w:val="07F6D3DC"/>
    <w:rsid w:val="07F6F3CB"/>
    <w:rsid w:val="07F71B02"/>
    <w:rsid w:val="07F92CE0"/>
    <w:rsid w:val="07FF4239"/>
    <w:rsid w:val="0801DC04"/>
    <w:rsid w:val="080953DB"/>
    <w:rsid w:val="080BA674"/>
    <w:rsid w:val="080D16A3"/>
    <w:rsid w:val="080F1F6C"/>
    <w:rsid w:val="080FFD33"/>
    <w:rsid w:val="0811DDED"/>
    <w:rsid w:val="081B0715"/>
    <w:rsid w:val="08238C14"/>
    <w:rsid w:val="0829ADAB"/>
    <w:rsid w:val="082DB42E"/>
    <w:rsid w:val="082E9723"/>
    <w:rsid w:val="082EB7AD"/>
    <w:rsid w:val="0832130F"/>
    <w:rsid w:val="083D8817"/>
    <w:rsid w:val="0842441B"/>
    <w:rsid w:val="08446DE4"/>
    <w:rsid w:val="08447778"/>
    <w:rsid w:val="084781B9"/>
    <w:rsid w:val="0849E139"/>
    <w:rsid w:val="084DBDD3"/>
    <w:rsid w:val="084FD2F5"/>
    <w:rsid w:val="08501EC4"/>
    <w:rsid w:val="08582126"/>
    <w:rsid w:val="085A4872"/>
    <w:rsid w:val="085BF80F"/>
    <w:rsid w:val="085F93DE"/>
    <w:rsid w:val="08613815"/>
    <w:rsid w:val="086438FF"/>
    <w:rsid w:val="086AC185"/>
    <w:rsid w:val="086B5D02"/>
    <w:rsid w:val="0875C83E"/>
    <w:rsid w:val="0879A2F3"/>
    <w:rsid w:val="087AC03C"/>
    <w:rsid w:val="087B5BEB"/>
    <w:rsid w:val="087F812D"/>
    <w:rsid w:val="08811641"/>
    <w:rsid w:val="08873894"/>
    <w:rsid w:val="08890CD1"/>
    <w:rsid w:val="088AB481"/>
    <w:rsid w:val="088E998F"/>
    <w:rsid w:val="0897C02A"/>
    <w:rsid w:val="0898F90F"/>
    <w:rsid w:val="0899EAE0"/>
    <w:rsid w:val="08A45826"/>
    <w:rsid w:val="08A59071"/>
    <w:rsid w:val="08A5E200"/>
    <w:rsid w:val="08AA2D9E"/>
    <w:rsid w:val="08AD0C82"/>
    <w:rsid w:val="08AF42B5"/>
    <w:rsid w:val="08B203B1"/>
    <w:rsid w:val="08B51290"/>
    <w:rsid w:val="08B7AA26"/>
    <w:rsid w:val="08BB9F9A"/>
    <w:rsid w:val="08BE50BA"/>
    <w:rsid w:val="08C17AD2"/>
    <w:rsid w:val="08C8A72A"/>
    <w:rsid w:val="08C8E474"/>
    <w:rsid w:val="08C9CC72"/>
    <w:rsid w:val="08CD61E0"/>
    <w:rsid w:val="08D4CD07"/>
    <w:rsid w:val="08D9C9E2"/>
    <w:rsid w:val="08DB4C7F"/>
    <w:rsid w:val="08DE2B0A"/>
    <w:rsid w:val="08E5CF8C"/>
    <w:rsid w:val="08EA69A2"/>
    <w:rsid w:val="08F24555"/>
    <w:rsid w:val="08F68E17"/>
    <w:rsid w:val="08F728A5"/>
    <w:rsid w:val="08FB7DF1"/>
    <w:rsid w:val="090E9583"/>
    <w:rsid w:val="090EA23D"/>
    <w:rsid w:val="0911F3E0"/>
    <w:rsid w:val="0914085E"/>
    <w:rsid w:val="0916D959"/>
    <w:rsid w:val="091710FE"/>
    <w:rsid w:val="09171814"/>
    <w:rsid w:val="091A7570"/>
    <w:rsid w:val="091BF4CE"/>
    <w:rsid w:val="091E5385"/>
    <w:rsid w:val="092169AD"/>
    <w:rsid w:val="09219B22"/>
    <w:rsid w:val="09227C26"/>
    <w:rsid w:val="09249112"/>
    <w:rsid w:val="09258B3A"/>
    <w:rsid w:val="092DA1B8"/>
    <w:rsid w:val="09310F09"/>
    <w:rsid w:val="0934037B"/>
    <w:rsid w:val="093582AA"/>
    <w:rsid w:val="0937B52D"/>
    <w:rsid w:val="09393425"/>
    <w:rsid w:val="093BEF81"/>
    <w:rsid w:val="09402662"/>
    <w:rsid w:val="0941C6B5"/>
    <w:rsid w:val="0941E3DF"/>
    <w:rsid w:val="0942D137"/>
    <w:rsid w:val="09448FE2"/>
    <w:rsid w:val="09471B8B"/>
    <w:rsid w:val="09502D57"/>
    <w:rsid w:val="0950FEB7"/>
    <w:rsid w:val="0953B5F3"/>
    <w:rsid w:val="0954176B"/>
    <w:rsid w:val="09610C8F"/>
    <w:rsid w:val="09680D18"/>
    <w:rsid w:val="096819CD"/>
    <w:rsid w:val="096AA734"/>
    <w:rsid w:val="096ADD12"/>
    <w:rsid w:val="096DFD4D"/>
    <w:rsid w:val="097032D4"/>
    <w:rsid w:val="097408B3"/>
    <w:rsid w:val="097F8538"/>
    <w:rsid w:val="0985B4E3"/>
    <w:rsid w:val="098F0C7F"/>
    <w:rsid w:val="099DC726"/>
    <w:rsid w:val="09A33949"/>
    <w:rsid w:val="09A367AC"/>
    <w:rsid w:val="09A4F00D"/>
    <w:rsid w:val="09AB58AF"/>
    <w:rsid w:val="09AEE368"/>
    <w:rsid w:val="09AF19C4"/>
    <w:rsid w:val="09B25C92"/>
    <w:rsid w:val="09B3E5D1"/>
    <w:rsid w:val="09BBCE2B"/>
    <w:rsid w:val="09BDC98F"/>
    <w:rsid w:val="09C037D1"/>
    <w:rsid w:val="09C08018"/>
    <w:rsid w:val="09C35CCE"/>
    <w:rsid w:val="09C48BBE"/>
    <w:rsid w:val="09C4CA59"/>
    <w:rsid w:val="09C995B1"/>
    <w:rsid w:val="09CE0BAB"/>
    <w:rsid w:val="09D03563"/>
    <w:rsid w:val="09D049B0"/>
    <w:rsid w:val="09D5C695"/>
    <w:rsid w:val="09D857E5"/>
    <w:rsid w:val="09DC3403"/>
    <w:rsid w:val="09DEB1DD"/>
    <w:rsid w:val="09E5CF6B"/>
    <w:rsid w:val="09EAD60C"/>
    <w:rsid w:val="09EDA270"/>
    <w:rsid w:val="09F2E4A1"/>
    <w:rsid w:val="09F3A815"/>
    <w:rsid w:val="09F7CDBD"/>
    <w:rsid w:val="09F97E20"/>
    <w:rsid w:val="09FC30A2"/>
    <w:rsid w:val="0A040039"/>
    <w:rsid w:val="0A06A4FC"/>
    <w:rsid w:val="0A0F37ED"/>
    <w:rsid w:val="0A0F5A3F"/>
    <w:rsid w:val="0A0FF854"/>
    <w:rsid w:val="0A133595"/>
    <w:rsid w:val="0A154322"/>
    <w:rsid w:val="0A202246"/>
    <w:rsid w:val="0A216BB4"/>
    <w:rsid w:val="0A224AAA"/>
    <w:rsid w:val="0A2392D1"/>
    <w:rsid w:val="0A253B45"/>
    <w:rsid w:val="0A2EA0DD"/>
    <w:rsid w:val="0A3BF4E4"/>
    <w:rsid w:val="0A3C7F49"/>
    <w:rsid w:val="0A45154E"/>
    <w:rsid w:val="0A461D25"/>
    <w:rsid w:val="0A46710A"/>
    <w:rsid w:val="0A518312"/>
    <w:rsid w:val="0A53EC6F"/>
    <w:rsid w:val="0A5657FC"/>
    <w:rsid w:val="0A613501"/>
    <w:rsid w:val="0A634E76"/>
    <w:rsid w:val="0A65270E"/>
    <w:rsid w:val="0A687334"/>
    <w:rsid w:val="0A687E08"/>
    <w:rsid w:val="0A6AD6FB"/>
    <w:rsid w:val="0A6BCA16"/>
    <w:rsid w:val="0A6D1932"/>
    <w:rsid w:val="0A79CF34"/>
    <w:rsid w:val="0A7B143D"/>
    <w:rsid w:val="0A82116B"/>
    <w:rsid w:val="0A825F3E"/>
    <w:rsid w:val="0A8AFF17"/>
    <w:rsid w:val="0A90C19A"/>
    <w:rsid w:val="0A95E166"/>
    <w:rsid w:val="0A997AE5"/>
    <w:rsid w:val="0A9FB9BE"/>
    <w:rsid w:val="0AA068BC"/>
    <w:rsid w:val="0AA36BDA"/>
    <w:rsid w:val="0AA5C23E"/>
    <w:rsid w:val="0AA69C70"/>
    <w:rsid w:val="0AABE9FB"/>
    <w:rsid w:val="0AB1A1D5"/>
    <w:rsid w:val="0ABAA9DB"/>
    <w:rsid w:val="0ABE0E24"/>
    <w:rsid w:val="0ABF374C"/>
    <w:rsid w:val="0AC37244"/>
    <w:rsid w:val="0AC47390"/>
    <w:rsid w:val="0AC5BCF5"/>
    <w:rsid w:val="0AC73A82"/>
    <w:rsid w:val="0ACD71A1"/>
    <w:rsid w:val="0AD2A954"/>
    <w:rsid w:val="0AD62CA0"/>
    <w:rsid w:val="0AD78D2E"/>
    <w:rsid w:val="0AE2E714"/>
    <w:rsid w:val="0AE54666"/>
    <w:rsid w:val="0AE7BF21"/>
    <w:rsid w:val="0AE9F48F"/>
    <w:rsid w:val="0AF0CDF1"/>
    <w:rsid w:val="0AF139B7"/>
    <w:rsid w:val="0AF3B125"/>
    <w:rsid w:val="0AF3F787"/>
    <w:rsid w:val="0AF4DB4F"/>
    <w:rsid w:val="0AFA73EF"/>
    <w:rsid w:val="0AFC4627"/>
    <w:rsid w:val="0AFE9706"/>
    <w:rsid w:val="0B000DF0"/>
    <w:rsid w:val="0B04A2D6"/>
    <w:rsid w:val="0B080CCD"/>
    <w:rsid w:val="0B083D33"/>
    <w:rsid w:val="0B09165D"/>
    <w:rsid w:val="0B0BAE0C"/>
    <w:rsid w:val="0B134C55"/>
    <w:rsid w:val="0B1A016E"/>
    <w:rsid w:val="0B1A7809"/>
    <w:rsid w:val="0B1E3F29"/>
    <w:rsid w:val="0B258DC2"/>
    <w:rsid w:val="0B2647F5"/>
    <w:rsid w:val="0B26BEE5"/>
    <w:rsid w:val="0B280331"/>
    <w:rsid w:val="0B2AD8BF"/>
    <w:rsid w:val="0B2BB772"/>
    <w:rsid w:val="0B2ED921"/>
    <w:rsid w:val="0B2F88E6"/>
    <w:rsid w:val="0B36A535"/>
    <w:rsid w:val="0B39ACAD"/>
    <w:rsid w:val="0B449E8E"/>
    <w:rsid w:val="0B4A3105"/>
    <w:rsid w:val="0B4DE465"/>
    <w:rsid w:val="0B533DE0"/>
    <w:rsid w:val="0B55DBCB"/>
    <w:rsid w:val="0B58048F"/>
    <w:rsid w:val="0B5BD3CF"/>
    <w:rsid w:val="0B5C14CF"/>
    <w:rsid w:val="0B5CD1CF"/>
    <w:rsid w:val="0B618D19"/>
    <w:rsid w:val="0B65BDB0"/>
    <w:rsid w:val="0B715E2C"/>
    <w:rsid w:val="0B73417E"/>
    <w:rsid w:val="0B74D912"/>
    <w:rsid w:val="0B7AE6AC"/>
    <w:rsid w:val="0B7D6358"/>
    <w:rsid w:val="0B844E5B"/>
    <w:rsid w:val="0B8B27CA"/>
    <w:rsid w:val="0B8C9343"/>
    <w:rsid w:val="0B8D4AB6"/>
    <w:rsid w:val="0B8FC13C"/>
    <w:rsid w:val="0B914745"/>
    <w:rsid w:val="0B93F883"/>
    <w:rsid w:val="0B94DC40"/>
    <w:rsid w:val="0B975976"/>
    <w:rsid w:val="0B9C7D86"/>
    <w:rsid w:val="0B9F2AA2"/>
    <w:rsid w:val="0B9F59C2"/>
    <w:rsid w:val="0B9FCD7A"/>
    <w:rsid w:val="0BA1E74C"/>
    <w:rsid w:val="0BA6E582"/>
    <w:rsid w:val="0BB09868"/>
    <w:rsid w:val="0BB16AEE"/>
    <w:rsid w:val="0BBC4A17"/>
    <w:rsid w:val="0BC08BFD"/>
    <w:rsid w:val="0BC1CF98"/>
    <w:rsid w:val="0BC2298A"/>
    <w:rsid w:val="0BC29997"/>
    <w:rsid w:val="0BCD0418"/>
    <w:rsid w:val="0BCFDEF9"/>
    <w:rsid w:val="0BD148F5"/>
    <w:rsid w:val="0BD78682"/>
    <w:rsid w:val="0BD7D9A3"/>
    <w:rsid w:val="0BDAE62E"/>
    <w:rsid w:val="0BDAE89A"/>
    <w:rsid w:val="0BDBA4C3"/>
    <w:rsid w:val="0BDBDA51"/>
    <w:rsid w:val="0BDCB560"/>
    <w:rsid w:val="0BDD7CEF"/>
    <w:rsid w:val="0BE1CC7D"/>
    <w:rsid w:val="0BE29081"/>
    <w:rsid w:val="0BEB4927"/>
    <w:rsid w:val="0BED01B6"/>
    <w:rsid w:val="0BED4917"/>
    <w:rsid w:val="0BED52ED"/>
    <w:rsid w:val="0BEED93B"/>
    <w:rsid w:val="0BF0C0A5"/>
    <w:rsid w:val="0BFB65F1"/>
    <w:rsid w:val="0BFB7680"/>
    <w:rsid w:val="0BFBE277"/>
    <w:rsid w:val="0BFF7768"/>
    <w:rsid w:val="0C04CAF7"/>
    <w:rsid w:val="0C0A4E09"/>
    <w:rsid w:val="0C0ABF2E"/>
    <w:rsid w:val="0C0EE009"/>
    <w:rsid w:val="0C12C4E1"/>
    <w:rsid w:val="0C13393A"/>
    <w:rsid w:val="0C172F87"/>
    <w:rsid w:val="0C181AC8"/>
    <w:rsid w:val="0C1B71B1"/>
    <w:rsid w:val="0C20A8D8"/>
    <w:rsid w:val="0C25EA06"/>
    <w:rsid w:val="0C269225"/>
    <w:rsid w:val="0C2EF480"/>
    <w:rsid w:val="0C2F3C1B"/>
    <w:rsid w:val="0C315E20"/>
    <w:rsid w:val="0C3345FB"/>
    <w:rsid w:val="0C34E471"/>
    <w:rsid w:val="0C35EEF0"/>
    <w:rsid w:val="0C39259A"/>
    <w:rsid w:val="0C3941F9"/>
    <w:rsid w:val="0C394CE1"/>
    <w:rsid w:val="0C3A3E17"/>
    <w:rsid w:val="0C3CA7FD"/>
    <w:rsid w:val="0C3D0B1C"/>
    <w:rsid w:val="0C3F19C4"/>
    <w:rsid w:val="0C40280F"/>
    <w:rsid w:val="0C40AF5C"/>
    <w:rsid w:val="0C41D3CB"/>
    <w:rsid w:val="0C4343A1"/>
    <w:rsid w:val="0C4963B7"/>
    <w:rsid w:val="0C4C3CCC"/>
    <w:rsid w:val="0C546246"/>
    <w:rsid w:val="0C630E1B"/>
    <w:rsid w:val="0C64D461"/>
    <w:rsid w:val="0C6A6D6D"/>
    <w:rsid w:val="0C6AE1F9"/>
    <w:rsid w:val="0C6CFF3C"/>
    <w:rsid w:val="0C6F3C22"/>
    <w:rsid w:val="0C743EFF"/>
    <w:rsid w:val="0C803101"/>
    <w:rsid w:val="0C89930A"/>
    <w:rsid w:val="0C92917F"/>
    <w:rsid w:val="0C92D8B7"/>
    <w:rsid w:val="0C990DB9"/>
    <w:rsid w:val="0C9A1867"/>
    <w:rsid w:val="0CA361C0"/>
    <w:rsid w:val="0CA3CC17"/>
    <w:rsid w:val="0CAAC82C"/>
    <w:rsid w:val="0CAC79AA"/>
    <w:rsid w:val="0CB156C8"/>
    <w:rsid w:val="0CB70797"/>
    <w:rsid w:val="0CC0E13D"/>
    <w:rsid w:val="0CC3534D"/>
    <w:rsid w:val="0CC37923"/>
    <w:rsid w:val="0CC6B0A8"/>
    <w:rsid w:val="0CD020E0"/>
    <w:rsid w:val="0CD08B75"/>
    <w:rsid w:val="0CDBE886"/>
    <w:rsid w:val="0CDC45DE"/>
    <w:rsid w:val="0CDFB8F1"/>
    <w:rsid w:val="0CE8C1FF"/>
    <w:rsid w:val="0CF0CDC2"/>
    <w:rsid w:val="0CF15062"/>
    <w:rsid w:val="0CF57B53"/>
    <w:rsid w:val="0CF59093"/>
    <w:rsid w:val="0CFA16E3"/>
    <w:rsid w:val="0CFB2E09"/>
    <w:rsid w:val="0D0092FB"/>
    <w:rsid w:val="0D013C20"/>
    <w:rsid w:val="0D036DDC"/>
    <w:rsid w:val="0D0652D0"/>
    <w:rsid w:val="0D06E7A9"/>
    <w:rsid w:val="0D08C58D"/>
    <w:rsid w:val="0D08CA8C"/>
    <w:rsid w:val="0D1527E5"/>
    <w:rsid w:val="0D1C71C9"/>
    <w:rsid w:val="0D257A44"/>
    <w:rsid w:val="0D2FA9E7"/>
    <w:rsid w:val="0D334F83"/>
    <w:rsid w:val="0D345BA8"/>
    <w:rsid w:val="0D36C945"/>
    <w:rsid w:val="0D3C6AEF"/>
    <w:rsid w:val="0D41007D"/>
    <w:rsid w:val="0D41801C"/>
    <w:rsid w:val="0D429691"/>
    <w:rsid w:val="0D4670AF"/>
    <w:rsid w:val="0D483259"/>
    <w:rsid w:val="0D49CBCC"/>
    <w:rsid w:val="0D4A3E4A"/>
    <w:rsid w:val="0D4B1909"/>
    <w:rsid w:val="0D529E0F"/>
    <w:rsid w:val="0D52B097"/>
    <w:rsid w:val="0D561D71"/>
    <w:rsid w:val="0D58BC54"/>
    <w:rsid w:val="0D5EB1E8"/>
    <w:rsid w:val="0D5EB582"/>
    <w:rsid w:val="0D633697"/>
    <w:rsid w:val="0D6705C1"/>
    <w:rsid w:val="0D69ED87"/>
    <w:rsid w:val="0D6BF40C"/>
    <w:rsid w:val="0D6CC191"/>
    <w:rsid w:val="0D6ED038"/>
    <w:rsid w:val="0D6F9F8A"/>
    <w:rsid w:val="0D7A0E44"/>
    <w:rsid w:val="0D7BE54B"/>
    <w:rsid w:val="0D820F42"/>
    <w:rsid w:val="0D8EEE42"/>
    <w:rsid w:val="0D909FEF"/>
    <w:rsid w:val="0D918CD2"/>
    <w:rsid w:val="0D919612"/>
    <w:rsid w:val="0D99280B"/>
    <w:rsid w:val="0D9AB78A"/>
    <w:rsid w:val="0D9EEA8B"/>
    <w:rsid w:val="0DA16988"/>
    <w:rsid w:val="0DABAEC4"/>
    <w:rsid w:val="0DAC3C06"/>
    <w:rsid w:val="0DAC521E"/>
    <w:rsid w:val="0DB041A2"/>
    <w:rsid w:val="0DBAA12F"/>
    <w:rsid w:val="0DBFB4A8"/>
    <w:rsid w:val="0DCEF637"/>
    <w:rsid w:val="0DD1EE67"/>
    <w:rsid w:val="0DD2DCD2"/>
    <w:rsid w:val="0DDE0256"/>
    <w:rsid w:val="0DE31EF4"/>
    <w:rsid w:val="0DE9250C"/>
    <w:rsid w:val="0DEF8605"/>
    <w:rsid w:val="0DF29BE5"/>
    <w:rsid w:val="0DF61039"/>
    <w:rsid w:val="0DF928A4"/>
    <w:rsid w:val="0E0389E8"/>
    <w:rsid w:val="0E0528EA"/>
    <w:rsid w:val="0E0C960D"/>
    <w:rsid w:val="0E161AA8"/>
    <w:rsid w:val="0E19C491"/>
    <w:rsid w:val="0E1B9670"/>
    <w:rsid w:val="0E20B558"/>
    <w:rsid w:val="0E25119B"/>
    <w:rsid w:val="0E2530C0"/>
    <w:rsid w:val="0E25AFC5"/>
    <w:rsid w:val="0E2A2D0F"/>
    <w:rsid w:val="0E2C7504"/>
    <w:rsid w:val="0E2F0315"/>
    <w:rsid w:val="0E331C43"/>
    <w:rsid w:val="0E366EB9"/>
    <w:rsid w:val="0E37D3E1"/>
    <w:rsid w:val="0E38F9C1"/>
    <w:rsid w:val="0E3E1E6A"/>
    <w:rsid w:val="0E4010E1"/>
    <w:rsid w:val="0E41ABCF"/>
    <w:rsid w:val="0E4285E9"/>
    <w:rsid w:val="0E4572A3"/>
    <w:rsid w:val="0E463CEB"/>
    <w:rsid w:val="0E49D9E7"/>
    <w:rsid w:val="0E4A9D31"/>
    <w:rsid w:val="0E4B2130"/>
    <w:rsid w:val="0E4C27BE"/>
    <w:rsid w:val="0E4E4DE4"/>
    <w:rsid w:val="0E546AA6"/>
    <w:rsid w:val="0E557611"/>
    <w:rsid w:val="0E561136"/>
    <w:rsid w:val="0E579D13"/>
    <w:rsid w:val="0E5945B0"/>
    <w:rsid w:val="0E602FB4"/>
    <w:rsid w:val="0E60D242"/>
    <w:rsid w:val="0E60D7BF"/>
    <w:rsid w:val="0E6226AC"/>
    <w:rsid w:val="0E665025"/>
    <w:rsid w:val="0E669359"/>
    <w:rsid w:val="0E6B7ED6"/>
    <w:rsid w:val="0E759508"/>
    <w:rsid w:val="0E75BE0B"/>
    <w:rsid w:val="0E7DA996"/>
    <w:rsid w:val="0E7E604D"/>
    <w:rsid w:val="0E881A50"/>
    <w:rsid w:val="0E8F5C7B"/>
    <w:rsid w:val="0E9A7F88"/>
    <w:rsid w:val="0E9EEDEC"/>
    <w:rsid w:val="0EA00DF3"/>
    <w:rsid w:val="0EA38FCC"/>
    <w:rsid w:val="0EAC74F3"/>
    <w:rsid w:val="0EAE3393"/>
    <w:rsid w:val="0EAF7643"/>
    <w:rsid w:val="0EB2B645"/>
    <w:rsid w:val="0EB729FB"/>
    <w:rsid w:val="0EB7DECE"/>
    <w:rsid w:val="0EB9A445"/>
    <w:rsid w:val="0EBD1F66"/>
    <w:rsid w:val="0EC4FA98"/>
    <w:rsid w:val="0EC7991C"/>
    <w:rsid w:val="0EC912E0"/>
    <w:rsid w:val="0ECC9B5D"/>
    <w:rsid w:val="0EDA6646"/>
    <w:rsid w:val="0EE56319"/>
    <w:rsid w:val="0EE831CA"/>
    <w:rsid w:val="0EEBECA7"/>
    <w:rsid w:val="0EEE6051"/>
    <w:rsid w:val="0EEECE7E"/>
    <w:rsid w:val="0EF61850"/>
    <w:rsid w:val="0F0395E0"/>
    <w:rsid w:val="0F04798A"/>
    <w:rsid w:val="0F0821AC"/>
    <w:rsid w:val="0F0AC676"/>
    <w:rsid w:val="0F0BA3B6"/>
    <w:rsid w:val="0F0BD860"/>
    <w:rsid w:val="0F102874"/>
    <w:rsid w:val="0F12E7C6"/>
    <w:rsid w:val="0F137CAD"/>
    <w:rsid w:val="0F14C2FF"/>
    <w:rsid w:val="0F1967F5"/>
    <w:rsid w:val="0F1971FC"/>
    <w:rsid w:val="0F19C2B4"/>
    <w:rsid w:val="0F216AD1"/>
    <w:rsid w:val="0F235C6A"/>
    <w:rsid w:val="0F23DC93"/>
    <w:rsid w:val="0F251497"/>
    <w:rsid w:val="0F25DE42"/>
    <w:rsid w:val="0F25E49E"/>
    <w:rsid w:val="0F26DCD4"/>
    <w:rsid w:val="0F2A8963"/>
    <w:rsid w:val="0F2D8E84"/>
    <w:rsid w:val="0F320A02"/>
    <w:rsid w:val="0F3C5CBA"/>
    <w:rsid w:val="0F3D8EE5"/>
    <w:rsid w:val="0F431989"/>
    <w:rsid w:val="0F4375E6"/>
    <w:rsid w:val="0F444B7B"/>
    <w:rsid w:val="0F450D25"/>
    <w:rsid w:val="0F497A1D"/>
    <w:rsid w:val="0F4C517D"/>
    <w:rsid w:val="0F4C5F56"/>
    <w:rsid w:val="0F5604BA"/>
    <w:rsid w:val="0F5C7DE8"/>
    <w:rsid w:val="0F5D8AC7"/>
    <w:rsid w:val="0F634199"/>
    <w:rsid w:val="0F649C9F"/>
    <w:rsid w:val="0F68B8D7"/>
    <w:rsid w:val="0F6B91C5"/>
    <w:rsid w:val="0F6C6DD5"/>
    <w:rsid w:val="0F7172ED"/>
    <w:rsid w:val="0F719953"/>
    <w:rsid w:val="0F74C0A5"/>
    <w:rsid w:val="0F74C418"/>
    <w:rsid w:val="0F768010"/>
    <w:rsid w:val="0F7928F7"/>
    <w:rsid w:val="0F7F8FD1"/>
    <w:rsid w:val="0F813D99"/>
    <w:rsid w:val="0F81F212"/>
    <w:rsid w:val="0F81F292"/>
    <w:rsid w:val="0F825D62"/>
    <w:rsid w:val="0F860B69"/>
    <w:rsid w:val="0F873916"/>
    <w:rsid w:val="0F8C8D5B"/>
    <w:rsid w:val="0F95252A"/>
    <w:rsid w:val="0F968790"/>
    <w:rsid w:val="0F9DC590"/>
    <w:rsid w:val="0F9EF9BC"/>
    <w:rsid w:val="0FA39BE3"/>
    <w:rsid w:val="0FA5A87D"/>
    <w:rsid w:val="0FAA51E9"/>
    <w:rsid w:val="0FB65CEE"/>
    <w:rsid w:val="0FBF1080"/>
    <w:rsid w:val="0FC0A940"/>
    <w:rsid w:val="0FC170D2"/>
    <w:rsid w:val="0FC286B4"/>
    <w:rsid w:val="0FC5F4AE"/>
    <w:rsid w:val="0FD18924"/>
    <w:rsid w:val="0FD79F06"/>
    <w:rsid w:val="0FD8C5A1"/>
    <w:rsid w:val="0FDD28E7"/>
    <w:rsid w:val="0FDFC18C"/>
    <w:rsid w:val="0FE02660"/>
    <w:rsid w:val="0FE28F94"/>
    <w:rsid w:val="0FE4A4B7"/>
    <w:rsid w:val="0FE4ED6F"/>
    <w:rsid w:val="0FE98BAC"/>
    <w:rsid w:val="0FEC1326"/>
    <w:rsid w:val="0FEC9604"/>
    <w:rsid w:val="0FECB84E"/>
    <w:rsid w:val="0FF1452C"/>
    <w:rsid w:val="0FF9A6F1"/>
    <w:rsid w:val="100752D3"/>
    <w:rsid w:val="100F9A1C"/>
    <w:rsid w:val="1013C3D3"/>
    <w:rsid w:val="101E31FE"/>
    <w:rsid w:val="101F6BB4"/>
    <w:rsid w:val="10222BB7"/>
    <w:rsid w:val="102729C3"/>
    <w:rsid w:val="1027770F"/>
    <w:rsid w:val="10286992"/>
    <w:rsid w:val="1028748C"/>
    <w:rsid w:val="10299E78"/>
    <w:rsid w:val="103ACABD"/>
    <w:rsid w:val="103B330A"/>
    <w:rsid w:val="103CB646"/>
    <w:rsid w:val="104380FA"/>
    <w:rsid w:val="1046D637"/>
    <w:rsid w:val="1050982A"/>
    <w:rsid w:val="10539589"/>
    <w:rsid w:val="105923D4"/>
    <w:rsid w:val="106101F5"/>
    <w:rsid w:val="10654321"/>
    <w:rsid w:val="10786106"/>
    <w:rsid w:val="107BD03F"/>
    <w:rsid w:val="10803B73"/>
    <w:rsid w:val="1082C0E6"/>
    <w:rsid w:val="10850E61"/>
    <w:rsid w:val="108BCB09"/>
    <w:rsid w:val="10A7D0F9"/>
    <w:rsid w:val="10AB2C1C"/>
    <w:rsid w:val="10ABCFE3"/>
    <w:rsid w:val="10ABF30F"/>
    <w:rsid w:val="10AE3781"/>
    <w:rsid w:val="10AE8A7C"/>
    <w:rsid w:val="10B253E0"/>
    <w:rsid w:val="10B3E481"/>
    <w:rsid w:val="10B520B6"/>
    <w:rsid w:val="10B63E0E"/>
    <w:rsid w:val="10B6C9B9"/>
    <w:rsid w:val="10BB9D6B"/>
    <w:rsid w:val="10C2C905"/>
    <w:rsid w:val="10C3BFBD"/>
    <w:rsid w:val="10CC7255"/>
    <w:rsid w:val="10CCBA19"/>
    <w:rsid w:val="10CEAB9E"/>
    <w:rsid w:val="10D20A91"/>
    <w:rsid w:val="10D80C30"/>
    <w:rsid w:val="10DAF638"/>
    <w:rsid w:val="10E35B15"/>
    <w:rsid w:val="10E80D08"/>
    <w:rsid w:val="10EC075D"/>
    <w:rsid w:val="10F17DEF"/>
    <w:rsid w:val="10F434F0"/>
    <w:rsid w:val="10FEFB2F"/>
    <w:rsid w:val="110088D9"/>
    <w:rsid w:val="11012779"/>
    <w:rsid w:val="1101281E"/>
    <w:rsid w:val="1105CBA8"/>
    <w:rsid w:val="110DAB53"/>
    <w:rsid w:val="110EB4FE"/>
    <w:rsid w:val="11143C2B"/>
    <w:rsid w:val="1126CC4C"/>
    <w:rsid w:val="1127A576"/>
    <w:rsid w:val="1132476E"/>
    <w:rsid w:val="113D8A31"/>
    <w:rsid w:val="1147A942"/>
    <w:rsid w:val="115ADAE3"/>
    <w:rsid w:val="115B8259"/>
    <w:rsid w:val="115F9683"/>
    <w:rsid w:val="1162CFD4"/>
    <w:rsid w:val="11653943"/>
    <w:rsid w:val="1168069B"/>
    <w:rsid w:val="116AF8FD"/>
    <w:rsid w:val="116E8BE8"/>
    <w:rsid w:val="11717369"/>
    <w:rsid w:val="11741787"/>
    <w:rsid w:val="11747467"/>
    <w:rsid w:val="1175BF2C"/>
    <w:rsid w:val="1178AC4D"/>
    <w:rsid w:val="117B43BB"/>
    <w:rsid w:val="117F6F91"/>
    <w:rsid w:val="118067D9"/>
    <w:rsid w:val="118AACEA"/>
    <w:rsid w:val="118B2DE5"/>
    <w:rsid w:val="1193BF48"/>
    <w:rsid w:val="119FB6FC"/>
    <w:rsid w:val="11A1304E"/>
    <w:rsid w:val="11A3BF48"/>
    <w:rsid w:val="11A633EE"/>
    <w:rsid w:val="11A804DE"/>
    <w:rsid w:val="11B37639"/>
    <w:rsid w:val="11B819F2"/>
    <w:rsid w:val="11BF2AB1"/>
    <w:rsid w:val="11BF6FB1"/>
    <w:rsid w:val="11BFB99B"/>
    <w:rsid w:val="11CB7504"/>
    <w:rsid w:val="11D3C8F0"/>
    <w:rsid w:val="11D95DA5"/>
    <w:rsid w:val="11DD9D4A"/>
    <w:rsid w:val="11DFF0FB"/>
    <w:rsid w:val="11E4FDB7"/>
    <w:rsid w:val="11E6885D"/>
    <w:rsid w:val="11F60A61"/>
    <w:rsid w:val="11FA60EC"/>
    <w:rsid w:val="1203D7DE"/>
    <w:rsid w:val="1207C281"/>
    <w:rsid w:val="121051D9"/>
    <w:rsid w:val="12152B23"/>
    <w:rsid w:val="12168462"/>
    <w:rsid w:val="1218756A"/>
    <w:rsid w:val="1219D3FC"/>
    <w:rsid w:val="121AED47"/>
    <w:rsid w:val="121EEE74"/>
    <w:rsid w:val="12200966"/>
    <w:rsid w:val="12230E18"/>
    <w:rsid w:val="1224B55B"/>
    <w:rsid w:val="1229DE77"/>
    <w:rsid w:val="1229E5A2"/>
    <w:rsid w:val="122EC08A"/>
    <w:rsid w:val="12316A05"/>
    <w:rsid w:val="1233D31B"/>
    <w:rsid w:val="12390F81"/>
    <w:rsid w:val="123B9267"/>
    <w:rsid w:val="123C0A80"/>
    <w:rsid w:val="123E7007"/>
    <w:rsid w:val="1244F394"/>
    <w:rsid w:val="124A08CF"/>
    <w:rsid w:val="124A3F6F"/>
    <w:rsid w:val="1256F1AC"/>
    <w:rsid w:val="125AE090"/>
    <w:rsid w:val="125E4F07"/>
    <w:rsid w:val="12616884"/>
    <w:rsid w:val="12635576"/>
    <w:rsid w:val="126AEE42"/>
    <w:rsid w:val="126D239D"/>
    <w:rsid w:val="12718FE5"/>
    <w:rsid w:val="12756158"/>
    <w:rsid w:val="127EAD2E"/>
    <w:rsid w:val="1284857E"/>
    <w:rsid w:val="128A2F25"/>
    <w:rsid w:val="128C88D6"/>
    <w:rsid w:val="128CB1BB"/>
    <w:rsid w:val="128DDE2C"/>
    <w:rsid w:val="12911FF3"/>
    <w:rsid w:val="1291D473"/>
    <w:rsid w:val="129DF218"/>
    <w:rsid w:val="12A19968"/>
    <w:rsid w:val="12A709DD"/>
    <w:rsid w:val="12A80CA4"/>
    <w:rsid w:val="12A9C9EA"/>
    <w:rsid w:val="12AAD9FE"/>
    <w:rsid w:val="12B691A3"/>
    <w:rsid w:val="12BB43BB"/>
    <w:rsid w:val="12C28CEB"/>
    <w:rsid w:val="12CBCFED"/>
    <w:rsid w:val="12CDE2D2"/>
    <w:rsid w:val="12CE4571"/>
    <w:rsid w:val="12D07785"/>
    <w:rsid w:val="12D10865"/>
    <w:rsid w:val="12D27AA7"/>
    <w:rsid w:val="12D47A78"/>
    <w:rsid w:val="12D821BB"/>
    <w:rsid w:val="12DF05B5"/>
    <w:rsid w:val="12DF4158"/>
    <w:rsid w:val="12E25114"/>
    <w:rsid w:val="12E6BF4E"/>
    <w:rsid w:val="12EA0C36"/>
    <w:rsid w:val="12EAB8BE"/>
    <w:rsid w:val="12EC2619"/>
    <w:rsid w:val="12F1015E"/>
    <w:rsid w:val="12F66E4A"/>
    <w:rsid w:val="12FFA6E9"/>
    <w:rsid w:val="130EBD88"/>
    <w:rsid w:val="1320DF21"/>
    <w:rsid w:val="132939B9"/>
    <w:rsid w:val="132AF0DA"/>
    <w:rsid w:val="132CBDFE"/>
    <w:rsid w:val="132D5B4A"/>
    <w:rsid w:val="13345601"/>
    <w:rsid w:val="1336EED4"/>
    <w:rsid w:val="133E5D4C"/>
    <w:rsid w:val="13408481"/>
    <w:rsid w:val="1344B54A"/>
    <w:rsid w:val="134915AE"/>
    <w:rsid w:val="13493C08"/>
    <w:rsid w:val="134961FF"/>
    <w:rsid w:val="13560185"/>
    <w:rsid w:val="13570E58"/>
    <w:rsid w:val="1359393E"/>
    <w:rsid w:val="135AC534"/>
    <w:rsid w:val="135D47EA"/>
    <w:rsid w:val="13666D03"/>
    <w:rsid w:val="136BFB49"/>
    <w:rsid w:val="136EF953"/>
    <w:rsid w:val="136FFE96"/>
    <w:rsid w:val="137886C7"/>
    <w:rsid w:val="137AC6F7"/>
    <w:rsid w:val="1389BF80"/>
    <w:rsid w:val="138BE093"/>
    <w:rsid w:val="13940365"/>
    <w:rsid w:val="13942E64"/>
    <w:rsid w:val="13981E2E"/>
    <w:rsid w:val="13A41A0B"/>
    <w:rsid w:val="13A5519B"/>
    <w:rsid w:val="13AA3AF5"/>
    <w:rsid w:val="13AEB94B"/>
    <w:rsid w:val="13B20203"/>
    <w:rsid w:val="13B35F18"/>
    <w:rsid w:val="13B4CEA9"/>
    <w:rsid w:val="13B7684B"/>
    <w:rsid w:val="13B92985"/>
    <w:rsid w:val="13B9A9BE"/>
    <w:rsid w:val="13BE96BC"/>
    <w:rsid w:val="13C4D3AE"/>
    <w:rsid w:val="13C4DE9F"/>
    <w:rsid w:val="13CC1A73"/>
    <w:rsid w:val="13CE082A"/>
    <w:rsid w:val="13CF1966"/>
    <w:rsid w:val="13CFB337"/>
    <w:rsid w:val="13DCEE4D"/>
    <w:rsid w:val="13DFF409"/>
    <w:rsid w:val="13E45BFD"/>
    <w:rsid w:val="13E49E97"/>
    <w:rsid w:val="13E50C13"/>
    <w:rsid w:val="13E5690E"/>
    <w:rsid w:val="13F2B19A"/>
    <w:rsid w:val="13F42240"/>
    <w:rsid w:val="13F84720"/>
    <w:rsid w:val="13F85742"/>
    <w:rsid w:val="1400B2DA"/>
    <w:rsid w:val="14027C6C"/>
    <w:rsid w:val="140B46E4"/>
    <w:rsid w:val="140C9A99"/>
    <w:rsid w:val="14129502"/>
    <w:rsid w:val="14176F76"/>
    <w:rsid w:val="14178558"/>
    <w:rsid w:val="14284F2D"/>
    <w:rsid w:val="142B0400"/>
    <w:rsid w:val="142BCFDE"/>
    <w:rsid w:val="1432674A"/>
    <w:rsid w:val="1432CE2E"/>
    <w:rsid w:val="14341CC5"/>
    <w:rsid w:val="1435D0F1"/>
    <w:rsid w:val="1436A5E1"/>
    <w:rsid w:val="143C5723"/>
    <w:rsid w:val="143D2232"/>
    <w:rsid w:val="143EF497"/>
    <w:rsid w:val="1440711F"/>
    <w:rsid w:val="1440E06E"/>
    <w:rsid w:val="1441B534"/>
    <w:rsid w:val="144285A8"/>
    <w:rsid w:val="1445C5CD"/>
    <w:rsid w:val="144B2F99"/>
    <w:rsid w:val="144CDED7"/>
    <w:rsid w:val="144F5C7F"/>
    <w:rsid w:val="1450C9AF"/>
    <w:rsid w:val="1458F622"/>
    <w:rsid w:val="145AD96D"/>
    <w:rsid w:val="145E9025"/>
    <w:rsid w:val="145F4CB0"/>
    <w:rsid w:val="1463CFA6"/>
    <w:rsid w:val="1469545A"/>
    <w:rsid w:val="1469BD97"/>
    <w:rsid w:val="1471FBEF"/>
    <w:rsid w:val="1475A95C"/>
    <w:rsid w:val="14801701"/>
    <w:rsid w:val="1482D524"/>
    <w:rsid w:val="14841FEC"/>
    <w:rsid w:val="14858FCB"/>
    <w:rsid w:val="1486C675"/>
    <w:rsid w:val="1487DC20"/>
    <w:rsid w:val="14886A91"/>
    <w:rsid w:val="14895964"/>
    <w:rsid w:val="148A0A0F"/>
    <w:rsid w:val="148DD90E"/>
    <w:rsid w:val="14997F0B"/>
    <w:rsid w:val="149E196F"/>
    <w:rsid w:val="14A2EE92"/>
    <w:rsid w:val="14A54FA3"/>
    <w:rsid w:val="14AD5FEE"/>
    <w:rsid w:val="14B111D8"/>
    <w:rsid w:val="14B1E5AD"/>
    <w:rsid w:val="14B29DAB"/>
    <w:rsid w:val="14B2EC76"/>
    <w:rsid w:val="14B591DB"/>
    <w:rsid w:val="14B72C93"/>
    <w:rsid w:val="14C2A7B9"/>
    <w:rsid w:val="14C43A87"/>
    <w:rsid w:val="14C7BB86"/>
    <w:rsid w:val="14C85D36"/>
    <w:rsid w:val="14C93863"/>
    <w:rsid w:val="14CCA60E"/>
    <w:rsid w:val="14D20FE5"/>
    <w:rsid w:val="14D77410"/>
    <w:rsid w:val="14DF5EB2"/>
    <w:rsid w:val="14EACEF9"/>
    <w:rsid w:val="14EAD54F"/>
    <w:rsid w:val="14F0DC88"/>
    <w:rsid w:val="14F42D99"/>
    <w:rsid w:val="14F896C8"/>
    <w:rsid w:val="14F93CED"/>
    <w:rsid w:val="150113E2"/>
    <w:rsid w:val="15068654"/>
    <w:rsid w:val="15089EA5"/>
    <w:rsid w:val="150B7B31"/>
    <w:rsid w:val="150D453A"/>
    <w:rsid w:val="150D7C05"/>
    <w:rsid w:val="1514FBEF"/>
    <w:rsid w:val="151D5694"/>
    <w:rsid w:val="151EEA95"/>
    <w:rsid w:val="1521F7C9"/>
    <w:rsid w:val="15223598"/>
    <w:rsid w:val="15254D7E"/>
    <w:rsid w:val="1528E2E8"/>
    <w:rsid w:val="15292D56"/>
    <w:rsid w:val="15297026"/>
    <w:rsid w:val="153074F6"/>
    <w:rsid w:val="1530EB68"/>
    <w:rsid w:val="1530FA22"/>
    <w:rsid w:val="1538B17E"/>
    <w:rsid w:val="153D5FFE"/>
    <w:rsid w:val="153E64AD"/>
    <w:rsid w:val="153F4B12"/>
    <w:rsid w:val="15403B75"/>
    <w:rsid w:val="154C9EFB"/>
    <w:rsid w:val="15554B73"/>
    <w:rsid w:val="15579915"/>
    <w:rsid w:val="155ABAB3"/>
    <w:rsid w:val="156550B7"/>
    <w:rsid w:val="1566B64E"/>
    <w:rsid w:val="1568384D"/>
    <w:rsid w:val="15684F60"/>
    <w:rsid w:val="156CA78C"/>
    <w:rsid w:val="156FA9BF"/>
    <w:rsid w:val="15701583"/>
    <w:rsid w:val="1574186C"/>
    <w:rsid w:val="1577AF10"/>
    <w:rsid w:val="15860A09"/>
    <w:rsid w:val="158D45DF"/>
    <w:rsid w:val="15984639"/>
    <w:rsid w:val="159E4CCD"/>
    <w:rsid w:val="15A1BC7B"/>
    <w:rsid w:val="15A2278F"/>
    <w:rsid w:val="15A63FDB"/>
    <w:rsid w:val="15A74E33"/>
    <w:rsid w:val="15A7846B"/>
    <w:rsid w:val="15B0AECD"/>
    <w:rsid w:val="15B1B084"/>
    <w:rsid w:val="15B2815B"/>
    <w:rsid w:val="15B2E7E1"/>
    <w:rsid w:val="15B3F175"/>
    <w:rsid w:val="15B65746"/>
    <w:rsid w:val="15BA893E"/>
    <w:rsid w:val="15BFB115"/>
    <w:rsid w:val="15C4D95C"/>
    <w:rsid w:val="15C637A0"/>
    <w:rsid w:val="15CB0250"/>
    <w:rsid w:val="15D14E94"/>
    <w:rsid w:val="15D2BB5C"/>
    <w:rsid w:val="15DEAA9F"/>
    <w:rsid w:val="15E07498"/>
    <w:rsid w:val="15EAD94C"/>
    <w:rsid w:val="15ED4BB1"/>
    <w:rsid w:val="15F18F8F"/>
    <w:rsid w:val="15F24B45"/>
    <w:rsid w:val="15F30C62"/>
    <w:rsid w:val="15F313D2"/>
    <w:rsid w:val="15F3F827"/>
    <w:rsid w:val="15F4F429"/>
    <w:rsid w:val="15F69C10"/>
    <w:rsid w:val="15F75367"/>
    <w:rsid w:val="15F89582"/>
    <w:rsid w:val="15F9BF2C"/>
    <w:rsid w:val="15FCF35E"/>
    <w:rsid w:val="1605ADEE"/>
    <w:rsid w:val="160BBF5A"/>
    <w:rsid w:val="16132F82"/>
    <w:rsid w:val="1619868E"/>
    <w:rsid w:val="161B6729"/>
    <w:rsid w:val="161CC63C"/>
    <w:rsid w:val="16209DBE"/>
    <w:rsid w:val="1626284D"/>
    <w:rsid w:val="162DBB04"/>
    <w:rsid w:val="16329D6C"/>
    <w:rsid w:val="1632E758"/>
    <w:rsid w:val="1635F4A5"/>
    <w:rsid w:val="163CDE6D"/>
    <w:rsid w:val="1644B770"/>
    <w:rsid w:val="1644C1F2"/>
    <w:rsid w:val="16467AAA"/>
    <w:rsid w:val="164996CB"/>
    <w:rsid w:val="164CF4C8"/>
    <w:rsid w:val="164F6864"/>
    <w:rsid w:val="165164CF"/>
    <w:rsid w:val="1656A95D"/>
    <w:rsid w:val="1658AB95"/>
    <w:rsid w:val="165CB9DC"/>
    <w:rsid w:val="165FED7E"/>
    <w:rsid w:val="16618A68"/>
    <w:rsid w:val="1664E4F5"/>
    <w:rsid w:val="166A3F69"/>
    <w:rsid w:val="1674BC41"/>
    <w:rsid w:val="16815770"/>
    <w:rsid w:val="1681F057"/>
    <w:rsid w:val="168AA2DB"/>
    <w:rsid w:val="168AB22E"/>
    <w:rsid w:val="168C6A0B"/>
    <w:rsid w:val="168CB43A"/>
    <w:rsid w:val="168CF84E"/>
    <w:rsid w:val="168E6DC8"/>
    <w:rsid w:val="1693B7DA"/>
    <w:rsid w:val="16940732"/>
    <w:rsid w:val="169BC2DE"/>
    <w:rsid w:val="169DEF41"/>
    <w:rsid w:val="16A81EA8"/>
    <w:rsid w:val="16ADF7A0"/>
    <w:rsid w:val="16AF376D"/>
    <w:rsid w:val="16AF72A3"/>
    <w:rsid w:val="16B0AE6D"/>
    <w:rsid w:val="16BBF3C1"/>
    <w:rsid w:val="16BCE5E1"/>
    <w:rsid w:val="16C6EDAC"/>
    <w:rsid w:val="16C7DF2C"/>
    <w:rsid w:val="16CD8885"/>
    <w:rsid w:val="16D005F6"/>
    <w:rsid w:val="16D0736F"/>
    <w:rsid w:val="16D21031"/>
    <w:rsid w:val="16D58E1F"/>
    <w:rsid w:val="16DB155E"/>
    <w:rsid w:val="16DD886A"/>
    <w:rsid w:val="16E28B12"/>
    <w:rsid w:val="16E5CFA2"/>
    <w:rsid w:val="16EA0CC1"/>
    <w:rsid w:val="16ECDD35"/>
    <w:rsid w:val="16F8AD18"/>
    <w:rsid w:val="16FC15B8"/>
    <w:rsid w:val="16FC6870"/>
    <w:rsid w:val="1702B287"/>
    <w:rsid w:val="17039529"/>
    <w:rsid w:val="17057888"/>
    <w:rsid w:val="1706E8B7"/>
    <w:rsid w:val="170B0196"/>
    <w:rsid w:val="170D5847"/>
    <w:rsid w:val="1713CE25"/>
    <w:rsid w:val="1713DDF8"/>
    <w:rsid w:val="1716929A"/>
    <w:rsid w:val="1716978A"/>
    <w:rsid w:val="1718505E"/>
    <w:rsid w:val="17197AAC"/>
    <w:rsid w:val="171AB947"/>
    <w:rsid w:val="17267609"/>
    <w:rsid w:val="17279BAE"/>
    <w:rsid w:val="172DF3C4"/>
    <w:rsid w:val="172F18A6"/>
    <w:rsid w:val="172FFA45"/>
    <w:rsid w:val="17322C45"/>
    <w:rsid w:val="17347AE0"/>
    <w:rsid w:val="1735A44E"/>
    <w:rsid w:val="17395F49"/>
    <w:rsid w:val="173C9DAC"/>
    <w:rsid w:val="17418105"/>
    <w:rsid w:val="1748A3DE"/>
    <w:rsid w:val="174A1B16"/>
    <w:rsid w:val="174EB066"/>
    <w:rsid w:val="17513BFF"/>
    <w:rsid w:val="17535744"/>
    <w:rsid w:val="175EB969"/>
    <w:rsid w:val="175FF0E7"/>
    <w:rsid w:val="176299A5"/>
    <w:rsid w:val="17692E03"/>
    <w:rsid w:val="176AACD9"/>
    <w:rsid w:val="176F15A0"/>
    <w:rsid w:val="176F1D3B"/>
    <w:rsid w:val="1773D082"/>
    <w:rsid w:val="17797678"/>
    <w:rsid w:val="177A7B00"/>
    <w:rsid w:val="177AB9E1"/>
    <w:rsid w:val="177C50A8"/>
    <w:rsid w:val="178108C2"/>
    <w:rsid w:val="1781AADE"/>
    <w:rsid w:val="17823D4F"/>
    <w:rsid w:val="17824BE5"/>
    <w:rsid w:val="1786FD41"/>
    <w:rsid w:val="178D14AD"/>
    <w:rsid w:val="179968EE"/>
    <w:rsid w:val="17A22C7B"/>
    <w:rsid w:val="17A5FB50"/>
    <w:rsid w:val="17AB1364"/>
    <w:rsid w:val="17B7CCE5"/>
    <w:rsid w:val="17C4274A"/>
    <w:rsid w:val="17C803C6"/>
    <w:rsid w:val="17C8A31F"/>
    <w:rsid w:val="17CE299E"/>
    <w:rsid w:val="17D13764"/>
    <w:rsid w:val="17D8030E"/>
    <w:rsid w:val="17D923BD"/>
    <w:rsid w:val="17D99180"/>
    <w:rsid w:val="17E453C8"/>
    <w:rsid w:val="17E5F7E9"/>
    <w:rsid w:val="17E623EC"/>
    <w:rsid w:val="17EF8911"/>
    <w:rsid w:val="17F6DABE"/>
    <w:rsid w:val="17FD4EF4"/>
    <w:rsid w:val="17FD6E55"/>
    <w:rsid w:val="17FF9966"/>
    <w:rsid w:val="18033CE7"/>
    <w:rsid w:val="180379B2"/>
    <w:rsid w:val="18058656"/>
    <w:rsid w:val="18060F0F"/>
    <w:rsid w:val="180A6E60"/>
    <w:rsid w:val="180BE3A9"/>
    <w:rsid w:val="180FFB3B"/>
    <w:rsid w:val="18104610"/>
    <w:rsid w:val="18104C74"/>
    <w:rsid w:val="18161E2E"/>
    <w:rsid w:val="181DEE7B"/>
    <w:rsid w:val="181FCEE9"/>
    <w:rsid w:val="182C257A"/>
    <w:rsid w:val="182C3758"/>
    <w:rsid w:val="182D25D4"/>
    <w:rsid w:val="182F2794"/>
    <w:rsid w:val="1833BD5D"/>
    <w:rsid w:val="1834F001"/>
    <w:rsid w:val="183998AE"/>
    <w:rsid w:val="1844F4CE"/>
    <w:rsid w:val="18497FDF"/>
    <w:rsid w:val="184DA769"/>
    <w:rsid w:val="184F7407"/>
    <w:rsid w:val="18516148"/>
    <w:rsid w:val="18537782"/>
    <w:rsid w:val="18549E9D"/>
    <w:rsid w:val="185D45D2"/>
    <w:rsid w:val="185E1210"/>
    <w:rsid w:val="185F9A73"/>
    <w:rsid w:val="185FE321"/>
    <w:rsid w:val="18658E43"/>
    <w:rsid w:val="1867489C"/>
    <w:rsid w:val="18691D7E"/>
    <w:rsid w:val="18697D41"/>
    <w:rsid w:val="1869B6BA"/>
    <w:rsid w:val="186A2421"/>
    <w:rsid w:val="186E060D"/>
    <w:rsid w:val="186F602A"/>
    <w:rsid w:val="1873E813"/>
    <w:rsid w:val="18768659"/>
    <w:rsid w:val="187759CC"/>
    <w:rsid w:val="1880FB0A"/>
    <w:rsid w:val="18870E36"/>
    <w:rsid w:val="1887C490"/>
    <w:rsid w:val="188CADF5"/>
    <w:rsid w:val="189226B3"/>
    <w:rsid w:val="1893BF7B"/>
    <w:rsid w:val="18989ABD"/>
    <w:rsid w:val="189D768A"/>
    <w:rsid w:val="189DDF21"/>
    <w:rsid w:val="18A1D7BC"/>
    <w:rsid w:val="18A52361"/>
    <w:rsid w:val="18A6C8E2"/>
    <w:rsid w:val="18AD2342"/>
    <w:rsid w:val="18AF3C7B"/>
    <w:rsid w:val="18B7D593"/>
    <w:rsid w:val="18B8378B"/>
    <w:rsid w:val="18BAA425"/>
    <w:rsid w:val="18C1409C"/>
    <w:rsid w:val="18C2C2C6"/>
    <w:rsid w:val="18C4374E"/>
    <w:rsid w:val="18C522E3"/>
    <w:rsid w:val="18C7900C"/>
    <w:rsid w:val="18C9010F"/>
    <w:rsid w:val="18CDB02A"/>
    <w:rsid w:val="18D269CA"/>
    <w:rsid w:val="18DA2264"/>
    <w:rsid w:val="18DB326D"/>
    <w:rsid w:val="18DF9782"/>
    <w:rsid w:val="18E2EB07"/>
    <w:rsid w:val="18ED0908"/>
    <w:rsid w:val="18ED3359"/>
    <w:rsid w:val="18EF3B00"/>
    <w:rsid w:val="18EFC25A"/>
    <w:rsid w:val="18F0D882"/>
    <w:rsid w:val="18F47249"/>
    <w:rsid w:val="18F51F15"/>
    <w:rsid w:val="18FB951F"/>
    <w:rsid w:val="190953BB"/>
    <w:rsid w:val="19183273"/>
    <w:rsid w:val="191BAB60"/>
    <w:rsid w:val="192B9E98"/>
    <w:rsid w:val="192CF5B8"/>
    <w:rsid w:val="192DACFB"/>
    <w:rsid w:val="192EC96F"/>
    <w:rsid w:val="1931CBDF"/>
    <w:rsid w:val="19325923"/>
    <w:rsid w:val="1933EBFA"/>
    <w:rsid w:val="19345243"/>
    <w:rsid w:val="193494F5"/>
    <w:rsid w:val="193865C7"/>
    <w:rsid w:val="1938C957"/>
    <w:rsid w:val="193C231A"/>
    <w:rsid w:val="19404D66"/>
    <w:rsid w:val="1941C136"/>
    <w:rsid w:val="19449D79"/>
    <w:rsid w:val="194E5204"/>
    <w:rsid w:val="194EF3FE"/>
    <w:rsid w:val="195AE0AC"/>
    <w:rsid w:val="195B6AA3"/>
    <w:rsid w:val="195D4148"/>
    <w:rsid w:val="195FB148"/>
    <w:rsid w:val="196A3668"/>
    <w:rsid w:val="196D84D4"/>
    <w:rsid w:val="196EA446"/>
    <w:rsid w:val="1974DE36"/>
    <w:rsid w:val="197F151A"/>
    <w:rsid w:val="19813B6A"/>
    <w:rsid w:val="1981F66C"/>
    <w:rsid w:val="19823423"/>
    <w:rsid w:val="198417B4"/>
    <w:rsid w:val="198588A2"/>
    <w:rsid w:val="199DF415"/>
    <w:rsid w:val="199E6570"/>
    <w:rsid w:val="199EF930"/>
    <w:rsid w:val="19A5B60E"/>
    <w:rsid w:val="19A6EA21"/>
    <w:rsid w:val="19A8C9D8"/>
    <w:rsid w:val="19AEDE57"/>
    <w:rsid w:val="19AFE0D0"/>
    <w:rsid w:val="19BA93D9"/>
    <w:rsid w:val="19BCF0E9"/>
    <w:rsid w:val="19BFE35A"/>
    <w:rsid w:val="19C05393"/>
    <w:rsid w:val="19C09BC1"/>
    <w:rsid w:val="19C3E66F"/>
    <w:rsid w:val="19C44BCA"/>
    <w:rsid w:val="19C576CB"/>
    <w:rsid w:val="19C80BAC"/>
    <w:rsid w:val="19D5DEF9"/>
    <w:rsid w:val="19D6D851"/>
    <w:rsid w:val="19D7DF1A"/>
    <w:rsid w:val="19D830F5"/>
    <w:rsid w:val="19DCB5EC"/>
    <w:rsid w:val="19E545A2"/>
    <w:rsid w:val="19F1871B"/>
    <w:rsid w:val="19F66CE1"/>
    <w:rsid w:val="19F8E06C"/>
    <w:rsid w:val="19FE3767"/>
    <w:rsid w:val="1A0ADC98"/>
    <w:rsid w:val="1A0F79B4"/>
    <w:rsid w:val="1A14AC4E"/>
    <w:rsid w:val="1A14C817"/>
    <w:rsid w:val="1A186043"/>
    <w:rsid w:val="1A22467F"/>
    <w:rsid w:val="1A24119E"/>
    <w:rsid w:val="1A271D16"/>
    <w:rsid w:val="1A28AD1A"/>
    <w:rsid w:val="1A2C9FC2"/>
    <w:rsid w:val="1A30A60F"/>
    <w:rsid w:val="1A31EEE8"/>
    <w:rsid w:val="1A33F6C2"/>
    <w:rsid w:val="1A34A386"/>
    <w:rsid w:val="1A3610FD"/>
    <w:rsid w:val="1A365D21"/>
    <w:rsid w:val="1A381457"/>
    <w:rsid w:val="1A3B28BF"/>
    <w:rsid w:val="1A4092E3"/>
    <w:rsid w:val="1A41F9BE"/>
    <w:rsid w:val="1A45E9C7"/>
    <w:rsid w:val="1A48228A"/>
    <w:rsid w:val="1A576D91"/>
    <w:rsid w:val="1A58E066"/>
    <w:rsid w:val="1A58ED3A"/>
    <w:rsid w:val="1A60564B"/>
    <w:rsid w:val="1A616627"/>
    <w:rsid w:val="1A6277AD"/>
    <w:rsid w:val="1A632783"/>
    <w:rsid w:val="1A64D5DE"/>
    <w:rsid w:val="1A6823B6"/>
    <w:rsid w:val="1A68687C"/>
    <w:rsid w:val="1A68EB12"/>
    <w:rsid w:val="1A6B0B13"/>
    <w:rsid w:val="1A6D2E32"/>
    <w:rsid w:val="1A6D3105"/>
    <w:rsid w:val="1A6DA0F3"/>
    <w:rsid w:val="1A6FA52F"/>
    <w:rsid w:val="1A7150FC"/>
    <w:rsid w:val="1A729052"/>
    <w:rsid w:val="1A7404C6"/>
    <w:rsid w:val="1A751532"/>
    <w:rsid w:val="1A757356"/>
    <w:rsid w:val="1A79E7E8"/>
    <w:rsid w:val="1A7AE795"/>
    <w:rsid w:val="1A7BC724"/>
    <w:rsid w:val="1A7C219A"/>
    <w:rsid w:val="1A860D3E"/>
    <w:rsid w:val="1A863FAC"/>
    <w:rsid w:val="1A879EF6"/>
    <w:rsid w:val="1A8C313F"/>
    <w:rsid w:val="1A90CA8A"/>
    <w:rsid w:val="1A926203"/>
    <w:rsid w:val="1A97D1CF"/>
    <w:rsid w:val="1A9B0352"/>
    <w:rsid w:val="1AAB1129"/>
    <w:rsid w:val="1AAD5164"/>
    <w:rsid w:val="1AB19643"/>
    <w:rsid w:val="1AB21FB0"/>
    <w:rsid w:val="1AB270E7"/>
    <w:rsid w:val="1AB29BEE"/>
    <w:rsid w:val="1AB71C9A"/>
    <w:rsid w:val="1AB736BE"/>
    <w:rsid w:val="1AB9FF02"/>
    <w:rsid w:val="1AC3F9AC"/>
    <w:rsid w:val="1ACDA56E"/>
    <w:rsid w:val="1AD30B4B"/>
    <w:rsid w:val="1AD6813A"/>
    <w:rsid w:val="1ADB7553"/>
    <w:rsid w:val="1AEA2265"/>
    <w:rsid w:val="1AEC4778"/>
    <w:rsid w:val="1AEE95C3"/>
    <w:rsid w:val="1AF158FA"/>
    <w:rsid w:val="1AF439CF"/>
    <w:rsid w:val="1AF925A2"/>
    <w:rsid w:val="1AFA22EF"/>
    <w:rsid w:val="1B0BA702"/>
    <w:rsid w:val="1B0C5C48"/>
    <w:rsid w:val="1B0F62EA"/>
    <w:rsid w:val="1B107B45"/>
    <w:rsid w:val="1B126BF7"/>
    <w:rsid w:val="1B1F615B"/>
    <w:rsid w:val="1B21B509"/>
    <w:rsid w:val="1B24731C"/>
    <w:rsid w:val="1B2B77B7"/>
    <w:rsid w:val="1B2F6F72"/>
    <w:rsid w:val="1B3352C0"/>
    <w:rsid w:val="1B35334D"/>
    <w:rsid w:val="1B37430D"/>
    <w:rsid w:val="1B3B06C2"/>
    <w:rsid w:val="1B40F1EE"/>
    <w:rsid w:val="1B436E74"/>
    <w:rsid w:val="1B44571C"/>
    <w:rsid w:val="1B46B718"/>
    <w:rsid w:val="1B537119"/>
    <w:rsid w:val="1B587B30"/>
    <w:rsid w:val="1B6405B4"/>
    <w:rsid w:val="1B6752D1"/>
    <w:rsid w:val="1B698C3E"/>
    <w:rsid w:val="1B6FD898"/>
    <w:rsid w:val="1B71E6F7"/>
    <w:rsid w:val="1B722E01"/>
    <w:rsid w:val="1B7264FA"/>
    <w:rsid w:val="1B7324EE"/>
    <w:rsid w:val="1B763A51"/>
    <w:rsid w:val="1B7F8404"/>
    <w:rsid w:val="1B8967BD"/>
    <w:rsid w:val="1B8B939B"/>
    <w:rsid w:val="1B8C21C8"/>
    <w:rsid w:val="1B97AD7D"/>
    <w:rsid w:val="1BA03FD1"/>
    <w:rsid w:val="1BA6F7A7"/>
    <w:rsid w:val="1BA76A50"/>
    <w:rsid w:val="1BA96A7E"/>
    <w:rsid w:val="1BA9A9F7"/>
    <w:rsid w:val="1BBCEF1F"/>
    <w:rsid w:val="1BBF4DC3"/>
    <w:rsid w:val="1BBFAB4D"/>
    <w:rsid w:val="1BC25805"/>
    <w:rsid w:val="1BCC041B"/>
    <w:rsid w:val="1BCCC3C4"/>
    <w:rsid w:val="1BD78B7D"/>
    <w:rsid w:val="1BE2E6A0"/>
    <w:rsid w:val="1BE4F1DE"/>
    <w:rsid w:val="1BE6515B"/>
    <w:rsid w:val="1BE98E6F"/>
    <w:rsid w:val="1BED513E"/>
    <w:rsid w:val="1BF0C51E"/>
    <w:rsid w:val="1BF839A9"/>
    <w:rsid w:val="1C04C0CF"/>
    <w:rsid w:val="1C04EAF0"/>
    <w:rsid w:val="1C091274"/>
    <w:rsid w:val="1C0FD527"/>
    <w:rsid w:val="1C12BB71"/>
    <w:rsid w:val="1C16408B"/>
    <w:rsid w:val="1C181F6F"/>
    <w:rsid w:val="1C19405C"/>
    <w:rsid w:val="1C1A6386"/>
    <w:rsid w:val="1C1CDB8B"/>
    <w:rsid w:val="1C2042CE"/>
    <w:rsid w:val="1C226DEB"/>
    <w:rsid w:val="1C239CF3"/>
    <w:rsid w:val="1C23C005"/>
    <w:rsid w:val="1C28952F"/>
    <w:rsid w:val="1C2CB4A0"/>
    <w:rsid w:val="1C2D2670"/>
    <w:rsid w:val="1C2E70F2"/>
    <w:rsid w:val="1C2F15F1"/>
    <w:rsid w:val="1C2FB4D7"/>
    <w:rsid w:val="1C3FB1A6"/>
    <w:rsid w:val="1C43F15C"/>
    <w:rsid w:val="1C6588DC"/>
    <w:rsid w:val="1C68A2AB"/>
    <w:rsid w:val="1C691A48"/>
    <w:rsid w:val="1C6A095B"/>
    <w:rsid w:val="1C6D5C5C"/>
    <w:rsid w:val="1C705C52"/>
    <w:rsid w:val="1C718C41"/>
    <w:rsid w:val="1C7540B3"/>
    <w:rsid w:val="1C79BAC0"/>
    <w:rsid w:val="1C7B7DB3"/>
    <w:rsid w:val="1C7CB9D3"/>
    <w:rsid w:val="1C84D5BC"/>
    <w:rsid w:val="1C86F6BB"/>
    <w:rsid w:val="1C90B079"/>
    <w:rsid w:val="1C929F06"/>
    <w:rsid w:val="1C972D46"/>
    <w:rsid w:val="1C979AA6"/>
    <w:rsid w:val="1C999F18"/>
    <w:rsid w:val="1C9A2104"/>
    <w:rsid w:val="1C9A494E"/>
    <w:rsid w:val="1CA0614A"/>
    <w:rsid w:val="1CA13F3F"/>
    <w:rsid w:val="1CA1B550"/>
    <w:rsid w:val="1CA5A32D"/>
    <w:rsid w:val="1CA5F6F2"/>
    <w:rsid w:val="1CA60D5B"/>
    <w:rsid w:val="1CA8F089"/>
    <w:rsid w:val="1CA9407F"/>
    <w:rsid w:val="1CA98300"/>
    <w:rsid w:val="1CAC15FA"/>
    <w:rsid w:val="1CAD68A8"/>
    <w:rsid w:val="1CAFE76B"/>
    <w:rsid w:val="1CB0C85E"/>
    <w:rsid w:val="1CB4C42E"/>
    <w:rsid w:val="1CB66C35"/>
    <w:rsid w:val="1CBCB3E7"/>
    <w:rsid w:val="1CC01017"/>
    <w:rsid w:val="1CC0D8D9"/>
    <w:rsid w:val="1CC5746B"/>
    <w:rsid w:val="1CC81223"/>
    <w:rsid w:val="1CC99674"/>
    <w:rsid w:val="1CC9E98C"/>
    <w:rsid w:val="1CD1F196"/>
    <w:rsid w:val="1CD42FBF"/>
    <w:rsid w:val="1CD7DBF0"/>
    <w:rsid w:val="1CD7F6EB"/>
    <w:rsid w:val="1CDDB405"/>
    <w:rsid w:val="1CDFA698"/>
    <w:rsid w:val="1CE31225"/>
    <w:rsid w:val="1CE3DEF2"/>
    <w:rsid w:val="1CE474B0"/>
    <w:rsid w:val="1CE4F083"/>
    <w:rsid w:val="1CEDAC60"/>
    <w:rsid w:val="1CEE86F0"/>
    <w:rsid w:val="1CF088FF"/>
    <w:rsid w:val="1CFCD395"/>
    <w:rsid w:val="1CFE4AD7"/>
    <w:rsid w:val="1D03981A"/>
    <w:rsid w:val="1D073671"/>
    <w:rsid w:val="1D0B2F5E"/>
    <w:rsid w:val="1D0DAEC7"/>
    <w:rsid w:val="1D0EF22B"/>
    <w:rsid w:val="1D163426"/>
    <w:rsid w:val="1D175A9B"/>
    <w:rsid w:val="1D1A0FAE"/>
    <w:rsid w:val="1D20A237"/>
    <w:rsid w:val="1D20F087"/>
    <w:rsid w:val="1D22FC51"/>
    <w:rsid w:val="1D2650FA"/>
    <w:rsid w:val="1D34DDE2"/>
    <w:rsid w:val="1D38F650"/>
    <w:rsid w:val="1D3DCF51"/>
    <w:rsid w:val="1D3EEBA8"/>
    <w:rsid w:val="1D42B608"/>
    <w:rsid w:val="1D47D8D6"/>
    <w:rsid w:val="1D53B33E"/>
    <w:rsid w:val="1D57B360"/>
    <w:rsid w:val="1D5AE8B3"/>
    <w:rsid w:val="1D5BAA50"/>
    <w:rsid w:val="1D63482D"/>
    <w:rsid w:val="1D67CE7A"/>
    <w:rsid w:val="1D6AB981"/>
    <w:rsid w:val="1D6F00C1"/>
    <w:rsid w:val="1D720234"/>
    <w:rsid w:val="1D729C05"/>
    <w:rsid w:val="1D78820E"/>
    <w:rsid w:val="1D78888E"/>
    <w:rsid w:val="1D7A713A"/>
    <w:rsid w:val="1D7C3D38"/>
    <w:rsid w:val="1D7FD498"/>
    <w:rsid w:val="1D8199F1"/>
    <w:rsid w:val="1D854942"/>
    <w:rsid w:val="1D918C92"/>
    <w:rsid w:val="1D928258"/>
    <w:rsid w:val="1D9AB9BB"/>
    <w:rsid w:val="1D9E27A2"/>
    <w:rsid w:val="1D9ED104"/>
    <w:rsid w:val="1D9F8B06"/>
    <w:rsid w:val="1DA125A3"/>
    <w:rsid w:val="1DA64312"/>
    <w:rsid w:val="1DAB1200"/>
    <w:rsid w:val="1DAE4B82"/>
    <w:rsid w:val="1DAE53F1"/>
    <w:rsid w:val="1DB3FE38"/>
    <w:rsid w:val="1DB432ED"/>
    <w:rsid w:val="1DBA32D9"/>
    <w:rsid w:val="1DBC2C9E"/>
    <w:rsid w:val="1DBC5040"/>
    <w:rsid w:val="1DBED241"/>
    <w:rsid w:val="1DBEFDF8"/>
    <w:rsid w:val="1DBF2D25"/>
    <w:rsid w:val="1DC09DA2"/>
    <w:rsid w:val="1DC45F48"/>
    <w:rsid w:val="1DC60B87"/>
    <w:rsid w:val="1DC638DD"/>
    <w:rsid w:val="1DC817ED"/>
    <w:rsid w:val="1DC9682A"/>
    <w:rsid w:val="1DCC61B0"/>
    <w:rsid w:val="1DD31289"/>
    <w:rsid w:val="1DD49F2D"/>
    <w:rsid w:val="1DDB4882"/>
    <w:rsid w:val="1DDCDEE1"/>
    <w:rsid w:val="1DDF3543"/>
    <w:rsid w:val="1DE27260"/>
    <w:rsid w:val="1DEAB4B3"/>
    <w:rsid w:val="1DECEE1E"/>
    <w:rsid w:val="1DEE74D8"/>
    <w:rsid w:val="1DF39A80"/>
    <w:rsid w:val="1DF60C5A"/>
    <w:rsid w:val="1DF6C22D"/>
    <w:rsid w:val="1DF84B88"/>
    <w:rsid w:val="1E017424"/>
    <w:rsid w:val="1E0668F1"/>
    <w:rsid w:val="1E0B3EB3"/>
    <w:rsid w:val="1E174E14"/>
    <w:rsid w:val="1E187892"/>
    <w:rsid w:val="1E1D88E5"/>
    <w:rsid w:val="1E2DB2A3"/>
    <w:rsid w:val="1E30B458"/>
    <w:rsid w:val="1E3B5D4A"/>
    <w:rsid w:val="1E3D72D1"/>
    <w:rsid w:val="1E3FC099"/>
    <w:rsid w:val="1E44F2C3"/>
    <w:rsid w:val="1E472EE7"/>
    <w:rsid w:val="1E48A006"/>
    <w:rsid w:val="1E4A156A"/>
    <w:rsid w:val="1E4AA9CC"/>
    <w:rsid w:val="1E4B4EE4"/>
    <w:rsid w:val="1E4CDEC9"/>
    <w:rsid w:val="1E58978E"/>
    <w:rsid w:val="1E5E3E95"/>
    <w:rsid w:val="1E5FF9E1"/>
    <w:rsid w:val="1E6E3204"/>
    <w:rsid w:val="1E6FDA9E"/>
    <w:rsid w:val="1E73EF5E"/>
    <w:rsid w:val="1E7D544A"/>
    <w:rsid w:val="1E82E90E"/>
    <w:rsid w:val="1E86210B"/>
    <w:rsid w:val="1E8BBFD0"/>
    <w:rsid w:val="1E8E1251"/>
    <w:rsid w:val="1E8EE72C"/>
    <w:rsid w:val="1E9B31AB"/>
    <w:rsid w:val="1E9F0688"/>
    <w:rsid w:val="1EA3917C"/>
    <w:rsid w:val="1EA52596"/>
    <w:rsid w:val="1EA5E424"/>
    <w:rsid w:val="1EA78CAB"/>
    <w:rsid w:val="1EAAAFE6"/>
    <w:rsid w:val="1EABB2EE"/>
    <w:rsid w:val="1EAFF6AC"/>
    <w:rsid w:val="1EB2B830"/>
    <w:rsid w:val="1EB4798C"/>
    <w:rsid w:val="1EB4F2E5"/>
    <w:rsid w:val="1EB5562A"/>
    <w:rsid w:val="1EB74019"/>
    <w:rsid w:val="1EBDD73F"/>
    <w:rsid w:val="1EBE0B0B"/>
    <w:rsid w:val="1EBE6C2F"/>
    <w:rsid w:val="1EC14F6C"/>
    <w:rsid w:val="1EC716C8"/>
    <w:rsid w:val="1ECA57F0"/>
    <w:rsid w:val="1ED4F9B8"/>
    <w:rsid w:val="1ED69BD2"/>
    <w:rsid w:val="1ED86FA7"/>
    <w:rsid w:val="1EE161D8"/>
    <w:rsid w:val="1EE48889"/>
    <w:rsid w:val="1EE614A3"/>
    <w:rsid w:val="1EEC1DCC"/>
    <w:rsid w:val="1EEF0EF3"/>
    <w:rsid w:val="1EF03A41"/>
    <w:rsid w:val="1EF12297"/>
    <w:rsid w:val="1EF384B3"/>
    <w:rsid w:val="1EFD4F14"/>
    <w:rsid w:val="1F033ADA"/>
    <w:rsid w:val="1F07E0D2"/>
    <w:rsid w:val="1F0A99CC"/>
    <w:rsid w:val="1F0B6002"/>
    <w:rsid w:val="1F142F55"/>
    <w:rsid w:val="1F1672AC"/>
    <w:rsid w:val="1F18390D"/>
    <w:rsid w:val="1F1F0DC0"/>
    <w:rsid w:val="1F254CD4"/>
    <w:rsid w:val="1F2912A9"/>
    <w:rsid w:val="1F2A0A77"/>
    <w:rsid w:val="1F2D4F7A"/>
    <w:rsid w:val="1F2E5174"/>
    <w:rsid w:val="1F30D447"/>
    <w:rsid w:val="1F39B298"/>
    <w:rsid w:val="1F4006F5"/>
    <w:rsid w:val="1F456DB0"/>
    <w:rsid w:val="1F4775E9"/>
    <w:rsid w:val="1F48FC51"/>
    <w:rsid w:val="1F4A9907"/>
    <w:rsid w:val="1F4CE76D"/>
    <w:rsid w:val="1F5365B3"/>
    <w:rsid w:val="1F54602C"/>
    <w:rsid w:val="1F54CEAB"/>
    <w:rsid w:val="1F576F28"/>
    <w:rsid w:val="1F687747"/>
    <w:rsid w:val="1F691C02"/>
    <w:rsid w:val="1F6E960B"/>
    <w:rsid w:val="1F724C20"/>
    <w:rsid w:val="1F76FF9D"/>
    <w:rsid w:val="1F7C1B38"/>
    <w:rsid w:val="1F7FE250"/>
    <w:rsid w:val="1F80A404"/>
    <w:rsid w:val="1F8432CC"/>
    <w:rsid w:val="1F8D6277"/>
    <w:rsid w:val="1F94435F"/>
    <w:rsid w:val="1F952B96"/>
    <w:rsid w:val="1F9599E3"/>
    <w:rsid w:val="1F96874E"/>
    <w:rsid w:val="1F9693B2"/>
    <w:rsid w:val="1FA253BF"/>
    <w:rsid w:val="1FAB561B"/>
    <w:rsid w:val="1FAE567E"/>
    <w:rsid w:val="1FB03AAC"/>
    <w:rsid w:val="1FB36E83"/>
    <w:rsid w:val="1FB7D123"/>
    <w:rsid w:val="1FBCEEF0"/>
    <w:rsid w:val="1FBF8AD0"/>
    <w:rsid w:val="1FC18790"/>
    <w:rsid w:val="1FC1E2CC"/>
    <w:rsid w:val="1FC6872E"/>
    <w:rsid w:val="1FC6B189"/>
    <w:rsid w:val="1FCBA528"/>
    <w:rsid w:val="1FCE6B2C"/>
    <w:rsid w:val="1FD43493"/>
    <w:rsid w:val="1FD625B5"/>
    <w:rsid w:val="1FD666BE"/>
    <w:rsid w:val="1FD67213"/>
    <w:rsid w:val="1FD94332"/>
    <w:rsid w:val="1FDE5898"/>
    <w:rsid w:val="1FDF8D4F"/>
    <w:rsid w:val="1FE12066"/>
    <w:rsid w:val="1FE4D11A"/>
    <w:rsid w:val="1FE88026"/>
    <w:rsid w:val="1FF210E1"/>
    <w:rsid w:val="1FF2FCCD"/>
    <w:rsid w:val="1FF6E591"/>
    <w:rsid w:val="1FF8B9E9"/>
    <w:rsid w:val="1FFFF82D"/>
    <w:rsid w:val="2003470F"/>
    <w:rsid w:val="20045596"/>
    <w:rsid w:val="200A2475"/>
    <w:rsid w:val="200C4DF3"/>
    <w:rsid w:val="200E23F7"/>
    <w:rsid w:val="200F86AD"/>
    <w:rsid w:val="201173BD"/>
    <w:rsid w:val="2011FAD3"/>
    <w:rsid w:val="20121AC3"/>
    <w:rsid w:val="2012B16C"/>
    <w:rsid w:val="201306B3"/>
    <w:rsid w:val="2013FFFE"/>
    <w:rsid w:val="2014A5F2"/>
    <w:rsid w:val="201756FA"/>
    <w:rsid w:val="201CC1CD"/>
    <w:rsid w:val="201DAB3F"/>
    <w:rsid w:val="2021C654"/>
    <w:rsid w:val="20221BF9"/>
    <w:rsid w:val="2028B139"/>
    <w:rsid w:val="20299868"/>
    <w:rsid w:val="2029D16C"/>
    <w:rsid w:val="202B7CBF"/>
    <w:rsid w:val="202FD2BE"/>
    <w:rsid w:val="202FED03"/>
    <w:rsid w:val="2039201E"/>
    <w:rsid w:val="203AAA53"/>
    <w:rsid w:val="203FC38A"/>
    <w:rsid w:val="20462B39"/>
    <w:rsid w:val="204C6428"/>
    <w:rsid w:val="20501747"/>
    <w:rsid w:val="20658BC5"/>
    <w:rsid w:val="2065D2C7"/>
    <w:rsid w:val="2066285A"/>
    <w:rsid w:val="206B16C1"/>
    <w:rsid w:val="206C7C2F"/>
    <w:rsid w:val="206D3A27"/>
    <w:rsid w:val="2072CCBD"/>
    <w:rsid w:val="2075D2BC"/>
    <w:rsid w:val="207694AB"/>
    <w:rsid w:val="2084CA84"/>
    <w:rsid w:val="2088DD14"/>
    <w:rsid w:val="20937385"/>
    <w:rsid w:val="2093F7D0"/>
    <w:rsid w:val="20948037"/>
    <w:rsid w:val="2096ED92"/>
    <w:rsid w:val="2097E956"/>
    <w:rsid w:val="209D8955"/>
    <w:rsid w:val="20A48EF0"/>
    <w:rsid w:val="20ADB159"/>
    <w:rsid w:val="20B15E77"/>
    <w:rsid w:val="20B9F0E9"/>
    <w:rsid w:val="20C283F4"/>
    <w:rsid w:val="20C3A8F2"/>
    <w:rsid w:val="20D9A1A2"/>
    <w:rsid w:val="20E09802"/>
    <w:rsid w:val="20E0D296"/>
    <w:rsid w:val="20E4919D"/>
    <w:rsid w:val="20EAF87C"/>
    <w:rsid w:val="20EBD7DC"/>
    <w:rsid w:val="20EEC2CC"/>
    <w:rsid w:val="20F6D55B"/>
    <w:rsid w:val="20F8F31C"/>
    <w:rsid w:val="20FBBA19"/>
    <w:rsid w:val="21031508"/>
    <w:rsid w:val="21094EA9"/>
    <w:rsid w:val="210A84FF"/>
    <w:rsid w:val="210DC359"/>
    <w:rsid w:val="2114AD54"/>
    <w:rsid w:val="211CFAAC"/>
    <w:rsid w:val="211EFBCD"/>
    <w:rsid w:val="211FF795"/>
    <w:rsid w:val="212646AF"/>
    <w:rsid w:val="2129C737"/>
    <w:rsid w:val="212D2703"/>
    <w:rsid w:val="213BFC0D"/>
    <w:rsid w:val="214053CE"/>
    <w:rsid w:val="21434CA5"/>
    <w:rsid w:val="2145CE9F"/>
    <w:rsid w:val="214995A5"/>
    <w:rsid w:val="214E78D9"/>
    <w:rsid w:val="21522672"/>
    <w:rsid w:val="215727CB"/>
    <w:rsid w:val="215CDE15"/>
    <w:rsid w:val="21610084"/>
    <w:rsid w:val="21666793"/>
    <w:rsid w:val="2170D615"/>
    <w:rsid w:val="2171BFDC"/>
    <w:rsid w:val="2176D4F0"/>
    <w:rsid w:val="217728B3"/>
    <w:rsid w:val="217ECB3D"/>
    <w:rsid w:val="2180AE38"/>
    <w:rsid w:val="21836B49"/>
    <w:rsid w:val="21884F42"/>
    <w:rsid w:val="218BDDF0"/>
    <w:rsid w:val="218ED13A"/>
    <w:rsid w:val="21943E6C"/>
    <w:rsid w:val="21A7FDC0"/>
    <w:rsid w:val="21AE8D3A"/>
    <w:rsid w:val="21B029A4"/>
    <w:rsid w:val="21B82FDD"/>
    <w:rsid w:val="21BDEFC9"/>
    <w:rsid w:val="21BFF0EE"/>
    <w:rsid w:val="21C71165"/>
    <w:rsid w:val="21D186E2"/>
    <w:rsid w:val="21D30F8C"/>
    <w:rsid w:val="21D42353"/>
    <w:rsid w:val="21D541BC"/>
    <w:rsid w:val="21D990EC"/>
    <w:rsid w:val="21E38184"/>
    <w:rsid w:val="21E9C945"/>
    <w:rsid w:val="21EB5356"/>
    <w:rsid w:val="21EC90D2"/>
    <w:rsid w:val="21ED1FEF"/>
    <w:rsid w:val="21ED5702"/>
    <w:rsid w:val="21EE0444"/>
    <w:rsid w:val="21F14CC7"/>
    <w:rsid w:val="21F2A4A2"/>
    <w:rsid w:val="21F3EE24"/>
    <w:rsid w:val="21F6CD5D"/>
    <w:rsid w:val="21F91DF8"/>
    <w:rsid w:val="21FF9407"/>
    <w:rsid w:val="22015D03"/>
    <w:rsid w:val="22035C1E"/>
    <w:rsid w:val="220684FB"/>
    <w:rsid w:val="2208AD44"/>
    <w:rsid w:val="220C8782"/>
    <w:rsid w:val="2231E2C4"/>
    <w:rsid w:val="223A15D9"/>
    <w:rsid w:val="223E3DCA"/>
    <w:rsid w:val="224203C0"/>
    <w:rsid w:val="2245570C"/>
    <w:rsid w:val="224853CD"/>
    <w:rsid w:val="2249126E"/>
    <w:rsid w:val="224A7774"/>
    <w:rsid w:val="224DA986"/>
    <w:rsid w:val="224E4DF7"/>
    <w:rsid w:val="224EBB1F"/>
    <w:rsid w:val="22508690"/>
    <w:rsid w:val="225663E0"/>
    <w:rsid w:val="22568793"/>
    <w:rsid w:val="2258E883"/>
    <w:rsid w:val="22594585"/>
    <w:rsid w:val="22598F01"/>
    <w:rsid w:val="225D54A5"/>
    <w:rsid w:val="2264D9D8"/>
    <w:rsid w:val="2265481A"/>
    <w:rsid w:val="226ABCB6"/>
    <w:rsid w:val="226B660E"/>
    <w:rsid w:val="226BA8D4"/>
    <w:rsid w:val="226FDE03"/>
    <w:rsid w:val="22701C94"/>
    <w:rsid w:val="227971C7"/>
    <w:rsid w:val="227B6BFA"/>
    <w:rsid w:val="227DBE49"/>
    <w:rsid w:val="227EC703"/>
    <w:rsid w:val="2281FF80"/>
    <w:rsid w:val="2282235B"/>
    <w:rsid w:val="228CD6F2"/>
    <w:rsid w:val="228E9760"/>
    <w:rsid w:val="228EDD58"/>
    <w:rsid w:val="22A3CF45"/>
    <w:rsid w:val="22A8F236"/>
    <w:rsid w:val="22A97C2A"/>
    <w:rsid w:val="22ACA897"/>
    <w:rsid w:val="22ADE910"/>
    <w:rsid w:val="22B49DB1"/>
    <w:rsid w:val="22B5B557"/>
    <w:rsid w:val="22B81547"/>
    <w:rsid w:val="22BF7E6A"/>
    <w:rsid w:val="22C3E441"/>
    <w:rsid w:val="22CE5F7C"/>
    <w:rsid w:val="22D015B3"/>
    <w:rsid w:val="22D40783"/>
    <w:rsid w:val="22E60BD1"/>
    <w:rsid w:val="22E6285B"/>
    <w:rsid w:val="22F05688"/>
    <w:rsid w:val="22F215F3"/>
    <w:rsid w:val="22F7C5E6"/>
    <w:rsid w:val="22FB0EED"/>
    <w:rsid w:val="22FF59A6"/>
    <w:rsid w:val="23094944"/>
    <w:rsid w:val="23098AD2"/>
    <w:rsid w:val="230A989D"/>
    <w:rsid w:val="2314C614"/>
    <w:rsid w:val="2318B46D"/>
    <w:rsid w:val="23192AEB"/>
    <w:rsid w:val="2320825B"/>
    <w:rsid w:val="2321B405"/>
    <w:rsid w:val="2323824B"/>
    <w:rsid w:val="23296DF4"/>
    <w:rsid w:val="23305D78"/>
    <w:rsid w:val="23352BB0"/>
    <w:rsid w:val="23386D0E"/>
    <w:rsid w:val="233C977A"/>
    <w:rsid w:val="233E9445"/>
    <w:rsid w:val="234EE020"/>
    <w:rsid w:val="235A61F0"/>
    <w:rsid w:val="235F084D"/>
    <w:rsid w:val="2369B5BB"/>
    <w:rsid w:val="236D0F03"/>
    <w:rsid w:val="236FD29D"/>
    <w:rsid w:val="236FF6C4"/>
    <w:rsid w:val="237481C3"/>
    <w:rsid w:val="2376A24B"/>
    <w:rsid w:val="237AF672"/>
    <w:rsid w:val="237C019C"/>
    <w:rsid w:val="237FBE57"/>
    <w:rsid w:val="237FE9EF"/>
    <w:rsid w:val="23800F14"/>
    <w:rsid w:val="2382A25A"/>
    <w:rsid w:val="238EC0B6"/>
    <w:rsid w:val="238F9E26"/>
    <w:rsid w:val="2393879B"/>
    <w:rsid w:val="239924E2"/>
    <w:rsid w:val="239A3EB2"/>
    <w:rsid w:val="23A958A6"/>
    <w:rsid w:val="23AF18C9"/>
    <w:rsid w:val="23AFC2BD"/>
    <w:rsid w:val="23B1E140"/>
    <w:rsid w:val="23B56C33"/>
    <w:rsid w:val="23B99DB8"/>
    <w:rsid w:val="23BCE346"/>
    <w:rsid w:val="23BD8E1C"/>
    <w:rsid w:val="23C90427"/>
    <w:rsid w:val="23CAF97A"/>
    <w:rsid w:val="23CC3433"/>
    <w:rsid w:val="23CF98C3"/>
    <w:rsid w:val="23CF9A8D"/>
    <w:rsid w:val="23D0F6AD"/>
    <w:rsid w:val="23D4A322"/>
    <w:rsid w:val="23DC2A77"/>
    <w:rsid w:val="23DF9BFE"/>
    <w:rsid w:val="23E54CE8"/>
    <w:rsid w:val="23E71AFF"/>
    <w:rsid w:val="23E99937"/>
    <w:rsid w:val="23FB49B1"/>
    <w:rsid w:val="23FDBDD3"/>
    <w:rsid w:val="2401A93C"/>
    <w:rsid w:val="2402F4FD"/>
    <w:rsid w:val="2407EDDF"/>
    <w:rsid w:val="2407FE8E"/>
    <w:rsid w:val="2408608E"/>
    <w:rsid w:val="2410071A"/>
    <w:rsid w:val="2410CD57"/>
    <w:rsid w:val="2410DDF5"/>
    <w:rsid w:val="241BD217"/>
    <w:rsid w:val="241CF32D"/>
    <w:rsid w:val="242010AD"/>
    <w:rsid w:val="242191EB"/>
    <w:rsid w:val="2422E4BA"/>
    <w:rsid w:val="242635BF"/>
    <w:rsid w:val="2428D0EF"/>
    <w:rsid w:val="242C931A"/>
    <w:rsid w:val="242D6136"/>
    <w:rsid w:val="24308B40"/>
    <w:rsid w:val="24385F0C"/>
    <w:rsid w:val="2439B6F5"/>
    <w:rsid w:val="24428D84"/>
    <w:rsid w:val="2449C57D"/>
    <w:rsid w:val="244C93B0"/>
    <w:rsid w:val="2455FF0E"/>
    <w:rsid w:val="24611F84"/>
    <w:rsid w:val="246183F2"/>
    <w:rsid w:val="24645684"/>
    <w:rsid w:val="24669BD3"/>
    <w:rsid w:val="246826BC"/>
    <w:rsid w:val="2472E7E8"/>
    <w:rsid w:val="24748AB5"/>
    <w:rsid w:val="2475445B"/>
    <w:rsid w:val="2478AA4C"/>
    <w:rsid w:val="247C4963"/>
    <w:rsid w:val="247D787D"/>
    <w:rsid w:val="247F9DEF"/>
    <w:rsid w:val="2480C5DD"/>
    <w:rsid w:val="2482D5CD"/>
    <w:rsid w:val="24835D8E"/>
    <w:rsid w:val="2486A6D3"/>
    <w:rsid w:val="248E3331"/>
    <w:rsid w:val="248F2272"/>
    <w:rsid w:val="24988AFD"/>
    <w:rsid w:val="249AC360"/>
    <w:rsid w:val="249E0FAD"/>
    <w:rsid w:val="249E1325"/>
    <w:rsid w:val="24A03404"/>
    <w:rsid w:val="24A21966"/>
    <w:rsid w:val="24A285D5"/>
    <w:rsid w:val="24A895B8"/>
    <w:rsid w:val="24A8EEA7"/>
    <w:rsid w:val="24ADCCD4"/>
    <w:rsid w:val="24B0B0AA"/>
    <w:rsid w:val="24B10F9C"/>
    <w:rsid w:val="24B3B02E"/>
    <w:rsid w:val="24B6CEC8"/>
    <w:rsid w:val="24B6FA0B"/>
    <w:rsid w:val="24B86383"/>
    <w:rsid w:val="24BD6923"/>
    <w:rsid w:val="24BFCC83"/>
    <w:rsid w:val="24C23F8A"/>
    <w:rsid w:val="24C51269"/>
    <w:rsid w:val="24C57B9F"/>
    <w:rsid w:val="24CD279D"/>
    <w:rsid w:val="24D159E4"/>
    <w:rsid w:val="24D45A2A"/>
    <w:rsid w:val="24D93993"/>
    <w:rsid w:val="24E3CF41"/>
    <w:rsid w:val="24F2C6D2"/>
    <w:rsid w:val="250684B8"/>
    <w:rsid w:val="2508E29A"/>
    <w:rsid w:val="250C7951"/>
    <w:rsid w:val="250D6BCA"/>
    <w:rsid w:val="251332A6"/>
    <w:rsid w:val="2516C6D3"/>
    <w:rsid w:val="25170E91"/>
    <w:rsid w:val="2519D49D"/>
    <w:rsid w:val="251B8EB8"/>
    <w:rsid w:val="251E87B0"/>
    <w:rsid w:val="251F7A71"/>
    <w:rsid w:val="25211D6C"/>
    <w:rsid w:val="25229FBD"/>
    <w:rsid w:val="2526E608"/>
    <w:rsid w:val="252B03D8"/>
    <w:rsid w:val="252CED8A"/>
    <w:rsid w:val="2530BC6B"/>
    <w:rsid w:val="25337C07"/>
    <w:rsid w:val="2534B274"/>
    <w:rsid w:val="25399974"/>
    <w:rsid w:val="253C00EB"/>
    <w:rsid w:val="253E3534"/>
    <w:rsid w:val="25412308"/>
    <w:rsid w:val="25419F61"/>
    <w:rsid w:val="254207B7"/>
    <w:rsid w:val="2542CB72"/>
    <w:rsid w:val="25471381"/>
    <w:rsid w:val="25495D52"/>
    <w:rsid w:val="254B3B9B"/>
    <w:rsid w:val="254F1F2F"/>
    <w:rsid w:val="2558068A"/>
    <w:rsid w:val="255BDC4B"/>
    <w:rsid w:val="255CA493"/>
    <w:rsid w:val="255CC37B"/>
    <w:rsid w:val="255CE9BC"/>
    <w:rsid w:val="2569747D"/>
    <w:rsid w:val="2578B9DB"/>
    <w:rsid w:val="25817AC9"/>
    <w:rsid w:val="258447B9"/>
    <w:rsid w:val="25876867"/>
    <w:rsid w:val="2589AC30"/>
    <w:rsid w:val="258BA350"/>
    <w:rsid w:val="2597DFBF"/>
    <w:rsid w:val="259E6B43"/>
    <w:rsid w:val="259F5A54"/>
    <w:rsid w:val="25A12AE8"/>
    <w:rsid w:val="25A3FD31"/>
    <w:rsid w:val="25A50A85"/>
    <w:rsid w:val="25AFB35F"/>
    <w:rsid w:val="25B2B9D6"/>
    <w:rsid w:val="25BEAE0D"/>
    <w:rsid w:val="25C30683"/>
    <w:rsid w:val="25C53B3C"/>
    <w:rsid w:val="25C540F2"/>
    <w:rsid w:val="25C6749C"/>
    <w:rsid w:val="25C6EC6C"/>
    <w:rsid w:val="25CE2F9E"/>
    <w:rsid w:val="25D07A1B"/>
    <w:rsid w:val="25D150C2"/>
    <w:rsid w:val="25DC2CFD"/>
    <w:rsid w:val="25DCA1AE"/>
    <w:rsid w:val="25DD5B51"/>
    <w:rsid w:val="25E1060B"/>
    <w:rsid w:val="25E18069"/>
    <w:rsid w:val="25E2E478"/>
    <w:rsid w:val="25E92606"/>
    <w:rsid w:val="25EB0B9C"/>
    <w:rsid w:val="25EE57C5"/>
    <w:rsid w:val="25F8CB55"/>
    <w:rsid w:val="25FBD8D7"/>
    <w:rsid w:val="26088BD1"/>
    <w:rsid w:val="26121BBC"/>
    <w:rsid w:val="2615C958"/>
    <w:rsid w:val="26162AE3"/>
    <w:rsid w:val="2618A7A8"/>
    <w:rsid w:val="261E7724"/>
    <w:rsid w:val="261EAFDB"/>
    <w:rsid w:val="261F6E0B"/>
    <w:rsid w:val="261FDBEE"/>
    <w:rsid w:val="262259D8"/>
    <w:rsid w:val="26231627"/>
    <w:rsid w:val="2623F30A"/>
    <w:rsid w:val="26253178"/>
    <w:rsid w:val="262A7869"/>
    <w:rsid w:val="262C2CC2"/>
    <w:rsid w:val="262CF156"/>
    <w:rsid w:val="262DD455"/>
    <w:rsid w:val="26328883"/>
    <w:rsid w:val="2633DC6F"/>
    <w:rsid w:val="2635648C"/>
    <w:rsid w:val="26388BC2"/>
    <w:rsid w:val="263C9CD4"/>
    <w:rsid w:val="263DC8D5"/>
    <w:rsid w:val="263EC09A"/>
    <w:rsid w:val="2643FDE6"/>
    <w:rsid w:val="26493047"/>
    <w:rsid w:val="26504B0D"/>
    <w:rsid w:val="26518CA0"/>
    <w:rsid w:val="265202D6"/>
    <w:rsid w:val="265335CD"/>
    <w:rsid w:val="265F3C43"/>
    <w:rsid w:val="265F6C3B"/>
    <w:rsid w:val="26605E3D"/>
    <w:rsid w:val="26691E1C"/>
    <w:rsid w:val="266A17C4"/>
    <w:rsid w:val="266DFC17"/>
    <w:rsid w:val="266F70A4"/>
    <w:rsid w:val="26736FD1"/>
    <w:rsid w:val="26754943"/>
    <w:rsid w:val="26760BD0"/>
    <w:rsid w:val="26820BA9"/>
    <w:rsid w:val="26839FDE"/>
    <w:rsid w:val="26860183"/>
    <w:rsid w:val="2687A656"/>
    <w:rsid w:val="268AB3D9"/>
    <w:rsid w:val="269CD93E"/>
    <w:rsid w:val="26A0A9AA"/>
    <w:rsid w:val="26A4A881"/>
    <w:rsid w:val="26A6F012"/>
    <w:rsid w:val="26A9FE8B"/>
    <w:rsid w:val="26ABFBD6"/>
    <w:rsid w:val="26AE3BE3"/>
    <w:rsid w:val="26B55534"/>
    <w:rsid w:val="26BA145F"/>
    <w:rsid w:val="26C1B3B8"/>
    <w:rsid w:val="26C30494"/>
    <w:rsid w:val="26C921F9"/>
    <w:rsid w:val="26C9302B"/>
    <w:rsid w:val="26C9614E"/>
    <w:rsid w:val="26C9B089"/>
    <w:rsid w:val="26CA6286"/>
    <w:rsid w:val="26CC537B"/>
    <w:rsid w:val="26DBD97A"/>
    <w:rsid w:val="26E2F9F0"/>
    <w:rsid w:val="26E5E2EB"/>
    <w:rsid w:val="26E82970"/>
    <w:rsid w:val="26E8BD03"/>
    <w:rsid w:val="26F0F4F7"/>
    <w:rsid w:val="26F199FD"/>
    <w:rsid w:val="26F1BD84"/>
    <w:rsid w:val="26F64F89"/>
    <w:rsid w:val="26F98F4B"/>
    <w:rsid w:val="26F9A9F6"/>
    <w:rsid w:val="26FF39B1"/>
    <w:rsid w:val="26FF41D7"/>
    <w:rsid w:val="2705B6A5"/>
    <w:rsid w:val="27066D08"/>
    <w:rsid w:val="270BEF65"/>
    <w:rsid w:val="270E11C4"/>
    <w:rsid w:val="2712503C"/>
    <w:rsid w:val="27157B68"/>
    <w:rsid w:val="2716CD07"/>
    <w:rsid w:val="271F7DD7"/>
    <w:rsid w:val="272463C9"/>
    <w:rsid w:val="272B79C4"/>
    <w:rsid w:val="272DE469"/>
    <w:rsid w:val="27345956"/>
    <w:rsid w:val="27360DC5"/>
    <w:rsid w:val="273AFFD1"/>
    <w:rsid w:val="274046A0"/>
    <w:rsid w:val="2741123C"/>
    <w:rsid w:val="27445B89"/>
    <w:rsid w:val="27489ADE"/>
    <w:rsid w:val="2750BA84"/>
    <w:rsid w:val="27582E7E"/>
    <w:rsid w:val="276501F8"/>
    <w:rsid w:val="2768C85B"/>
    <w:rsid w:val="276B5302"/>
    <w:rsid w:val="276C4229"/>
    <w:rsid w:val="276EC4D1"/>
    <w:rsid w:val="277816EB"/>
    <w:rsid w:val="277DEB75"/>
    <w:rsid w:val="2781CD9D"/>
    <w:rsid w:val="2794FFE4"/>
    <w:rsid w:val="279850B7"/>
    <w:rsid w:val="2799EC62"/>
    <w:rsid w:val="279FEAEE"/>
    <w:rsid w:val="27A4704A"/>
    <w:rsid w:val="27ADE457"/>
    <w:rsid w:val="27B62D27"/>
    <w:rsid w:val="27B6C095"/>
    <w:rsid w:val="27B8B722"/>
    <w:rsid w:val="27BC1A5B"/>
    <w:rsid w:val="27BD9C12"/>
    <w:rsid w:val="27C2CE85"/>
    <w:rsid w:val="27CB2CBA"/>
    <w:rsid w:val="27CCC6BB"/>
    <w:rsid w:val="27D10683"/>
    <w:rsid w:val="27D1C969"/>
    <w:rsid w:val="27D7363E"/>
    <w:rsid w:val="27E73D66"/>
    <w:rsid w:val="27EB3DD7"/>
    <w:rsid w:val="27F29D50"/>
    <w:rsid w:val="27F447C4"/>
    <w:rsid w:val="27F53118"/>
    <w:rsid w:val="27F8044B"/>
    <w:rsid w:val="27FA2BCD"/>
    <w:rsid w:val="2804B372"/>
    <w:rsid w:val="2808A196"/>
    <w:rsid w:val="2809D672"/>
    <w:rsid w:val="2814C9BD"/>
    <w:rsid w:val="2816E725"/>
    <w:rsid w:val="2817FAD7"/>
    <w:rsid w:val="281A2AF8"/>
    <w:rsid w:val="28242E99"/>
    <w:rsid w:val="2828F021"/>
    <w:rsid w:val="2829BB88"/>
    <w:rsid w:val="282ABD70"/>
    <w:rsid w:val="282C677B"/>
    <w:rsid w:val="283532D2"/>
    <w:rsid w:val="2836D6C4"/>
    <w:rsid w:val="28384000"/>
    <w:rsid w:val="2841ABAB"/>
    <w:rsid w:val="28433C9D"/>
    <w:rsid w:val="28498863"/>
    <w:rsid w:val="284C2AF7"/>
    <w:rsid w:val="284C8593"/>
    <w:rsid w:val="284EC780"/>
    <w:rsid w:val="28513DEC"/>
    <w:rsid w:val="2853113B"/>
    <w:rsid w:val="2856B403"/>
    <w:rsid w:val="2859111D"/>
    <w:rsid w:val="286119B6"/>
    <w:rsid w:val="286226ED"/>
    <w:rsid w:val="286DAB15"/>
    <w:rsid w:val="286F7A6A"/>
    <w:rsid w:val="28744ADB"/>
    <w:rsid w:val="28787DE6"/>
    <w:rsid w:val="287B7122"/>
    <w:rsid w:val="287D119C"/>
    <w:rsid w:val="2886688D"/>
    <w:rsid w:val="288764D8"/>
    <w:rsid w:val="288ED6FD"/>
    <w:rsid w:val="28921159"/>
    <w:rsid w:val="289371EC"/>
    <w:rsid w:val="2899ACD1"/>
    <w:rsid w:val="289C9BA5"/>
    <w:rsid w:val="28A66AA5"/>
    <w:rsid w:val="28AA6876"/>
    <w:rsid w:val="28B06D92"/>
    <w:rsid w:val="28B089E9"/>
    <w:rsid w:val="28B215E5"/>
    <w:rsid w:val="28B4A661"/>
    <w:rsid w:val="28B94BB4"/>
    <w:rsid w:val="28BF92BB"/>
    <w:rsid w:val="28C308BA"/>
    <w:rsid w:val="28C5E2D3"/>
    <w:rsid w:val="28D3BEC5"/>
    <w:rsid w:val="28D67BAB"/>
    <w:rsid w:val="28D9F3A2"/>
    <w:rsid w:val="28DA380F"/>
    <w:rsid w:val="28DAA156"/>
    <w:rsid w:val="28DD2CF5"/>
    <w:rsid w:val="28DDD9FF"/>
    <w:rsid w:val="28DEB9A4"/>
    <w:rsid w:val="28DEFD57"/>
    <w:rsid w:val="28E48EFD"/>
    <w:rsid w:val="28E65DB8"/>
    <w:rsid w:val="28ECA560"/>
    <w:rsid w:val="28EED278"/>
    <w:rsid w:val="28F0D36A"/>
    <w:rsid w:val="28F14EDB"/>
    <w:rsid w:val="28F3B148"/>
    <w:rsid w:val="28F811F9"/>
    <w:rsid w:val="28F9FF2B"/>
    <w:rsid w:val="28FA0539"/>
    <w:rsid w:val="28FA3F17"/>
    <w:rsid w:val="28FEFE4C"/>
    <w:rsid w:val="2901842C"/>
    <w:rsid w:val="29018D1F"/>
    <w:rsid w:val="2901F41C"/>
    <w:rsid w:val="29020CAC"/>
    <w:rsid w:val="29031098"/>
    <w:rsid w:val="2903FEE8"/>
    <w:rsid w:val="290558E4"/>
    <w:rsid w:val="2907090C"/>
    <w:rsid w:val="29089428"/>
    <w:rsid w:val="2909D0D0"/>
    <w:rsid w:val="290B1B02"/>
    <w:rsid w:val="2917045C"/>
    <w:rsid w:val="29183FF2"/>
    <w:rsid w:val="291BE936"/>
    <w:rsid w:val="291C234B"/>
    <w:rsid w:val="291DD94A"/>
    <w:rsid w:val="29204A21"/>
    <w:rsid w:val="29205328"/>
    <w:rsid w:val="2928908C"/>
    <w:rsid w:val="292989BB"/>
    <w:rsid w:val="292AC2C6"/>
    <w:rsid w:val="293F2602"/>
    <w:rsid w:val="2943D9BD"/>
    <w:rsid w:val="29443018"/>
    <w:rsid w:val="294FF81C"/>
    <w:rsid w:val="295128B4"/>
    <w:rsid w:val="2955ABD3"/>
    <w:rsid w:val="29568D82"/>
    <w:rsid w:val="29631AAA"/>
    <w:rsid w:val="29642726"/>
    <w:rsid w:val="29656D14"/>
    <w:rsid w:val="2972082B"/>
    <w:rsid w:val="297978ED"/>
    <w:rsid w:val="2987A4AD"/>
    <w:rsid w:val="298838E3"/>
    <w:rsid w:val="298A5959"/>
    <w:rsid w:val="298CB43D"/>
    <w:rsid w:val="29957F34"/>
    <w:rsid w:val="2995B701"/>
    <w:rsid w:val="2997D161"/>
    <w:rsid w:val="299EFE2F"/>
    <w:rsid w:val="29A1C0ED"/>
    <w:rsid w:val="29A213E3"/>
    <w:rsid w:val="29A22A5B"/>
    <w:rsid w:val="29A4DA52"/>
    <w:rsid w:val="29A629D0"/>
    <w:rsid w:val="29A6FB24"/>
    <w:rsid w:val="29A8FF09"/>
    <w:rsid w:val="29BA5970"/>
    <w:rsid w:val="29C29794"/>
    <w:rsid w:val="29C3ED77"/>
    <w:rsid w:val="29CB5C81"/>
    <w:rsid w:val="29D2123A"/>
    <w:rsid w:val="29DA911B"/>
    <w:rsid w:val="29DB102B"/>
    <w:rsid w:val="29DB4138"/>
    <w:rsid w:val="29DB8424"/>
    <w:rsid w:val="29E3FC5C"/>
    <w:rsid w:val="29E43515"/>
    <w:rsid w:val="29EBD3DC"/>
    <w:rsid w:val="29EE0796"/>
    <w:rsid w:val="29F020F9"/>
    <w:rsid w:val="29F1853B"/>
    <w:rsid w:val="29F6F06F"/>
    <w:rsid w:val="29F7D5B2"/>
    <w:rsid w:val="29F8AB8A"/>
    <w:rsid w:val="2A009CB5"/>
    <w:rsid w:val="2A0248E3"/>
    <w:rsid w:val="2A08BD52"/>
    <w:rsid w:val="2A13748D"/>
    <w:rsid w:val="2A16ED91"/>
    <w:rsid w:val="2A1EA3E1"/>
    <w:rsid w:val="2A22A061"/>
    <w:rsid w:val="2A238421"/>
    <w:rsid w:val="2A2918D6"/>
    <w:rsid w:val="2A2E7F22"/>
    <w:rsid w:val="2A303FE8"/>
    <w:rsid w:val="2A30AC6E"/>
    <w:rsid w:val="2A335E5A"/>
    <w:rsid w:val="2A37A185"/>
    <w:rsid w:val="2A3BDE07"/>
    <w:rsid w:val="2A3FD328"/>
    <w:rsid w:val="2A42217D"/>
    <w:rsid w:val="2A427A74"/>
    <w:rsid w:val="2A48F857"/>
    <w:rsid w:val="2A4AFB48"/>
    <w:rsid w:val="2A50567B"/>
    <w:rsid w:val="2A522CFA"/>
    <w:rsid w:val="2A553B9F"/>
    <w:rsid w:val="2A57C3F6"/>
    <w:rsid w:val="2A5B2AA7"/>
    <w:rsid w:val="2A5CD047"/>
    <w:rsid w:val="2A5E86CE"/>
    <w:rsid w:val="2A75FCA4"/>
    <w:rsid w:val="2A7B462E"/>
    <w:rsid w:val="2A7FFD85"/>
    <w:rsid w:val="2A90938E"/>
    <w:rsid w:val="2A94190B"/>
    <w:rsid w:val="2A95481E"/>
    <w:rsid w:val="2A9BFBC2"/>
    <w:rsid w:val="2A9CE809"/>
    <w:rsid w:val="2A9D3943"/>
    <w:rsid w:val="2A9E2706"/>
    <w:rsid w:val="2A9F8BBC"/>
    <w:rsid w:val="2AB053B4"/>
    <w:rsid w:val="2AB41053"/>
    <w:rsid w:val="2AB6A6A5"/>
    <w:rsid w:val="2AB8F674"/>
    <w:rsid w:val="2ABD23A0"/>
    <w:rsid w:val="2AC6713E"/>
    <w:rsid w:val="2AC69B7C"/>
    <w:rsid w:val="2AC90BF7"/>
    <w:rsid w:val="2ACDF08F"/>
    <w:rsid w:val="2AD20948"/>
    <w:rsid w:val="2AD60EC3"/>
    <w:rsid w:val="2AD68652"/>
    <w:rsid w:val="2AD9CDDE"/>
    <w:rsid w:val="2AE1A2C5"/>
    <w:rsid w:val="2AE22888"/>
    <w:rsid w:val="2AE48EAE"/>
    <w:rsid w:val="2AEBC97D"/>
    <w:rsid w:val="2AEBE8AA"/>
    <w:rsid w:val="2AF6BC73"/>
    <w:rsid w:val="2AF8B706"/>
    <w:rsid w:val="2B04EC34"/>
    <w:rsid w:val="2B0628B5"/>
    <w:rsid w:val="2B0696F2"/>
    <w:rsid w:val="2B0710AA"/>
    <w:rsid w:val="2B07B04B"/>
    <w:rsid w:val="2B08129E"/>
    <w:rsid w:val="2B09C2CB"/>
    <w:rsid w:val="2B0A53DD"/>
    <w:rsid w:val="2B0AA1DA"/>
    <w:rsid w:val="2B12D3A3"/>
    <w:rsid w:val="2B19929A"/>
    <w:rsid w:val="2B1ADCCF"/>
    <w:rsid w:val="2B1D821D"/>
    <w:rsid w:val="2B1EEA36"/>
    <w:rsid w:val="2B2F8071"/>
    <w:rsid w:val="2B2FDA38"/>
    <w:rsid w:val="2B368383"/>
    <w:rsid w:val="2B385C10"/>
    <w:rsid w:val="2B3F46E0"/>
    <w:rsid w:val="2B42D51C"/>
    <w:rsid w:val="2B4E8C90"/>
    <w:rsid w:val="2B4EE273"/>
    <w:rsid w:val="2B51AF63"/>
    <w:rsid w:val="2B57BD6E"/>
    <w:rsid w:val="2B5F04FE"/>
    <w:rsid w:val="2B5FAA64"/>
    <w:rsid w:val="2B61A736"/>
    <w:rsid w:val="2B63AA45"/>
    <w:rsid w:val="2B68492E"/>
    <w:rsid w:val="2B6C61E3"/>
    <w:rsid w:val="2B6FD5CE"/>
    <w:rsid w:val="2B7184BF"/>
    <w:rsid w:val="2B718957"/>
    <w:rsid w:val="2B71A12D"/>
    <w:rsid w:val="2B727CF2"/>
    <w:rsid w:val="2B7894E1"/>
    <w:rsid w:val="2B7933EF"/>
    <w:rsid w:val="2B7C04E8"/>
    <w:rsid w:val="2B7EFF2B"/>
    <w:rsid w:val="2B831F22"/>
    <w:rsid w:val="2B833CB7"/>
    <w:rsid w:val="2B877633"/>
    <w:rsid w:val="2B8C4E1F"/>
    <w:rsid w:val="2B923F3D"/>
    <w:rsid w:val="2B95B61E"/>
    <w:rsid w:val="2B9CA998"/>
    <w:rsid w:val="2BA1D1E6"/>
    <w:rsid w:val="2BA47B4F"/>
    <w:rsid w:val="2BA4C7A8"/>
    <w:rsid w:val="2BA54A07"/>
    <w:rsid w:val="2BA566EA"/>
    <w:rsid w:val="2BA7D66F"/>
    <w:rsid w:val="2BAF2518"/>
    <w:rsid w:val="2BBB8082"/>
    <w:rsid w:val="2BBC019F"/>
    <w:rsid w:val="2BC12C13"/>
    <w:rsid w:val="2BC33E81"/>
    <w:rsid w:val="2BC3AC45"/>
    <w:rsid w:val="2BCE21E5"/>
    <w:rsid w:val="2BD75EE7"/>
    <w:rsid w:val="2BD81489"/>
    <w:rsid w:val="2BD8E0C3"/>
    <w:rsid w:val="2BD96FDE"/>
    <w:rsid w:val="2BE52A69"/>
    <w:rsid w:val="2BE5EA36"/>
    <w:rsid w:val="2BEC0A47"/>
    <w:rsid w:val="2BEE3217"/>
    <w:rsid w:val="2BFE7A41"/>
    <w:rsid w:val="2C0E3F9D"/>
    <w:rsid w:val="2C11733B"/>
    <w:rsid w:val="2C148748"/>
    <w:rsid w:val="2C1BBC5A"/>
    <w:rsid w:val="2C1C4FAF"/>
    <w:rsid w:val="2C2F1B49"/>
    <w:rsid w:val="2C305F58"/>
    <w:rsid w:val="2C307825"/>
    <w:rsid w:val="2C369459"/>
    <w:rsid w:val="2C38731B"/>
    <w:rsid w:val="2C3E5979"/>
    <w:rsid w:val="2C3FA8F4"/>
    <w:rsid w:val="2C402CDB"/>
    <w:rsid w:val="2C442C65"/>
    <w:rsid w:val="2C45B645"/>
    <w:rsid w:val="2C483C16"/>
    <w:rsid w:val="2C49BD70"/>
    <w:rsid w:val="2C54D9C2"/>
    <w:rsid w:val="2C5A1CBA"/>
    <w:rsid w:val="2C5B2D4F"/>
    <w:rsid w:val="2C5FFCBA"/>
    <w:rsid w:val="2C673E49"/>
    <w:rsid w:val="2C69A27C"/>
    <w:rsid w:val="2C740923"/>
    <w:rsid w:val="2C7BF2CB"/>
    <w:rsid w:val="2C7F8DCE"/>
    <w:rsid w:val="2C8D3E94"/>
    <w:rsid w:val="2C941942"/>
    <w:rsid w:val="2C94EF37"/>
    <w:rsid w:val="2C99D3C7"/>
    <w:rsid w:val="2C9C7678"/>
    <w:rsid w:val="2C9D2A05"/>
    <w:rsid w:val="2C9E8BC8"/>
    <w:rsid w:val="2C9EFE48"/>
    <w:rsid w:val="2CA94C82"/>
    <w:rsid w:val="2CAB6423"/>
    <w:rsid w:val="2CACEFCB"/>
    <w:rsid w:val="2CAE151F"/>
    <w:rsid w:val="2CB149AA"/>
    <w:rsid w:val="2CB263CC"/>
    <w:rsid w:val="2CBA6CF8"/>
    <w:rsid w:val="2CBF8517"/>
    <w:rsid w:val="2CC036E9"/>
    <w:rsid w:val="2CC1FA1B"/>
    <w:rsid w:val="2CC23383"/>
    <w:rsid w:val="2CC2A6BE"/>
    <w:rsid w:val="2CC3BCBE"/>
    <w:rsid w:val="2CC73CAA"/>
    <w:rsid w:val="2CC7D346"/>
    <w:rsid w:val="2CC8E966"/>
    <w:rsid w:val="2CC9BD74"/>
    <w:rsid w:val="2CCDAA01"/>
    <w:rsid w:val="2CCEADE2"/>
    <w:rsid w:val="2CD4D17E"/>
    <w:rsid w:val="2CD90059"/>
    <w:rsid w:val="2CDD6F02"/>
    <w:rsid w:val="2CE22BB4"/>
    <w:rsid w:val="2CE231FC"/>
    <w:rsid w:val="2CE2548D"/>
    <w:rsid w:val="2CE2D7FE"/>
    <w:rsid w:val="2CE559A4"/>
    <w:rsid w:val="2CE576AC"/>
    <w:rsid w:val="2CE59259"/>
    <w:rsid w:val="2CEDBF0E"/>
    <w:rsid w:val="2CEFC894"/>
    <w:rsid w:val="2CF0AFC9"/>
    <w:rsid w:val="2CF2A60B"/>
    <w:rsid w:val="2CF4D087"/>
    <w:rsid w:val="2CF511F2"/>
    <w:rsid w:val="2CF5E11E"/>
    <w:rsid w:val="2D02CCC6"/>
    <w:rsid w:val="2D07295F"/>
    <w:rsid w:val="2D0ACECF"/>
    <w:rsid w:val="2D0C2085"/>
    <w:rsid w:val="2D0ED640"/>
    <w:rsid w:val="2D180502"/>
    <w:rsid w:val="2D1815B2"/>
    <w:rsid w:val="2D1C7EA2"/>
    <w:rsid w:val="2D1C9ACE"/>
    <w:rsid w:val="2D2CD997"/>
    <w:rsid w:val="2D2ED07D"/>
    <w:rsid w:val="2D3BD2B6"/>
    <w:rsid w:val="2D3F1A75"/>
    <w:rsid w:val="2D3FAD4A"/>
    <w:rsid w:val="2D44114F"/>
    <w:rsid w:val="2D442E76"/>
    <w:rsid w:val="2D486C76"/>
    <w:rsid w:val="2D4FD6B9"/>
    <w:rsid w:val="2D5313B6"/>
    <w:rsid w:val="2D55319B"/>
    <w:rsid w:val="2D5863AB"/>
    <w:rsid w:val="2D5AD721"/>
    <w:rsid w:val="2D5CCEDF"/>
    <w:rsid w:val="2D5FAA89"/>
    <w:rsid w:val="2D66ADF4"/>
    <w:rsid w:val="2D715ED5"/>
    <w:rsid w:val="2D72CF78"/>
    <w:rsid w:val="2D73E037"/>
    <w:rsid w:val="2D7B365E"/>
    <w:rsid w:val="2D8AB004"/>
    <w:rsid w:val="2D9577E0"/>
    <w:rsid w:val="2D9A2B95"/>
    <w:rsid w:val="2DA324B2"/>
    <w:rsid w:val="2DABD8CC"/>
    <w:rsid w:val="2DAC06AA"/>
    <w:rsid w:val="2DAC12FB"/>
    <w:rsid w:val="2DAF02F4"/>
    <w:rsid w:val="2DAFBC81"/>
    <w:rsid w:val="2DB0A6EB"/>
    <w:rsid w:val="2DB31C8A"/>
    <w:rsid w:val="2DB571E4"/>
    <w:rsid w:val="2DBE8E17"/>
    <w:rsid w:val="2DC2D689"/>
    <w:rsid w:val="2DC6D2B7"/>
    <w:rsid w:val="2DC7F73C"/>
    <w:rsid w:val="2DCDCD22"/>
    <w:rsid w:val="2DCF2394"/>
    <w:rsid w:val="2DD88175"/>
    <w:rsid w:val="2DD9249F"/>
    <w:rsid w:val="2DE01325"/>
    <w:rsid w:val="2DE4FEC9"/>
    <w:rsid w:val="2DE7EAC1"/>
    <w:rsid w:val="2DE85CB1"/>
    <w:rsid w:val="2DE85F81"/>
    <w:rsid w:val="2DF15AA0"/>
    <w:rsid w:val="2DF898A1"/>
    <w:rsid w:val="2DFCD2E0"/>
    <w:rsid w:val="2E008070"/>
    <w:rsid w:val="2E030EAA"/>
    <w:rsid w:val="2E08092E"/>
    <w:rsid w:val="2E0C5451"/>
    <w:rsid w:val="2E101681"/>
    <w:rsid w:val="2E10ACA8"/>
    <w:rsid w:val="2E11918E"/>
    <w:rsid w:val="2E1581ED"/>
    <w:rsid w:val="2E22EE54"/>
    <w:rsid w:val="2E24AD3A"/>
    <w:rsid w:val="2E2E62EA"/>
    <w:rsid w:val="2E39732B"/>
    <w:rsid w:val="2E3B5B49"/>
    <w:rsid w:val="2E3B86BD"/>
    <w:rsid w:val="2E3F7851"/>
    <w:rsid w:val="2E49543E"/>
    <w:rsid w:val="2E512AF1"/>
    <w:rsid w:val="2E593CF0"/>
    <w:rsid w:val="2E5BA14F"/>
    <w:rsid w:val="2E5C0DB6"/>
    <w:rsid w:val="2E5D0822"/>
    <w:rsid w:val="2E5E52CC"/>
    <w:rsid w:val="2E5E7AC3"/>
    <w:rsid w:val="2E631488"/>
    <w:rsid w:val="2E63E3CF"/>
    <w:rsid w:val="2E676672"/>
    <w:rsid w:val="2E6EDD9C"/>
    <w:rsid w:val="2E74AFE2"/>
    <w:rsid w:val="2E774B10"/>
    <w:rsid w:val="2E7ACDAC"/>
    <w:rsid w:val="2E819052"/>
    <w:rsid w:val="2E81B959"/>
    <w:rsid w:val="2E8DA2FD"/>
    <w:rsid w:val="2E8EF681"/>
    <w:rsid w:val="2E8F5569"/>
    <w:rsid w:val="2E9AA901"/>
    <w:rsid w:val="2EA38685"/>
    <w:rsid w:val="2EA45665"/>
    <w:rsid w:val="2EA5C407"/>
    <w:rsid w:val="2EA8D416"/>
    <w:rsid w:val="2EB59395"/>
    <w:rsid w:val="2EB75B76"/>
    <w:rsid w:val="2EB76EB6"/>
    <w:rsid w:val="2EBC36E8"/>
    <w:rsid w:val="2EC27145"/>
    <w:rsid w:val="2EC4B2F6"/>
    <w:rsid w:val="2EC9CC3A"/>
    <w:rsid w:val="2ECBCD38"/>
    <w:rsid w:val="2ED02A81"/>
    <w:rsid w:val="2ED07D6B"/>
    <w:rsid w:val="2ED5E379"/>
    <w:rsid w:val="2ED5EF00"/>
    <w:rsid w:val="2ED731B6"/>
    <w:rsid w:val="2ED83D9E"/>
    <w:rsid w:val="2EDD0F53"/>
    <w:rsid w:val="2EE2E697"/>
    <w:rsid w:val="2EE49FD5"/>
    <w:rsid w:val="2EE73D2F"/>
    <w:rsid w:val="2EEB2F09"/>
    <w:rsid w:val="2EEF3C5A"/>
    <w:rsid w:val="2EF03076"/>
    <w:rsid w:val="2EFDDB4B"/>
    <w:rsid w:val="2F034E2F"/>
    <w:rsid w:val="2F093932"/>
    <w:rsid w:val="2F0F50DC"/>
    <w:rsid w:val="2F0FB256"/>
    <w:rsid w:val="2F12F105"/>
    <w:rsid w:val="2F18D50F"/>
    <w:rsid w:val="2F21D395"/>
    <w:rsid w:val="2F24BAA5"/>
    <w:rsid w:val="2F24C762"/>
    <w:rsid w:val="2F2522BE"/>
    <w:rsid w:val="2F295351"/>
    <w:rsid w:val="2F2A18E5"/>
    <w:rsid w:val="2F2A71DB"/>
    <w:rsid w:val="2F2B676F"/>
    <w:rsid w:val="2F308E9A"/>
    <w:rsid w:val="2F319BA0"/>
    <w:rsid w:val="2F335E70"/>
    <w:rsid w:val="2F3523C4"/>
    <w:rsid w:val="2F37DB14"/>
    <w:rsid w:val="2F416712"/>
    <w:rsid w:val="2F4398F6"/>
    <w:rsid w:val="2F4459DE"/>
    <w:rsid w:val="2F463148"/>
    <w:rsid w:val="2F4AAF64"/>
    <w:rsid w:val="2F4AF997"/>
    <w:rsid w:val="2F4B802C"/>
    <w:rsid w:val="2F4E6848"/>
    <w:rsid w:val="2F548787"/>
    <w:rsid w:val="2F55ADE8"/>
    <w:rsid w:val="2F57B24A"/>
    <w:rsid w:val="2F5902AE"/>
    <w:rsid w:val="2F59ECA7"/>
    <w:rsid w:val="2F5B7925"/>
    <w:rsid w:val="2F5C59CA"/>
    <w:rsid w:val="2F5F944F"/>
    <w:rsid w:val="2F5FB4B5"/>
    <w:rsid w:val="2F6B874D"/>
    <w:rsid w:val="2F6D7030"/>
    <w:rsid w:val="2F716907"/>
    <w:rsid w:val="2F72F641"/>
    <w:rsid w:val="2F73496A"/>
    <w:rsid w:val="2F75D26D"/>
    <w:rsid w:val="2F7905FF"/>
    <w:rsid w:val="2F799A73"/>
    <w:rsid w:val="2F831672"/>
    <w:rsid w:val="2F8488E3"/>
    <w:rsid w:val="2F871227"/>
    <w:rsid w:val="2F882D4B"/>
    <w:rsid w:val="2F88DDBC"/>
    <w:rsid w:val="2F8B01BD"/>
    <w:rsid w:val="2F8B2994"/>
    <w:rsid w:val="2F91C690"/>
    <w:rsid w:val="2F9275C3"/>
    <w:rsid w:val="2F9D724B"/>
    <w:rsid w:val="2FAA9A94"/>
    <w:rsid w:val="2FAFF75C"/>
    <w:rsid w:val="2FB32AED"/>
    <w:rsid w:val="2FB38B0C"/>
    <w:rsid w:val="2FB5D904"/>
    <w:rsid w:val="2FB826A7"/>
    <w:rsid w:val="2FC2EB72"/>
    <w:rsid w:val="2FC46EA6"/>
    <w:rsid w:val="2FC50D67"/>
    <w:rsid w:val="2FC6A9A3"/>
    <w:rsid w:val="2FC6D40E"/>
    <w:rsid w:val="2FC9EC3E"/>
    <w:rsid w:val="2FCB4078"/>
    <w:rsid w:val="2FCC61A5"/>
    <w:rsid w:val="2FCFC02C"/>
    <w:rsid w:val="2FD4A28A"/>
    <w:rsid w:val="2FD576F7"/>
    <w:rsid w:val="2FD7DC1B"/>
    <w:rsid w:val="2FD97FD2"/>
    <w:rsid w:val="2FDAFFEB"/>
    <w:rsid w:val="2FE0ED55"/>
    <w:rsid w:val="2FE16B53"/>
    <w:rsid w:val="2FE2E728"/>
    <w:rsid w:val="2FEA31B8"/>
    <w:rsid w:val="2FEB05D4"/>
    <w:rsid w:val="2FEB7A41"/>
    <w:rsid w:val="2FEC274E"/>
    <w:rsid w:val="2FEDEE16"/>
    <w:rsid w:val="2FEF8C19"/>
    <w:rsid w:val="2FF0A8B7"/>
    <w:rsid w:val="2FF53B1A"/>
    <w:rsid w:val="2FF6C828"/>
    <w:rsid w:val="2FFB1326"/>
    <w:rsid w:val="2FFBCDFA"/>
    <w:rsid w:val="3000028E"/>
    <w:rsid w:val="300034E8"/>
    <w:rsid w:val="300B7E3D"/>
    <w:rsid w:val="300C4226"/>
    <w:rsid w:val="30131400"/>
    <w:rsid w:val="30140870"/>
    <w:rsid w:val="3017D7E6"/>
    <w:rsid w:val="30183812"/>
    <w:rsid w:val="302439B1"/>
    <w:rsid w:val="302699BB"/>
    <w:rsid w:val="3029B4A8"/>
    <w:rsid w:val="3036B86B"/>
    <w:rsid w:val="30380BF5"/>
    <w:rsid w:val="3039943C"/>
    <w:rsid w:val="303DC93F"/>
    <w:rsid w:val="303F355D"/>
    <w:rsid w:val="30401E62"/>
    <w:rsid w:val="3041F25A"/>
    <w:rsid w:val="3042CD32"/>
    <w:rsid w:val="30455CE2"/>
    <w:rsid w:val="3047D537"/>
    <w:rsid w:val="30497D34"/>
    <w:rsid w:val="3049BDA5"/>
    <w:rsid w:val="30515CA6"/>
    <w:rsid w:val="3057A432"/>
    <w:rsid w:val="3057BD6B"/>
    <w:rsid w:val="305DDE3D"/>
    <w:rsid w:val="305F71BD"/>
    <w:rsid w:val="3066A3C1"/>
    <w:rsid w:val="306C774A"/>
    <w:rsid w:val="3086496C"/>
    <w:rsid w:val="309413A0"/>
    <w:rsid w:val="3097BD36"/>
    <w:rsid w:val="309AAF8F"/>
    <w:rsid w:val="309DDF61"/>
    <w:rsid w:val="30A015F2"/>
    <w:rsid w:val="30A1CFEA"/>
    <w:rsid w:val="30A1FF22"/>
    <w:rsid w:val="30A20B0A"/>
    <w:rsid w:val="30A2D296"/>
    <w:rsid w:val="30A337BF"/>
    <w:rsid w:val="30AF6528"/>
    <w:rsid w:val="30B021AF"/>
    <w:rsid w:val="30B0CD71"/>
    <w:rsid w:val="30B26BF1"/>
    <w:rsid w:val="30B5B242"/>
    <w:rsid w:val="30B66C29"/>
    <w:rsid w:val="30BAA381"/>
    <w:rsid w:val="30BDE226"/>
    <w:rsid w:val="30C0EA46"/>
    <w:rsid w:val="30C49091"/>
    <w:rsid w:val="30C54C87"/>
    <w:rsid w:val="30C5842F"/>
    <w:rsid w:val="30C99139"/>
    <w:rsid w:val="30CA6127"/>
    <w:rsid w:val="30CC3ACE"/>
    <w:rsid w:val="30CCBFE5"/>
    <w:rsid w:val="30CD8270"/>
    <w:rsid w:val="30D00D41"/>
    <w:rsid w:val="30D58544"/>
    <w:rsid w:val="30D6EF1B"/>
    <w:rsid w:val="30D719FA"/>
    <w:rsid w:val="30D8181F"/>
    <w:rsid w:val="30DA30CA"/>
    <w:rsid w:val="30E1378D"/>
    <w:rsid w:val="30E17AE1"/>
    <w:rsid w:val="30E43ED2"/>
    <w:rsid w:val="30E4DEA5"/>
    <w:rsid w:val="30E4E99F"/>
    <w:rsid w:val="30E6072E"/>
    <w:rsid w:val="30E89B91"/>
    <w:rsid w:val="30EA69E8"/>
    <w:rsid w:val="30EAB008"/>
    <w:rsid w:val="30EB69AE"/>
    <w:rsid w:val="30F2E52C"/>
    <w:rsid w:val="31029C08"/>
    <w:rsid w:val="3106E18D"/>
    <w:rsid w:val="31083DCB"/>
    <w:rsid w:val="310CC190"/>
    <w:rsid w:val="310D8DAB"/>
    <w:rsid w:val="311023E5"/>
    <w:rsid w:val="3110CD4C"/>
    <w:rsid w:val="3112A9E1"/>
    <w:rsid w:val="3113B6CB"/>
    <w:rsid w:val="311660CF"/>
    <w:rsid w:val="311B71D5"/>
    <w:rsid w:val="3121D56A"/>
    <w:rsid w:val="31252D6A"/>
    <w:rsid w:val="31280F10"/>
    <w:rsid w:val="3129918A"/>
    <w:rsid w:val="312B0DFA"/>
    <w:rsid w:val="312E24E1"/>
    <w:rsid w:val="31307ADF"/>
    <w:rsid w:val="3132A19F"/>
    <w:rsid w:val="3134846E"/>
    <w:rsid w:val="31369968"/>
    <w:rsid w:val="3142A397"/>
    <w:rsid w:val="3142C285"/>
    <w:rsid w:val="31446C71"/>
    <w:rsid w:val="3147DF1F"/>
    <w:rsid w:val="314938EE"/>
    <w:rsid w:val="314D50F3"/>
    <w:rsid w:val="314EFF72"/>
    <w:rsid w:val="314F484B"/>
    <w:rsid w:val="3150234E"/>
    <w:rsid w:val="315CA8FB"/>
    <w:rsid w:val="315D855C"/>
    <w:rsid w:val="315E81A1"/>
    <w:rsid w:val="31646965"/>
    <w:rsid w:val="316BC932"/>
    <w:rsid w:val="3177D343"/>
    <w:rsid w:val="31797865"/>
    <w:rsid w:val="317C3D9D"/>
    <w:rsid w:val="317D50C9"/>
    <w:rsid w:val="317E14D4"/>
    <w:rsid w:val="318226AF"/>
    <w:rsid w:val="31868898"/>
    <w:rsid w:val="3186C1CA"/>
    <w:rsid w:val="31880570"/>
    <w:rsid w:val="3188B58F"/>
    <w:rsid w:val="318B6B1A"/>
    <w:rsid w:val="318D5BCC"/>
    <w:rsid w:val="3191E089"/>
    <w:rsid w:val="3193EA37"/>
    <w:rsid w:val="319450A4"/>
    <w:rsid w:val="3195529D"/>
    <w:rsid w:val="31970A56"/>
    <w:rsid w:val="3198F3D1"/>
    <w:rsid w:val="3199D607"/>
    <w:rsid w:val="319B86B7"/>
    <w:rsid w:val="31A42A2A"/>
    <w:rsid w:val="31A6CF64"/>
    <w:rsid w:val="31B10008"/>
    <w:rsid w:val="31B6E717"/>
    <w:rsid w:val="31B89A4B"/>
    <w:rsid w:val="31B8A828"/>
    <w:rsid w:val="31BA7997"/>
    <w:rsid w:val="31BB92F5"/>
    <w:rsid w:val="31BE1B97"/>
    <w:rsid w:val="31C0E158"/>
    <w:rsid w:val="31C127C0"/>
    <w:rsid w:val="31C13300"/>
    <w:rsid w:val="31C3AF1B"/>
    <w:rsid w:val="31CA6A40"/>
    <w:rsid w:val="31D0558D"/>
    <w:rsid w:val="31D150B7"/>
    <w:rsid w:val="31D16BD0"/>
    <w:rsid w:val="31D93065"/>
    <w:rsid w:val="31D9558B"/>
    <w:rsid w:val="31DC217E"/>
    <w:rsid w:val="31DDBD68"/>
    <w:rsid w:val="31DEB767"/>
    <w:rsid w:val="31DF3524"/>
    <w:rsid w:val="31E1325C"/>
    <w:rsid w:val="31E343FF"/>
    <w:rsid w:val="31EA009D"/>
    <w:rsid w:val="31EE917A"/>
    <w:rsid w:val="31EFAD04"/>
    <w:rsid w:val="31F0DF43"/>
    <w:rsid w:val="31F1D828"/>
    <w:rsid w:val="31F536A9"/>
    <w:rsid w:val="31F85A31"/>
    <w:rsid w:val="31FDD8D2"/>
    <w:rsid w:val="3202D9D9"/>
    <w:rsid w:val="3206B202"/>
    <w:rsid w:val="3207D0B0"/>
    <w:rsid w:val="32111E4A"/>
    <w:rsid w:val="3217B0DE"/>
    <w:rsid w:val="3218B099"/>
    <w:rsid w:val="321F75B6"/>
    <w:rsid w:val="322034C4"/>
    <w:rsid w:val="3228105B"/>
    <w:rsid w:val="322857DF"/>
    <w:rsid w:val="3228DA88"/>
    <w:rsid w:val="322D8F88"/>
    <w:rsid w:val="322FE983"/>
    <w:rsid w:val="3230B0B1"/>
    <w:rsid w:val="32317768"/>
    <w:rsid w:val="3235CC09"/>
    <w:rsid w:val="3237AEA8"/>
    <w:rsid w:val="3238BEB4"/>
    <w:rsid w:val="3238C793"/>
    <w:rsid w:val="32422F5F"/>
    <w:rsid w:val="3242CD20"/>
    <w:rsid w:val="32449FB6"/>
    <w:rsid w:val="324508C8"/>
    <w:rsid w:val="3246A2E3"/>
    <w:rsid w:val="32478A92"/>
    <w:rsid w:val="3249DDCE"/>
    <w:rsid w:val="32503B93"/>
    <w:rsid w:val="32589BC5"/>
    <w:rsid w:val="3263FEF1"/>
    <w:rsid w:val="3269E3CD"/>
    <w:rsid w:val="326A908B"/>
    <w:rsid w:val="326C59C1"/>
    <w:rsid w:val="326CFD18"/>
    <w:rsid w:val="326E7604"/>
    <w:rsid w:val="32706B5D"/>
    <w:rsid w:val="3275AD4E"/>
    <w:rsid w:val="327AA4E5"/>
    <w:rsid w:val="327EBDC0"/>
    <w:rsid w:val="3282D587"/>
    <w:rsid w:val="32872643"/>
    <w:rsid w:val="328A5C47"/>
    <w:rsid w:val="328AF066"/>
    <w:rsid w:val="328B7C8E"/>
    <w:rsid w:val="32940696"/>
    <w:rsid w:val="3299E51D"/>
    <w:rsid w:val="329B58EB"/>
    <w:rsid w:val="329DB092"/>
    <w:rsid w:val="329F8984"/>
    <w:rsid w:val="329FB4DA"/>
    <w:rsid w:val="32A18EAC"/>
    <w:rsid w:val="32A240D0"/>
    <w:rsid w:val="32A5B828"/>
    <w:rsid w:val="32A7F7EB"/>
    <w:rsid w:val="32AD5590"/>
    <w:rsid w:val="32ADE1B4"/>
    <w:rsid w:val="32B7945F"/>
    <w:rsid w:val="32C4A0DB"/>
    <w:rsid w:val="32CD9A5E"/>
    <w:rsid w:val="32CDC891"/>
    <w:rsid w:val="32D20BA9"/>
    <w:rsid w:val="32D4D6BE"/>
    <w:rsid w:val="32D4E737"/>
    <w:rsid w:val="32D9D946"/>
    <w:rsid w:val="32DA15D2"/>
    <w:rsid w:val="32DC114B"/>
    <w:rsid w:val="32E428E5"/>
    <w:rsid w:val="32E7759D"/>
    <w:rsid w:val="32EDC49E"/>
    <w:rsid w:val="32F27FD8"/>
    <w:rsid w:val="32F33E6D"/>
    <w:rsid w:val="32F4800F"/>
    <w:rsid w:val="33013F72"/>
    <w:rsid w:val="33052DB8"/>
    <w:rsid w:val="3305DAC0"/>
    <w:rsid w:val="33076F5C"/>
    <w:rsid w:val="3307D4A3"/>
    <w:rsid w:val="330A70CB"/>
    <w:rsid w:val="330FB2B0"/>
    <w:rsid w:val="3315B354"/>
    <w:rsid w:val="331BECD0"/>
    <w:rsid w:val="332165BD"/>
    <w:rsid w:val="332258F9"/>
    <w:rsid w:val="33291661"/>
    <w:rsid w:val="3331C40C"/>
    <w:rsid w:val="33322BF0"/>
    <w:rsid w:val="3332E599"/>
    <w:rsid w:val="33341224"/>
    <w:rsid w:val="333514D0"/>
    <w:rsid w:val="33360CBF"/>
    <w:rsid w:val="333A85AA"/>
    <w:rsid w:val="333AF02F"/>
    <w:rsid w:val="333B2E46"/>
    <w:rsid w:val="333D4A48"/>
    <w:rsid w:val="333D6403"/>
    <w:rsid w:val="333FBB1D"/>
    <w:rsid w:val="33407EEF"/>
    <w:rsid w:val="33417F76"/>
    <w:rsid w:val="334BB833"/>
    <w:rsid w:val="334BD171"/>
    <w:rsid w:val="334BD2D6"/>
    <w:rsid w:val="334C8A16"/>
    <w:rsid w:val="33589A7E"/>
    <w:rsid w:val="33643E8B"/>
    <w:rsid w:val="336D55A1"/>
    <w:rsid w:val="336E95CA"/>
    <w:rsid w:val="3371ABA9"/>
    <w:rsid w:val="33755D9E"/>
    <w:rsid w:val="3376E494"/>
    <w:rsid w:val="337C9CD8"/>
    <w:rsid w:val="337F80FD"/>
    <w:rsid w:val="337FA43D"/>
    <w:rsid w:val="33868AEB"/>
    <w:rsid w:val="3388FD68"/>
    <w:rsid w:val="338A6156"/>
    <w:rsid w:val="33913F65"/>
    <w:rsid w:val="3398D938"/>
    <w:rsid w:val="339BEFA8"/>
    <w:rsid w:val="339E3FC9"/>
    <w:rsid w:val="33A2BCB4"/>
    <w:rsid w:val="33A3F708"/>
    <w:rsid w:val="33A6612C"/>
    <w:rsid w:val="33AD2F40"/>
    <w:rsid w:val="33B2AFA1"/>
    <w:rsid w:val="33BE51D9"/>
    <w:rsid w:val="33BF4073"/>
    <w:rsid w:val="33C13553"/>
    <w:rsid w:val="33C7063F"/>
    <w:rsid w:val="33C85859"/>
    <w:rsid w:val="33CBC5F9"/>
    <w:rsid w:val="33CD1BEC"/>
    <w:rsid w:val="33D32766"/>
    <w:rsid w:val="33D3C82F"/>
    <w:rsid w:val="33DA2E0E"/>
    <w:rsid w:val="33DA6EDC"/>
    <w:rsid w:val="33DB1989"/>
    <w:rsid w:val="33E02476"/>
    <w:rsid w:val="33E8833E"/>
    <w:rsid w:val="33F1C3D9"/>
    <w:rsid w:val="33F5D994"/>
    <w:rsid w:val="33F9802B"/>
    <w:rsid w:val="33FF56F4"/>
    <w:rsid w:val="34045C0A"/>
    <w:rsid w:val="34051AF8"/>
    <w:rsid w:val="340BBE8E"/>
    <w:rsid w:val="340D0889"/>
    <w:rsid w:val="340E0DC9"/>
    <w:rsid w:val="3411A24E"/>
    <w:rsid w:val="3412404E"/>
    <w:rsid w:val="34171280"/>
    <w:rsid w:val="342101EC"/>
    <w:rsid w:val="3429078B"/>
    <w:rsid w:val="342CF8ED"/>
    <w:rsid w:val="342FD6FB"/>
    <w:rsid w:val="3432C990"/>
    <w:rsid w:val="3436EAB9"/>
    <w:rsid w:val="343A0415"/>
    <w:rsid w:val="343C5C95"/>
    <w:rsid w:val="343EFBE1"/>
    <w:rsid w:val="34415756"/>
    <w:rsid w:val="3441717C"/>
    <w:rsid w:val="34426861"/>
    <w:rsid w:val="3442CA34"/>
    <w:rsid w:val="34442CD8"/>
    <w:rsid w:val="344579C7"/>
    <w:rsid w:val="3448605E"/>
    <w:rsid w:val="344AEF09"/>
    <w:rsid w:val="344F7D93"/>
    <w:rsid w:val="3450D4C7"/>
    <w:rsid w:val="3451B162"/>
    <w:rsid w:val="345256BB"/>
    <w:rsid w:val="34525C44"/>
    <w:rsid w:val="345BA3D0"/>
    <w:rsid w:val="345EE270"/>
    <w:rsid w:val="3472233D"/>
    <w:rsid w:val="34734035"/>
    <w:rsid w:val="3475A9A7"/>
    <w:rsid w:val="3479CBAF"/>
    <w:rsid w:val="347D2DE1"/>
    <w:rsid w:val="347E1ECC"/>
    <w:rsid w:val="347FD65A"/>
    <w:rsid w:val="348776A4"/>
    <w:rsid w:val="348B788B"/>
    <w:rsid w:val="348BD303"/>
    <w:rsid w:val="348C5E0C"/>
    <w:rsid w:val="3490D9E9"/>
    <w:rsid w:val="349211F1"/>
    <w:rsid w:val="3494FD27"/>
    <w:rsid w:val="3496DA5B"/>
    <w:rsid w:val="34977275"/>
    <w:rsid w:val="34996A1F"/>
    <w:rsid w:val="34AD4DE0"/>
    <w:rsid w:val="34B4EF17"/>
    <w:rsid w:val="34B611B6"/>
    <w:rsid w:val="34BDABAC"/>
    <w:rsid w:val="34C5B3DA"/>
    <w:rsid w:val="34C73082"/>
    <w:rsid w:val="34CE884C"/>
    <w:rsid w:val="34D27792"/>
    <w:rsid w:val="34D72C84"/>
    <w:rsid w:val="34D7D6AC"/>
    <w:rsid w:val="34D972CA"/>
    <w:rsid w:val="34DA3B15"/>
    <w:rsid w:val="34DF6F4F"/>
    <w:rsid w:val="34E6542B"/>
    <w:rsid w:val="34F21695"/>
    <w:rsid w:val="34F3119E"/>
    <w:rsid w:val="34F7DBC5"/>
    <w:rsid w:val="34F99091"/>
    <w:rsid w:val="34FA3EBB"/>
    <w:rsid w:val="34FA8F9F"/>
    <w:rsid w:val="34FE7C21"/>
    <w:rsid w:val="35020B02"/>
    <w:rsid w:val="350213DD"/>
    <w:rsid w:val="3502648C"/>
    <w:rsid w:val="350B2569"/>
    <w:rsid w:val="350DA27C"/>
    <w:rsid w:val="350FD79C"/>
    <w:rsid w:val="35132F41"/>
    <w:rsid w:val="351422AA"/>
    <w:rsid w:val="35155CC1"/>
    <w:rsid w:val="351D5E6E"/>
    <w:rsid w:val="35228010"/>
    <w:rsid w:val="3532A2C0"/>
    <w:rsid w:val="3535C89B"/>
    <w:rsid w:val="35388C2E"/>
    <w:rsid w:val="353ACEDE"/>
    <w:rsid w:val="35419F86"/>
    <w:rsid w:val="354450C8"/>
    <w:rsid w:val="354D8FBB"/>
    <w:rsid w:val="35510561"/>
    <w:rsid w:val="35561C21"/>
    <w:rsid w:val="355E259B"/>
    <w:rsid w:val="355E9F3F"/>
    <w:rsid w:val="35626BF1"/>
    <w:rsid w:val="3562F180"/>
    <w:rsid w:val="3564B1A9"/>
    <w:rsid w:val="3568F025"/>
    <w:rsid w:val="3579BDA0"/>
    <w:rsid w:val="357E68C3"/>
    <w:rsid w:val="3585CE7C"/>
    <w:rsid w:val="358ED00D"/>
    <w:rsid w:val="3594BCAA"/>
    <w:rsid w:val="359D4AA1"/>
    <w:rsid w:val="359F45AE"/>
    <w:rsid w:val="359F9508"/>
    <w:rsid w:val="35ABEF8F"/>
    <w:rsid w:val="35AC6176"/>
    <w:rsid w:val="35AD3393"/>
    <w:rsid w:val="35AE49EB"/>
    <w:rsid w:val="35B00A91"/>
    <w:rsid w:val="35B738C5"/>
    <w:rsid w:val="35B74B24"/>
    <w:rsid w:val="35BBBDFA"/>
    <w:rsid w:val="35BE6B51"/>
    <w:rsid w:val="35BF10F7"/>
    <w:rsid w:val="35C6DE0D"/>
    <w:rsid w:val="35C733B4"/>
    <w:rsid w:val="35C835A8"/>
    <w:rsid w:val="35CD6935"/>
    <w:rsid w:val="35CD6E18"/>
    <w:rsid w:val="35D05DA3"/>
    <w:rsid w:val="35DA2551"/>
    <w:rsid w:val="35DC862A"/>
    <w:rsid w:val="35E8DF9A"/>
    <w:rsid w:val="35E8FC66"/>
    <w:rsid w:val="35EFF082"/>
    <w:rsid w:val="35F0D93F"/>
    <w:rsid w:val="35F12617"/>
    <w:rsid w:val="35F1AC20"/>
    <w:rsid w:val="35F4DC24"/>
    <w:rsid w:val="35FADC20"/>
    <w:rsid w:val="3606B295"/>
    <w:rsid w:val="360BB70E"/>
    <w:rsid w:val="360BE7D9"/>
    <w:rsid w:val="360FC020"/>
    <w:rsid w:val="360FE0BF"/>
    <w:rsid w:val="3612AEC2"/>
    <w:rsid w:val="3617557E"/>
    <w:rsid w:val="36286B0C"/>
    <w:rsid w:val="36287BD2"/>
    <w:rsid w:val="362CFD2D"/>
    <w:rsid w:val="362D6609"/>
    <w:rsid w:val="363007DE"/>
    <w:rsid w:val="36302E09"/>
    <w:rsid w:val="3638342B"/>
    <w:rsid w:val="36443CF6"/>
    <w:rsid w:val="36445562"/>
    <w:rsid w:val="36458BAD"/>
    <w:rsid w:val="364DF263"/>
    <w:rsid w:val="364F4A98"/>
    <w:rsid w:val="3653AA25"/>
    <w:rsid w:val="3657EC16"/>
    <w:rsid w:val="365C0A9D"/>
    <w:rsid w:val="365C2CEB"/>
    <w:rsid w:val="366B10EB"/>
    <w:rsid w:val="366E9408"/>
    <w:rsid w:val="367E13CD"/>
    <w:rsid w:val="36898CAB"/>
    <w:rsid w:val="36915DDF"/>
    <w:rsid w:val="3692810B"/>
    <w:rsid w:val="3695FB05"/>
    <w:rsid w:val="369C1171"/>
    <w:rsid w:val="36A06104"/>
    <w:rsid w:val="36A173EE"/>
    <w:rsid w:val="36A37CED"/>
    <w:rsid w:val="36A7FD07"/>
    <w:rsid w:val="36AC5832"/>
    <w:rsid w:val="36AEF408"/>
    <w:rsid w:val="36AF3556"/>
    <w:rsid w:val="36B178C8"/>
    <w:rsid w:val="36B464FE"/>
    <w:rsid w:val="36B4B767"/>
    <w:rsid w:val="36B90BE3"/>
    <w:rsid w:val="36BDD422"/>
    <w:rsid w:val="36C26E3A"/>
    <w:rsid w:val="36C3FDC6"/>
    <w:rsid w:val="36CAFEEC"/>
    <w:rsid w:val="36CD8B4F"/>
    <w:rsid w:val="36CE748D"/>
    <w:rsid w:val="36D1B248"/>
    <w:rsid w:val="36D2C72F"/>
    <w:rsid w:val="36D3E2AF"/>
    <w:rsid w:val="36D461CF"/>
    <w:rsid w:val="36D57069"/>
    <w:rsid w:val="36DC1EDF"/>
    <w:rsid w:val="36DD5195"/>
    <w:rsid w:val="36E69690"/>
    <w:rsid w:val="36EB7309"/>
    <w:rsid w:val="36ECDC43"/>
    <w:rsid w:val="36EE85ED"/>
    <w:rsid w:val="36F2D036"/>
    <w:rsid w:val="36F9F5FC"/>
    <w:rsid w:val="36FCB71C"/>
    <w:rsid w:val="3700AA3E"/>
    <w:rsid w:val="3701E382"/>
    <w:rsid w:val="3702B212"/>
    <w:rsid w:val="37066BF3"/>
    <w:rsid w:val="370981C2"/>
    <w:rsid w:val="370B36BF"/>
    <w:rsid w:val="370C0C73"/>
    <w:rsid w:val="37102250"/>
    <w:rsid w:val="371689CB"/>
    <w:rsid w:val="371746AD"/>
    <w:rsid w:val="371DEEDF"/>
    <w:rsid w:val="371E2E85"/>
    <w:rsid w:val="371F629A"/>
    <w:rsid w:val="37228D44"/>
    <w:rsid w:val="37276200"/>
    <w:rsid w:val="37281B40"/>
    <w:rsid w:val="3728A49D"/>
    <w:rsid w:val="372B0FE5"/>
    <w:rsid w:val="37317A74"/>
    <w:rsid w:val="3734BB29"/>
    <w:rsid w:val="3736A3A5"/>
    <w:rsid w:val="373A9103"/>
    <w:rsid w:val="373AEE37"/>
    <w:rsid w:val="373F2C1F"/>
    <w:rsid w:val="374017B6"/>
    <w:rsid w:val="374314AE"/>
    <w:rsid w:val="37444E9A"/>
    <w:rsid w:val="37451C18"/>
    <w:rsid w:val="37456EFC"/>
    <w:rsid w:val="374937BB"/>
    <w:rsid w:val="37512582"/>
    <w:rsid w:val="37526F74"/>
    <w:rsid w:val="37538FBD"/>
    <w:rsid w:val="3754017E"/>
    <w:rsid w:val="37543F2E"/>
    <w:rsid w:val="37570759"/>
    <w:rsid w:val="3757FB86"/>
    <w:rsid w:val="3758D53E"/>
    <w:rsid w:val="375B6DDC"/>
    <w:rsid w:val="3764FDDB"/>
    <w:rsid w:val="3767D156"/>
    <w:rsid w:val="376A60F8"/>
    <w:rsid w:val="3770FC1A"/>
    <w:rsid w:val="377879E4"/>
    <w:rsid w:val="377B726B"/>
    <w:rsid w:val="377BB52E"/>
    <w:rsid w:val="377D04DE"/>
    <w:rsid w:val="3781797F"/>
    <w:rsid w:val="378D81A1"/>
    <w:rsid w:val="378F9EAD"/>
    <w:rsid w:val="3792B7BE"/>
    <w:rsid w:val="3798B226"/>
    <w:rsid w:val="379A562F"/>
    <w:rsid w:val="37A15A59"/>
    <w:rsid w:val="37AE33F6"/>
    <w:rsid w:val="37B5B28F"/>
    <w:rsid w:val="37B9E1BA"/>
    <w:rsid w:val="37BC4ADB"/>
    <w:rsid w:val="37C0887A"/>
    <w:rsid w:val="37CD82FB"/>
    <w:rsid w:val="37D0A6D2"/>
    <w:rsid w:val="37D58E50"/>
    <w:rsid w:val="37D69896"/>
    <w:rsid w:val="37DADEDE"/>
    <w:rsid w:val="37DD43B2"/>
    <w:rsid w:val="37E8B0A1"/>
    <w:rsid w:val="37EBB7D9"/>
    <w:rsid w:val="37FADCEC"/>
    <w:rsid w:val="380748D7"/>
    <w:rsid w:val="380B465C"/>
    <w:rsid w:val="380BC308"/>
    <w:rsid w:val="38172B18"/>
    <w:rsid w:val="381D58AA"/>
    <w:rsid w:val="381DB152"/>
    <w:rsid w:val="381F7B3F"/>
    <w:rsid w:val="3824F26A"/>
    <w:rsid w:val="38255125"/>
    <w:rsid w:val="383262F6"/>
    <w:rsid w:val="3839D1D4"/>
    <w:rsid w:val="383B9940"/>
    <w:rsid w:val="383F9403"/>
    <w:rsid w:val="384148FB"/>
    <w:rsid w:val="3847D2E2"/>
    <w:rsid w:val="384B3F2E"/>
    <w:rsid w:val="384BA7BE"/>
    <w:rsid w:val="384E309D"/>
    <w:rsid w:val="3852BA6F"/>
    <w:rsid w:val="3853492B"/>
    <w:rsid w:val="3853C926"/>
    <w:rsid w:val="3856077C"/>
    <w:rsid w:val="3856B57E"/>
    <w:rsid w:val="385D023B"/>
    <w:rsid w:val="3860E086"/>
    <w:rsid w:val="3861052A"/>
    <w:rsid w:val="38620517"/>
    <w:rsid w:val="386ABCC5"/>
    <w:rsid w:val="3879B3A6"/>
    <w:rsid w:val="3879C2CE"/>
    <w:rsid w:val="387C56B3"/>
    <w:rsid w:val="3884E592"/>
    <w:rsid w:val="388A686C"/>
    <w:rsid w:val="388C2E32"/>
    <w:rsid w:val="388F1085"/>
    <w:rsid w:val="388FDB29"/>
    <w:rsid w:val="389670C4"/>
    <w:rsid w:val="389DBDFF"/>
    <w:rsid w:val="38ADC9F6"/>
    <w:rsid w:val="38B240F6"/>
    <w:rsid w:val="38B9F28C"/>
    <w:rsid w:val="38BAEF3A"/>
    <w:rsid w:val="38BCD2F5"/>
    <w:rsid w:val="38C1EFF6"/>
    <w:rsid w:val="38C3724B"/>
    <w:rsid w:val="38C3CF81"/>
    <w:rsid w:val="38C75ED8"/>
    <w:rsid w:val="38C88F0E"/>
    <w:rsid w:val="38CB743E"/>
    <w:rsid w:val="38CCF57B"/>
    <w:rsid w:val="38D00769"/>
    <w:rsid w:val="38D0E681"/>
    <w:rsid w:val="38D2418D"/>
    <w:rsid w:val="38DE413C"/>
    <w:rsid w:val="38E077CE"/>
    <w:rsid w:val="38E0AB61"/>
    <w:rsid w:val="38E7B6C9"/>
    <w:rsid w:val="38E81517"/>
    <w:rsid w:val="38ED1EFE"/>
    <w:rsid w:val="38ED7BFA"/>
    <w:rsid w:val="38EDB24D"/>
    <w:rsid w:val="38EE4600"/>
    <w:rsid w:val="38EEAC43"/>
    <w:rsid w:val="38EEC67C"/>
    <w:rsid w:val="38F18C06"/>
    <w:rsid w:val="38FB35CC"/>
    <w:rsid w:val="38FC7865"/>
    <w:rsid w:val="39061B0A"/>
    <w:rsid w:val="390AFA2C"/>
    <w:rsid w:val="39100F7A"/>
    <w:rsid w:val="39187101"/>
    <w:rsid w:val="391B2EA9"/>
    <w:rsid w:val="391C258D"/>
    <w:rsid w:val="39295EE0"/>
    <w:rsid w:val="392966A8"/>
    <w:rsid w:val="392B5E03"/>
    <w:rsid w:val="3933223A"/>
    <w:rsid w:val="39370921"/>
    <w:rsid w:val="39396F88"/>
    <w:rsid w:val="393C74DA"/>
    <w:rsid w:val="393CD4EF"/>
    <w:rsid w:val="393E7760"/>
    <w:rsid w:val="3940957F"/>
    <w:rsid w:val="39417B8F"/>
    <w:rsid w:val="3941D39C"/>
    <w:rsid w:val="3946C857"/>
    <w:rsid w:val="39496FFA"/>
    <w:rsid w:val="3963D26F"/>
    <w:rsid w:val="3964CDB0"/>
    <w:rsid w:val="396506CB"/>
    <w:rsid w:val="397BD4AD"/>
    <w:rsid w:val="397E6225"/>
    <w:rsid w:val="39829F2A"/>
    <w:rsid w:val="39854852"/>
    <w:rsid w:val="39898AB8"/>
    <w:rsid w:val="398A3B53"/>
    <w:rsid w:val="398C873E"/>
    <w:rsid w:val="3991AD0C"/>
    <w:rsid w:val="3991DC0C"/>
    <w:rsid w:val="3993CBB0"/>
    <w:rsid w:val="3996EFA4"/>
    <w:rsid w:val="3999E5AD"/>
    <w:rsid w:val="399F24B7"/>
    <w:rsid w:val="39A2A1A0"/>
    <w:rsid w:val="39A73CAF"/>
    <w:rsid w:val="39B1ECAB"/>
    <w:rsid w:val="39B46B18"/>
    <w:rsid w:val="39BDDF4B"/>
    <w:rsid w:val="39CAE347"/>
    <w:rsid w:val="39CDA9B5"/>
    <w:rsid w:val="39D11CD5"/>
    <w:rsid w:val="39D1E010"/>
    <w:rsid w:val="39DA61CD"/>
    <w:rsid w:val="39DB2E63"/>
    <w:rsid w:val="39DC97A6"/>
    <w:rsid w:val="39DE38DC"/>
    <w:rsid w:val="39E32F4A"/>
    <w:rsid w:val="39E50CAF"/>
    <w:rsid w:val="39E62AFB"/>
    <w:rsid w:val="39E66EA5"/>
    <w:rsid w:val="39E8FCF6"/>
    <w:rsid w:val="39EC2422"/>
    <w:rsid w:val="39ECB1BD"/>
    <w:rsid w:val="39ED94BC"/>
    <w:rsid w:val="39EF643D"/>
    <w:rsid w:val="39F080EE"/>
    <w:rsid w:val="39F154AB"/>
    <w:rsid w:val="39F3410D"/>
    <w:rsid w:val="39F7352D"/>
    <w:rsid w:val="39F8B42A"/>
    <w:rsid w:val="39F95AC2"/>
    <w:rsid w:val="39FF4E76"/>
    <w:rsid w:val="3A081E8A"/>
    <w:rsid w:val="3A0D9855"/>
    <w:rsid w:val="3A0EA773"/>
    <w:rsid w:val="3A1A1D3E"/>
    <w:rsid w:val="3A1B3F07"/>
    <w:rsid w:val="3A200314"/>
    <w:rsid w:val="3A2226AF"/>
    <w:rsid w:val="3A2DBC65"/>
    <w:rsid w:val="3A355E0F"/>
    <w:rsid w:val="3A390F35"/>
    <w:rsid w:val="3A3DEA3C"/>
    <w:rsid w:val="3A3E5CC6"/>
    <w:rsid w:val="3A44F560"/>
    <w:rsid w:val="3A45599A"/>
    <w:rsid w:val="3A4E2DC4"/>
    <w:rsid w:val="3A4EE355"/>
    <w:rsid w:val="3A51BF13"/>
    <w:rsid w:val="3A527FB9"/>
    <w:rsid w:val="3A52DC27"/>
    <w:rsid w:val="3A5648D1"/>
    <w:rsid w:val="3A57602A"/>
    <w:rsid w:val="3A5F6350"/>
    <w:rsid w:val="3A6D5D59"/>
    <w:rsid w:val="3A6D7E20"/>
    <w:rsid w:val="3A70E3D8"/>
    <w:rsid w:val="3A734B0D"/>
    <w:rsid w:val="3A7459CB"/>
    <w:rsid w:val="3A746BA9"/>
    <w:rsid w:val="3A7AA3C7"/>
    <w:rsid w:val="3A8371F5"/>
    <w:rsid w:val="3A84360A"/>
    <w:rsid w:val="3A85BAB5"/>
    <w:rsid w:val="3A897354"/>
    <w:rsid w:val="3A936384"/>
    <w:rsid w:val="3A96539E"/>
    <w:rsid w:val="3A997190"/>
    <w:rsid w:val="3A9C9DC7"/>
    <w:rsid w:val="3A9FC58B"/>
    <w:rsid w:val="3AA27333"/>
    <w:rsid w:val="3AA460D4"/>
    <w:rsid w:val="3AA948A4"/>
    <w:rsid w:val="3AA9D27F"/>
    <w:rsid w:val="3AAC890A"/>
    <w:rsid w:val="3AAF4E1A"/>
    <w:rsid w:val="3AC1D134"/>
    <w:rsid w:val="3AC2A8F2"/>
    <w:rsid w:val="3AC701C0"/>
    <w:rsid w:val="3AC75F5D"/>
    <w:rsid w:val="3AC8343B"/>
    <w:rsid w:val="3AC967A8"/>
    <w:rsid w:val="3ACBFE8E"/>
    <w:rsid w:val="3ACCB058"/>
    <w:rsid w:val="3ACF1E43"/>
    <w:rsid w:val="3ACF5C23"/>
    <w:rsid w:val="3AD34DD1"/>
    <w:rsid w:val="3ADBD7FE"/>
    <w:rsid w:val="3ADEC62B"/>
    <w:rsid w:val="3AE1416C"/>
    <w:rsid w:val="3AE6BE6D"/>
    <w:rsid w:val="3AED5351"/>
    <w:rsid w:val="3AF5E2BF"/>
    <w:rsid w:val="3AF8A859"/>
    <w:rsid w:val="3AFABA0F"/>
    <w:rsid w:val="3B00A7E2"/>
    <w:rsid w:val="3B026F8C"/>
    <w:rsid w:val="3B03DE73"/>
    <w:rsid w:val="3B09EA10"/>
    <w:rsid w:val="3B0C765D"/>
    <w:rsid w:val="3B0D8BBB"/>
    <w:rsid w:val="3B0DC6B0"/>
    <w:rsid w:val="3B0FE29B"/>
    <w:rsid w:val="3B14C85D"/>
    <w:rsid w:val="3B17F1F8"/>
    <w:rsid w:val="3B1D9249"/>
    <w:rsid w:val="3B20BD8A"/>
    <w:rsid w:val="3B343DF1"/>
    <w:rsid w:val="3B3DCD11"/>
    <w:rsid w:val="3B4029AD"/>
    <w:rsid w:val="3B435FDE"/>
    <w:rsid w:val="3B47D002"/>
    <w:rsid w:val="3B4810FE"/>
    <w:rsid w:val="3B5081A8"/>
    <w:rsid w:val="3B5231FC"/>
    <w:rsid w:val="3B5C028E"/>
    <w:rsid w:val="3B5C33D7"/>
    <w:rsid w:val="3B5F0467"/>
    <w:rsid w:val="3B613211"/>
    <w:rsid w:val="3B6494C4"/>
    <w:rsid w:val="3B6EA506"/>
    <w:rsid w:val="3B702923"/>
    <w:rsid w:val="3B706B39"/>
    <w:rsid w:val="3B7221C9"/>
    <w:rsid w:val="3B74BD0E"/>
    <w:rsid w:val="3B77C03F"/>
    <w:rsid w:val="3B7D62F9"/>
    <w:rsid w:val="3B82C6B4"/>
    <w:rsid w:val="3B891B72"/>
    <w:rsid w:val="3B8D1C66"/>
    <w:rsid w:val="3B90E87B"/>
    <w:rsid w:val="3B9731FD"/>
    <w:rsid w:val="3B9780AF"/>
    <w:rsid w:val="3B99779C"/>
    <w:rsid w:val="3BA089A8"/>
    <w:rsid w:val="3BA5797D"/>
    <w:rsid w:val="3BA5A4FD"/>
    <w:rsid w:val="3BB142D1"/>
    <w:rsid w:val="3BB2644A"/>
    <w:rsid w:val="3BB2B81E"/>
    <w:rsid w:val="3BBF9AD1"/>
    <w:rsid w:val="3BC8BEBD"/>
    <w:rsid w:val="3BCAE1FC"/>
    <w:rsid w:val="3BCE0C2B"/>
    <w:rsid w:val="3BCF7B9C"/>
    <w:rsid w:val="3BCF97C7"/>
    <w:rsid w:val="3BD16C2C"/>
    <w:rsid w:val="3BD25561"/>
    <w:rsid w:val="3BD539DE"/>
    <w:rsid w:val="3BD63010"/>
    <w:rsid w:val="3BE03B3C"/>
    <w:rsid w:val="3BE13E21"/>
    <w:rsid w:val="3BE16520"/>
    <w:rsid w:val="3BE48855"/>
    <w:rsid w:val="3BE94BA7"/>
    <w:rsid w:val="3BEB88E0"/>
    <w:rsid w:val="3BECDC5B"/>
    <w:rsid w:val="3BF38959"/>
    <w:rsid w:val="3BFDED8C"/>
    <w:rsid w:val="3C0059CD"/>
    <w:rsid w:val="3C013BBD"/>
    <w:rsid w:val="3C0CA43D"/>
    <w:rsid w:val="3C0E0530"/>
    <w:rsid w:val="3C0F8C02"/>
    <w:rsid w:val="3C10E413"/>
    <w:rsid w:val="3C1172DB"/>
    <w:rsid w:val="3C12E8B1"/>
    <w:rsid w:val="3C1589ED"/>
    <w:rsid w:val="3C162C62"/>
    <w:rsid w:val="3C22554C"/>
    <w:rsid w:val="3C2417A0"/>
    <w:rsid w:val="3C2887BE"/>
    <w:rsid w:val="3C32038B"/>
    <w:rsid w:val="3C32349B"/>
    <w:rsid w:val="3C3472FE"/>
    <w:rsid w:val="3C372C61"/>
    <w:rsid w:val="3C391147"/>
    <w:rsid w:val="3C3A6362"/>
    <w:rsid w:val="3C3B7FCC"/>
    <w:rsid w:val="3C48FA7B"/>
    <w:rsid w:val="3C4C91A2"/>
    <w:rsid w:val="3C51B2E6"/>
    <w:rsid w:val="3C530402"/>
    <w:rsid w:val="3C5410CD"/>
    <w:rsid w:val="3C6C8A6D"/>
    <w:rsid w:val="3C6E1628"/>
    <w:rsid w:val="3C746A89"/>
    <w:rsid w:val="3C74D360"/>
    <w:rsid w:val="3C786C8B"/>
    <w:rsid w:val="3C7D1500"/>
    <w:rsid w:val="3C8014DB"/>
    <w:rsid w:val="3C81C5F6"/>
    <w:rsid w:val="3C8241DB"/>
    <w:rsid w:val="3C82B145"/>
    <w:rsid w:val="3C92E81A"/>
    <w:rsid w:val="3C972F64"/>
    <w:rsid w:val="3C9BCE22"/>
    <w:rsid w:val="3C9CA4DB"/>
    <w:rsid w:val="3CA6B13B"/>
    <w:rsid w:val="3CA76619"/>
    <w:rsid w:val="3CAA1EF7"/>
    <w:rsid w:val="3CAA7A29"/>
    <w:rsid w:val="3CABFFA5"/>
    <w:rsid w:val="3CAC69E2"/>
    <w:rsid w:val="3CACF47E"/>
    <w:rsid w:val="3CB2A185"/>
    <w:rsid w:val="3CB49E9C"/>
    <w:rsid w:val="3CB83338"/>
    <w:rsid w:val="3CBF16EB"/>
    <w:rsid w:val="3CC43EE0"/>
    <w:rsid w:val="3CC9B3AB"/>
    <w:rsid w:val="3CCB10BD"/>
    <w:rsid w:val="3CCD1111"/>
    <w:rsid w:val="3CCE66FD"/>
    <w:rsid w:val="3CD8636B"/>
    <w:rsid w:val="3CD97D31"/>
    <w:rsid w:val="3CE07713"/>
    <w:rsid w:val="3CE1E62C"/>
    <w:rsid w:val="3CE52598"/>
    <w:rsid w:val="3CE89A01"/>
    <w:rsid w:val="3CE8BA96"/>
    <w:rsid w:val="3CF0C122"/>
    <w:rsid w:val="3CF5DA14"/>
    <w:rsid w:val="3CF87430"/>
    <w:rsid w:val="3CFA6F87"/>
    <w:rsid w:val="3CFB8DEA"/>
    <w:rsid w:val="3CFCCF3D"/>
    <w:rsid w:val="3CFEF78C"/>
    <w:rsid w:val="3D0011EC"/>
    <w:rsid w:val="3D00461A"/>
    <w:rsid w:val="3D0723F2"/>
    <w:rsid w:val="3D12C384"/>
    <w:rsid w:val="3D17E235"/>
    <w:rsid w:val="3D1AA049"/>
    <w:rsid w:val="3D1BFD79"/>
    <w:rsid w:val="3D1D1DCB"/>
    <w:rsid w:val="3D248CD0"/>
    <w:rsid w:val="3D273285"/>
    <w:rsid w:val="3D294E02"/>
    <w:rsid w:val="3D2ACE2E"/>
    <w:rsid w:val="3D2BEEDC"/>
    <w:rsid w:val="3D2EBDBD"/>
    <w:rsid w:val="3D31C7CF"/>
    <w:rsid w:val="3D3269F8"/>
    <w:rsid w:val="3D355854"/>
    <w:rsid w:val="3D38D4AA"/>
    <w:rsid w:val="3D411E6E"/>
    <w:rsid w:val="3D50A297"/>
    <w:rsid w:val="3D5C856F"/>
    <w:rsid w:val="3D5D93E4"/>
    <w:rsid w:val="3D6023A5"/>
    <w:rsid w:val="3D7A3E60"/>
    <w:rsid w:val="3D7C114C"/>
    <w:rsid w:val="3D7E76E2"/>
    <w:rsid w:val="3D7FC1F5"/>
    <w:rsid w:val="3D8817DE"/>
    <w:rsid w:val="3D901041"/>
    <w:rsid w:val="3D90E0C0"/>
    <w:rsid w:val="3D99A385"/>
    <w:rsid w:val="3DAC2505"/>
    <w:rsid w:val="3DAC6C0C"/>
    <w:rsid w:val="3DAD9FDE"/>
    <w:rsid w:val="3DAF214C"/>
    <w:rsid w:val="3DB4E9C9"/>
    <w:rsid w:val="3DBB363F"/>
    <w:rsid w:val="3DC3C30C"/>
    <w:rsid w:val="3DCB89E7"/>
    <w:rsid w:val="3DCF784A"/>
    <w:rsid w:val="3DD26E08"/>
    <w:rsid w:val="3DD29D39"/>
    <w:rsid w:val="3DD3D3CC"/>
    <w:rsid w:val="3DD50049"/>
    <w:rsid w:val="3DD7F00B"/>
    <w:rsid w:val="3DD8E6C5"/>
    <w:rsid w:val="3DD9551B"/>
    <w:rsid w:val="3DDAC922"/>
    <w:rsid w:val="3DDAD4FB"/>
    <w:rsid w:val="3DDC1218"/>
    <w:rsid w:val="3DDFB3C3"/>
    <w:rsid w:val="3DE370F5"/>
    <w:rsid w:val="3DE62DBD"/>
    <w:rsid w:val="3DE647A0"/>
    <w:rsid w:val="3DE88786"/>
    <w:rsid w:val="3DEA5497"/>
    <w:rsid w:val="3DEF91EC"/>
    <w:rsid w:val="3DF4FEBE"/>
    <w:rsid w:val="3DF71CB5"/>
    <w:rsid w:val="3DF781CE"/>
    <w:rsid w:val="3E04AE4E"/>
    <w:rsid w:val="3E0C691A"/>
    <w:rsid w:val="3E0E916A"/>
    <w:rsid w:val="3E1206DD"/>
    <w:rsid w:val="3E15C50F"/>
    <w:rsid w:val="3E2021F1"/>
    <w:rsid w:val="3E230239"/>
    <w:rsid w:val="3E230515"/>
    <w:rsid w:val="3E24694C"/>
    <w:rsid w:val="3E2800C6"/>
    <w:rsid w:val="3E29F092"/>
    <w:rsid w:val="3E3289B6"/>
    <w:rsid w:val="3E337AA6"/>
    <w:rsid w:val="3E370DAA"/>
    <w:rsid w:val="3E376C85"/>
    <w:rsid w:val="3E385E38"/>
    <w:rsid w:val="3E40C10B"/>
    <w:rsid w:val="3E47374C"/>
    <w:rsid w:val="3E5CE743"/>
    <w:rsid w:val="3E60317B"/>
    <w:rsid w:val="3E64A7CF"/>
    <w:rsid w:val="3E6A809F"/>
    <w:rsid w:val="3E6D3226"/>
    <w:rsid w:val="3E6DB55D"/>
    <w:rsid w:val="3E6F41D9"/>
    <w:rsid w:val="3E70B59B"/>
    <w:rsid w:val="3E72098C"/>
    <w:rsid w:val="3E72598F"/>
    <w:rsid w:val="3E727B41"/>
    <w:rsid w:val="3E77DA9D"/>
    <w:rsid w:val="3E7829C8"/>
    <w:rsid w:val="3E7D8EE6"/>
    <w:rsid w:val="3E8070B6"/>
    <w:rsid w:val="3E80844A"/>
    <w:rsid w:val="3E821F36"/>
    <w:rsid w:val="3E8E1EA9"/>
    <w:rsid w:val="3E90A2D4"/>
    <w:rsid w:val="3E915BCF"/>
    <w:rsid w:val="3E95ADB6"/>
    <w:rsid w:val="3E9635D7"/>
    <w:rsid w:val="3E99B93A"/>
    <w:rsid w:val="3E9AD74D"/>
    <w:rsid w:val="3E9C9F2F"/>
    <w:rsid w:val="3EA2C874"/>
    <w:rsid w:val="3EA4614B"/>
    <w:rsid w:val="3EAD6076"/>
    <w:rsid w:val="3EB03F58"/>
    <w:rsid w:val="3EB6AC16"/>
    <w:rsid w:val="3EB810ED"/>
    <w:rsid w:val="3EBC417C"/>
    <w:rsid w:val="3EBEA564"/>
    <w:rsid w:val="3EBF2599"/>
    <w:rsid w:val="3EBF4278"/>
    <w:rsid w:val="3EC51FDF"/>
    <w:rsid w:val="3EC5BBA5"/>
    <w:rsid w:val="3EC5BC98"/>
    <w:rsid w:val="3ECAA8CE"/>
    <w:rsid w:val="3ECC6F21"/>
    <w:rsid w:val="3ED2B6FC"/>
    <w:rsid w:val="3ED583F3"/>
    <w:rsid w:val="3EDBFC68"/>
    <w:rsid w:val="3EDCB6EF"/>
    <w:rsid w:val="3EE985FB"/>
    <w:rsid w:val="3EEA6973"/>
    <w:rsid w:val="3EEB8B68"/>
    <w:rsid w:val="3EF6E824"/>
    <w:rsid w:val="3EF9A487"/>
    <w:rsid w:val="3EFB8D05"/>
    <w:rsid w:val="3EFFAAEB"/>
    <w:rsid w:val="3EFFD2E6"/>
    <w:rsid w:val="3F04414F"/>
    <w:rsid w:val="3F0DC091"/>
    <w:rsid w:val="3F11CAC9"/>
    <w:rsid w:val="3F1574BA"/>
    <w:rsid w:val="3F1A1625"/>
    <w:rsid w:val="3F202DA9"/>
    <w:rsid w:val="3F2285B2"/>
    <w:rsid w:val="3F23A69E"/>
    <w:rsid w:val="3F23A9C9"/>
    <w:rsid w:val="3F24D99F"/>
    <w:rsid w:val="3F274482"/>
    <w:rsid w:val="3F361A97"/>
    <w:rsid w:val="3F3F1ECC"/>
    <w:rsid w:val="3F43E618"/>
    <w:rsid w:val="3F47DCC9"/>
    <w:rsid w:val="3F48FFD7"/>
    <w:rsid w:val="3F4A060C"/>
    <w:rsid w:val="3F583D4D"/>
    <w:rsid w:val="3F614B49"/>
    <w:rsid w:val="3F6EAEFE"/>
    <w:rsid w:val="3F71B196"/>
    <w:rsid w:val="3F7449BE"/>
    <w:rsid w:val="3F753A00"/>
    <w:rsid w:val="3F77074F"/>
    <w:rsid w:val="3F772564"/>
    <w:rsid w:val="3F83571F"/>
    <w:rsid w:val="3F838DF6"/>
    <w:rsid w:val="3F84235F"/>
    <w:rsid w:val="3F8C1030"/>
    <w:rsid w:val="3F948071"/>
    <w:rsid w:val="3FA14327"/>
    <w:rsid w:val="3FA2AF7C"/>
    <w:rsid w:val="3FABBCAB"/>
    <w:rsid w:val="3FB35910"/>
    <w:rsid w:val="3FB603DA"/>
    <w:rsid w:val="3FB943B3"/>
    <w:rsid w:val="3FC17062"/>
    <w:rsid w:val="3FC8076E"/>
    <w:rsid w:val="3FD0D419"/>
    <w:rsid w:val="3FD880D6"/>
    <w:rsid w:val="3FED5638"/>
    <w:rsid w:val="3FEEB34A"/>
    <w:rsid w:val="3FF23DBB"/>
    <w:rsid w:val="3FF3E2B9"/>
    <w:rsid w:val="3FF5F4B6"/>
    <w:rsid w:val="3FF689F2"/>
    <w:rsid w:val="3FF6C912"/>
    <w:rsid w:val="3FF828B7"/>
    <w:rsid w:val="3FFDB4F9"/>
    <w:rsid w:val="3FFDE7DE"/>
    <w:rsid w:val="3FFFB7EC"/>
    <w:rsid w:val="40008214"/>
    <w:rsid w:val="40041D4B"/>
    <w:rsid w:val="40065100"/>
    <w:rsid w:val="401974DD"/>
    <w:rsid w:val="401F9A20"/>
    <w:rsid w:val="401FFE24"/>
    <w:rsid w:val="40223524"/>
    <w:rsid w:val="4026FB25"/>
    <w:rsid w:val="4027437D"/>
    <w:rsid w:val="4027845E"/>
    <w:rsid w:val="4027B69D"/>
    <w:rsid w:val="402A9AC1"/>
    <w:rsid w:val="402AAF99"/>
    <w:rsid w:val="402E6D73"/>
    <w:rsid w:val="403249C5"/>
    <w:rsid w:val="4037B424"/>
    <w:rsid w:val="4040B333"/>
    <w:rsid w:val="4042358F"/>
    <w:rsid w:val="40428380"/>
    <w:rsid w:val="40435CF0"/>
    <w:rsid w:val="404F6812"/>
    <w:rsid w:val="405172B9"/>
    <w:rsid w:val="405A32DA"/>
    <w:rsid w:val="4064599E"/>
    <w:rsid w:val="4066CD8F"/>
    <w:rsid w:val="406A1BC8"/>
    <w:rsid w:val="406C02F1"/>
    <w:rsid w:val="406EB31A"/>
    <w:rsid w:val="406F0961"/>
    <w:rsid w:val="40701CBF"/>
    <w:rsid w:val="4074C62B"/>
    <w:rsid w:val="4075A015"/>
    <w:rsid w:val="40786222"/>
    <w:rsid w:val="4078A6B1"/>
    <w:rsid w:val="407C7318"/>
    <w:rsid w:val="407FAB38"/>
    <w:rsid w:val="4084D8E8"/>
    <w:rsid w:val="4084F240"/>
    <w:rsid w:val="408D2604"/>
    <w:rsid w:val="408DC77D"/>
    <w:rsid w:val="408F248D"/>
    <w:rsid w:val="4090016D"/>
    <w:rsid w:val="4092196A"/>
    <w:rsid w:val="40968528"/>
    <w:rsid w:val="40978D74"/>
    <w:rsid w:val="40A79E31"/>
    <w:rsid w:val="40AA1395"/>
    <w:rsid w:val="40AC2FED"/>
    <w:rsid w:val="40B283D0"/>
    <w:rsid w:val="40B93F54"/>
    <w:rsid w:val="40C3D178"/>
    <w:rsid w:val="40C6FEFD"/>
    <w:rsid w:val="40CD10D6"/>
    <w:rsid w:val="40D07E39"/>
    <w:rsid w:val="40D2F294"/>
    <w:rsid w:val="40D74079"/>
    <w:rsid w:val="40E0A296"/>
    <w:rsid w:val="40E56452"/>
    <w:rsid w:val="40E7AC1D"/>
    <w:rsid w:val="40E83C19"/>
    <w:rsid w:val="40EDEFD4"/>
    <w:rsid w:val="40F647F4"/>
    <w:rsid w:val="40FCAC65"/>
    <w:rsid w:val="40FDA61C"/>
    <w:rsid w:val="40FDB7BD"/>
    <w:rsid w:val="41001CC3"/>
    <w:rsid w:val="4103B478"/>
    <w:rsid w:val="41047FB4"/>
    <w:rsid w:val="41050130"/>
    <w:rsid w:val="4105206D"/>
    <w:rsid w:val="410E4C46"/>
    <w:rsid w:val="4116C228"/>
    <w:rsid w:val="41187633"/>
    <w:rsid w:val="411A613F"/>
    <w:rsid w:val="411B567E"/>
    <w:rsid w:val="411D33C1"/>
    <w:rsid w:val="4125A119"/>
    <w:rsid w:val="412F73CF"/>
    <w:rsid w:val="4131CDBB"/>
    <w:rsid w:val="4134CB92"/>
    <w:rsid w:val="4137E180"/>
    <w:rsid w:val="4139AA87"/>
    <w:rsid w:val="4140449E"/>
    <w:rsid w:val="4146DCDD"/>
    <w:rsid w:val="414E91AB"/>
    <w:rsid w:val="414F755A"/>
    <w:rsid w:val="4153D95E"/>
    <w:rsid w:val="41559BC3"/>
    <w:rsid w:val="41585D39"/>
    <w:rsid w:val="415A3CB8"/>
    <w:rsid w:val="41667B06"/>
    <w:rsid w:val="4168D6B5"/>
    <w:rsid w:val="416BB16F"/>
    <w:rsid w:val="416E8A65"/>
    <w:rsid w:val="41707123"/>
    <w:rsid w:val="41737756"/>
    <w:rsid w:val="41737A20"/>
    <w:rsid w:val="417E9602"/>
    <w:rsid w:val="4183AEE2"/>
    <w:rsid w:val="4184E8AC"/>
    <w:rsid w:val="4188C72E"/>
    <w:rsid w:val="418A99FF"/>
    <w:rsid w:val="418DFFD9"/>
    <w:rsid w:val="418EC9E5"/>
    <w:rsid w:val="41963E20"/>
    <w:rsid w:val="41988830"/>
    <w:rsid w:val="4198E909"/>
    <w:rsid w:val="4199E120"/>
    <w:rsid w:val="419AF71E"/>
    <w:rsid w:val="419F4A87"/>
    <w:rsid w:val="41AE803F"/>
    <w:rsid w:val="41AEA275"/>
    <w:rsid w:val="41AFB26E"/>
    <w:rsid w:val="41B271B0"/>
    <w:rsid w:val="41B75282"/>
    <w:rsid w:val="41B7B4F2"/>
    <w:rsid w:val="41B81961"/>
    <w:rsid w:val="41BFA6B1"/>
    <w:rsid w:val="41C313DE"/>
    <w:rsid w:val="41C4A681"/>
    <w:rsid w:val="41CA4F09"/>
    <w:rsid w:val="41CCE492"/>
    <w:rsid w:val="41D16B83"/>
    <w:rsid w:val="41D22286"/>
    <w:rsid w:val="41D469F2"/>
    <w:rsid w:val="41D5779D"/>
    <w:rsid w:val="41D9512D"/>
    <w:rsid w:val="41E776B8"/>
    <w:rsid w:val="41E7872C"/>
    <w:rsid w:val="41E8BEE6"/>
    <w:rsid w:val="41F3F6F1"/>
    <w:rsid w:val="41F4966D"/>
    <w:rsid w:val="41F6033B"/>
    <w:rsid w:val="41F6317E"/>
    <w:rsid w:val="41F6E0E4"/>
    <w:rsid w:val="41FC54E7"/>
    <w:rsid w:val="41FDF58A"/>
    <w:rsid w:val="41FFFF0F"/>
    <w:rsid w:val="420244A4"/>
    <w:rsid w:val="420412B9"/>
    <w:rsid w:val="42046E93"/>
    <w:rsid w:val="42055C30"/>
    <w:rsid w:val="4207BF0E"/>
    <w:rsid w:val="420B3473"/>
    <w:rsid w:val="420BCA23"/>
    <w:rsid w:val="420CC29B"/>
    <w:rsid w:val="420D83B1"/>
    <w:rsid w:val="420E3998"/>
    <w:rsid w:val="420EDAFB"/>
    <w:rsid w:val="4212CA60"/>
    <w:rsid w:val="42147712"/>
    <w:rsid w:val="4215DC66"/>
    <w:rsid w:val="4218B2EC"/>
    <w:rsid w:val="421DA346"/>
    <w:rsid w:val="421F071C"/>
    <w:rsid w:val="42200BDD"/>
    <w:rsid w:val="4228C3CB"/>
    <w:rsid w:val="422B7F97"/>
    <w:rsid w:val="422E8FE8"/>
    <w:rsid w:val="4236EBAB"/>
    <w:rsid w:val="423CEE4A"/>
    <w:rsid w:val="423DE7CC"/>
    <w:rsid w:val="4242EE1E"/>
    <w:rsid w:val="42438B7A"/>
    <w:rsid w:val="424900F1"/>
    <w:rsid w:val="42583F11"/>
    <w:rsid w:val="4259929E"/>
    <w:rsid w:val="425D88AF"/>
    <w:rsid w:val="425FBF81"/>
    <w:rsid w:val="425FEC30"/>
    <w:rsid w:val="42637BB2"/>
    <w:rsid w:val="4265AADC"/>
    <w:rsid w:val="4267427A"/>
    <w:rsid w:val="4268D593"/>
    <w:rsid w:val="4268FC20"/>
    <w:rsid w:val="426B44C9"/>
    <w:rsid w:val="426C1486"/>
    <w:rsid w:val="426E27CA"/>
    <w:rsid w:val="42702378"/>
    <w:rsid w:val="427840D0"/>
    <w:rsid w:val="4280F67C"/>
    <w:rsid w:val="4283CA54"/>
    <w:rsid w:val="4283E760"/>
    <w:rsid w:val="4284AD45"/>
    <w:rsid w:val="428BFFB7"/>
    <w:rsid w:val="428EB1D3"/>
    <w:rsid w:val="428F2554"/>
    <w:rsid w:val="4291BD50"/>
    <w:rsid w:val="4295253F"/>
    <w:rsid w:val="4296F4F6"/>
    <w:rsid w:val="429C2F89"/>
    <w:rsid w:val="42A13CCE"/>
    <w:rsid w:val="42A3E039"/>
    <w:rsid w:val="42A64CD8"/>
    <w:rsid w:val="42A7EC86"/>
    <w:rsid w:val="42A8652E"/>
    <w:rsid w:val="42ADE100"/>
    <w:rsid w:val="42B14775"/>
    <w:rsid w:val="42B1D602"/>
    <w:rsid w:val="42B4CEB6"/>
    <w:rsid w:val="42B761A0"/>
    <w:rsid w:val="42B9B99A"/>
    <w:rsid w:val="42B9F0B0"/>
    <w:rsid w:val="42C12B41"/>
    <w:rsid w:val="42CC357B"/>
    <w:rsid w:val="42D01D86"/>
    <w:rsid w:val="42D0D0C2"/>
    <w:rsid w:val="42D82B63"/>
    <w:rsid w:val="42E0194F"/>
    <w:rsid w:val="42E44D4A"/>
    <w:rsid w:val="42E76F80"/>
    <w:rsid w:val="42E85F6E"/>
    <w:rsid w:val="42E981AB"/>
    <w:rsid w:val="42ECA503"/>
    <w:rsid w:val="42EF1E1A"/>
    <w:rsid w:val="42F1E572"/>
    <w:rsid w:val="42F1F098"/>
    <w:rsid w:val="42F9C662"/>
    <w:rsid w:val="42FEAC5C"/>
    <w:rsid w:val="430378E4"/>
    <w:rsid w:val="43059DAF"/>
    <w:rsid w:val="430627F2"/>
    <w:rsid w:val="4306432A"/>
    <w:rsid w:val="430D43A2"/>
    <w:rsid w:val="430D9D55"/>
    <w:rsid w:val="431219C1"/>
    <w:rsid w:val="4313FC93"/>
    <w:rsid w:val="43145A1C"/>
    <w:rsid w:val="4315D198"/>
    <w:rsid w:val="43171934"/>
    <w:rsid w:val="431A77D2"/>
    <w:rsid w:val="431C63B4"/>
    <w:rsid w:val="43226416"/>
    <w:rsid w:val="43228F38"/>
    <w:rsid w:val="43277780"/>
    <w:rsid w:val="432B363C"/>
    <w:rsid w:val="432C4370"/>
    <w:rsid w:val="433430B9"/>
    <w:rsid w:val="4334EE03"/>
    <w:rsid w:val="4337AD51"/>
    <w:rsid w:val="43397334"/>
    <w:rsid w:val="433B469C"/>
    <w:rsid w:val="43423E0D"/>
    <w:rsid w:val="43425434"/>
    <w:rsid w:val="4344BF21"/>
    <w:rsid w:val="4348C151"/>
    <w:rsid w:val="434AEB9A"/>
    <w:rsid w:val="434E3255"/>
    <w:rsid w:val="43528EA7"/>
    <w:rsid w:val="435365AA"/>
    <w:rsid w:val="4354A611"/>
    <w:rsid w:val="4356C71E"/>
    <w:rsid w:val="4356D1AF"/>
    <w:rsid w:val="435C18BA"/>
    <w:rsid w:val="4362D51B"/>
    <w:rsid w:val="43661E97"/>
    <w:rsid w:val="43787E19"/>
    <w:rsid w:val="43816454"/>
    <w:rsid w:val="43824012"/>
    <w:rsid w:val="4384A654"/>
    <w:rsid w:val="4386B88D"/>
    <w:rsid w:val="4386D6E7"/>
    <w:rsid w:val="4389A8B9"/>
    <w:rsid w:val="438BEC4A"/>
    <w:rsid w:val="43A20967"/>
    <w:rsid w:val="43A5D1C1"/>
    <w:rsid w:val="43AD79A1"/>
    <w:rsid w:val="43AE9678"/>
    <w:rsid w:val="43B3E1DD"/>
    <w:rsid w:val="43C269CC"/>
    <w:rsid w:val="43C486B2"/>
    <w:rsid w:val="43C8A544"/>
    <w:rsid w:val="43CAAEDF"/>
    <w:rsid w:val="43CB8E84"/>
    <w:rsid w:val="43CFF7DD"/>
    <w:rsid w:val="43D30179"/>
    <w:rsid w:val="43D742E6"/>
    <w:rsid w:val="43D80BF9"/>
    <w:rsid w:val="43DA6D2E"/>
    <w:rsid w:val="43DAE4B1"/>
    <w:rsid w:val="43E1A366"/>
    <w:rsid w:val="43E80174"/>
    <w:rsid w:val="43EC2829"/>
    <w:rsid w:val="4403040D"/>
    <w:rsid w:val="44054F14"/>
    <w:rsid w:val="440A7263"/>
    <w:rsid w:val="440C93F6"/>
    <w:rsid w:val="440F0B20"/>
    <w:rsid w:val="440F7602"/>
    <w:rsid w:val="441153B0"/>
    <w:rsid w:val="4416A178"/>
    <w:rsid w:val="441BF308"/>
    <w:rsid w:val="441CFBDF"/>
    <w:rsid w:val="44209DB5"/>
    <w:rsid w:val="442453AC"/>
    <w:rsid w:val="442A4EBE"/>
    <w:rsid w:val="442CA231"/>
    <w:rsid w:val="442D52D3"/>
    <w:rsid w:val="442F5C78"/>
    <w:rsid w:val="44312208"/>
    <w:rsid w:val="44426682"/>
    <w:rsid w:val="4448B015"/>
    <w:rsid w:val="444BAE30"/>
    <w:rsid w:val="444F7823"/>
    <w:rsid w:val="445D71AE"/>
    <w:rsid w:val="4462FD72"/>
    <w:rsid w:val="44695D5B"/>
    <w:rsid w:val="446CD355"/>
    <w:rsid w:val="4476A9B8"/>
    <w:rsid w:val="447832E4"/>
    <w:rsid w:val="447A502F"/>
    <w:rsid w:val="447B62DC"/>
    <w:rsid w:val="447D1D51"/>
    <w:rsid w:val="4481092D"/>
    <w:rsid w:val="448A40ED"/>
    <w:rsid w:val="448D2FFA"/>
    <w:rsid w:val="4492298B"/>
    <w:rsid w:val="44922F97"/>
    <w:rsid w:val="449B4AFC"/>
    <w:rsid w:val="44A68477"/>
    <w:rsid w:val="44A71D62"/>
    <w:rsid w:val="44A75E28"/>
    <w:rsid w:val="44A8AF00"/>
    <w:rsid w:val="44A93B00"/>
    <w:rsid w:val="44B24381"/>
    <w:rsid w:val="44B264C7"/>
    <w:rsid w:val="44B87BD5"/>
    <w:rsid w:val="44BD6B70"/>
    <w:rsid w:val="44BF7121"/>
    <w:rsid w:val="44C04A3E"/>
    <w:rsid w:val="44C6FBC5"/>
    <w:rsid w:val="44C8AE1D"/>
    <w:rsid w:val="44C93DBF"/>
    <w:rsid w:val="44CE579F"/>
    <w:rsid w:val="44CE9CFE"/>
    <w:rsid w:val="44CF72EA"/>
    <w:rsid w:val="44D2CF5C"/>
    <w:rsid w:val="44D81851"/>
    <w:rsid w:val="44D8D975"/>
    <w:rsid w:val="44DDBE7F"/>
    <w:rsid w:val="44E15078"/>
    <w:rsid w:val="44EB124E"/>
    <w:rsid w:val="44EE3183"/>
    <w:rsid w:val="44EF5936"/>
    <w:rsid w:val="44F27DF6"/>
    <w:rsid w:val="44F32F42"/>
    <w:rsid w:val="44FF571B"/>
    <w:rsid w:val="45029556"/>
    <w:rsid w:val="4502D848"/>
    <w:rsid w:val="4503A1C1"/>
    <w:rsid w:val="4505632B"/>
    <w:rsid w:val="4507727D"/>
    <w:rsid w:val="450C3C3F"/>
    <w:rsid w:val="451095CA"/>
    <w:rsid w:val="45177C0A"/>
    <w:rsid w:val="451B8212"/>
    <w:rsid w:val="451C7019"/>
    <w:rsid w:val="451D2214"/>
    <w:rsid w:val="451F91B7"/>
    <w:rsid w:val="4523197F"/>
    <w:rsid w:val="452E568F"/>
    <w:rsid w:val="45300CCC"/>
    <w:rsid w:val="4530F11A"/>
    <w:rsid w:val="45365B9D"/>
    <w:rsid w:val="4537A313"/>
    <w:rsid w:val="4538D37B"/>
    <w:rsid w:val="453B19C7"/>
    <w:rsid w:val="453D11D3"/>
    <w:rsid w:val="45410D2A"/>
    <w:rsid w:val="45468A88"/>
    <w:rsid w:val="4548C8D9"/>
    <w:rsid w:val="4548D1CC"/>
    <w:rsid w:val="454990E3"/>
    <w:rsid w:val="454F6E53"/>
    <w:rsid w:val="4551AAE1"/>
    <w:rsid w:val="45521522"/>
    <w:rsid w:val="455798CE"/>
    <w:rsid w:val="455A43F3"/>
    <w:rsid w:val="4561E3D3"/>
    <w:rsid w:val="45628513"/>
    <w:rsid w:val="4564115A"/>
    <w:rsid w:val="45651169"/>
    <w:rsid w:val="456B29F3"/>
    <w:rsid w:val="45717EE0"/>
    <w:rsid w:val="4574C719"/>
    <w:rsid w:val="457BC73E"/>
    <w:rsid w:val="457C36EB"/>
    <w:rsid w:val="4581D800"/>
    <w:rsid w:val="458325D3"/>
    <w:rsid w:val="4585CF63"/>
    <w:rsid w:val="4587A93A"/>
    <w:rsid w:val="458C8848"/>
    <w:rsid w:val="458E4283"/>
    <w:rsid w:val="4594A190"/>
    <w:rsid w:val="459A25DE"/>
    <w:rsid w:val="459EEE38"/>
    <w:rsid w:val="459F7D46"/>
    <w:rsid w:val="45A447B9"/>
    <w:rsid w:val="45A6A4CD"/>
    <w:rsid w:val="45A6D68D"/>
    <w:rsid w:val="45A8B998"/>
    <w:rsid w:val="45A92414"/>
    <w:rsid w:val="45AAF4D8"/>
    <w:rsid w:val="45AB27E7"/>
    <w:rsid w:val="45AD2152"/>
    <w:rsid w:val="45C852B5"/>
    <w:rsid w:val="45C8BBE9"/>
    <w:rsid w:val="45CC3DAD"/>
    <w:rsid w:val="45CF86D0"/>
    <w:rsid w:val="45D0A35D"/>
    <w:rsid w:val="45D0B797"/>
    <w:rsid w:val="45D1521B"/>
    <w:rsid w:val="45D2D15C"/>
    <w:rsid w:val="45D31B75"/>
    <w:rsid w:val="45E525FF"/>
    <w:rsid w:val="45E66AE4"/>
    <w:rsid w:val="45EB39D2"/>
    <w:rsid w:val="45EBC904"/>
    <w:rsid w:val="45FDD26C"/>
    <w:rsid w:val="45FE8B1A"/>
    <w:rsid w:val="4600E462"/>
    <w:rsid w:val="460513A6"/>
    <w:rsid w:val="461DE8BA"/>
    <w:rsid w:val="461E86B7"/>
    <w:rsid w:val="4624057F"/>
    <w:rsid w:val="46241A4D"/>
    <w:rsid w:val="4626AD96"/>
    <w:rsid w:val="4628FD19"/>
    <w:rsid w:val="462B524D"/>
    <w:rsid w:val="462CDF2A"/>
    <w:rsid w:val="462D92B3"/>
    <w:rsid w:val="4631638B"/>
    <w:rsid w:val="463EB916"/>
    <w:rsid w:val="4644498B"/>
    <w:rsid w:val="4644D554"/>
    <w:rsid w:val="464B128E"/>
    <w:rsid w:val="4651FE95"/>
    <w:rsid w:val="4655F548"/>
    <w:rsid w:val="4656D2EF"/>
    <w:rsid w:val="4668E90A"/>
    <w:rsid w:val="466A78BA"/>
    <w:rsid w:val="466BA217"/>
    <w:rsid w:val="466BA915"/>
    <w:rsid w:val="466BFA77"/>
    <w:rsid w:val="466DCFB1"/>
    <w:rsid w:val="46709262"/>
    <w:rsid w:val="467BB2A7"/>
    <w:rsid w:val="4681CA93"/>
    <w:rsid w:val="4684A574"/>
    <w:rsid w:val="4684B3B1"/>
    <w:rsid w:val="46884035"/>
    <w:rsid w:val="4688D8EF"/>
    <w:rsid w:val="46893028"/>
    <w:rsid w:val="4689EA29"/>
    <w:rsid w:val="468A0A0F"/>
    <w:rsid w:val="468E4E57"/>
    <w:rsid w:val="468ED3DA"/>
    <w:rsid w:val="4696DFBE"/>
    <w:rsid w:val="469A78BC"/>
    <w:rsid w:val="46A0E5DA"/>
    <w:rsid w:val="46A1C2F2"/>
    <w:rsid w:val="46AA6A42"/>
    <w:rsid w:val="46ABA10E"/>
    <w:rsid w:val="46AC42C0"/>
    <w:rsid w:val="46AD3C0D"/>
    <w:rsid w:val="46AEEA4B"/>
    <w:rsid w:val="46BA8D4E"/>
    <w:rsid w:val="46BDE21F"/>
    <w:rsid w:val="46C3627C"/>
    <w:rsid w:val="46D3A98F"/>
    <w:rsid w:val="46D60254"/>
    <w:rsid w:val="46D8E8CD"/>
    <w:rsid w:val="46DE2865"/>
    <w:rsid w:val="46DE984C"/>
    <w:rsid w:val="46E72D35"/>
    <w:rsid w:val="46E811DF"/>
    <w:rsid w:val="46E94F0A"/>
    <w:rsid w:val="46EA65B4"/>
    <w:rsid w:val="46EE9BD9"/>
    <w:rsid w:val="46F6C920"/>
    <w:rsid w:val="46F6E5CB"/>
    <w:rsid w:val="46F999AF"/>
    <w:rsid w:val="46FD4FEA"/>
    <w:rsid w:val="4706975F"/>
    <w:rsid w:val="4706B712"/>
    <w:rsid w:val="4713040D"/>
    <w:rsid w:val="47193FEB"/>
    <w:rsid w:val="471A6D2A"/>
    <w:rsid w:val="47215BF7"/>
    <w:rsid w:val="47280CBA"/>
    <w:rsid w:val="472CEB80"/>
    <w:rsid w:val="472EC7AE"/>
    <w:rsid w:val="4730DB6F"/>
    <w:rsid w:val="47345E9D"/>
    <w:rsid w:val="473470C3"/>
    <w:rsid w:val="473C8D27"/>
    <w:rsid w:val="4747B886"/>
    <w:rsid w:val="4747D269"/>
    <w:rsid w:val="475910B4"/>
    <w:rsid w:val="4764A608"/>
    <w:rsid w:val="476848D1"/>
    <w:rsid w:val="4768AADB"/>
    <w:rsid w:val="47690D18"/>
    <w:rsid w:val="476A2762"/>
    <w:rsid w:val="476BDB94"/>
    <w:rsid w:val="476CF448"/>
    <w:rsid w:val="476D8AE8"/>
    <w:rsid w:val="4772166E"/>
    <w:rsid w:val="4772871A"/>
    <w:rsid w:val="4777ECE5"/>
    <w:rsid w:val="477A05F3"/>
    <w:rsid w:val="477DF0DD"/>
    <w:rsid w:val="4781977C"/>
    <w:rsid w:val="47819E14"/>
    <w:rsid w:val="478B66D4"/>
    <w:rsid w:val="478DBFFC"/>
    <w:rsid w:val="478DFC7F"/>
    <w:rsid w:val="4794B8F9"/>
    <w:rsid w:val="479BED72"/>
    <w:rsid w:val="47A07118"/>
    <w:rsid w:val="47A42FB9"/>
    <w:rsid w:val="47AB1175"/>
    <w:rsid w:val="47AD8327"/>
    <w:rsid w:val="47B3E47A"/>
    <w:rsid w:val="47BDCDB7"/>
    <w:rsid w:val="47BE292F"/>
    <w:rsid w:val="47BFDA8F"/>
    <w:rsid w:val="47CBE7E0"/>
    <w:rsid w:val="47D31514"/>
    <w:rsid w:val="47D51C88"/>
    <w:rsid w:val="47D5B941"/>
    <w:rsid w:val="47D6F9DB"/>
    <w:rsid w:val="47DC0E96"/>
    <w:rsid w:val="47DCD788"/>
    <w:rsid w:val="47E103DE"/>
    <w:rsid w:val="47E4A144"/>
    <w:rsid w:val="47E818C6"/>
    <w:rsid w:val="47E8ED07"/>
    <w:rsid w:val="47EA2570"/>
    <w:rsid w:val="47EB2B7E"/>
    <w:rsid w:val="47EF2948"/>
    <w:rsid w:val="47F17B88"/>
    <w:rsid w:val="47F6B7DE"/>
    <w:rsid w:val="47F869EE"/>
    <w:rsid w:val="47F8E910"/>
    <w:rsid w:val="480140C4"/>
    <w:rsid w:val="48070E8D"/>
    <w:rsid w:val="4809B654"/>
    <w:rsid w:val="480E4A66"/>
    <w:rsid w:val="480FD720"/>
    <w:rsid w:val="48147736"/>
    <w:rsid w:val="48151B4B"/>
    <w:rsid w:val="481B9A36"/>
    <w:rsid w:val="4825719A"/>
    <w:rsid w:val="482A114A"/>
    <w:rsid w:val="482D029F"/>
    <w:rsid w:val="4830DA9F"/>
    <w:rsid w:val="4830DC98"/>
    <w:rsid w:val="4830ED2A"/>
    <w:rsid w:val="4831ED55"/>
    <w:rsid w:val="483621C7"/>
    <w:rsid w:val="48367EAC"/>
    <w:rsid w:val="4837424B"/>
    <w:rsid w:val="4837ABFC"/>
    <w:rsid w:val="483FB758"/>
    <w:rsid w:val="4840EA74"/>
    <w:rsid w:val="48477E03"/>
    <w:rsid w:val="484A98BB"/>
    <w:rsid w:val="48540C3F"/>
    <w:rsid w:val="4854BC12"/>
    <w:rsid w:val="48564D49"/>
    <w:rsid w:val="485EBE39"/>
    <w:rsid w:val="4864CA6D"/>
    <w:rsid w:val="4865ACCA"/>
    <w:rsid w:val="48669DE5"/>
    <w:rsid w:val="48686407"/>
    <w:rsid w:val="486B64F5"/>
    <w:rsid w:val="48702549"/>
    <w:rsid w:val="4870DE87"/>
    <w:rsid w:val="487110B3"/>
    <w:rsid w:val="48719121"/>
    <w:rsid w:val="4873E3B4"/>
    <w:rsid w:val="4878F3AF"/>
    <w:rsid w:val="487DDBFE"/>
    <w:rsid w:val="487F2A8A"/>
    <w:rsid w:val="488FA899"/>
    <w:rsid w:val="489532A0"/>
    <w:rsid w:val="489CE0A0"/>
    <w:rsid w:val="48A1E94E"/>
    <w:rsid w:val="48A38FF6"/>
    <w:rsid w:val="48A670EF"/>
    <w:rsid w:val="48A69AC4"/>
    <w:rsid w:val="48B734A0"/>
    <w:rsid w:val="48C099C2"/>
    <w:rsid w:val="48C331AD"/>
    <w:rsid w:val="48C34874"/>
    <w:rsid w:val="48C84CF9"/>
    <w:rsid w:val="48CB053C"/>
    <w:rsid w:val="48CC53F9"/>
    <w:rsid w:val="48CD31B6"/>
    <w:rsid w:val="48D824BB"/>
    <w:rsid w:val="48DA9B62"/>
    <w:rsid w:val="48E36C02"/>
    <w:rsid w:val="48E54BC1"/>
    <w:rsid w:val="48E97CCB"/>
    <w:rsid w:val="48F35981"/>
    <w:rsid w:val="48F77111"/>
    <w:rsid w:val="4902062F"/>
    <w:rsid w:val="49024430"/>
    <w:rsid w:val="49041441"/>
    <w:rsid w:val="490559F6"/>
    <w:rsid w:val="490753FB"/>
    <w:rsid w:val="490A99F9"/>
    <w:rsid w:val="490F5B8E"/>
    <w:rsid w:val="49120096"/>
    <w:rsid w:val="491CCBB0"/>
    <w:rsid w:val="491DBB8F"/>
    <w:rsid w:val="4920653E"/>
    <w:rsid w:val="4923A760"/>
    <w:rsid w:val="4928F6A0"/>
    <w:rsid w:val="492A9F4F"/>
    <w:rsid w:val="492AF618"/>
    <w:rsid w:val="4932C02B"/>
    <w:rsid w:val="4933C7F7"/>
    <w:rsid w:val="49345BD4"/>
    <w:rsid w:val="4939C4EA"/>
    <w:rsid w:val="493DE98A"/>
    <w:rsid w:val="4943F7DF"/>
    <w:rsid w:val="49473910"/>
    <w:rsid w:val="494957AF"/>
    <w:rsid w:val="494A1625"/>
    <w:rsid w:val="494CAEE5"/>
    <w:rsid w:val="494D6818"/>
    <w:rsid w:val="495237E7"/>
    <w:rsid w:val="49551E40"/>
    <w:rsid w:val="495631C9"/>
    <w:rsid w:val="495D826D"/>
    <w:rsid w:val="495DD11F"/>
    <w:rsid w:val="495DEB25"/>
    <w:rsid w:val="49624E5E"/>
    <w:rsid w:val="4963BF4F"/>
    <w:rsid w:val="4967DBE3"/>
    <w:rsid w:val="496A4275"/>
    <w:rsid w:val="496C639F"/>
    <w:rsid w:val="496DEA1C"/>
    <w:rsid w:val="496EDA6B"/>
    <w:rsid w:val="496EFECE"/>
    <w:rsid w:val="49706E15"/>
    <w:rsid w:val="4970B8EE"/>
    <w:rsid w:val="49742749"/>
    <w:rsid w:val="4976F533"/>
    <w:rsid w:val="4977B7F6"/>
    <w:rsid w:val="497C5DCC"/>
    <w:rsid w:val="497E57CA"/>
    <w:rsid w:val="4981E058"/>
    <w:rsid w:val="49848E45"/>
    <w:rsid w:val="4985B2D8"/>
    <w:rsid w:val="499EB006"/>
    <w:rsid w:val="49A10060"/>
    <w:rsid w:val="49A1BC0E"/>
    <w:rsid w:val="49A7A1E3"/>
    <w:rsid w:val="49A97A6E"/>
    <w:rsid w:val="49A99E11"/>
    <w:rsid w:val="49B16B09"/>
    <w:rsid w:val="49B84D53"/>
    <w:rsid w:val="49BE62FC"/>
    <w:rsid w:val="49C28149"/>
    <w:rsid w:val="49C42D4F"/>
    <w:rsid w:val="49CC193C"/>
    <w:rsid w:val="49CF03AD"/>
    <w:rsid w:val="49CF17B5"/>
    <w:rsid w:val="49D6D417"/>
    <w:rsid w:val="49DEFC11"/>
    <w:rsid w:val="49E66ED1"/>
    <w:rsid w:val="49E7110C"/>
    <w:rsid w:val="49E7EEB4"/>
    <w:rsid w:val="49ECC781"/>
    <w:rsid w:val="49F290F1"/>
    <w:rsid w:val="49F93736"/>
    <w:rsid w:val="49F998C7"/>
    <w:rsid w:val="49FA9C41"/>
    <w:rsid w:val="49FF884A"/>
    <w:rsid w:val="4A08841C"/>
    <w:rsid w:val="4A0A67C5"/>
    <w:rsid w:val="4A0A9E5E"/>
    <w:rsid w:val="4A0BB0EF"/>
    <w:rsid w:val="4A0CCB0B"/>
    <w:rsid w:val="4A0CDEF8"/>
    <w:rsid w:val="4A0CE114"/>
    <w:rsid w:val="4A10345D"/>
    <w:rsid w:val="4A133756"/>
    <w:rsid w:val="4A16258F"/>
    <w:rsid w:val="4A204151"/>
    <w:rsid w:val="4A39A6DC"/>
    <w:rsid w:val="4A3D72E6"/>
    <w:rsid w:val="4A409895"/>
    <w:rsid w:val="4A41AFE8"/>
    <w:rsid w:val="4A47CBE7"/>
    <w:rsid w:val="4A4EFBF1"/>
    <w:rsid w:val="4A52D0FB"/>
    <w:rsid w:val="4A591986"/>
    <w:rsid w:val="4A5A2667"/>
    <w:rsid w:val="4A5A4080"/>
    <w:rsid w:val="4A5AB16D"/>
    <w:rsid w:val="4A5DA347"/>
    <w:rsid w:val="4A6523D0"/>
    <w:rsid w:val="4A6548DD"/>
    <w:rsid w:val="4A6EAD7C"/>
    <w:rsid w:val="4A7475DD"/>
    <w:rsid w:val="4A7E1319"/>
    <w:rsid w:val="4A7F19C9"/>
    <w:rsid w:val="4A7F2389"/>
    <w:rsid w:val="4A7F54AA"/>
    <w:rsid w:val="4A86EB57"/>
    <w:rsid w:val="4A88BDF9"/>
    <w:rsid w:val="4A8A671D"/>
    <w:rsid w:val="4A8B4C2D"/>
    <w:rsid w:val="4A8E0120"/>
    <w:rsid w:val="4A8F796E"/>
    <w:rsid w:val="4A92E381"/>
    <w:rsid w:val="4A94F8CF"/>
    <w:rsid w:val="4A9597ED"/>
    <w:rsid w:val="4A9DF9AD"/>
    <w:rsid w:val="4A9EC031"/>
    <w:rsid w:val="4AA15586"/>
    <w:rsid w:val="4AA29508"/>
    <w:rsid w:val="4AA9BDFF"/>
    <w:rsid w:val="4AAF8A50"/>
    <w:rsid w:val="4AAFAB65"/>
    <w:rsid w:val="4AB1CCE1"/>
    <w:rsid w:val="4AB2072B"/>
    <w:rsid w:val="4AB62B64"/>
    <w:rsid w:val="4AB75C6C"/>
    <w:rsid w:val="4AC05C20"/>
    <w:rsid w:val="4AC6D6FC"/>
    <w:rsid w:val="4ACFED39"/>
    <w:rsid w:val="4AD24342"/>
    <w:rsid w:val="4AD29CCD"/>
    <w:rsid w:val="4AD330D7"/>
    <w:rsid w:val="4AD559EA"/>
    <w:rsid w:val="4AD9AC28"/>
    <w:rsid w:val="4AD9B4BE"/>
    <w:rsid w:val="4ADC79CF"/>
    <w:rsid w:val="4AE61FD8"/>
    <w:rsid w:val="4AE9A6A1"/>
    <w:rsid w:val="4AED19B4"/>
    <w:rsid w:val="4AF36F85"/>
    <w:rsid w:val="4AF80E13"/>
    <w:rsid w:val="4AF8727A"/>
    <w:rsid w:val="4AF9DF7C"/>
    <w:rsid w:val="4AFC7924"/>
    <w:rsid w:val="4AFE3799"/>
    <w:rsid w:val="4B025511"/>
    <w:rsid w:val="4B0ACDE1"/>
    <w:rsid w:val="4B0C6A73"/>
    <w:rsid w:val="4B0C88F1"/>
    <w:rsid w:val="4B10ADC7"/>
    <w:rsid w:val="4B13541A"/>
    <w:rsid w:val="4B14A9D1"/>
    <w:rsid w:val="4B1D31D8"/>
    <w:rsid w:val="4B211D4E"/>
    <w:rsid w:val="4B24AEA5"/>
    <w:rsid w:val="4B31A49D"/>
    <w:rsid w:val="4B32E680"/>
    <w:rsid w:val="4B34525F"/>
    <w:rsid w:val="4B3658F1"/>
    <w:rsid w:val="4B402A68"/>
    <w:rsid w:val="4B429FDF"/>
    <w:rsid w:val="4B48DEF1"/>
    <w:rsid w:val="4B4CC62D"/>
    <w:rsid w:val="4B4E8330"/>
    <w:rsid w:val="4B4F7E30"/>
    <w:rsid w:val="4B599F3C"/>
    <w:rsid w:val="4B5E48D4"/>
    <w:rsid w:val="4B642E6B"/>
    <w:rsid w:val="4B672988"/>
    <w:rsid w:val="4B6BC1EB"/>
    <w:rsid w:val="4B6FED1B"/>
    <w:rsid w:val="4B70698C"/>
    <w:rsid w:val="4B72930C"/>
    <w:rsid w:val="4B78A643"/>
    <w:rsid w:val="4B7D50DC"/>
    <w:rsid w:val="4B82BDE4"/>
    <w:rsid w:val="4B867A77"/>
    <w:rsid w:val="4B88032F"/>
    <w:rsid w:val="4B8DB32F"/>
    <w:rsid w:val="4B901220"/>
    <w:rsid w:val="4B90D7D2"/>
    <w:rsid w:val="4B91A289"/>
    <w:rsid w:val="4B921E56"/>
    <w:rsid w:val="4B93591A"/>
    <w:rsid w:val="4B945052"/>
    <w:rsid w:val="4B98F840"/>
    <w:rsid w:val="4B9BBD1F"/>
    <w:rsid w:val="4B9E8C7A"/>
    <w:rsid w:val="4B9F48F3"/>
    <w:rsid w:val="4BA13F46"/>
    <w:rsid w:val="4BA433B2"/>
    <w:rsid w:val="4BA5E1AD"/>
    <w:rsid w:val="4BA86B4B"/>
    <w:rsid w:val="4BACA553"/>
    <w:rsid w:val="4BAD7CF9"/>
    <w:rsid w:val="4BADF454"/>
    <w:rsid w:val="4BAE0C31"/>
    <w:rsid w:val="4BAF0F5E"/>
    <w:rsid w:val="4BAFC1AB"/>
    <w:rsid w:val="4BB704F2"/>
    <w:rsid w:val="4BB977AE"/>
    <w:rsid w:val="4BBBAB3D"/>
    <w:rsid w:val="4BC39CED"/>
    <w:rsid w:val="4BC45937"/>
    <w:rsid w:val="4BCA2E93"/>
    <w:rsid w:val="4BCA85C6"/>
    <w:rsid w:val="4BCE6938"/>
    <w:rsid w:val="4BCFF033"/>
    <w:rsid w:val="4BD0C81B"/>
    <w:rsid w:val="4BD3ACBF"/>
    <w:rsid w:val="4BDBEC6A"/>
    <w:rsid w:val="4BDC9A1A"/>
    <w:rsid w:val="4BED4FC6"/>
    <w:rsid w:val="4BF17C1E"/>
    <w:rsid w:val="4BF1B7AD"/>
    <w:rsid w:val="4BF5075F"/>
    <w:rsid w:val="4BFA39DF"/>
    <w:rsid w:val="4BFB649B"/>
    <w:rsid w:val="4BFEB697"/>
    <w:rsid w:val="4BFED8CE"/>
    <w:rsid w:val="4C05D733"/>
    <w:rsid w:val="4C08697C"/>
    <w:rsid w:val="4C0E2FBC"/>
    <w:rsid w:val="4C0F528D"/>
    <w:rsid w:val="4C0F638F"/>
    <w:rsid w:val="4C157B51"/>
    <w:rsid w:val="4C16512A"/>
    <w:rsid w:val="4C22F1C5"/>
    <w:rsid w:val="4C25B6EA"/>
    <w:rsid w:val="4C27CABD"/>
    <w:rsid w:val="4C2AA5BA"/>
    <w:rsid w:val="4C2DAA4C"/>
    <w:rsid w:val="4C3205F4"/>
    <w:rsid w:val="4C3296FA"/>
    <w:rsid w:val="4C3582C7"/>
    <w:rsid w:val="4C381732"/>
    <w:rsid w:val="4C3A34EF"/>
    <w:rsid w:val="4C3FB171"/>
    <w:rsid w:val="4C4D072D"/>
    <w:rsid w:val="4C4E0317"/>
    <w:rsid w:val="4C521679"/>
    <w:rsid w:val="4C588A92"/>
    <w:rsid w:val="4C5A9C0C"/>
    <w:rsid w:val="4C5EB779"/>
    <w:rsid w:val="4C63BC2C"/>
    <w:rsid w:val="4C6576A0"/>
    <w:rsid w:val="4C67251A"/>
    <w:rsid w:val="4C675800"/>
    <w:rsid w:val="4C6BF48F"/>
    <w:rsid w:val="4C6E0181"/>
    <w:rsid w:val="4C739E50"/>
    <w:rsid w:val="4C77729E"/>
    <w:rsid w:val="4C788A07"/>
    <w:rsid w:val="4C7A74E6"/>
    <w:rsid w:val="4C7F8ADD"/>
    <w:rsid w:val="4C801D28"/>
    <w:rsid w:val="4C86D9CE"/>
    <w:rsid w:val="4C88C698"/>
    <w:rsid w:val="4C8F01FC"/>
    <w:rsid w:val="4C934F8E"/>
    <w:rsid w:val="4C94EF79"/>
    <w:rsid w:val="4C98B2D7"/>
    <w:rsid w:val="4C9DEBC9"/>
    <w:rsid w:val="4CAF440C"/>
    <w:rsid w:val="4CAFFB98"/>
    <w:rsid w:val="4CB1114E"/>
    <w:rsid w:val="4CB12344"/>
    <w:rsid w:val="4CB5CE15"/>
    <w:rsid w:val="4CBC1C16"/>
    <w:rsid w:val="4CC40EDD"/>
    <w:rsid w:val="4CC699E3"/>
    <w:rsid w:val="4CC797F8"/>
    <w:rsid w:val="4CC870BD"/>
    <w:rsid w:val="4CC90A73"/>
    <w:rsid w:val="4CCAC45E"/>
    <w:rsid w:val="4CCD29E3"/>
    <w:rsid w:val="4CCDF380"/>
    <w:rsid w:val="4CD256C6"/>
    <w:rsid w:val="4CD6B89C"/>
    <w:rsid w:val="4CDEFF69"/>
    <w:rsid w:val="4CE32773"/>
    <w:rsid w:val="4CE3BB82"/>
    <w:rsid w:val="4CE67E03"/>
    <w:rsid w:val="4CEB6F3D"/>
    <w:rsid w:val="4CEEB072"/>
    <w:rsid w:val="4CEFDA84"/>
    <w:rsid w:val="4CF1AC64"/>
    <w:rsid w:val="4CFB5933"/>
    <w:rsid w:val="4D028BEC"/>
    <w:rsid w:val="4D03203C"/>
    <w:rsid w:val="4D0E6683"/>
    <w:rsid w:val="4D10515F"/>
    <w:rsid w:val="4D16C48A"/>
    <w:rsid w:val="4D19DC29"/>
    <w:rsid w:val="4D1BC16E"/>
    <w:rsid w:val="4D1FFAF9"/>
    <w:rsid w:val="4D2813E2"/>
    <w:rsid w:val="4D283742"/>
    <w:rsid w:val="4D289453"/>
    <w:rsid w:val="4D32A826"/>
    <w:rsid w:val="4D34218D"/>
    <w:rsid w:val="4D3595DF"/>
    <w:rsid w:val="4D3D8408"/>
    <w:rsid w:val="4D3EBF86"/>
    <w:rsid w:val="4D4350E0"/>
    <w:rsid w:val="4D462157"/>
    <w:rsid w:val="4D482628"/>
    <w:rsid w:val="4D4A861B"/>
    <w:rsid w:val="4D4DFD62"/>
    <w:rsid w:val="4D584197"/>
    <w:rsid w:val="4D590EB6"/>
    <w:rsid w:val="4D6F2259"/>
    <w:rsid w:val="4D748243"/>
    <w:rsid w:val="4D79CAAE"/>
    <w:rsid w:val="4D79E212"/>
    <w:rsid w:val="4D7BC4CA"/>
    <w:rsid w:val="4D7DBE03"/>
    <w:rsid w:val="4D7E488E"/>
    <w:rsid w:val="4D807AA3"/>
    <w:rsid w:val="4D82B98E"/>
    <w:rsid w:val="4D890CBE"/>
    <w:rsid w:val="4D89E956"/>
    <w:rsid w:val="4D92D12F"/>
    <w:rsid w:val="4D9345E5"/>
    <w:rsid w:val="4D93A3D3"/>
    <w:rsid w:val="4D93D961"/>
    <w:rsid w:val="4DA04190"/>
    <w:rsid w:val="4DA48778"/>
    <w:rsid w:val="4DA6D9A7"/>
    <w:rsid w:val="4DA880B6"/>
    <w:rsid w:val="4DAA67F6"/>
    <w:rsid w:val="4DAE7B9A"/>
    <w:rsid w:val="4DB36127"/>
    <w:rsid w:val="4DB3C93B"/>
    <w:rsid w:val="4DBACAE0"/>
    <w:rsid w:val="4DBC7998"/>
    <w:rsid w:val="4DBEA4CA"/>
    <w:rsid w:val="4DCE48B4"/>
    <w:rsid w:val="4DCE5288"/>
    <w:rsid w:val="4DD6B4D2"/>
    <w:rsid w:val="4DD7E48F"/>
    <w:rsid w:val="4DD81ADD"/>
    <w:rsid w:val="4DDB81D2"/>
    <w:rsid w:val="4DDBDF28"/>
    <w:rsid w:val="4DDCB80F"/>
    <w:rsid w:val="4DDD4CF5"/>
    <w:rsid w:val="4DF27257"/>
    <w:rsid w:val="4DF41AA8"/>
    <w:rsid w:val="4DF5DE4E"/>
    <w:rsid w:val="4DF70FC0"/>
    <w:rsid w:val="4DF76053"/>
    <w:rsid w:val="4DFAE218"/>
    <w:rsid w:val="4DFB635F"/>
    <w:rsid w:val="4DFBD967"/>
    <w:rsid w:val="4E014252"/>
    <w:rsid w:val="4E0208C0"/>
    <w:rsid w:val="4E063185"/>
    <w:rsid w:val="4E0B9E0F"/>
    <w:rsid w:val="4E0CF627"/>
    <w:rsid w:val="4E0ED913"/>
    <w:rsid w:val="4E159BB4"/>
    <w:rsid w:val="4E166B36"/>
    <w:rsid w:val="4E1E301F"/>
    <w:rsid w:val="4E1F83CD"/>
    <w:rsid w:val="4E201D8F"/>
    <w:rsid w:val="4E323305"/>
    <w:rsid w:val="4E3DCCC5"/>
    <w:rsid w:val="4E3FEB2B"/>
    <w:rsid w:val="4E420C13"/>
    <w:rsid w:val="4E42946E"/>
    <w:rsid w:val="4E45ADE9"/>
    <w:rsid w:val="4E48C7F0"/>
    <w:rsid w:val="4E4F39F9"/>
    <w:rsid w:val="4E4FE4FA"/>
    <w:rsid w:val="4E5A12D5"/>
    <w:rsid w:val="4E5D6B63"/>
    <w:rsid w:val="4E610CE6"/>
    <w:rsid w:val="4E61E366"/>
    <w:rsid w:val="4E61F531"/>
    <w:rsid w:val="4E64C383"/>
    <w:rsid w:val="4E6A8C76"/>
    <w:rsid w:val="4E6FAB1A"/>
    <w:rsid w:val="4E7338F2"/>
    <w:rsid w:val="4E75F576"/>
    <w:rsid w:val="4E781256"/>
    <w:rsid w:val="4E806867"/>
    <w:rsid w:val="4E878964"/>
    <w:rsid w:val="4E8E81EA"/>
    <w:rsid w:val="4E9D7CCE"/>
    <w:rsid w:val="4EAC2C0C"/>
    <w:rsid w:val="4EAD203E"/>
    <w:rsid w:val="4EB21642"/>
    <w:rsid w:val="4ECB4EA6"/>
    <w:rsid w:val="4ECCAB00"/>
    <w:rsid w:val="4ECE8B5F"/>
    <w:rsid w:val="4ECE9DA7"/>
    <w:rsid w:val="4ED2B990"/>
    <w:rsid w:val="4EDFFD12"/>
    <w:rsid w:val="4EE344F4"/>
    <w:rsid w:val="4EE41A25"/>
    <w:rsid w:val="4EE964FB"/>
    <w:rsid w:val="4EEAABC2"/>
    <w:rsid w:val="4EED27F4"/>
    <w:rsid w:val="4EEF95C3"/>
    <w:rsid w:val="4EEFAA62"/>
    <w:rsid w:val="4EF51B12"/>
    <w:rsid w:val="4EFE3A42"/>
    <w:rsid w:val="4EFE84B7"/>
    <w:rsid w:val="4EFE9529"/>
    <w:rsid w:val="4EFF2E5A"/>
    <w:rsid w:val="4F0046AF"/>
    <w:rsid w:val="4F01AC31"/>
    <w:rsid w:val="4F03F169"/>
    <w:rsid w:val="4F067F18"/>
    <w:rsid w:val="4F06ECF2"/>
    <w:rsid w:val="4F093D5A"/>
    <w:rsid w:val="4F0A36F1"/>
    <w:rsid w:val="4F0C7A04"/>
    <w:rsid w:val="4F0C8228"/>
    <w:rsid w:val="4F10547C"/>
    <w:rsid w:val="4F11DE5A"/>
    <w:rsid w:val="4F128454"/>
    <w:rsid w:val="4F149174"/>
    <w:rsid w:val="4F177700"/>
    <w:rsid w:val="4F1FF745"/>
    <w:rsid w:val="4F2033A2"/>
    <w:rsid w:val="4F2197CF"/>
    <w:rsid w:val="4F231931"/>
    <w:rsid w:val="4F25DDD8"/>
    <w:rsid w:val="4F26497B"/>
    <w:rsid w:val="4F2DEFEB"/>
    <w:rsid w:val="4F2E95A6"/>
    <w:rsid w:val="4F2EED78"/>
    <w:rsid w:val="4F337D9E"/>
    <w:rsid w:val="4F349D6B"/>
    <w:rsid w:val="4F367A71"/>
    <w:rsid w:val="4F38407D"/>
    <w:rsid w:val="4F38903D"/>
    <w:rsid w:val="4F3E1D60"/>
    <w:rsid w:val="4F4809B6"/>
    <w:rsid w:val="4F4CC946"/>
    <w:rsid w:val="4F4E03D4"/>
    <w:rsid w:val="4F53230C"/>
    <w:rsid w:val="4F5365AA"/>
    <w:rsid w:val="4F5A69CD"/>
    <w:rsid w:val="4F5C4E72"/>
    <w:rsid w:val="4F61070F"/>
    <w:rsid w:val="4F62F49E"/>
    <w:rsid w:val="4F63959B"/>
    <w:rsid w:val="4F64E8DD"/>
    <w:rsid w:val="4F652DE5"/>
    <w:rsid w:val="4F66ED3D"/>
    <w:rsid w:val="4F683B2E"/>
    <w:rsid w:val="4F6C49FA"/>
    <w:rsid w:val="4F6D49D3"/>
    <w:rsid w:val="4F7056D7"/>
    <w:rsid w:val="4F76FF9E"/>
    <w:rsid w:val="4F78EA23"/>
    <w:rsid w:val="4F7AAB76"/>
    <w:rsid w:val="4F7B8A9F"/>
    <w:rsid w:val="4F8308CD"/>
    <w:rsid w:val="4F97841E"/>
    <w:rsid w:val="4F99982C"/>
    <w:rsid w:val="4F9AEEF9"/>
    <w:rsid w:val="4F9CC9C1"/>
    <w:rsid w:val="4F9D4D05"/>
    <w:rsid w:val="4F9F4B18"/>
    <w:rsid w:val="4FA1F991"/>
    <w:rsid w:val="4FA4EB45"/>
    <w:rsid w:val="4FB03B1C"/>
    <w:rsid w:val="4FB070D8"/>
    <w:rsid w:val="4FB47323"/>
    <w:rsid w:val="4FB76060"/>
    <w:rsid w:val="4FBCC461"/>
    <w:rsid w:val="4FC0BEF5"/>
    <w:rsid w:val="4FC47C79"/>
    <w:rsid w:val="4FC79CC6"/>
    <w:rsid w:val="4FCB74E1"/>
    <w:rsid w:val="4FD5B7FC"/>
    <w:rsid w:val="4FDD2B6B"/>
    <w:rsid w:val="4FE28301"/>
    <w:rsid w:val="4FEBA9D7"/>
    <w:rsid w:val="4FF389DB"/>
    <w:rsid w:val="4FFDE5D8"/>
    <w:rsid w:val="4FFF82A2"/>
    <w:rsid w:val="4FFFBECA"/>
    <w:rsid w:val="500978D7"/>
    <w:rsid w:val="5011C1E7"/>
    <w:rsid w:val="501A0416"/>
    <w:rsid w:val="501A7267"/>
    <w:rsid w:val="5022DD26"/>
    <w:rsid w:val="5024B34E"/>
    <w:rsid w:val="50337A7F"/>
    <w:rsid w:val="503D882C"/>
    <w:rsid w:val="50435FA3"/>
    <w:rsid w:val="5046D1E1"/>
    <w:rsid w:val="504B04ED"/>
    <w:rsid w:val="504DC4E2"/>
    <w:rsid w:val="504F4AB7"/>
    <w:rsid w:val="50507215"/>
    <w:rsid w:val="5050E59A"/>
    <w:rsid w:val="5054E0D1"/>
    <w:rsid w:val="5056FBEA"/>
    <w:rsid w:val="50684398"/>
    <w:rsid w:val="5069576D"/>
    <w:rsid w:val="506BF8F3"/>
    <w:rsid w:val="506D1390"/>
    <w:rsid w:val="5070C69B"/>
    <w:rsid w:val="50717430"/>
    <w:rsid w:val="5072637B"/>
    <w:rsid w:val="507378BA"/>
    <w:rsid w:val="5078CB85"/>
    <w:rsid w:val="507BD3D5"/>
    <w:rsid w:val="507DA175"/>
    <w:rsid w:val="50815DC9"/>
    <w:rsid w:val="5085C3DE"/>
    <w:rsid w:val="50893B04"/>
    <w:rsid w:val="508B315E"/>
    <w:rsid w:val="508B8A47"/>
    <w:rsid w:val="508FFC65"/>
    <w:rsid w:val="509F7FB7"/>
    <w:rsid w:val="50A187DF"/>
    <w:rsid w:val="50A78165"/>
    <w:rsid w:val="50A9346F"/>
    <w:rsid w:val="50A9649A"/>
    <w:rsid w:val="50A9D34E"/>
    <w:rsid w:val="50AD0E06"/>
    <w:rsid w:val="50B532F3"/>
    <w:rsid w:val="50BA29C7"/>
    <w:rsid w:val="50BA3681"/>
    <w:rsid w:val="50BAFCA6"/>
    <w:rsid w:val="50C07A55"/>
    <w:rsid w:val="50C12488"/>
    <w:rsid w:val="50C81AE3"/>
    <w:rsid w:val="50C8432A"/>
    <w:rsid w:val="50C97BEC"/>
    <w:rsid w:val="50CBABD5"/>
    <w:rsid w:val="50D3B5AE"/>
    <w:rsid w:val="50DB6076"/>
    <w:rsid w:val="50DF3B6F"/>
    <w:rsid w:val="50E22A17"/>
    <w:rsid w:val="50E98934"/>
    <w:rsid w:val="50EB64FB"/>
    <w:rsid w:val="50EC7499"/>
    <w:rsid w:val="50EDB097"/>
    <w:rsid w:val="50F474CC"/>
    <w:rsid w:val="50F7AC23"/>
    <w:rsid w:val="510681BB"/>
    <w:rsid w:val="510C240A"/>
    <w:rsid w:val="510E2FA6"/>
    <w:rsid w:val="5116716D"/>
    <w:rsid w:val="511765C8"/>
    <w:rsid w:val="5117DBAE"/>
    <w:rsid w:val="5118D725"/>
    <w:rsid w:val="51199DDB"/>
    <w:rsid w:val="512155A3"/>
    <w:rsid w:val="512D164F"/>
    <w:rsid w:val="51324488"/>
    <w:rsid w:val="5132DB83"/>
    <w:rsid w:val="51371CC8"/>
    <w:rsid w:val="513A5244"/>
    <w:rsid w:val="513ABF63"/>
    <w:rsid w:val="513D308B"/>
    <w:rsid w:val="513DCA2B"/>
    <w:rsid w:val="513E242D"/>
    <w:rsid w:val="514322DB"/>
    <w:rsid w:val="51444441"/>
    <w:rsid w:val="5144E36E"/>
    <w:rsid w:val="514B8E3F"/>
    <w:rsid w:val="51506EA8"/>
    <w:rsid w:val="51539448"/>
    <w:rsid w:val="515888BD"/>
    <w:rsid w:val="515B6628"/>
    <w:rsid w:val="515CB6F2"/>
    <w:rsid w:val="515EF71B"/>
    <w:rsid w:val="5164D0E0"/>
    <w:rsid w:val="516BE32D"/>
    <w:rsid w:val="51731A66"/>
    <w:rsid w:val="517324B7"/>
    <w:rsid w:val="5178F265"/>
    <w:rsid w:val="517B2C82"/>
    <w:rsid w:val="517B916F"/>
    <w:rsid w:val="517C4CF1"/>
    <w:rsid w:val="5181C317"/>
    <w:rsid w:val="5185C572"/>
    <w:rsid w:val="518EB939"/>
    <w:rsid w:val="518EF6BA"/>
    <w:rsid w:val="51A22675"/>
    <w:rsid w:val="51B2DCB8"/>
    <w:rsid w:val="51B635F4"/>
    <w:rsid w:val="51BB6FCA"/>
    <w:rsid w:val="51BDEAC2"/>
    <w:rsid w:val="51C8AC33"/>
    <w:rsid w:val="51C8AD19"/>
    <w:rsid w:val="51CE03E0"/>
    <w:rsid w:val="51CE58F9"/>
    <w:rsid w:val="51CEFB57"/>
    <w:rsid w:val="51CFBE7E"/>
    <w:rsid w:val="51CFE053"/>
    <w:rsid w:val="51D0D756"/>
    <w:rsid w:val="51D8EC97"/>
    <w:rsid w:val="51DA7B94"/>
    <w:rsid w:val="51DFD08F"/>
    <w:rsid w:val="51E73BFE"/>
    <w:rsid w:val="51EA9162"/>
    <w:rsid w:val="51EB652B"/>
    <w:rsid w:val="51EC93BC"/>
    <w:rsid w:val="51ECC6EE"/>
    <w:rsid w:val="51F6466C"/>
    <w:rsid w:val="51F6876B"/>
    <w:rsid w:val="51FBBC9C"/>
    <w:rsid w:val="51FC5245"/>
    <w:rsid w:val="52011251"/>
    <w:rsid w:val="52028B5D"/>
    <w:rsid w:val="520423A0"/>
    <w:rsid w:val="520A99DF"/>
    <w:rsid w:val="520B7531"/>
    <w:rsid w:val="520E2E17"/>
    <w:rsid w:val="520EAFDB"/>
    <w:rsid w:val="520F12DE"/>
    <w:rsid w:val="521090D5"/>
    <w:rsid w:val="52134E17"/>
    <w:rsid w:val="5213B867"/>
    <w:rsid w:val="521937CB"/>
    <w:rsid w:val="521C0621"/>
    <w:rsid w:val="521C5798"/>
    <w:rsid w:val="5226E745"/>
    <w:rsid w:val="5227760C"/>
    <w:rsid w:val="5229284F"/>
    <w:rsid w:val="522C27C8"/>
    <w:rsid w:val="522C7838"/>
    <w:rsid w:val="522CCCDF"/>
    <w:rsid w:val="52328BCC"/>
    <w:rsid w:val="523811FF"/>
    <w:rsid w:val="523A4323"/>
    <w:rsid w:val="523FCD5C"/>
    <w:rsid w:val="52446443"/>
    <w:rsid w:val="524AD69C"/>
    <w:rsid w:val="524BE545"/>
    <w:rsid w:val="524CFAE7"/>
    <w:rsid w:val="524D5335"/>
    <w:rsid w:val="524E1592"/>
    <w:rsid w:val="5252CF28"/>
    <w:rsid w:val="52530338"/>
    <w:rsid w:val="52539D2E"/>
    <w:rsid w:val="525606E2"/>
    <w:rsid w:val="52592BC9"/>
    <w:rsid w:val="52624151"/>
    <w:rsid w:val="526B1A42"/>
    <w:rsid w:val="526CDF81"/>
    <w:rsid w:val="52788B5A"/>
    <w:rsid w:val="52789748"/>
    <w:rsid w:val="527C0523"/>
    <w:rsid w:val="527C2333"/>
    <w:rsid w:val="5280167C"/>
    <w:rsid w:val="52845470"/>
    <w:rsid w:val="528566B2"/>
    <w:rsid w:val="5287EC10"/>
    <w:rsid w:val="52906EC7"/>
    <w:rsid w:val="52931BA3"/>
    <w:rsid w:val="5297AB7C"/>
    <w:rsid w:val="529CAE08"/>
    <w:rsid w:val="529D5DCF"/>
    <w:rsid w:val="529E6AEE"/>
    <w:rsid w:val="52A1BD36"/>
    <w:rsid w:val="52A4F1C6"/>
    <w:rsid w:val="52ABF1E4"/>
    <w:rsid w:val="52ADA7C9"/>
    <w:rsid w:val="52AF75FE"/>
    <w:rsid w:val="52AFA5D5"/>
    <w:rsid w:val="52B51675"/>
    <w:rsid w:val="52BAED9E"/>
    <w:rsid w:val="52C29EFE"/>
    <w:rsid w:val="52C396BD"/>
    <w:rsid w:val="52C40109"/>
    <w:rsid w:val="52C634D7"/>
    <w:rsid w:val="52CEE2C7"/>
    <w:rsid w:val="52CF287D"/>
    <w:rsid w:val="52D19148"/>
    <w:rsid w:val="52D56AF9"/>
    <w:rsid w:val="52D5E186"/>
    <w:rsid w:val="52DAF3B1"/>
    <w:rsid w:val="52DCD8F5"/>
    <w:rsid w:val="52E25F5B"/>
    <w:rsid w:val="52E2EC08"/>
    <w:rsid w:val="52E9C522"/>
    <w:rsid w:val="52F0D4FA"/>
    <w:rsid w:val="52F13A18"/>
    <w:rsid w:val="52F19B12"/>
    <w:rsid w:val="52F29AE1"/>
    <w:rsid w:val="52F45D30"/>
    <w:rsid w:val="52FB505A"/>
    <w:rsid w:val="52FCD360"/>
    <w:rsid w:val="52FD077E"/>
    <w:rsid w:val="52FEEE66"/>
    <w:rsid w:val="5300AFB4"/>
    <w:rsid w:val="53021963"/>
    <w:rsid w:val="530BB5EC"/>
    <w:rsid w:val="530D58BE"/>
    <w:rsid w:val="530EC749"/>
    <w:rsid w:val="531389C1"/>
    <w:rsid w:val="5317E77B"/>
    <w:rsid w:val="531B294F"/>
    <w:rsid w:val="531BE995"/>
    <w:rsid w:val="531E5137"/>
    <w:rsid w:val="53245328"/>
    <w:rsid w:val="53252CDF"/>
    <w:rsid w:val="532B901F"/>
    <w:rsid w:val="532E76A7"/>
    <w:rsid w:val="532E9F1B"/>
    <w:rsid w:val="532FEE0E"/>
    <w:rsid w:val="53301C84"/>
    <w:rsid w:val="53333819"/>
    <w:rsid w:val="5333A5DD"/>
    <w:rsid w:val="533407A8"/>
    <w:rsid w:val="533415BC"/>
    <w:rsid w:val="533536E0"/>
    <w:rsid w:val="53354423"/>
    <w:rsid w:val="53363BB8"/>
    <w:rsid w:val="533B8A2F"/>
    <w:rsid w:val="53425066"/>
    <w:rsid w:val="5342E6B8"/>
    <w:rsid w:val="5343DF65"/>
    <w:rsid w:val="534889D2"/>
    <w:rsid w:val="53510001"/>
    <w:rsid w:val="53525D18"/>
    <w:rsid w:val="53557D80"/>
    <w:rsid w:val="53568C81"/>
    <w:rsid w:val="535AE907"/>
    <w:rsid w:val="535D7A7A"/>
    <w:rsid w:val="5361D92F"/>
    <w:rsid w:val="5364C0F2"/>
    <w:rsid w:val="5366A1D5"/>
    <w:rsid w:val="536A6F63"/>
    <w:rsid w:val="536DF9B1"/>
    <w:rsid w:val="536F3DF7"/>
    <w:rsid w:val="537143F9"/>
    <w:rsid w:val="537A0A35"/>
    <w:rsid w:val="5383509E"/>
    <w:rsid w:val="538CE17C"/>
    <w:rsid w:val="538D8303"/>
    <w:rsid w:val="538F40A9"/>
    <w:rsid w:val="53975666"/>
    <w:rsid w:val="539EA749"/>
    <w:rsid w:val="539EBF54"/>
    <w:rsid w:val="53A0C107"/>
    <w:rsid w:val="53AB1E8F"/>
    <w:rsid w:val="53ACC1EF"/>
    <w:rsid w:val="53AD325D"/>
    <w:rsid w:val="53AE9BBA"/>
    <w:rsid w:val="53AED86D"/>
    <w:rsid w:val="53B399D4"/>
    <w:rsid w:val="53B4A25E"/>
    <w:rsid w:val="53B91A84"/>
    <w:rsid w:val="53C1D12B"/>
    <w:rsid w:val="53C4E0D8"/>
    <w:rsid w:val="53C6E2D8"/>
    <w:rsid w:val="53C9A13C"/>
    <w:rsid w:val="53CC9FA7"/>
    <w:rsid w:val="53D814A6"/>
    <w:rsid w:val="53DA6A71"/>
    <w:rsid w:val="53DEF9DE"/>
    <w:rsid w:val="53E54FAF"/>
    <w:rsid w:val="53E81311"/>
    <w:rsid w:val="53EE6246"/>
    <w:rsid w:val="53F9A6D1"/>
    <w:rsid w:val="53FB600E"/>
    <w:rsid w:val="5401EB95"/>
    <w:rsid w:val="54063E65"/>
    <w:rsid w:val="54091427"/>
    <w:rsid w:val="540CF1CA"/>
    <w:rsid w:val="540FC737"/>
    <w:rsid w:val="540FD713"/>
    <w:rsid w:val="541456BD"/>
    <w:rsid w:val="541575DB"/>
    <w:rsid w:val="5415FEE9"/>
    <w:rsid w:val="541645F1"/>
    <w:rsid w:val="5419CF9E"/>
    <w:rsid w:val="5424CD81"/>
    <w:rsid w:val="542755D0"/>
    <w:rsid w:val="54299C07"/>
    <w:rsid w:val="542AB399"/>
    <w:rsid w:val="5433C82D"/>
    <w:rsid w:val="54387E46"/>
    <w:rsid w:val="543AE5E6"/>
    <w:rsid w:val="543B9D6A"/>
    <w:rsid w:val="543F4DD2"/>
    <w:rsid w:val="544012DC"/>
    <w:rsid w:val="54406F70"/>
    <w:rsid w:val="5440FEDF"/>
    <w:rsid w:val="544106FA"/>
    <w:rsid w:val="5442A02B"/>
    <w:rsid w:val="54440FCA"/>
    <w:rsid w:val="54452C57"/>
    <w:rsid w:val="544746EC"/>
    <w:rsid w:val="544772DD"/>
    <w:rsid w:val="54481C2A"/>
    <w:rsid w:val="54491A01"/>
    <w:rsid w:val="544F3103"/>
    <w:rsid w:val="544F9D87"/>
    <w:rsid w:val="5452CBFD"/>
    <w:rsid w:val="5453493C"/>
    <w:rsid w:val="5453ECBE"/>
    <w:rsid w:val="5456D042"/>
    <w:rsid w:val="545987CB"/>
    <w:rsid w:val="5465D683"/>
    <w:rsid w:val="546622EC"/>
    <w:rsid w:val="546AE9C4"/>
    <w:rsid w:val="546DA0F0"/>
    <w:rsid w:val="546E2B71"/>
    <w:rsid w:val="5470FE91"/>
    <w:rsid w:val="547473CF"/>
    <w:rsid w:val="54774564"/>
    <w:rsid w:val="5478DF32"/>
    <w:rsid w:val="547B3023"/>
    <w:rsid w:val="547DA40E"/>
    <w:rsid w:val="54886D3E"/>
    <w:rsid w:val="5494B0CD"/>
    <w:rsid w:val="5494BF99"/>
    <w:rsid w:val="5496B004"/>
    <w:rsid w:val="5499F576"/>
    <w:rsid w:val="549FD35D"/>
    <w:rsid w:val="54A2145E"/>
    <w:rsid w:val="54A5CD0A"/>
    <w:rsid w:val="54A7580D"/>
    <w:rsid w:val="54A9C94D"/>
    <w:rsid w:val="54A9CAD3"/>
    <w:rsid w:val="54AA978B"/>
    <w:rsid w:val="54ADA526"/>
    <w:rsid w:val="54B3CFB0"/>
    <w:rsid w:val="54B4FEC9"/>
    <w:rsid w:val="54B5F1A9"/>
    <w:rsid w:val="54BBD6FF"/>
    <w:rsid w:val="54BF0529"/>
    <w:rsid w:val="54C0F8BE"/>
    <w:rsid w:val="54C271E8"/>
    <w:rsid w:val="54C53CAA"/>
    <w:rsid w:val="54C69E45"/>
    <w:rsid w:val="54D74655"/>
    <w:rsid w:val="54D79DFA"/>
    <w:rsid w:val="54DE2A02"/>
    <w:rsid w:val="54E5165C"/>
    <w:rsid w:val="54E6CC9E"/>
    <w:rsid w:val="54E776A1"/>
    <w:rsid w:val="54E9090E"/>
    <w:rsid w:val="54EC6AFC"/>
    <w:rsid w:val="54EC7D0E"/>
    <w:rsid w:val="54ED0FE3"/>
    <w:rsid w:val="54F90431"/>
    <w:rsid w:val="54FD4030"/>
    <w:rsid w:val="54FE39CE"/>
    <w:rsid w:val="5502F6B0"/>
    <w:rsid w:val="55041CF1"/>
    <w:rsid w:val="55049CE8"/>
    <w:rsid w:val="55066695"/>
    <w:rsid w:val="550BD2CD"/>
    <w:rsid w:val="55190C99"/>
    <w:rsid w:val="5519BD6B"/>
    <w:rsid w:val="551A37E2"/>
    <w:rsid w:val="551EC9B7"/>
    <w:rsid w:val="55263CA1"/>
    <w:rsid w:val="55292C10"/>
    <w:rsid w:val="552ED7CC"/>
    <w:rsid w:val="5532D882"/>
    <w:rsid w:val="55339652"/>
    <w:rsid w:val="5534807A"/>
    <w:rsid w:val="553EAD8B"/>
    <w:rsid w:val="55454C0A"/>
    <w:rsid w:val="554A5E0A"/>
    <w:rsid w:val="554B8A51"/>
    <w:rsid w:val="5556DB3B"/>
    <w:rsid w:val="555B54D5"/>
    <w:rsid w:val="555E3C7B"/>
    <w:rsid w:val="55642B0A"/>
    <w:rsid w:val="5565FB1D"/>
    <w:rsid w:val="5567A3E4"/>
    <w:rsid w:val="5568789B"/>
    <w:rsid w:val="557B75B5"/>
    <w:rsid w:val="557B76A1"/>
    <w:rsid w:val="558B5157"/>
    <w:rsid w:val="55935EA9"/>
    <w:rsid w:val="559D767B"/>
    <w:rsid w:val="55A392E4"/>
    <w:rsid w:val="55A4345B"/>
    <w:rsid w:val="55A58D78"/>
    <w:rsid w:val="55B12DB5"/>
    <w:rsid w:val="55B3599C"/>
    <w:rsid w:val="55B55D97"/>
    <w:rsid w:val="55B929CF"/>
    <w:rsid w:val="55BB826C"/>
    <w:rsid w:val="55BC0B47"/>
    <w:rsid w:val="55C0A164"/>
    <w:rsid w:val="55C0BB2A"/>
    <w:rsid w:val="55CFD965"/>
    <w:rsid w:val="55D07698"/>
    <w:rsid w:val="55D0BEF8"/>
    <w:rsid w:val="55D0C01C"/>
    <w:rsid w:val="55D1EBC5"/>
    <w:rsid w:val="55D2DCF2"/>
    <w:rsid w:val="55DB466B"/>
    <w:rsid w:val="55DCB619"/>
    <w:rsid w:val="55DD61B4"/>
    <w:rsid w:val="55DE682E"/>
    <w:rsid w:val="55E3BB88"/>
    <w:rsid w:val="55ED6DAA"/>
    <w:rsid w:val="55F2C850"/>
    <w:rsid w:val="55FC018A"/>
    <w:rsid w:val="55FE9C58"/>
    <w:rsid w:val="560592A3"/>
    <w:rsid w:val="56128214"/>
    <w:rsid w:val="56128880"/>
    <w:rsid w:val="561496C0"/>
    <w:rsid w:val="5617F91A"/>
    <w:rsid w:val="561BC6C5"/>
    <w:rsid w:val="561CA8B3"/>
    <w:rsid w:val="562076A1"/>
    <w:rsid w:val="5622269C"/>
    <w:rsid w:val="5622DD2E"/>
    <w:rsid w:val="56245264"/>
    <w:rsid w:val="56255A8B"/>
    <w:rsid w:val="5627B105"/>
    <w:rsid w:val="56293623"/>
    <w:rsid w:val="562C9146"/>
    <w:rsid w:val="562D7D61"/>
    <w:rsid w:val="5632735A"/>
    <w:rsid w:val="563A378F"/>
    <w:rsid w:val="563B1A0D"/>
    <w:rsid w:val="5640BC54"/>
    <w:rsid w:val="5647BABB"/>
    <w:rsid w:val="56560F63"/>
    <w:rsid w:val="56632EB3"/>
    <w:rsid w:val="5663BC5B"/>
    <w:rsid w:val="56671BDD"/>
    <w:rsid w:val="567286C9"/>
    <w:rsid w:val="567793F0"/>
    <w:rsid w:val="5679214D"/>
    <w:rsid w:val="567E5DA7"/>
    <w:rsid w:val="5683C8A8"/>
    <w:rsid w:val="5683DF03"/>
    <w:rsid w:val="5683E9E9"/>
    <w:rsid w:val="56898D1A"/>
    <w:rsid w:val="5692C558"/>
    <w:rsid w:val="56937750"/>
    <w:rsid w:val="5693DB78"/>
    <w:rsid w:val="569B080B"/>
    <w:rsid w:val="56A27BB4"/>
    <w:rsid w:val="56A89B38"/>
    <w:rsid w:val="56B05FFC"/>
    <w:rsid w:val="56B5C403"/>
    <w:rsid w:val="56B6E640"/>
    <w:rsid w:val="56B76E05"/>
    <w:rsid w:val="56B90A67"/>
    <w:rsid w:val="56BEF42D"/>
    <w:rsid w:val="56C69683"/>
    <w:rsid w:val="56C7DA19"/>
    <w:rsid w:val="56CA7B8A"/>
    <w:rsid w:val="56D60939"/>
    <w:rsid w:val="56DA8880"/>
    <w:rsid w:val="56DD4EDF"/>
    <w:rsid w:val="56DD5CBA"/>
    <w:rsid w:val="56E04FC4"/>
    <w:rsid w:val="56E11988"/>
    <w:rsid w:val="56E11C6B"/>
    <w:rsid w:val="56E2A042"/>
    <w:rsid w:val="56EA9935"/>
    <w:rsid w:val="56ED79D0"/>
    <w:rsid w:val="56F1E233"/>
    <w:rsid w:val="56F81CEF"/>
    <w:rsid w:val="56FD1CF8"/>
    <w:rsid w:val="56FD42DA"/>
    <w:rsid w:val="570331A6"/>
    <w:rsid w:val="570403B3"/>
    <w:rsid w:val="570A718B"/>
    <w:rsid w:val="570AE5A2"/>
    <w:rsid w:val="57145F5B"/>
    <w:rsid w:val="5716E79F"/>
    <w:rsid w:val="57176DA8"/>
    <w:rsid w:val="57188AC1"/>
    <w:rsid w:val="571E3D72"/>
    <w:rsid w:val="572029C0"/>
    <w:rsid w:val="5721ACE5"/>
    <w:rsid w:val="5723084E"/>
    <w:rsid w:val="572606D9"/>
    <w:rsid w:val="572C2ABB"/>
    <w:rsid w:val="572E3C29"/>
    <w:rsid w:val="5732D088"/>
    <w:rsid w:val="5737A9A3"/>
    <w:rsid w:val="5741A1AD"/>
    <w:rsid w:val="57461A43"/>
    <w:rsid w:val="574C6094"/>
    <w:rsid w:val="5750B91C"/>
    <w:rsid w:val="57532B4C"/>
    <w:rsid w:val="575403CA"/>
    <w:rsid w:val="575A2C0A"/>
    <w:rsid w:val="575C4E51"/>
    <w:rsid w:val="575C5CEE"/>
    <w:rsid w:val="575E5D60"/>
    <w:rsid w:val="575FE7BD"/>
    <w:rsid w:val="5760EF91"/>
    <w:rsid w:val="5761D909"/>
    <w:rsid w:val="576607CA"/>
    <w:rsid w:val="57671785"/>
    <w:rsid w:val="57690BA4"/>
    <w:rsid w:val="5769932C"/>
    <w:rsid w:val="57723FEB"/>
    <w:rsid w:val="577249A1"/>
    <w:rsid w:val="5773A8EB"/>
    <w:rsid w:val="5777D425"/>
    <w:rsid w:val="577CAF5D"/>
    <w:rsid w:val="578125AB"/>
    <w:rsid w:val="578432DB"/>
    <w:rsid w:val="57890D42"/>
    <w:rsid w:val="578AB7D7"/>
    <w:rsid w:val="578F07EC"/>
    <w:rsid w:val="5790A6E3"/>
    <w:rsid w:val="579CBA6A"/>
    <w:rsid w:val="57A086B6"/>
    <w:rsid w:val="57A33087"/>
    <w:rsid w:val="57A364C7"/>
    <w:rsid w:val="57A8E21E"/>
    <w:rsid w:val="57B6457D"/>
    <w:rsid w:val="57B74E0D"/>
    <w:rsid w:val="57BFC49F"/>
    <w:rsid w:val="57CB1ACA"/>
    <w:rsid w:val="57CB389A"/>
    <w:rsid w:val="57CB3AC8"/>
    <w:rsid w:val="57CE3381"/>
    <w:rsid w:val="57D68A92"/>
    <w:rsid w:val="57DED7B1"/>
    <w:rsid w:val="57E4416B"/>
    <w:rsid w:val="57E60F4A"/>
    <w:rsid w:val="57E642C1"/>
    <w:rsid w:val="57E70CFC"/>
    <w:rsid w:val="57EF79D2"/>
    <w:rsid w:val="57F1CDE5"/>
    <w:rsid w:val="57F1F547"/>
    <w:rsid w:val="57F3DD0A"/>
    <w:rsid w:val="57F6CC3C"/>
    <w:rsid w:val="57F8E57A"/>
    <w:rsid w:val="57FBD51D"/>
    <w:rsid w:val="57FD1EFF"/>
    <w:rsid w:val="57FE625C"/>
    <w:rsid w:val="5800448A"/>
    <w:rsid w:val="5800FB60"/>
    <w:rsid w:val="58097EAF"/>
    <w:rsid w:val="580E18B2"/>
    <w:rsid w:val="5812C627"/>
    <w:rsid w:val="581A642C"/>
    <w:rsid w:val="581B582F"/>
    <w:rsid w:val="581DE090"/>
    <w:rsid w:val="58225651"/>
    <w:rsid w:val="58254273"/>
    <w:rsid w:val="582874CF"/>
    <w:rsid w:val="582FABD9"/>
    <w:rsid w:val="58391B98"/>
    <w:rsid w:val="5839DD72"/>
    <w:rsid w:val="583C4458"/>
    <w:rsid w:val="5841967B"/>
    <w:rsid w:val="58426D83"/>
    <w:rsid w:val="584CD744"/>
    <w:rsid w:val="584CD823"/>
    <w:rsid w:val="584F1834"/>
    <w:rsid w:val="5851CF23"/>
    <w:rsid w:val="585EC037"/>
    <w:rsid w:val="5860670E"/>
    <w:rsid w:val="58619180"/>
    <w:rsid w:val="5861D643"/>
    <w:rsid w:val="58636255"/>
    <w:rsid w:val="5866E1BE"/>
    <w:rsid w:val="5868FC92"/>
    <w:rsid w:val="586CC529"/>
    <w:rsid w:val="586FC4B9"/>
    <w:rsid w:val="5875393F"/>
    <w:rsid w:val="587E1403"/>
    <w:rsid w:val="58808C09"/>
    <w:rsid w:val="58809070"/>
    <w:rsid w:val="588190BE"/>
    <w:rsid w:val="58877084"/>
    <w:rsid w:val="5889E0F2"/>
    <w:rsid w:val="588C39E3"/>
    <w:rsid w:val="58917648"/>
    <w:rsid w:val="589B9706"/>
    <w:rsid w:val="589C19B3"/>
    <w:rsid w:val="58A0452A"/>
    <w:rsid w:val="58A1C9E6"/>
    <w:rsid w:val="58A494D1"/>
    <w:rsid w:val="58ABC36D"/>
    <w:rsid w:val="58AEAB45"/>
    <w:rsid w:val="58B33F29"/>
    <w:rsid w:val="58B4662A"/>
    <w:rsid w:val="58B49A8F"/>
    <w:rsid w:val="58B85B09"/>
    <w:rsid w:val="58B8C0A0"/>
    <w:rsid w:val="58B8FFE1"/>
    <w:rsid w:val="58BB268C"/>
    <w:rsid w:val="58BB27E6"/>
    <w:rsid w:val="58BF08B3"/>
    <w:rsid w:val="58D2439C"/>
    <w:rsid w:val="58D89662"/>
    <w:rsid w:val="58DBD240"/>
    <w:rsid w:val="58DE8FB7"/>
    <w:rsid w:val="58DE95E6"/>
    <w:rsid w:val="58E0B9DB"/>
    <w:rsid w:val="58E4FE5D"/>
    <w:rsid w:val="58EBAEE3"/>
    <w:rsid w:val="58EC98BF"/>
    <w:rsid w:val="58EF05FF"/>
    <w:rsid w:val="58F072B3"/>
    <w:rsid w:val="58F14A17"/>
    <w:rsid w:val="58FAB02F"/>
    <w:rsid w:val="58FDB10B"/>
    <w:rsid w:val="590737A4"/>
    <w:rsid w:val="5907A4A9"/>
    <w:rsid w:val="590BE3BD"/>
    <w:rsid w:val="590C403C"/>
    <w:rsid w:val="590CE9F7"/>
    <w:rsid w:val="590E075D"/>
    <w:rsid w:val="5910C152"/>
    <w:rsid w:val="5914F338"/>
    <w:rsid w:val="591758B4"/>
    <w:rsid w:val="5918A53C"/>
    <w:rsid w:val="591A7572"/>
    <w:rsid w:val="5920B370"/>
    <w:rsid w:val="59233F10"/>
    <w:rsid w:val="59243E86"/>
    <w:rsid w:val="5926C544"/>
    <w:rsid w:val="59342D8F"/>
    <w:rsid w:val="5939989F"/>
    <w:rsid w:val="5939AE28"/>
    <w:rsid w:val="593D84C3"/>
    <w:rsid w:val="59438D25"/>
    <w:rsid w:val="5946A3B3"/>
    <w:rsid w:val="5946B92A"/>
    <w:rsid w:val="594B0513"/>
    <w:rsid w:val="594B0CD2"/>
    <w:rsid w:val="59540F3C"/>
    <w:rsid w:val="595FCB5C"/>
    <w:rsid w:val="59623108"/>
    <w:rsid w:val="5962EE33"/>
    <w:rsid w:val="5965E99F"/>
    <w:rsid w:val="596CE67C"/>
    <w:rsid w:val="596D26C9"/>
    <w:rsid w:val="59717736"/>
    <w:rsid w:val="59792A5B"/>
    <w:rsid w:val="597A3606"/>
    <w:rsid w:val="597B67BB"/>
    <w:rsid w:val="598C07A0"/>
    <w:rsid w:val="598DE255"/>
    <w:rsid w:val="599078B2"/>
    <w:rsid w:val="59911257"/>
    <w:rsid w:val="599B69BF"/>
    <w:rsid w:val="59A0D6AC"/>
    <w:rsid w:val="59AABE0D"/>
    <w:rsid w:val="59AB0119"/>
    <w:rsid w:val="59AB1355"/>
    <w:rsid w:val="59AE8E2A"/>
    <w:rsid w:val="59B0C348"/>
    <w:rsid w:val="59B5F702"/>
    <w:rsid w:val="59B8E033"/>
    <w:rsid w:val="59BC6A54"/>
    <w:rsid w:val="59BCBB76"/>
    <w:rsid w:val="59BD61E4"/>
    <w:rsid w:val="59BFF7C6"/>
    <w:rsid w:val="59C22552"/>
    <w:rsid w:val="59C9FE34"/>
    <w:rsid w:val="59CF6150"/>
    <w:rsid w:val="59D14458"/>
    <w:rsid w:val="59D17E46"/>
    <w:rsid w:val="59D8839B"/>
    <w:rsid w:val="59E1A0E8"/>
    <w:rsid w:val="59E4C4D0"/>
    <w:rsid w:val="59F09C7C"/>
    <w:rsid w:val="59F3B6B4"/>
    <w:rsid w:val="59F629E7"/>
    <w:rsid w:val="59F84712"/>
    <w:rsid w:val="59FA7835"/>
    <w:rsid w:val="59FFBE08"/>
    <w:rsid w:val="5A0242E0"/>
    <w:rsid w:val="5A04BB89"/>
    <w:rsid w:val="5A06AEB0"/>
    <w:rsid w:val="5A087D66"/>
    <w:rsid w:val="5A09C61D"/>
    <w:rsid w:val="5A132979"/>
    <w:rsid w:val="5A183D5A"/>
    <w:rsid w:val="5A1C088B"/>
    <w:rsid w:val="5A2177E0"/>
    <w:rsid w:val="5A27E64F"/>
    <w:rsid w:val="5A2F9C37"/>
    <w:rsid w:val="5A34808C"/>
    <w:rsid w:val="5A35DAF9"/>
    <w:rsid w:val="5A497387"/>
    <w:rsid w:val="5A4CC6B5"/>
    <w:rsid w:val="5A4D8117"/>
    <w:rsid w:val="5A506472"/>
    <w:rsid w:val="5A52CC84"/>
    <w:rsid w:val="5A54BDD2"/>
    <w:rsid w:val="5A57351D"/>
    <w:rsid w:val="5A579FCA"/>
    <w:rsid w:val="5A6485DC"/>
    <w:rsid w:val="5A65A17E"/>
    <w:rsid w:val="5A6F44B6"/>
    <w:rsid w:val="5A716A19"/>
    <w:rsid w:val="5A722395"/>
    <w:rsid w:val="5A73D113"/>
    <w:rsid w:val="5A76F7E6"/>
    <w:rsid w:val="5A7A6B32"/>
    <w:rsid w:val="5A829C45"/>
    <w:rsid w:val="5A850AFC"/>
    <w:rsid w:val="5A8773D1"/>
    <w:rsid w:val="5A886BA7"/>
    <w:rsid w:val="5A8E5E80"/>
    <w:rsid w:val="5A8ECC55"/>
    <w:rsid w:val="5A95A6DC"/>
    <w:rsid w:val="5A965F15"/>
    <w:rsid w:val="5A99CFD8"/>
    <w:rsid w:val="5A9A0F8E"/>
    <w:rsid w:val="5AA44E01"/>
    <w:rsid w:val="5AA80D4F"/>
    <w:rsid w:val="5AA854CA"/>
    <w:rsid w:val="5AA929AB"/>
    <w:rsid w:val="5AAA6A34"/>
    <w:rsid w:val="5AADD812"/>
    <w:rsid w:val="5AAF7A97"/>
    <w:rsid w:val="5AB187CB"/>
    <w:rsid w:val="5AB1FCEA"/>
    <w:rsid w:val="5AB4C1B7"/>
    <w:rsid w:val="5AB700EF"/>
    <w:rsid w:val="5ABDED16"/>
    <w:rsid w:val="5AC02992"/>
    <w:rsid w:val="5AC1B699"/>
    <w:rsid w:val="5AC23F3A"/>
    <w:rsid w:val="5AC63E77"/>
    <w:rsid w:val="5AD56270"/>
    <w:rsid w:val="5AD7952A"/>
    <w:rsid w:val="5ADB18C7"/>
    <w:rsid w:val="5ADCEAF6"/>
    <w:rsid w:val="5ADD1440"/>
    <w:rsid w:val="5AE4BB95"/>
    <w:rsid w:val="5AE4F860"/>
    <w:rsid w:val="5AEA9C4F"/>
    <w:rsid w:val="5AED43DE"/>
    <w:rsid w:val="5AEDB2E7"/>
    <w:rsid w:val="5AF12C00"/>
    <w:rsid w:val="5AF2C2D8"/>
    <w:rsid w:val="5AF399C9"/>
    <w:rsid w:val="5AF4D707"/>
    <w:rsid w:val="5AF532AA"/>
    <w:rsid w:val="5AF904E3"/>
    <w:rsid w:val="5AFA3503"/>
    <w:rsid w:val="5AFCF44A"/>
    <w:rsid w:val="5B0103FF"/>
    <w:rsid w:val="5B05B192"/>
    <w:rsid w:val="5B14F4F0"/>
    <w:rsid w:val="5B1632B5"/>
    <w:rsid w:val="5B192DA4"/>
    <w:rsid w:val="5B1D648C"/>
    <w:rsid w:val="5B268CC6"/>
    <w:rsid w:val="5B274496"/>
    <w:rsid w:val="5B29BAED"/>
    <w:rsid w:val="5B2AAC94"/>
    <w:rsid w:val="5B2CE211"/>
    <w:rsid w:val="5B2E319B"/>
    <w:rsid w:val="5B36BC8B"/>
    <w:rsid w:val="5B386D11"/>
    <w:rsid w:val="5B3AE1CC"/>
    <w:rsid w:val="5B3E0603"/>
    <w:rsid w:val="5B3EAFC9"/>
    <w:rsid w:val="5B43097B"/>
    <w:rsid w:val="5B47EEBD"/>
    <w:rsid w:val="5B4B3C18"/>
    <w:rsid w:val="5B5F26DF"/>
    <w:rsid w:val="5B6BBE58"/>
    <w:rsid w:val="5B7CDE42"/>
    <w:rsid w:val="5B883146"/>
    <w:rsid w:val="5B8C3BC3"/>
    <w:rsid w:val="5B900CA2"/>
    <w:rsid w:val="5B904A63"/>
    <w:rsid w:val="5B915D26"/>
    <w:rsid w:val="5B91DAF6"/>
    <w:rsid w:val="5B92034F"/>
    <w:rsid w:val="5B93A07E"/>
    <w:rsid w:val="5B97264B"/>
    <w:rsid w:val="5B9A07A6"/>
    <w:rsid w:val="5B9A6E6E"/>
    <w:rsid w:val="5B9C8869"/>
    <w:rsid w:val="5B9D4993"/>
    <w:rsid w:val="5B9E55EE"/>
    <w:rsid w:val="5BA4EB44"/>
    <w:rsid w:val="5BAE005F"/>
    <w:rsid w:val="5BB85FE5"/>
    <w:rsid w:val="5BBEC95C"/>
    <w:rsid w:val="5BBF8AD8"/>
    <w:rsid w:val="5BC9C8C2"/>
    <w:rsid w:val="5BCB50E4"/>
    <w:rsid w:val="5BCE5757"/>
    <w:rsid w:val="5BCF5580"/>
    <w:rsid w:val="5BD8CAFE"/>
    <w:rsid w:val="5BD8E4A9"/>
    <w:rsid w:val="5BDB13E4"/>
    <w:rsid w:val="5BE5776F"/>
    <w:rsid w:val="5BE66CB3"/>
    <w:rsid w:val="5BEA68DF"/>
    <w:rsid w:val="5BEB9706"/>
    <w:rsid w:val="5BEC3FEF"/>
    <w:rsid w:val="5BF3664D"/>
    <w:rsid w:val="5BFD87E4"/>
    <w:rsid w:val="5C084AD4"/>
    <w:rsid w:val="5C0A8595"/>
    <w:rsid w:val="5C12A306"/>
    <w:rsid w:val="5C1394DA"/>
    <w:rsid w:val="5C13979E"/>
    <w:rsid w:val="5C1EBB24"/>
    <w:rsid w:val="5C2000EE"/>
    <w:rsid w:val="5C26F825"/>
    <w:rsid w:val="5C27ABC6"/>
    <w:rsid w:val="5C27D380"/>
    <w:rsid w:val="5C2B791A"/>
    <w:rsid w:val="5C2F8EF6"/>
    <w:rsid w:val="5C30560E"/>
    <w:rsid w:val="5C30B5FF"/>
    <w:rsid w:val="5C33ABC2"/>
    <w:rsid w:val="5C3473D9"/>
    <w:rsid w:val="5C3714DD"/>
    <w:rsid w:val="5C3B3194"/>
    <w:rsid w:val="5C42C826"/>
    <w:rsid w:val="5C43F554"/>
    <w:rsid w:val="5C47FE96"/>
    <w:rsid w:val="5C49A759"/>
    <w:rsid w:val="5C4CE125"/>
    <w:rsid w:val="5C507B2E"/>
    <w:rsid w:val="5C53C834"/>
    <w:rsid w:val="5C55E1FC"/>
    <w:rsid w:val="5C5D6DB9"/>
    <w:rsid w:val="5C5F939A"/>
    <w:rsid w:val="5C606CEF"/>
    <w:rsid w:val="5C6445B2"/>
    <w:rsid w:val="5C664B19"/>
    <w:rsid w:val="5C665DF6"/>
    <w:rsid w:val="5C6C3398"/>
    <w:rsid w:val="5C6C7AE5"/>
    <w:rsid w:val="5C6DEFA2"/>
    <w:rsid w:val="5C6E0EF2"/>
    <w:rsid w:val="5C6EDBCD"/>
    <w:rsid w:val="5C70BC3D"/>
    <w:rsid w:val="5C7255F9"/>
    <w:rsid w:val="5C777F0B"/>
    <w:rsid w:val="5C786062"/>
    <w:rsid w:val="5C7F9B1D"/>
    <w:rsid w:val="5C83A72B"/>
    <w:rsid w:val="5C85E8B4"/>
    <w:rsid w:val="5C86F1AD"/>
    <w:rsid w:val="5C875FB0"/>
    <w:rsid w:val="5C8D22AF"/>
    <w:rsid w:val="5C8EAE57"/>
    <w:rsid w:val="5C91E4FC"/>
    <w:rsid w:val="5C971692"/>
    <w:rsid w:val="5C98C9CF"/>
    <w:rsid w:val="5C991E8E"/>
    <w:rsid w:val="5C9EE79C"/>
    <w:rsid w:val="5CA56D66"/>
    <w:rsid w:val="5CA80259"/>
    <w:rsid w:val="5CA88F1F"/>
    <w:rsid w:val="5CAC987D"/>
    <w:rsid w:val="5CACEB7A"/>
    <w:rsid w:val="5CADE0E0"/>
    <w:rsid w:val="5CB148A2"/>
    <w:rsid w:val="5CB4A81E"/>
    <w:rsid w:val="5CB4BBD1"/>
    <w:rsid w:val="5CB5875C"/>
    <w:rsid w:val="5CB86D7B"/>
    <w:rsid w:val="5CBC9BFC"/>
    <w:rsid w:val="5CBDF736"/>
    <w:rsid w:val="5CC0F199"/>
    <w:rsid w:val="5CC1B81A"/>
    <w:rsid w:val="5CC658C4"/>
    <w:rsid w:val="5CC8D915"/>
    <w:rsid w:val="5CCB69F4"/>
    <w:rsid w:val="5CD44FDD"/>
    <w:rsid w:val="5CD90799"/>
    <w:rsid w:val="5CD95F5B"/>
    <w:rsid w:val="5CDCBCB0"/>
    <w:rsid w:val="5CE3025F"/>
    <w:rsid w:val="5CE49959"/>
    <w:rsid w:val="5CE522E6"/>
    <w:rsid w:val="5CF3B567"/>
    <w:rsid w:val="5D09F18B"/>
    <w:rsid w:val="5D0B445C"/>
    <w:rsid w:val="5D11A995"/>
    <w:rsid w:val="5D142AC7"/>
    <w:rsid w:val="5D27758F"/>
    <w:rsid w:val="5D2896A2"/>
    <w:rsid w:val="5D31FAAB"/>
    <w:rsid w:val="5D334920"/>
    <w:rsid w:val="5D38A083"/>
    <w:rsid w:val="5D40C290"/>
    <w:rsid w:val="5D475116"/>
    <w:rsid w:val="5D4CF949"/>
    <w:rsid w:val="5D4E6364"/>
    <w:rsid w:val="5D4F2382"/>
    <w:rsid w:val="5D512905"/>
    <w:rsid w:val="5D58165A"/>
    <w:rsid w:val="5D598C5F"/>
    <w:rsid w:val="5D5E8AFE"/>
    <w:rsid w:val="5D679874"/>
    <w:rsid w:val="5D67C321"/>
    <w:rsid w:val="5D6E8B89"/>
    <w:rsid w:val="5D74B679"/>
    <w:rsid w:val="5D7755E5"/>
    <w:rsid w:val="5D789627"/>
    <w:rsid w:val="5D78D9AB"/>
    <w:rsid w:val="5D7BAC99"/>
    <w:rsid w:val="5D7CE8F2"/>
    <w:rsid w:val="5D7CF751"/>
    <w:rsid w:val="5D7EDBA9"/>
    <w:rsid w:val="5D80E3CE"/>
    <w:rsid w:val="5D81AA99"/>
    <w:rsid w:val="5D846777"/>
    <w:rsid w:val="5D862425"/>
    <w:rsid w:val="5D86C6FD"/>
    <w:rsid w:val="5D87EA44"/>
    <w:rsid w:val="5D89DE91"/>
    <w:rsid w:val="5D8DE6F4"/>
    <w:rsid w:val="5D8EB46A"/>
    <w:rsid w:val="5D8F0ADF"/>
    <w:rsid w:val="5D8FF664"/>
    <w:rsid w:val="5D99EFB5"/>
    <w:rsid w:val="5DA7A628"/>
    <w:rsid w:val="5DAA8617"/>
    <w:rsid w:val="5DAEE910"/>
    <w:rsid w:val="5DAF1472"/>
    <w:rsid w:val="5DB201FF"/>
    <w:rsid w:val="5DBE7443"/>
    <w:rsid w:val="5DBEF861"/>
    <w:rsid w:val="5DC02316"/>
    <w:rsid w:val="5DC364CB"/>
    <w:rsid w:val="5DC50605"/>
    <w:rsid w:val="5DC71904"/>
    <w:rsid w:val="5DC7CCC2"/>
    <w:rsid w:val="5DC90B1D"/>
    <w:rsid w:val="5DCA3828"/>
    <w:rsid w:val="5DCBD76B"/>
    <w:rsid w:val="5DCC7C9F"/>
    <w:rsid w:val="5DD2086E"/>
    <w:rsid w:val="5DD2E1F1"/>
    <w:rsid w:val="5DE0D8AD"/>
    <w:rsid w:val="5DE261B3"/>
    <w:rsid w:val="5DE2F4F4"/>
    <w:rsid w:val="5DE6C7EF"/>
    <w:rsid w:val="5DE6E25E"/>
    <w:rsid w:val="5DE743F7"/>
    <w:rsid w:val="5DEE9382"/>
    <w:rsid w:val="5DFE93CA"/>
    <w:rsid w:val="5E00E4F4"/>
    <w:rsid w:val="5E03CFB0"/>
    <w:rsid w:val="5E0CB40C"/>
    <w:rsid w:val="5E0D4783"/>
    <w:rsid w:val="5E0F9DEE"/>
    <w:rsid w:val="5E163D6A"/>
    <w:rsid w:val="5E1B8E32"/>
    <w:rsid w:val="5E237AEF"/>
    <w:rsid w:val="5E2BAF23"/>
    <w:rsid w:val="5E314C0A"/>
    <w:rsid w:val="5E31E00E"/>
    <w:rsid w:val="5E31F276"/>
    <w:rsid w:val="5E37B345"/>
    <w:rsid w:val="5E3E2849"/>
    <w:rsid w:val="5E3E60E1"/>
    <w:rsid w:val="5E3E8DCF"/>
    <w:rsid w:val="5E3F8F7E"/>
    <w:rsid w:val="5E418570"/>
    <w:rsid w:val="5E433950"/>
    <w:rsid w:val="5E448F1B"/>
    <w:rsid w:val="5E477AC3"/>
    <w:rsid w:val="5E4829BB"/>
    <w:rsid w:val="5E48769A"/>
    <w:rsid w:val="5E4ACEAF"/>
    <w:rsid w:val="5E4C2D08"/>
    <w:rsid w:val="5E5114CB"/>
    <w:rsid w:val="5E566FFA"/>
    <w:rsid w:val="5E58E497"/>
    <w:rsid w:val="5E5D1AE2"/>
    <w:rsid w:val="5E6067E8"/>
    <w:rsid w:val="5E666CC1"/>
    <w:rsid w:val="5E67EE7A"/>
    <w:rsid w:val="5E6CB190"/>
    <w:rsid w:val="5E6CE620"/>
    <w:rsid w:val="5E78C39F"/>
    <w:rsid w:val="5E7B60A9"/>
    <w:rsid w:val="5E7EB10C"/>
    <w:rsid w:val="5E844FF1"/>
    <w:rsid w:val="5E866E23"/>
    <w:rsid w:val="5E88362E"/>
    <w:rsid w:val="5E8BAF79"/>
    <w:rsid w:val="5E8E51DC"/>
    <w:rsid w:val="5E927E96"/>
    <w:rsid w:val="5E944FD6"/>
    <w:rsid w:val="5E94F1B2"/>
    <w:rsid w:val="5E960A92"/>
    <w:rsid w:val="5E9A82A5"/>
    <w:rsid w:val="5E9B1B51"/>
    <w:rsid w:val="5E9D03D4"/>
    <w:rsid w:val="5EA727DF"/>
    <w:rsid w:val="5EA76A60"/>
    <w:rsid w:val="5EA8DCA3"/>
    <w:rsid w:val="5EB2677D"/>
    <w:rsid w:val="5EB6A459"/>
    <w:rsid w:val="5EB78904"/>
    <w:rsid w:val="5EB78FD8"/>
    <w:rsid w:val="5EBBD707"/>
    <w:rsid w:val="5EC473D4"/>
    <w:rsid w:val="5EC6EAA8"/>
    <w:rsid w:val="5ED0D34F"/>
    <w:rsid w:val="5EE264AF"/>
    <w:rsid w:val="5EE2E90D"/>
    <w:rsid w:val="5EE33500"/>
    <w:rsid w:val="5EE34141"/>
    <w:rsid w:val="5EE6C11D"/>
    <w:rsid w:val="5EEDA44C"/>
    <w:rsid w:val="5EF035B2"/>
    <w:rsid w:val="5EF0C449"/>
    <w:rsid w:val="5EF36176"/>
    <w:rsid w:val="5EF57051"/>
    <w:rsid w:val="5EF5C9FB"/>
    <w:rsid w:val="5EF703CD"/>
    <w:rsid w:val="5F00361A"/>
    <w:rsid w:val="5F02C480"/>
    <w:rsid w:val="5F03DBF9"/>
    <w:rsid w:val="5F0A383D"/>
    <w:rsid w:val="5F0C4BE9"/>
    <w:rsid w:val="5F142E11"/>
    <w:rsid w:val="5F1CF058"/>
    <w:rsid w:val="5F1F3242"/>
    <w:rsid w:val="5F1FB7CE"/>
    <w:rsid w:val="5F262308"/>
    <w:rsid w:val="5F29107B"/>
    <w:rsid w:val="5F2A7ED6"/>
    <w:rsid w:val="5F2DB26B"/>
    <w:rsid w:val="5F3CF7EB"/>
    <w:rsid w:val="5F4D1BC6"/>
    <w:rsid w:val="5F4E1DC2"/>
    <w:rsid w:val="5F5DE04A"/>
    <w:rsid w:val="5F6099CD"/>
    <w:rsid w:val="5F63D640"/>
    <w:rsid w:val="5F672719"/>
    <w:rsid w:val="5F6727B5"/>
    <w:rsid w:val="5F6C321E"/>
    <w:rsid w:val="5F71EA0E"/>
    <w:rsid w:val="5F78D942"/>
    <w:rsid w:val="5F7A90B4"/>
    <w:rsid w:val="5F7AE84A"/>
    <w:rsid w:val="5F7CB36F"/>
    <w:rsid w:val="5F82B2BF"/>
    <w:rsid w:val="5F839952"/>
    <w:rsid w:val="5F963CE7"/>
    <w:rsid w:val="5F9AA68F"/>
    <w:rsid w:val="5F9FF7B2"/>
    <w:rsid w:val="5FA05E7B"/>
    <w:rsid w:val="5FA3021D"/>
    <w:rsid w:val="5FA350DB"/>
    <w:rsid w:val="5FA6D94C"/>
    <w:rsid w:val="5FABCD6D"/>
    <w:rsid w:val="5FAE66EA"/>
    <w:rsid w:val="5FB5AFA9"/>
    <w:rsid w:val="5FBA51E1"/>
    <w:rsid w:val="5FBF02BB"/>
    <w:rsid w:val="5FBFB9F8"/>
    <w:rsid w:val="5FC15762"/>
    <w:rsid w:val="5FC281C9"/>
    <w:rsid w:val="5FC5B274"/>
    <w:rsid w:val="5FC5ECE2"/>
    <w:rsid w:val="5FC9D421"/>
    <w:rsid w:val="5FCAFA8E"/>
    <w:rsid w:val="5FCC8DE4"/>
    <w:rsid w:val="5FD18BD0"/>
    <w:rsid w:val="5FD19CB5"/>
    <w:rsid w:val="5FD44955"/>
    <w:rsid w:val="5FD75B25"/>
    <w:rsid w:val="5FDE691B"/>
    <w:rsid w:val="5FE089B8"/>
    <w:rsid w:val="5FE0EB95"/>
    <w:rsid w:val="5FE320ED"/>
    <w:rsid w:val="5FE5A880"/>
    <w:rsid w:val="5FE89D34"/>
    <w:rsid w:val="5FE927B9"/>
    <w:rsid w:val="5FEA2EE0"/>
    <w:rsid w:val="5FEB4E0F"/>
    <w:rsid w:val="5FED1153"/>
    <w:rsid w:val="5FEE648B"/>
    <w:rsid w:val="5FF13D06"/>
    <w:rsid w:val="5FF58FEE"/>
    <w:rsid w:val="5FFAE889"/>
    <w:rsid w:val="60055DDF"/>
    <w:rsid w:val="6019F4AE"/>
    <w:rsid w:val="601E472A"/>
    <w:rsid w:val="60225EC5"/>
    <w:rsid w:val="60243126"/>
    <w:rsid w:val="602B2BC7"/>
    <w:rsid w:val="602CFFEE"/>
    <w:rsid w:val="603D6FFB"/>
    <w:rsid w:val="60484237"/>
    <w:rsid w:val="604BCB89"/>
    <w:rsid w:val="605574B1"/>
    <w:rsid w:val="6055DD5E"/>
    <w:rsid w:val="6057EB7A"/>
    <w:rsid w:val="60593B82"/>
    <w:rsid w:val="605BBA49"/>
    <w:rsid w:val="605BDA52"/>
    <w:rsid w:val="605F8C37"/>
    <w:rsid w:val="60604CD2"/>
    <w:rsid w:val="606134F9"/>
    <w:rsid w:val="607A7FF4"/>
    <w:rsid w:val="607CB2BD"/>
    <w:rsid w:val="6085726E"/>
    <w:rsid w:val="60859323"/>
    <w:rsid w:val="60869E58"/>
    <w:rsid w:val="6089CFAD"/>
    <w:rsid w:val="608E7C53"/>
    <w:rsid w:val="609D7FE7"/>
    <w:rsid w:val="609DAE80"/>
    <w:rsid w:val="609DC400"/>
    <w:rsid w:val="609E2B30"/>
    <w:rsid w:val="609F5D42"/>
    <w:rsid w:val="60A13DBD"/>
    <w:rsid w:val="60A5027C"/>
    <w:rsid w:val="60A58C38"/>
    <w:rsid w:val="60AC8D40"/>
    <w:rsid w:val="60B08B06"/>
    <w:rsid w:val="60B2B19E"/>
    <w:rsid w:val="60C2C437"/>
    <w:rsid w:val="60C3CDFF"/>
    <w:rsid w:val="60CDD392"/>
    <w:rsid w:val="60D40D23"/>
    <w:rsid w:val="60D624CC"/>
    <w:rsid w:val="60D95F92"/>
    <w:rsid w:val="60DAEED2"/>
    <w:rsid w:val="60DD2F5F"/>
    <w:rsid w:val="60E7874E"/>
    <w:rsid w:val="60E7DD6C"/>
    <w:rsid w:val="60EE304A"/>
    <w:rsid w:val="60F2DC77"/>
    <w:rsid w:val="60F3BB45"/>
    <w:rsid w:val="60FDEFA0"/>
    <w:rsid w:val="6101E96B"/>
    <w:rsid w:val="61094169"/>
    <w:rsid w:val="610EADC7"/>
    <w:rsid w:val="610F8EAF"/>
    <w:rsid w:val="61116DE2"/>
    <w:rsid w:val="6112F2D7"/>
    <w:rsid w:val="611886DC"/>
    <w:rsid w:val="611D7E5F"/>
    <w:rsid w:val="6120512B"/>
    <w:rsid w:val="6120DC15"/>
    <w:rsid w:val="61266E09"/>
    <w:rsid w:val="6127D43C"/>
    <w:rsid w:val="6128DE70"/>
    <w:rsid w:val="612D8139"/>
    <w:rsid w:val="61356AC5"/>
    <w:rsid w:val="613D8411"/>
    <w:rsid w:val="613ECC32"/>
    <w:rsid w:val="61407EDB"/>
    <w:rsid w:val="61409808"/>
    <w:rsid w:val="6141F3E1"/>
    <w:rsid w:val="6142ED4E"/>
    <w:rsid w:val="6148195E"/>
    <w:rsid w:val="615B9E32"/>
    <w:rsid w:val="616EBF1D"/>
    <w:rsid w:val="6177D1A9"/>
    <w:rsid w:val="6179086A"/>
    <w:rsid w:val="6181AEBE"/>
    <w:rsid w:val="618E40F9"/>
    <w:rsid w:val="619086E4"/>
    <w:rsid w:val="6191AF8C"/>
    <w:rsid w:val="61934D49"/>
    <w:rsid w:val="61950C34"/>
    <w:rsid w:val="6199D977"/>
    <w:rsid w:val="61A1EDD6"/>
    <w:rsid w:val="61A3DA03"/>
    <w:rsid w:val="61A6B01E"/>
    <w:rsid w:val="61AA9F60"/>
    <w:rsid w:val="61B4E781"/>
    <w:rsid w:val="61B54629"/>
    <w:rsid w:val="61B7A1D8"/>
    <w:rsid w:val="61BB742C"/>
    <w:rsid w:val="61BEE58D"/>
    <w:rsid w:val="61C032B0"/>
    <w:rsid w:val="61CC07A3"/>
    <w:rsid w:val="61D26F55"/>
    <w:rsid w:val="61D93CED"/>
    <w:rsid w:val="61D9465F"/>
    <w:rsid w:val="61DADA37"/>
    <w:rsid w:val="61DB6151"/>
    <w:rsid w:val="61E07E7B"/>
    <w:rsid w:val="61E18F9E"/>
    <w:rsid w:val="61E7902E"/>
    <w:rsid w:val="61EDE69C"/>
    <w:rsid w:val="61EEF50C"/>
    <w:rsid w:val="61F7C6EC"/>
    <w:rsid w:val="61FEB4C2"/>
    <w:rsid w:val="6208439F"/>
    <w:rsid w:val="6210A5A3"/>
    <w:rsid w:val="62135563"/>
    <w:rsid w:val="62177C75"/>
    <w:rsid w:val="6217D63C"/>
    <w:rsid w:val="621EDDFD"/>
    <w:rsid w:val="6223CC07"/>
    <w:rsid w:val="6224CF20"/>
    <w:rsid w:val="6224D073"/>
    <w:rsid w:val="6227F355"/>
    <w:rsid w:val="62296301"/>
    <w:rsid w:val="622DA319"/>
    <w:rsid w:val="622F5B58"/>
    <w:rsid w:val="623433E6"/>
    <w:rsid w:val="623816B5"/>
    <w:rsid w:val="6240F9D0"/>
    <w:rsid w:val="6241ECCA"/>
    <w:rsid w:val="6243D466"/>
    <w:rsid w:val="62468C7E"/>
    <w:rsid w:val="62493B4C"/>
    <w:rsid w:val="624A53C2"/>
    <w:rsid w:val="624E6EB4"/>
    <w:rsid w:val="624E8BB6"/>
    <w:rsid w:val="624ED864"/>
    <w:rsid w:val="624FA963"/>
    <w:rsid w:val="62520338"/>
    <w:rsid w:val="62561079"/>
    <w:rsid w:val="62562EC1"/>
    <w:rsid w:val="6257917C"/>
    <w:rsid w:val="625A99C9"/>
    <w:rsid w:val="625FFB28"/>
    <w:rsid w:val="626492B1"/>
    <w:rsid w:val="626B4D71"/>
    <w:rsid w:val="626BC32D"/>
    <w:rsid w:val="626DDEEC"/>
    <w:rsid w:val="6271AB50"/>
    <w:rsid w:val="627267D1"/>
    <w:rsid w:val="627479FE"/>
    <w:rsid w:val="62792EC1"/>
    <w:rsid w:val="62794674"/>
    <w:rsid w:val="627D4C31"/>
    <w:rsid w:val="627DEB17"/>
    <w:rsid w:val="627F3B5C"/>
    <w:rsid w:val="62839E6C"/>
    <w:rsid w:val="628452E0"/>
    <w:rsid w:val="62869F2D"/>
    <w:rsid w:val="628739EB"/>
    <w:rsid w:val="62881E0D"/>
    <w:rsid w:val="628CCB80"/>
    <w:rsid w:val="6290EAB9"/>
    <w:rsid w:val="6297B42D"/>
    <w:rsid w:val="62A13E8D"/>
    <w:rsid w:val="62A4367C"/>
    <w:rsid w:val="62A44387"/>
    <w:rsid w:val="62A74454"/>
    <w:rsid w:val="62B21668"/>
    <w:rsid w:val="62B89289"/>
    <w:rsid w:val="62BA5381"/>
    <w:rsid w:val="62BAF584"/>
    <w:rsid w:val="62BCF4D8"/>
    <w:rsid w:val="62BF58E2"/>
    <w:rsid w:val="62CBD50B"/>
    <w:rsid w:val="62D405F8"/>
    <w:rsid w:val="62DEADB8"/>
    <w:rsid w:val="62E50A67"/>
    <w:rsid w:val="62E6C08F"/>
    <w:rsid w:val="62E7FA8D"/>
    <w:rsid w:val="62EECEDE"/>
    <w:rsid w:val="62F317BE"/>
    <w:rsid w:val="62F73676"/>
    <w:rsid w:val="62FA9362"/>
    <w:rsid w:val="62FF5A23"/>
    <w:rsid w:val="6302E63F"/>
    <w:rsid w:val="6306068F"/>
    <w:rsid w:val="630CF556"/>
    <w:rsid w:val="630D0F01"/>
    <w:rsid w:val="63145A53"/>
    <w:rsid w:val="6314F495"/>
    <w:rsid w:val="6317E832"/>
    <w:rsid w:val="6317EE50"/>
    <w:rsid w:val="631D44C3"/>
    <w:rsid w:val="6323289C"/>
    <w:rsid w:val="6323FF08"/>
    <w:rsid w:val="632507CC"/>
    <w:rsid w:val="6328A8BB"/>
    <w:rsid w:val="6329C3BE"/>
    <w:rsid w:val="632F2FCF"/>
    <w:rsid w:val="6333C230"/>
    <w:rsid w:val="63366EB9"/>
    <w:rsid w:val="63378C2C"/>
    <w:rsid w:val="633821ED"/>
    <w:rsid w:val="6338C672"/>
    <w:rsid w:val="633BBE76"/>
    <w:rsid w:val="633CC023"/>
    <w:rsid w:val="6348C060"/>
    <w:rsid w:val="6349FCB6"/>
    <w:rsid w:val="634AC015"/>
    <w:rsid w:val="634C7ABB"/>
    <w:rsid w:val="634E057E"/>
    <w:rsid w:val="634EAE35"/>
    <w:rsid w:val="63504FC5"/>
    <w:rsid w:val="63519570"/>
    <w:rsid w:val="6359A331"/>
    <w:rsid w:val="63618981"/>
    <w:rsid w:val="63629480"/>
    <w:rsid w:val="63640E05"/>
    <w:rsid w:val="63654BAA"/>
    <w:rsid w:val="63668F8C"/>
    <w:rsid w:val="63677E5F"/>
    <w:rsid w:val="636C03A3"/>
    <w:rsid w:val="636C51AA"/>
    <w:rsid w:val="637894A1"/>
    <w:rsid w:val="637997D4"/>
    <w:rsid w:val="637B1A0F"/>
    <w:rsid w:val="6382CCF6"/>
    <w:rsid w:val="6383F1B8"/>
    <w:rsid w:val="63855996"/>
    <w:rsid w:val="63879906"/>
    <w:rsid w:val="638E1FBD"/>
    <w:rsid w:val="6393DAB8"/>
    <w:rsid w:val="63960252"/>
    <w:rsid w:val="63A1232F"/>
    <w:rsid w:val="63A20B0B"/>
    <w:rsid w:val="63A7B772"/>
    <w:rsid w:val="63A7D06F"/>
    <w:rsid w:val="63AB0825"/>
    <w:rsid w:val="63B33268"/>
    <w:rsid w:val="63BD9A8B"/>
    <w:rsid w:val="63C4E983"/>
    <w:rsid w:val="63CBA0FA"/>
    <w:rsid w:val="63D4D01F"/>
    <w:rsid w:val="63D612FE"/>
    <w:rsid w:val="63D7414C"/>
    <w:rsid w:val="63D9A59C"/>
    <w:rsid w:val="63DE6F5B"/>
    <w:rsid w:val="63E1E7AA"/>
    <w:rsid w:val="63EEBD6A"/>
    <w:rsid w:val="63F3A8FB"/>
    <w:rsid w:val="6406740F"/>
    <w:rsid w:val="640A2B2D"/>
    <w:rsid w:val="640A9F6B"/>
    <w:rsid w:val="6410461B"/>
    <w:rsid w:val="6411AE6C"/>
    <w:rsid w:val="6412635D"/>
    <w:rsid w:val="64127BE3"/>
    <w:rsid w:val="6418548B"/>
    <w:rsid w:val="641ADDF6"/>
    <w:rsid w:val="641CEAB1"/>
    <w:rsid w:val="641D344D"/>
    <w:rsid w:val="642612E9"/>
    <w:rsid w:val="642FDA88"/>
    <w:rsid w:val="64397092"/>
    <w:rsid w:val="643C2A2A"/>
    <w:rsid w:val="64413AD2"/>
    <w:rsid w:val="64436E6D"/>
    <w:rsid w:val="6446DE20"/>
    <w:rsid w:val="6448CCFD"/>
    <w:rsid w:val="644FCF56"/>
    <w:rsid w:val="6450247E"/>
    <w:rsid w:val="64532394"/>
    <w:rsid w:val="6457A976"/>
    <w:rsid w:val="646614EB"/>
    <w:rsid w:val="64668203"/>
    <w:rsid w:val="6467398B"/>
    <w:rsid w:val="646823F2"/>
    <w:rsid w:val="646E4573"/>
    <w:rsid w:val="6470F23C"/>
    <w:rsid w:val="64718BFA"/>
    <w:rsid w:val="64723DD1"/>
    <w:rsid w:val="6476C6BE"/>
    <w:rsid w:val="647E05D3"/>
    <w:rsid w:val="648017B0"/>
    <w:rsid w:val="648384A3"/>
    <w:rsid w:val="64842B0E"/>
    <w:rsid w:val="64847814"/>
    <w:rsid w:val="6487C9A9"/>
    <w:rsid w:val="6491607A"/>
    <w:rsid w:val="64943EE3"/>
    <w:rsid w:val="64983A2C"/>
    <w:rsid w:val="6498993A"/>
    <w:rsid w:val="64A147CB"/>
    <w:rsid w:val="64A27E16"/>
    <w:rsid w:val="64A412AB"/>
    <w:rsid w:val="64A45209"/>
    <w:rsid w:val="64A655EE"/>
    <w:rsid w:val="64A789D3"/>
    <w:rsid w:val="64A86B25"/>
    <w:rsid w:val="64A94C2C"/>
    <w:rsid w:val="64AD0B9E"/>
    <w:rsid w:val="64B3440A"/>
    <w:rsid w:val="64BC8F3F"/>
    <w:rsid w:val="64BDCAF0"/>
    <w:rsid w:val="64C09497"/>
    <w:rsid w:val="64C15926"/>
    <w:rsid w:val="64C35273"/>
    <w:rsid w:val="64C97773"/>
    <w:rsid w:val="64C99600"/>
    <w:rsid w:val="64CB3BC3"/>
    <w:rsid w:val="64CC4951"/>
    <w:rsid w:val="64CF9CDD"/>
    <w:rsid w:val="64D5C286"/>
    <w:rsid w:val="64DC5F4A"/>
    <w:rsid w:val="64DCB33A"/>
    <w:rsid w:val="64DCBA1C"/>
    <w:rsid w:val="64DF7513"/>
    <w:rsid w:val="64E0541E"/>
    <w:rsid w:val="64E0DE07"/>
    <w:rsid w:val="64E0E89F"/>
    <w:rsid w:val="64E50B61"/>
    <w:rsid w:val="64E7FDBE"/>
    <w:rsid w:val="64E90EEA"/>
    <w:rsid w:val="64EC74DA"/>
    <w:rsid w:val="64EEAE46"/>
    <w:rsid w:val="64EF25D4"/>
    <w:rsid w:val="64F47ED9"/>
    <w:rsid w:val="64F68155"/>
    <w:rsid w:val="64FA50AF"/>
    <w:rsid w:val="64FA67C8"/>
    <w:rsid w:val="64FBD658"/>
    <w:rsid w:val="64FFBB53"/>
    <w:rsid w:val="6504906D"/>
    <w:rsid w:val="65050E01"/>
    <w:rsid w:val="6506AD54"/>
    <w:rsid w:val="6506DCFA"/>
    <w:rsid w:val="65190AA7"/>
    <w:rsid w:val="651BC9BB"/>
    <w:rsid w:val="651E1EF2"/>
    <w:rsid w:val="651FCEE4"/>
    <w:rsid w:val="6520AF5D"/>
    <w:rsid w:val="65273CDA"/>
    <w:rsid w:val="652A12BB"/>
    <w:rsid w:val="652DA26C"/>
    <w:rsid w:val="653E656A"/>
    <w:rsid w:val="6540FE6D"/>
    <w:rsid w:val="654BA269"/>
    <w:rsid w:val="654C2F31"/>
    <w:rsid w:val="654F3B9D"/>
    <w:rsid w:val="6551B795"/>
    <w:rsid w:val="6556D271"/>
    <w:rsid w:val="65614236"/>
    <w:rsid w:val="656B1560"/>
    <w:rsid w:val="656B86D4"/>
    <w:rsid w:val="65708291"/>
    <w:rsid w:val="6573C9D3"/>
    <w:rsid w:val="657FBDD2"/>
    <w:rsid w:val="6583D5DD"/>
    <w:rsid w:val="6585431A"/>
    <w:rsid w:val="658706B8"/>
    <w:rsid w:val="658A920B"/>
    <w:rsid w:val="659406B1"/>
    <w:rsid w:val="6594D08F"/>
    <w:rsid w:val="659C8BCE"/>
    <w:rsid w:val="659DA246"/>
    <w:rsid w:val="659F3BCF"/>
    <w:rsid w:val="65A105CE"/>
    <w:rsid w:val="65A13C88"/>
    <w:rsid w:val="65A2982D"/>
    <w:rsid w:val="65A67AB0"/>
    <w:rsid w:val="65AD4356"/>
    <w:rsid w:val="65B0E1E9"/>
    <w:rsid w:val="65B1B427"/>
    <w:rsid w:val="65B3C8CA"/>
    <w:rsid w:val="65C1DC57"/>
    <w:rsid w:val="65C2AEF8"/>
    <w:rsid w:val="65C321C8"/>
    <w:rsid w:val="65C67B71"/>
    <w:rsid w:val="65C8547B"/>
    <w:rsid w:val="65D0F835"/>
    <w:rsid w:val="65D31408"/>
    <w:rsid w:val="65D62CF8"/>
    <w:rsid w:val="65D89145"/>
    <w:rsid w:val="65E2A16B"/>
    <w:rsid w:val="65F021AA"/>
    <w:rsid w:val="65F05FAA"/>
    <w:rsid w:val="65F0638D"/>
    <w:rsid w:val="6601092E"/>
    <w:rsid w:val="6601DCBC"/>
    <w:rsid w:val="6601E9AB"/>
    <w:rsid w:val="6607473B"/>
    <w:rsid w:val="66102649"/>
    <w:rsid w:val="66112E08"/>
    <w:rsid w:val="6611A5EE"/>
    <w:rsid w:val="6611DB1E"/>
    <w:rsid w:val="6617B848"/>
    <w:rsid w:val="661852FB"/>
    <w:rsid w:val="6618BC62"/>
    <w:rsid w:val="66199F25"/>
    <w:rsid w:val="661F2E3C"/>
    <w:rsid w:val="661F42B7"/>
    <w:rsid w:val="66218A14"/>
    <w:rsid w:val="66241F1E"/>
    <w:rsid w:val="66298909"/>
    <w:rsid w:val="662FC9CD"/>
    <w:rsid w:val="66347D10"/>
    <w:rsid w:val="663C5A75"/>
    <w:rsid w:val="663FC591"/>
    <w:rsid w:val="6641D05C"/>
    <w:rsid w:val="66440226"/>
    <w:rsid w:val="664AFEE5"/>
    <w:rsid w:val="664C094C"/>
    <w:rsid w:val="6652C794"/>
    <w:rsid w:val="6660316E"/>
    <w:rsid w:val="66637776"/>
    <w:rsid w:val="66637B1F"/>
    <w:rsid w:val="6663E263"/>
    <w:rsid w:val="66641964"/>
    <w:rsid w:val="66646558"/>
    <w:rsid w:val="66662F16"/>
    <w:rsid w:val="6666C0CB"/>
    <w:rsid w:val="6671EB58"/>
    <w:rsid w:val="66739920"/>
    <w:rsid w:val="6677F708"/>
    <w:rsid w:val="66793E31"/>
    <w:rsid w:val="6679BC87"/>
    <w:rsid w:val="66841EEF"/>
    <w:rsid w:val="668747A7"/>
    <w:rsid w:val="6687E6D9"/>
    <w:rsid w:val="668B6741"/>
    <w:rsid w:val="668D7B11"/>
    <w:rsid w:val="669409EE"/>
    <w:rsid w:val="6694EDE5"/>
    <w:rsid w:val="6695A02D"/>
    <w:rsid w:val="66965378"/>
    <w:rsid w:val="6698D40D"/>
    <w:rsid w:val="66999D69"/>
    <w:rsid w:val="669B810B"/>
    <w:rsid w:val="669D06BB"/>
    <w:rsid w:val="66A7BE32"/>
    <w:rsid w:val="66A94863"/>
    <w:rsid w:val="66B87D38"/>
    <w:rsid w:val="66B8E81C"/>
    <w:rsid w:val="66B95307"/>
    <w:rsid w:val="66B98A42"/>
    <w:rsid w:val="66BA43C3"/>
    <w:rsid w:val="66C80C20"/>
    <w:rsid w:val="66CB7737"/>
    <w:rsid w:val="66CCCA27"/>
    <w:rsid w:val="66CEFF8A"/>
    <w:rsid w:val="66CF29DE"/>
    <w:rsid w:val="66D3AA79"/>
    <w:rsid w:val="66E85E5C"/>
    <w:rsid w:val="66E95960"/>
    <w:rsid w:val="66EAE960"/>
    <w:rsid w:val="66EB03FC"/>
    <w:rsid w:val="66F1E03F"/>
    <w:rsid w:val="66F412A0"/>
    <w:rsid w:val="66F5E037"/>
    <w:rsid w:val="66F7C2C4"/>
    <w:rsid w:val="66FAD988"/>
    <w:rsid w:val="66FD7CF3"/>
    <w:rsid w:val="6701C97F"/>
    <w:rsid w:val="67030C84"/>
    <w:rsid w:val="67062E2E"/>
    <w:rsid w:val="6709E859"/>
    <w:rsid w:val="67144570"/>
    <w:rsid w:val="6726545A"/>
    <w:rsid w:val="672D4A4F"/>
    <w:rsid w:val="67331409"/>
    <w:rsid w:val="673A34D6"/>
    <w:rsid w:val="674913B7"/>
    <w:rsid w:val="674E8E57"/>
    <w:rsid w:val="675153F0"/>
    <w:rsid w:val="67520291"/>
    <w:rsid w:val="67528068"/>
    <w:rsid w:val="6756F8AE"/>
    <w:rsid w:val="675DF2EC"/>
    <w:rsid w:val="67649D72"/>
    <w:rsid w:val="67650FDF"/>
    <w:rsid w:val="67658F3A"/>
    <w:rsid w:val="676640B8"/>
    <w:rsid w:val="676B6809"/>
    <w:rsid w:val="676DE553"/>
    <w:rsid w:val="67708F28"/>
    <w:rsid w:val="6776C7B5"/>
    <w:rsid w:val="677BC8A2"/>
    <w:rsid w:val="6783079D"/>
    <w:rsid w:val="6787ECBA"/>
    <w:rsid w:val="67891485"/>
    <w:rsid w:val="678F567F"/>
    <w:rsid w:val="6797784B"/>
    <w:rsid w:val="679DC53F"/>
    <w:rsid w:val="679E65E2"/>
    <w:rsid w:val="67A2A855"/>
    <w:rsid w:val="67A2B8A1"/>
    <w:rsid w:val="67A9872C"/>
    <w:rsid w:val="67A9916A"/>
    <w:rsid w:val="67ACF42A"/>
    <w:rsid w:val="67B2452E"/>
    <w:rsid w:val="67B6C7DA"/>
    <w:rsid w:val="67BB7805"/>
    <w:rsid w:val="67C081E6"/>
    <w:rsid w:val="67C795DF"/>
    <w:rsid w:val="67C7FA91"/>
    <w:rsid w:val="67CA29D3"/>
    <w:rsid w:val="67D0F8B9"/>
    <w:rsid w:val="67D66276"/>
    <w:rsid w:val="67D6F65B"/>
    <w:rsid w:val="67E469C0"/>
    <w:rsid w:val="67E5F7B5"/>
    <w:rsid w:val="67E625A9"/>
    <w:rsid w:val="67E86B13"/>
    <w:rsid w:val="67E94D18"/>
    <w:rsid w:val="67ED0BB2"/>
    <w:rsid w:val="67EFC736"/>
    <w:rsid w:val="67F13246"/>
    <w:rsid w:val="67F92DC4"/>
    <w:rsid w:val="6805AB75"/>
    <w:rsid w:val="68067534"/>
    <w:rsid w:val="680C4470"/>
    <w:rsid w:val="6811596A"/>
    <w:rsid w:val="68135487"/>
    <w:rsid w:val="681391D1"/>
    <w:rsid w:val="68156F9E"/>
    <w:rsid w:val="68159CFA"/>
    <w:rsid w:val="6820AA59"/>
    <w:rsid w:val="6826C4F2"/>
    <w:rsid w:val="682D63F7"/>
    <w:rsid w:val="682F140F"/>
    <w:rsid w:val="68344BFB"/>
    <w:rsid w:val="683860D1"/>
    <w:rsid w:val="683E93F0"/>
    <w:rsid w:val="6841F8CB"/>
    <w:rsid w:val="6843A41F"/>
    <w:rsid w:val="6847646E"/>
    <w:rsid w:val="684806FE"/>
    <w:rsid w:val="68497355"/>
    <w:rsid w:val="6849C221"/>
    <w:rsid w:val="684F8EEA"/>
    <w:rsid w:val="6851F312"/>
    <w:rsid w:val="685643D4"/>
    <w:rsid w:val="68572F1B"/>
    <w:rsid w:val="6860614D"/>
    <w:rsid w:val="686239A9"/>
    <w:rsid w:val="68631D12"/>
    <w:rsid w:val="686EAC09"/>
    <w:rsid w:val="686ECF15"/>
    <w:rsid w:val="68714FE3"/>
    <w:rsid w:val="6875F9A6"/>
    <w:rsid w:val="687762EE"/>
    <w:rsid w:val="68822C97"/>
    <w:rsid w:val="688324A8"/>
    <w:rsid w:val="6885BFA0"/>
    <w:rsid w:val="6889DE92"/>
    <w:rsid w:val="688A44EA"/>
    <w:rsid w:val="688D3601"/>
    <w:rsid w:val="6896DE38"/>
    <w:rsid w:val="68976969"/>
    <w:rsid w:val="689B340A"/>
    <w:rsid w:val="689D7E77"/>
    <w:rsid w:val="68A3D988"/>
    <w:rsid w:val="68A41983"/>
    <w:rsid w:val="68A5A282"/>
    <w:rsid w:val="68A7221E"/>
    <w:rsid w:val="68AB1A9A"/>
    <w:rsid w:val="68AE8DC1"/>
    <w:rsid w:val="68B4BD2C"/>
    <w:rsid w:val="68B4DFCF"/>
    <w:rsid w:val="68BDBF33"/>
    <w:rsid w:val="68C3557B"/>
    <w:rsid w:val="68C7213A"/>
    <w:rsid w:val="68C881AF"/>
    <w:rsid w:val="68C8C546"/>
    <w:rsid w:val="68C94374"/>
    <w:rsid w:val="68CC113E"/>
    <w:rsid w:val="68CDA563"/>
    <w:rsid w:val="68D376B7"/>
    <w:rsid w:val="68D9F9DF"/>
    <w:rsid w:val="68E91B7C"/>
    <w:rsid w:val="68EEE12B"/>
    <w:rsid w:val="6900D8BB"/>
    <w:rsid w:val="6903D2FC"/>
    <w:rsid w:val="69041C83"/>
    <w:rsid w:val="690A54B7"/>
    <w:rsid w:val="690D6A4A"/>
    <w:rsid w:val="69103612"/>
    <w:rsid w:val="6910EA37"/>
    <w:rsid w:val="6915793C"/>
    <w:rsid w:val="6916CE2F"/>
    <w:rsid w:val="69184ED3"/>
    <w:rsid w:val="691AC00F"/>
    <w:rsid w:val="691AF780"/>
    <w:rsid w:val="691D5323"/>
    <w:rsid w:val="691D6D24"/>
    <w:rsid w:val="6923CDA0"/>
    <w:rsid w:val="69257ECA"/>
    <w:rsid w:val="6926F113"/>
    <w:rsid w:val="692723D2"/>
    <w:rsid w:val="6930AFFE"/>
    <w:rsid w:val="6932708C"/>
    <w:rsid w:val="6938447A"/>
    <w:rsid w:val="693C51BA"/>
    <w:rsid w:val="69414071"/>
    <w:rsid w:val="6948C6A9"/>
    <w:rsid w:val="6955DC0C"/>
    <w:rsid w:val="6957B4FF"/>
    <w:rsid w:val="695F00FE"/>
    <w:rsid w:val="69608423"/>
    <w:rsid w:val="69627C35"/>
    <w:rsid w:val="696A1D7C"/>
    <w:rsid w:val="696C25AA"/>
    <w:rsid w:val="6975DDE4"/>
    <w:rsid w:val="697936D6"/>
    <w:rsid w:val="6987C0C4"/>
    <w:rsid w:val="698925AB"/>
    <w:rsid w:val="698E9ABE"/>
    <w:rsid w:val="698EE0E6"/>
    <w:rsid w:val="699ABDC2"/>
    <w:rsid w:val="699E61D1"/>
    <w:rsid w:val="699E86C5"/>
    <w:rsid w:val="69A15325"/>
    <w:rsid w:val="69A6F122"/>
    <w:rsid w:val="69AF225C"/>
    <w:rsid w:val="69B11AD4"/>
    <w:rsid w:val="69B516B3"/>
    <w:rsid w:val="69B93996"/>
    <w:rsid w:val="69BAA844"/>
    <w:rsid w:val="69BADD11"/>
    <w:rsid w:val="69C3360D"/>
    <w:rsid w:val="69C354DF"/>
    <w:rsid w:val="69C39DF7"/>
    <w:rsid w:val="69C9C449"/>
    <w:rsid w:val="69D55B53"/>
    <w:rsid w:val="69D636D8"/>
    <w:rsid w:val="69D6761F"/>
    <w:rsid w:val="69D8072A"/>
    <w:rsid w:val="69E02E38"/>
    <w:rsid w:val="69E415AD"/>
    <w:rsid w:val="69E4539C"/>
    <w:rsid w:val="69E497BA"/>
    <w:rsid w:val="69EC20A5"/>
    <w:rsid w:val="69EC63AC"/>
    <w:rsid w:val="69ED2C27"/>
    <w:rsid w:val="69F3AAF9"/>
    <w:rsid w:val="69F56DFB"/>
    <w:rsid w:val="6A009CC8"/>
    <w:rsid w:val="6A0390D9"/>
    <w:rsid w:val="6A0F2769"/>
    <w:rsid w:val="6A0F5F55"/>
    <w:rsid w:val="6A1595E7"/>
    <w:rsid w:val="6A15B333"/>
    <w:rsid w:val="6A1A7CA8"/>
    <w:rsid w:val="6A201C10"/>
    <w:rsid w:val="6A215C3E"/>
    <w:rsid w:val="6A256992"/>
    <w:rsid w:val="6A2DDC86"/>
    <w:rsid w:val="6A2E8EE7"/>
    <w:rsid w:val="6A323D83"/>
    <w:rsid w:val="6A367A3B"/>
    <w:rsid w:val="6A373AFE"/>
    <w:rsid w:val="6A39480F"/>
    <w:rsid w:val="6A3BC46B"/>
    <w:rsid w:val="6A3EB687"/>
    <w:rsid w:val="6A401C57"/>
    <w:rsid w:val="6A411C87"/>
    <w:rsid w:val="6A447FAF"/>
    <w:rsid w:val="6A46D811"/>
    <w:rsid w:val="6A484C81"/>
    <w:rsid w:val="6A4C1BA2"/>
    <w:rsid w:val="6A4C6CE9"/>
    <w:rsid w:val="6A4FE29E"/>
    <w:rsid w:val="6A51DE29"/>
    <w:rsid w:val="6A596845"/>
    <w:rsid w:val="6A5A5B73"/>
    <w:rsid w:val="6A6A1E5D"/>
    <w:rsid w:val="6A6BE495"/>
    <w:rsid w:val="6A6C5550"/>
    <w:rsid w:val="6A6E4B0E"/>
    <w:rsid w:val="6A7299FD"/>
    <w:rsid w:val="6A74AF82"/>
    <w:rsid w:val="6A76766A"/>
    <w:rsid w:val="6A777405"/>
    <w:rsid w:val="6A886290"/>
    <w:rsid w:val="6A8A8D66"/>
    <w:rsid w:val="6A8BB97E"/>
    <w:rsid w:val="6A8CCB92"/>
    <w:rsid w:val="6A92C599"/>
    <w:rsid w:val="6A954407"/>
    <w:rsid w:val="6A9C3E34"/>
    <w:rsid w:val="6A9ED199"/>
    <w:rsid w:val="6AA302D1"/>
    <w:rsid w:val="6AA59A25"/>
    <w:rsid w:val="6AA76EAB"/>
    <w:rsid w:val="6AAB7B49"/>
    <w:rsid w:val="6AB230E3"/>
    <w:rsid w:val="6AB3A665"/>
    <w:rsid w:val="6ABBDA9B"/>
    <w:rsid w:val="6ABFBB86"/>
    <w:rsid w:val="6AC2AB5D"/>
    <w:rsid w:val="6AC4352F"/>
    <w:rsid w:val="6AC780D3"/>
    <w:rsid w:val="6ACA04CC"/>
    <w:rsid w:val="6ACAD206"/>
    <w:rsid w:val="6ACC0E28"/>
    <w:rsid w:val="6AD43698"/>
    <w:rsid w:val="6AD977C6"/>
    <w:rsid w:val="6ADBB954"/>
    <w:rsid w:val="6AE5F4D4"/>
    <w:rsid w:val="6AEAFBAF"/>
    <w:rsid w:val="6AEF818B"/>
    <w:rsid w:val="6AF0D35E"/>
    <w:rsid w:val="6AF3037C"/>
    <w:rsid w:val="6AF6D8B8"/>
    <w:rsid w:val="6AFB94F0"/>
    <w:rsid w:val="6AFFACB1"/>
    <w:rsid w:val="6B05A7B2"/>
    <w:rsid w:val="6B06D532"/>
    <w:rsid w:val="6B18EE54"/>
    <w:rsid w:val="6B18F527"/>
    <w:rsid w:val="6B195290"/>
    <w:rsid w:val="6B1A0D9C"/>
    <w:rsid w:val="6B25F823"/>
    <w:rsid w:val="6B264591"/>
    <w:rsid w:val="6B28DBAB"/>
    <w:rsid w:val="6B35E90D"/>
    <w:rsid w:val="6B3B53CE"/>
    <w:rsid w:val="6B4207F8"/>
    <w:rsid w:val="6B482572"/>
    <w:rsid w:val="6B48CD4B"/>
    <w:rsid w:val="6B498D2F"/>
    <w:rsid w:val="6B49B66C"/>
    <w:rsid w:val="6B543FEB"/>
    <w:rsid w:val="6B55D8D8"/>
    <w:rsid w:val="6B56593F"/>
    <w:rsid w:val="6B599920"/>
    <w:rsid w:val="6B5F9616"/>
    <w:rsid w:val="6B62C599"/>
    <w:rsid w:val="6B6834C3"/>
    <w:rsid w:val="6B7709CA"/>
    <w:rsid w:val="6B7A179A"/>
    <w:rsid w:val="6B81C358"/>
    <w:rsid w:val="6B823073"/>
    <w:rsid w:val="6B93AD3F"/>
    <w:rsid w:val="6B942BB8"/>
    <w:rsid w:val="6B982D79"/>
    <w:rsid w:val="6B99779C"/>
    <w:rsid w:val="6B9C585E"/>
    <w:rsid w:val="6BA09CFC"/>
    <w:rsid w:val="6BA89443"/>
    <w:rsid w:val="6BB00405"/>
    <w:rsid w:val="6BB10AFD"/>
    <w:rsid w:val="6BBB177B"/>
    <w:rsid w:val="6BBCAD91"/>
    <w:rsid w:val="6BC1F3C3"/>
    <w:rsid w:val="6BC66195"/>
    <w:rsid w:val="6BCC050D"/>
    <w:rsid w:val="6BCCF5AC"/>
    <w:rsid w:val="6BCDE1B2"/>
    <w:rsid w:val="6BD0CA9E"/>
    <w:rsid w:val="6BD1E024"/>
    <w:rsid w:val="6BD314C4"/>
    <w:rsid w:val="6BDA6CCA"/>
    <w:rsid w:val="6BDBECF3"/>
    <w:rsid w:val="6BDD1918"/>
    <w:rsid w:val="6BEA28DA"/>
    <w:rsid w:val="6BEEEA10"/>
    <w:rsid w:val="6BEF96D9"/>
    <w:rsid w:val="6BF3DDB4"/>
    <w:rsid w:val="6BF890F2"/>
    <w:rsid w:val="6BF990AA"/>
    <w:rsid w:val="6BFBC6D3"/>
    <w:rsid w:val="6C002104"/>
    <w:rsid w:val="6C05CCEE"/>
    <w:rsid w:val="6C075D8A"/>
    <w:rsid w:val="6C08E1C0"/>
    <w:rsid w:val="6C0CEB0C"/>
    <w:rsid w:val="6C0EDAAD"/>
    <w:rsid w:val="6C102F35"/>
    <w:rsid w:val="6C11DB53"/>
    <w:rsid w:val="6C131ACC"/>
    <w:rsid w:val="6C1C0278"/>
    <w:rsid w:val="6C22625E"/>
    <w:rsid w:val="6C25D747"/>
    <w:rsid w:val="6C2A73A3"/>
    <w:rsid w:val="6C2C5A72"/>
    <w:rsid w:val="6C2DD4C1"/>
    <w:rsid w:val="6C32A463"/>
    <w:rsid w:val="6C3303C8"/>
    <w:rsid w:val="6C399437"/>
    <w:rsid w:val="6C3BA924"/>
    <w:rsid w:val="6C3BDA31"/>
    <w:rsid w:val="6C3C0D7D"/>
    <w:rsid w:val="6C3EDB08"/>
    <w:rsid w:val="6C43684B"/>
    <w:rsid w:val="6C48C8E8"/>
    <w:rsid w:val="6C4905DC"/>
    <w:rsid w:val="6C4A9E1D"/>
    <w:rsid w:val="6C4E79F0"/>
    <w:rsid w:val="6C5624AD"/>
    <w:rsid w:val="6C5C33BE"/>
    <w:rsid w:val="6C60E78D"/>
    <w:rsid w:val="6C61521D"/>
    <w:rsid w:val="6C646EBE"/>
    <w:rsid w:val="6C6A41BE"/>
    <w:rsid w:val="6C6C1DA3"/>
    <w:rsid w:val="6C6D56C0"/>
    <w:rsid w:val="6C6DB8F1"/>
    <w:rsid w:val="6C71DA26"/>
    <w:rsid w:val="6C726EC5"/>
    <w:rsid w:val="6C777EB7"/>
    <w:rsid w:val="6C87414B"/>
    <w:rsid w:val="6C8913C2"/>
    <w:rsid w:val="6C92E5FE"/>
    <w:rsid w:val="6C9B7C97"/>
    <w:rsid w:val="6CA5E7FF"/>
    <w:rsid w:val="6CA77069"/>
    <w:rsid w:val="6CA84009"/>
    <w:rsid w:val="6CA8E072"/>
    <w:rsid w:val="6CB1929F"/>
    <w:rsid w:val="6CB32201"/>
    <w:rsid w:val="6CB6E03A"/>
    <w:rsid w:val="6CB8430A"/>
    <w:rsid w:val="6CBD8379"/>
    <w:rsid w:val="6CC095BF"/>
    <w:rsid w:val="6CC0FEB1"/>
    <w:rsid w:val="6CC76CF1"/>
    <w:rsid w:val="6CC810D0"/>
    <w:rsid w:val="6CC9A433"/>
    <w:rsid w:val="6CCA1101"/>
    <w:rsid w:val="6CCA76A4"/>
    <w:rsid w:val="6CCA93A9"/>
    <w:rsid w:val="6CCCDDC8"/>
    <w:rsid w:val="6CD0CA4E"/>
    <w:rsid w:val="6CDE8AC8"/>
    <w:rsid w:val="6CE5B763"/>
    <w:rsid w:val="6CF4599E"/>
    <w:rsid w:val="6CF65664"/>
    <w:rsid w:val="6CF885ED"/>
    <w:rsid w:val="6CF8CDB7"/>
    <w:rsid w:val="6CF9E1F7"/>
    <w:rsid w:val="6CFC38BD"/>
    <w:rsid w:val="6CFDB622"/>
    <w:rsid w:val="6CFFDC88"/>
    <w:rsid w:val="6D00BDA6"/>
    <w:rsid w:val="6D026BDB"/>
    <w:rsid w:val="6D03922E"/>
    <w:rsid w:val="6D054A93"/>
    <w:rsid w:val="6D05C31D"/>
    <w:rsid w:val="6D060DFC"/>
    <w:rsid w:val="6D0633F8"/>
    <w:rsid w:val="6D0B5CC8"/>
    <w:rsid w:val="6D0F0218"/>
    <w:rsid w:val="6D10D061"/>
    <w:rsid w:val="6D10F060"/>
    <w:rsid w:val="6D1B2323"/>
    <w:rsid w:val="6D1D59B6"/>
    <w:rsid w:val="6D202ED4"/>
    <w:rsid w:val="6D22770E"/>
    <w:rsid w:val="6D23C167"/>
    <w:rsid w:val="6D247DFC"/>
    <w:rsid w:val="6D27FFEB"/>
    <w:rsid w:val="6D2B328B"/>
    <w:rsid w:val="6D2B9975"/>
    <w:rsid w:val="6D2BDAFD"/>
    <w:rsid w:val="6D314DA4"/>
    <w:rsid w:val="6D343079"/>
    <w:rsid w:val="6D3657C6"/>
    <w:rsid w:val="6D3A98E7"/>
    <w:rsid w:val="6D3CC095"/>
    <w:rsid w:val="6D40C6BC"/>
    <w:rsid w:val="6D42FF3F"/>
    <w:rsid w:val="6D44232D"/>
    <w:rsid w:val="6D46C82B"/>
    <w:rsid w:val="6D477FA6"/>
    <w:rsid w:val="6D4A4B34"/>
    <w:rsid w:val="6D53A169"/>
    <w:rsid w:val="6D563716"/>
    <w:rsid w:val="6D56E1C8"/>
    <w:rsid w:val="6D57BAAE"/>
    <w:rsid w:val="6D5C363E"/>
    <w:rsid w:val="6D5E5C5A"/>
    <w:rsid w:val="6D5F4B16"/>
    <w:rsid w:val="6D62E607"/>
    <w:rsid w:val="6D63EC3B"/>
    <w:rsid w:val="6D65838A"/>
    <w:rsid w:val="6D6717ED"/>
    <w:rsid w:val="6D6B6F8F"/>
    <w:rsid w:val="6D6E1008"/>
    <w:rsid w:val="6D6E3DD8"/>
    <w:rsid w:val="6D7787F8"/>
    <w:rsid w:val="6D7B5764"/>
    <w:rsid w:val="6D83AC6C"/>
    <w:rsid w:val="6D84D354"/>
    <w:rsid w:val="6D8850CE"/>
    <w:rsid w:val="6D8B32A3"/>
    <w:rsid w:val="6D8C959A"/>
    <w:rsid w:val="6D90D6F2"/>
    <w:rsid w:val="6D97043C"/>
    <w:rsid w:val="6D97B156"/>
    <w:rsid w:val="6D99C972"/>
    <w:rsid w:val="6D9C3CC4"/>
    <w:rsid w:val="6D9E6032"/>
    <w:rsid w:val="6DA1E879"/>
    <w:rsid w:val="6DA4C57D"/>
    <w:rsid w:val="6DA6C955"/>
    <w:rsid w:val="6DA73E9F"/>
    <w:rsid w:val="6DA966CD"/>
    <w:rsid w:val="6DAA161D"/>
    <w:rsid w:val="6DAD1224"/>
    <w:rsid w:val="6DB23256"/>
    <w:rsid w:val="6DB6F2C3"/>
    <w:rsid w:val="6DB78C22"/>
    <w:rsid w:val="6DB950CF"/>
    <w:rsid w:val="6DBC657C"/>
    <w:rsid w:val="6DBE3DBC"/>
    <w:rsid w:val="6DBF5BFF"/>
    <w:rsid w:val="6DC00C85"/>
    <w:rsid w:val="6DC12128"/>
    <w:rsid w:val="6DC2CA4C"/>
    <w:rsid w:val="6DCB2B6E"/>
    <w:rsid w:val="6DCED7FA"/>
    <w:rsid w:val="6DD1093D"/>
    <w:rsid w:val="6DD2EE52"/>
    <w:rsid w:val="6DD3CACB"/>
    <w:rsid w:val="6DD7D34D"/>
    <w:rsid w:val="6DDE8346"/>
    <w:rsid w:val="6DE8582C"/>
    <w:rsid w:val="6DEACDDA"/>
    <w:rsid w:val="6DF7DFBB"/>
    <w:rsid w:val="6DF8260D"/>
    <w:rsid w:val="6DF8A14D"/>
    <w:rsid w:val="6DFACF05"/>
    <w:rsid w:val="6E01DD0A"/>
    <w:rsid w:val="6E037DDC"/>
    <w:rsid w:val="6E051319"/>
    <w:rsid w:val="6E051E06"/>
    <w:rsid w:val="6E06E274"/>
    <w:rsid w:val="6E080874"/>
    <w:rsid w:val="6E11C02C"/>
    <w:rsid w:val="6E1805AB"/>
    <w:rsid w:val="6E24DD3D"/>
    <w:rsid w:val="6E274B33"/>
    <w:rsid w:val="6E27D058"/>
    <w:rsid w:val="6E27F3F2"/>
    <w:rsid w:val="6E288611"/>
    <w:rsid w:val="6E2B8EC7"/>
    <w:rsid w:val="6E2C1188"/>
    <w:rsid w:val="6E33D0EE"/>
    <w:rsid w:val="6E33F185"/>
    <w:rsid w:val="6E3777C4"/>
    <w:rsid w:val="6E449940"/>
    <w:rsid w:val="6E456495"/>
    <w:rsid w:val="6E4CB614"/>
    <w:rsid w:val="6E4E9E69"/>
    <w:rsid w:val="6E4FC1A8"/>
    <w:rsid w:val="6E4FD1FB"/>
    <w:rsid w:val="6E54866F"/>
    <w:rsid w:val="6E580873"/>
    <w:rsid w:val="6E598402"/>
    <w:rsid w:val="6E5B1111"/>
    <w:rsid w:val="6E5B16C7"/>
    <w:rsid w:val="6E5C0E16"/>
    <w:rsid w:val="6E5ECAE8"/>
    <w:rsid w:val="6E62E658"/>
    <w:rsid w:val="6E6692A5"/>
    <w:rsid w:val="6E7DC01D"/>
    <w:rsid w:val="6E84F69B"/>
    <w:rsid w:val="6E86A721"/>
    <w:rsid w:val="6E8F0157"/>
    <w:rsid w:val="6E8FF5CC"/>
    <w:rsid w:val="6E9571F7"/>
    <w:rsid w:val="6E963DC1"/>
    <w:rsid w:val="6E96FC8D"/>
    <w:rsid w:val="6E97F8B0"/>
    <w:rsid w:val="6E996AD2"/>
    <w:rsid w:val="6E9AE57C"/>
    <w:rsid w:val="6EA1D79E"/>
    <w:rsid w:val="6EA47B75"/>
    <w:rsid w:val="6EA92C88"/>
    <w:rsid w:val="6EA9673A"/>
    <w:rsid w:val="6EAA86FD"/>
    <w:rsid w:val="6EAD1EE7"/>
    <w:rsid w:val="6EB4A2A7"/>
    <w:rsid w:val="6EB4AC81"/>
    <w:rsid w:val="6EB8F24F"/>
    <w:rsid w:val="6EBC15F7"/>
    <w:rsid w:val="6EBFCD41"/>
    <w:rsid w:val="6EC7B8EF"/>
    <w:rsid w:val="6ECF1B11"/>
    <w:rsid w:val="6ECFE816"/>
    <w:rsid w:val="6ED02758"/>
    <w:rsid w:val="6ED11512"/>
    <w:rsid w:val="6ED49DC3"/>
    <w:rsid w:val="6ED6B656"/>
    <w:rsid w:val="6ED6D449"/>
    <w:rsid w:val="6EDD12A7"/>
    <w:rsid w:val="6EE5A318"/>
    <w:rsid w:val="6EE71962"/>
    <w:rsid w:val="6EE7FFC7"/>
    <w:rsid w:val="6EE85F49"/>
    <w:rsid w:val="6EE8F58B"/>
    <w:rsid w:val="6EF237B8"/>
    <w:rsid w:val="6EF446BC"/>
    <w:rsid w:val="6EF83340"/>
    <w:rsid w:val="6F0402AD"/>
    <w:rsid w:val="6F05065D"/>
    <w:rsid w:val="6F062B1F"/>
    <w:rsid w:val="6F0A7ED9"/>
    <w:rsid w:val="6F0E6E04"/>
    <w:rsid w:val="6F193400"/>
    <w:rsid w:val="6F1CEED7"/>
    <w:rsid w:val="6F1D3629"/>
    <w:rsid w:val="6F2249A5"/>
    <w:rsid w:val="6F240EAC"/>
    <w:rsid w:val="6F303DFA"/>
    <w:rsid w:val="6F311242"/>
    <w:rsid w:val="6F33FBC0"/>
    <w:rsid w:val="6F354915"/>
    <w:rsid w:val="6F3972DD"/>
    <w:rsid w:val="6F3BCC6B"/>
    <w:rsid w:val="6F4519E6"/>
    <w:rsid w:val="6F467B6F"/>
    <w:rsid w:val="6F4A0C06"/>
    <w:rsid w:val="6F4A9AEB"/>
    <w:rsid w:val="6F50530B"/>
    <w:rsid w:val="6F5C0AD9"/>
    <w:rsid w:val="6F5DEF22"/>
    <w:rsid w:val="6F5E7E6B"/>
    <w:rsid w:val="6F620C2B"/>
    <w:rsid w:val="6F63D94F"/>
    <w:rsid w:val="6F63DE27"/>
    <w:rsid w:val="6F67035E"/>
    <w:rsid w:val="6F6E5C70"/>
    <w:rsid w:val="6F70D6BD"/>
    <w:rsid w:val="6F7A6A41"/>
    <w:rsid w:val="6F812C8B"/>
    <w:rsid w:val="6F8165F2"/>
    <w:rsid w:val="6F86A54F"/>
    <w:rsid w:val="6F8C59DD"/>
    <w:rsid w:val="6F8FDAC9"/>
    <w:rsid w:val="6F8FE542"/>
    <w:rsid w:val="6F91409A"/>
    <w:rsid w:val="6F91C3BA"/>
    <w:rsid w:val="6F948F43"/>
    <w:rsid w:val="6F995065"/>
    <w:rsid w:val="6F99648E"/>
    <w:rsid w:val="6F9FFF0B"/>
    <w:rsid w:val="6FA576EF"/>
    <w:rsid w:val="6FADDF29"/>
    <w:rsid w:val="6FC17A90"/>
    <w:rsid w:val="6FC3909D"/>
    <w:rsid w:val="6FC6A027"/>
    <w:rsid w:val="6FCD5D8E"/>
    <w:rsid w:val="6FCF1EA5"/>
    <w:rsid w:val="6FD1EFD5"/>
    <w:rsid w:val="6FD47110"/>
    <w:rsid w:val="6FD5BB84"/>
    <w:rsid w:val="6FDAD048"/>
    <w:rsid w:val="6FE6CFC8"/>
    <w:rsid w:val="6FEA1A85"/>
    <w:rsid w:val="6FEB3D56"/>
    <w:rsid w:val="6FEF3D94"/>
    <w:rsid w:val="6FF13A78"/>
    <w:rsid w:val="6FF65075"/>
    <w:rsid w:val="6FFC5021"/>
    <w:rsid w:val="6FFED1D5"/>
    <w:rsid w:val="6FFEF077"/>
    <w:rsid w:val="700122DB"/>
    <w:rsid w:val="700754BB"/>
    <w:rsid w:val="70081ED1"/>
    <w:rsid w:val="700A67A8"/>
    <w:rsid w:val="700EF60E"/>
    <w:rsid w:val="700F5A08"/>
    <w:rsid w:val="70103FDF"/>
    <w:rsid w:val="70113EF8"/>
    <w:rsid w:val="70114854"/>
    <w:rsid w:val="7011C513"/>
    <w:rsid w:val="70224957"/>
    <w:rsid w:val="7025A28D"/>
    <w:rsid w:val="70269BF1"/>
    <w:rsid w:val="70280FFD"/>
    <w:rsid w:val="702D5E2F"/>
    <w:rsid w:val="7030DD1C"/>
    <w:rsid w:val="7031B2FE"/>
    <w:rsid w:val="7031F0B4"/>
    <w:rsid w:val="70329169"/>
    <w:rsid w:val="70363C67"/>
    <w:rsid w:val="7036CF0B"/>
    <w:rsid w:val="703AE375"/>
    <w:rsid w:val="703BC7C5"/>
    <w:rsid w:val="7040B5E5"/>
    <w:rsid w:val="7043AF9D"/>
    <w:rsid w:val="7046D021"/>
    <w:rsid w:val="704D9A59"/>
    <w:rsid w:val="704DCB9B"/>
    <w:rsid w:val="704DD35D"/>
    <w:rsid w:val="704E8319"/>
    <w:rsid w:val="704FB4DA"/>
    <w:rsid w:val="7054F4FE"/>
    <w:rsid w:val="7055FBAF"/>
    <w:rsid w:val="70595AF6"/>
    <w:rsid w:val="705CEF25"/>
    <w:rsid w:val="705E9AA2"/>
    <w:rsid w:val="7065A997"/>
    <w:rsid w:val="70693670"/>
    <w:rsid w:val="706A24DE"/>
    <w:rsid w:val="707097A1"/>
    <w:rsid w:val="7074EA2A"/>
    <w:rsid w:val="70782356"/>
    <w:rsid w:val="7078E95E"/>
    <w:rsid w:val="707A6EF9"/>
    <w:rsid w:val="707ECF7F"/>
    <w:rsid w:val="707FDFA7"/>
    <w:rsid w:val="708354CA"/>
    <w:rsid w:val="70859A6B"/>
    <w:rsid w:val="7086B956"/>
    <w:rsid w:val="708755E3"/>
    <w:rsid w:val="708E2123"/>
    <w:rsid w:val="7090CECC"/>
    <w:rsid w:val="7090E549"/>
    <w:rsid w:val="709122F8"/>
    <w:rsid w:val="709209A8"/>
    <w:rsid w:val="7096C8C0"/>
    <w:rsid w:val="709B8CFD"/>
    <w:rsid w:val="709E40D8"/>
    <w:rsid w:val="70A0832D"/>
    <w:rsid w:val="70A12A1F"/>
    <w:rsid w:val="70A1DC1F"/>
    <w:rsid w:val="70A32100"/>
    <w:rsid w:val="70A6296E"/>
    <w:rsid w:val="70AE1D89"/>
    <w:rsid w:val="70B4FE8B"/>
    <w:rsid w:val="70B60206"/>
    <w:rsid w:val="70BB64EC"/>
    <w:rsid w:val="70BDA425"/>
    <w:rsid w:val="70C1012C"/>
    <w:rsid w:val="70C3BE6D"/>
    <w:rsid w:val="70C9F11C"/>
    <w:rsid w:val="70CE00D0"/>
    <w:rsid w:val="70CEEB14"/>
    <w:rsid w:val="70D40C1E"/>
    <w:rsid w:val="70D4E698"/>
    <w:rsid w:val="70D6076B"/>
    <w:rsid w:val="70D70CE5"/>
    <w:rsid w:val="70D7E810"/>
    <w:rsid w:val="70DEFD6B"/>
    <w:rsid w:val="70DF8771"/>
    <w:rsid w:val="70EA0D5E"/>
    <w:rsid w:val="70EB8D57"/>
    <w:rsid w:val="70EF8514"/>
    <w:rsid w:val="70F1237F"/>
    <w:rsid w:val="70F4A49E"/>
    <w:rsid w:val="70F52619"/>
    <w:rsid w:val="71010615"/>
    <w:rsid w:val="71015283"/>
    <w:rsid w:val="7104858B"/>
    <w:rsid w:val="71091281"/>
    <w:rsid w:val="710A276F"/>
    <w:rsid w:val="710EE005"/>
    <w:rsid w:val="71136DA2"/>
    <w:rsid w:val="71187B6E"/>
    <w:rsid w:val="71198FDB"/>
    <w:rsid w:val="7119A59E"/>
    <w:rsid w:val="711C1B12"/>
    <w:rsid w:val="711D5281"/>
    <w:rsid w:val="711F486A"/>
    <w:rsid w:val="712246B7"/>
    <w:rsid w:val="712794E8"/>
    <w:rsid w:val="712C7CA4"/>
    <w:rsid w:val="712DFE47"/>
    <w:rsid w:val="71325CEB"/>
    <w:rsid w:val="713B7FF9"/>
    <w:rsid w:val="713DE662"/>
    <w:rsid w:val="71422D01"/>
    <w:rsid w:val="714745B0"/>
    <w:rsid w:val="714A4767"/>
    <w:rsid w:val="7151DDB2"/>
    <w:rsid w:val="71552FD1"/>
    <w:rsid w:val="71577E6C"/>
    <w:rsid w:val="715AB61E"/>
    <w:rsid w:val="715D6F1C"/>
    <w:rsid w:val="71616256"/>
    <w:rsid w:val="716616EF"/>
    <w:rsid w:val="7167E146"/>
    <w:rsid w:val="716ADB5A"/>
    <w:rsid w:val="716CF8E6"/>
    <w:rsid w:val="7171F750"/>
    <w:rsid w:val="717296FF"/>
    <w:rsid w:val="7178E90A"/>
    <w:rsid w:val="7183A379"/>
    <w:rsid w:val="7189691F"/>
    <w:rsid w:val="71904197"/>
    <w:rsid w:val="7192C5EA"/>
    <w:rsid w:val="71948839"/>
    <w:rsid w:val="71962FE3"/>
    <w:rsid w:val="71982179"/>
    <w:rsid w:val="7198DAAA"/>
    <w:rsid w:val="71994849"/>
    <w:rsid w:val="71A27767"/>
    <w:rsid w:val="71A7DD7C"/>
    <w:rsid w:val="71A91585"/>
    <w:rsid w:val="71B28C60"/>
    <w:rsid w:val="71B52898"/>
    <w:rsid w:val="71B67B6B"/>
    <w:rsid w:val="71B851FF"/>
    <w:rsid w:val="71B8DE32"/>
    <w:rsid w:val="71B8FB98"/>
    <w:rsid w:val="71BA9885"/>
    <w:rsid w:val="71C78165"/>
    <w:rsid w:val="71CA11F5"/>
    <w:rsid w:val="71CBAD2C"/>
    <w:rsid w:val="71CE61CA"/>
    <w:rsid w:val="71D439D6"/>
    <w:rsid w:val="71D66745"/>
    <w:rsid w:val="71DA9200"/>
    <w:rsid w:val="71DD59A2"/>
    <w:rsid w:val="71E36923"/>
    <w:rsid w:val="71E9986F"/>
    <w:rsid w:val="71EBD50B"/>
    <w:rsid w:val="71EEF515"/>
    <w:rsid w:val="71F1BF36"/>
    <w:rsid w:val="71F21AEB"/>
    <w:rsid w:val="71F49C16"/>
    <w:rsid w:val="71FB25DD"/>
    <w:rsid w:val="72006D84"/>
    <w:rsid w:val="720F4CB7"/>
    <w:rsid w:val="7210787F"/>
    <w:rsid w:val="7214AEA2"/>
    <w:rsid w:val="721ACAAD"/>
    <w:rsid w:val="721BF1B4"/>
    <w:rsid w:val="721CADE0"/>
    <w:rsid w:val="722A37DB"/>
    <w:rsid w:val="722CBEAC"/>
    <w:rsid w:val="7231A7B2"/>
    <w:rsid w:val="723CE876"/>
    <w:rsid w:val="724401C7"/>
    <w:rsid w:val="72473D1D"/>
    <w:rsid w:val="724A9856"/>
    <w:rsid w:val="724CAF95"/>
    <w:rsid w:val="725B2697"/>
    <w:rsid w:val="72632E62"/>
    <w:rsid w:val="7264756F"/>
    <w:rsid w:val="726520C5"/>
    <w:rsid w:val="7265DD08"/>
    <w:rsid w:val="72691FC1"/>
    <w:rsid w:val="726BF3A0"/>
    <w:rsid w:val="726D5DAD"/>
    <w:rsid w:val="72754A07"/>
    <w:rsid w:val="727619E5"/>
    <w:rsid w:val="7280F28E"/>
    <w:rsid w:val="7287CC39"/>
    <w:rsid w:val="7289F52F"/>
    <w:rsid w:val="7297B308"/>
    <w:rsid w:val="72981400"/>
    <w:rsid w:val="729D3406"/>
    <w:rsid w:val="729FADC1"/>
    <w:rsid w:val="72A2570E"/>
    <w:rsid w:val="72AA5274"/>
    <w:rsid w:val="72B59DDA"/>
    <w:rsid w:val="72C6A356"/>
    <w:rsid w:val="72CB0693"/>
    <w:rsid w:val="72DE2680"/>
    <w:rsid w:val="72DED31A"/>
    <w:rsid w:val="72E759B5"/>
    <w:rsid w:val="72EB4CE8"/>
    <w:rsid w:val="72ECD4CE"/>
    <w:rsid w:val="72F5C0D5"/>
    <w:rsid w:val="72F6E00C"/>
    <w:rsid w:val="72F83863"/>
    <w:rsid w:val="72F92E19"/>
    <w:rsid w:val="72FA241E"/>
    <w:rsid w:val="72FADF17"/>
    <w:rsid w:val="72FED629"/>
    <w:rsid w:val="72FF7DA6"/>
    <w:rsid w:val="73008493"/>
    <w:rsid w:val="730A706A"/>
    <w:rsid w:val="730D84CE"/>
    <w:rsid w:val="7315F6F3"/>
    <w:rsid w:val="7316B2F8"/>
    <w:rsid w:val="73187107"/>
    <w:rsid w:val="7319120B"/>
    <w:rsid w:val="731A8CE2"/>
    <w:rsid w:val="731B167D"/>
    <w:rsid w:val="7321E53E"/>
    <w:rsid w:val="73261C9B"/>
    <w:rsid w:val="732E1315"/>
    <w:rsid w:val="7332BCF1"/>
    <w:rsid w:val="7336BE1E"/>
    <w:rsid w:val="733A5555"/>
    <w:rsid w:val="7341CF60"/>
    <w:rsid w:val="7345871C"/>
    <w:rsid w:val="734628AC"/>
    <w:rsid w:val="734E1562"/>
    <w:rsid w:val="734FE34A"/>
    <w:rsid w:val="735CE059"/>
    <w:rsid w:val="735EC13C"/>
    <w:rsid w:val="73642CB7"/>
    <w:rsid w:val="7364BEAC"/>
    <w:rsid w:val="73669206"/>
    <w:rsid w:val="7368A3E1"/>
    <w:rsid w:val="737396A7"/>
    <w:rsid w:val="7381EBA6"/>
    <w:rsid w:val="73853816"/>
    <w:rsid w:val="738BA7B4"/>
    <w:rsid w:val="738F4303"/>
    <w:rsid w:val="73988F0B"/>
    <w:rsid w:val="73990F27"/>
    <w:rsid w:val="739E4D69"/>
    <w:rsid w:val="739FD779"/>
    <w:rsid w:val="73A08E89"/>
    <w:rsid w:val="73A80086"/>
    <w:rsid w:val="73AA027E"/>
    <w:rsid w:val="73B07D00"/>
    <w:rsid w:val="73B55C4C"/>
    <w:rsid w:val="73B6D83C"/>
    <w:rsid w:val="73B83424"/>
    <w:rsid w:val="73B9B751"/>
    <w:rsid w:val="73B9E327"/>
    <w:rsid w:val="73BAF060"/>
    <w:rsid w:val="73C22CED"/>
    <w:rsid w:val="73C88F0D"/>
    <w:rsid w:val="73C97D54"/>
    <w:rsid w:val="73D32DBF"/>
    <w:rsid w:val="73D7DA83"/>
    <w:rsid w:val="73DCFFED"/>
    <w:rsid w:val="73E31BCA"/>
    <w:rsid w:val="73E4AA3D"/>
    <w:rsid w:val="73E8081D"/>
    <w:rsid w:val="73E88344"/>
    <w:rsid w:val="73EA1E47"/>
    <w:rsid w:val="73ED9F45"/>
    <w:rsid w:val="73EE082D"/>
    <w:rsid w:val="73EE8568"/>
    <w:rsid w:val="73F94F28"/>
    <w:rsid w:val="73FCAA2E"/>
    <w:rsid w:val="73FDA723"/>
    <w:rsid w:val="73FDAD26"/>
    <w:rsid w:val="7407BB2A"/>
    <w:rsid w:val="740D0A3F"/>
    <w:rsid w:val="740D5291"/>
    <w:rsid w:val="740EAD78"/>
    <w:rsid w:val="741E41DF"/>
    <w:rsid w:val="7421113E"/>
    <w:rsid w:val="74220408"/>
    <w:rsid w:val="7429F81D"/>
    <w:rsid w:val="742A4CAE"/>
    <w:rsid w:val="742CDA46"/>
    <w:rsid w:val="743062AC"/>
    <w:rsid w:val="743A706A"/>
    <w:rsid w:val="74409A61"/>
    <w:rsid w:val="74427578"/>
    <w:rsid w:val="7443338B"/>
    <w:rsid w:val="7446429D"/>
    <w:rsid w:val="74496EB9"/>
    <w:rsid w:val="744A7ACD"/>
    <w:rsid w:val="744B2217"/>
    <w:rsid w:val="744B376B"/>
    <w:rsid w:val="744C6C35"/>
    <w:rsid w:val="744EFCDA"/>
    <w:rsid w:val="7450E82C"/>
    <w:rsid w:val="74539BAE"/>
    <w:rsid w:val="74564EE9"/>
    <w:rsid w:val="7457421C"/>
    <w:rsid w:val="745A9749"/>
    <w:rsid w:val="745BA0BC"/>
    <w:rsid w:val="745D204D"/>
    <w:rsid w:val="7463A0A0"/>
    <w:rsid w:val="7465D92C"/>
    <w:rsid w:val="746F16E2"/>
    <w:rsid w:val="746F3359"/>
    <w:rsid w:val="74728F23"/>
    <w:rsid w:val="74740815"/>
    <w:rsid w:val="74757618"/>
    <w:rsid w:val="747B3BDD"/>
    <w:rsid w:val="747D22F2"/>
    <w:rsid w:val="747DC7FB"/>
    <w:rsid w:val="7480879E"/>
    <w:rsid w:val="7485F1EB"/>
    <w:rsid w:val="74873BB9"/>
    <w:rsid w:val="74875EE9"/>
    <w:rsid w:val="74876352"/>
    <w:rsid w:val="748FD5AC"/>
    <w:rsid w:val="74923167"/>
    <w:rsid w:val="74969DF5"/>
    <w:rsid w:val="74977AD4"/>
    <w:rsid w:val="7499EDA2"/>
    <w:rsid w:val="749DA689"/>
    <w:rsid w:val="74A13AC6"/>
    <w:rsid w:val="74A31B69"/>
    <w:rsid w:val="74A6D112"/>
    <w:rsid w:val="74AF1EB4"/>
    <w:rsid w:val="74B15118"/>
    <w:rsid w:val="74B1FAB3"/>
    <w:rsid w:val="74BFC59B"/>
    <w:rsid w:val="74BFC736"/>
    <w:rsid w:val="74C2C1FB"/>
    <w:rsid w:val="74C5E671"/>
    <w:rsid w:val="74C7584D"/>
    <w:rsid w:val="74CCCE6B"/>
    <w:rsid w:val="74CE38AD"/>
    <w:rsid w:val="74D135C5"/>
    <w:rsid w:val="74D1B5B6"/>
    <w:rsid w:val="74D2383A"/>
    <w:rsid w:val="74D584C3"/>
    <w:rsid w:val="74D99D2E"/>
    <w:rsid w:val="74DA2F29"/>
    <w:rsid w:val="74DAFED4"/>
    <w:rsid w:val="74DED629"/>
    <w:rsid w:val="74E71A9C"/>
    <w:rsid w:val="74EE0311"/>
    <w:rsid w:val="74F697E1"/>
    <w:rsid w:val="7500811A"/>
    <w:rsid w:val="7503EE9B"/>
    <w:rsid w:val="75071528"/>
    <w:rsid w:val="75072095"/>
    <w:rsid w:val="75111EF2"/>
    <w:rsid w:val="75116709"/>
    <w:rsid w:val="75189FE4"/>
    <w:rsid w:val="751AD166"/>
    <w:rsid w:val="751AD9F5"/>
    <w:rsid w:val="751BF4F8"/>
    <w:rsid w:val="751DCB2C"/>
    <w:rsid w:val="7520104B"/>
    <w:rsid w:val="752416AB"/>
    <w:rsid w:val="75257EEF"/>
    <w:rsid w:val="753066CC"/>
    <w:rsid w:val="753580C7"/>
    <w:rsid w:val="7535DDD6"/>
    <w:rsid w:val="753E78A6"/>
    <w:rsid w:val="75449F35"/>
    <w:rsid w:val="754AA0C2"/>
    <w:rsid w:val="754C65BE"/>
    <w:rsid w:val="754FBC99"/>
    <w:rsid w:val="755265F2"/>
    <w:rsid w:val="755EFC59"/>
    <w:rsid w:val="755FDC5B"/>
    <w:rsid w:val="7560874C"/>
    <w:rsid w:val="75610459"/>
    <w:rsid w:val="7565EC47"/>
    <w:rsid w:val="7568DDBD"/>
    <w:rsid w:val="756BC9DB"/>
    <w:rsid w:val="756EE0DA"/>
    <w:rsid w:val="75727891"/>
    <w:rsid w:val="75744404"/>
    <w:rsid w:val="7577C42E"/>
    <w:rsid w:val="757CD2EA"/>
    <w:rsid w:val="757D6604"/>
    <w:rsid w:val="7592088D"/>
    <w:rsid w:val="759523A6"/>
    <w:rsid w:val="7596FAA1"/>
    <w:rsid w:val="75988220"/>
    <w:rsid w:val="7599D169"/>
    <w:rsid w:val="759A0AC9"/>
    <w:rsid w:val="759F7555"/>
    <w:rsid w:val="75A91986"/>
    <w:rsid w:val="75A94541"/>
    <w:rsid w:val="75B584B4"/>
    <w:rsid w:val="75B6103D"/>
    <w:rsid w:val="75BC380D"/>
    <w:rsid w:val="75BCF645"/>
    <w:rsid w:val="75C2C7DE"/>
    <w:rsid w:val="75C8FDE0"/>
    <w:rsid w:val="75CB54F6"/>
    <w:rsid w:val="75CE431F"/>
    <w:rsid w:val="75CFE426"/>
    <w:rsid w:val="75D31FD5"/>
    <w:rsid w:val="75D7544D"/>
    <w:rsid w:val="75D7D76E"/>
    <w:rsid w:val="75D87732"/>
    <w:rsid w:val="75DA53CC"/>
    <w:rsid w:val="75DB6BC9"/>
    <w:rsid w:val="75E6596D"/>
    <w:rsid w:val="75EE1D85"/>
    <w:rsid w:val="75EF36CF"/>
    <w:rsid w:val="75F46F17"/>
    <w:rsid w:val="75FE2F28"/>
    <w:rsid w:val="7600FB19"/>
    <w:rsid w:val="76039463"/>
    <w:rsid w:val="7604A42E"/>
    <w:rsid w:val="76065DB6"/>
    <w:rsid w:val="760DDB12"/>
    <w:rsid w:val="760E2A0E"/>
    <w:rsid w:val="760F2EF4"/>
    <w:rsid w:val="76155D40"/>
    <w:rsid w:val="7618B34C"/>
    <w:rsid w:val="7618E13E"/>
    <w:rsid w:val="761D12BE"/>
    <w:rsid w:val="761E9DEE"/>
    <w:rsid w:val="761F8B1D"/>
    <w:rsid w:val="76215AF5"/>
    <w:rsid w:val="762246FA"/>
    <w:rsid w:val="76230488"/>
    <w:rsid w:val="76279610"/>
    <w:rsid w:val="7629F961"/>
    <w:rsid w:val="762E2391"/>
    <w:rsid w:val="7630D856"/>
    <w:rsid w:val="76347041"/>
    <w:rsid w:val="7634F467"/>
    <w:rsid w:val="76377B58"/>
    <w:rsid w:val="7638760B"/>
    <w:rsid w:val="76387BB6"/>
    <w:rsid w:val="763B721C"/>
    <w:rsid w:val="76447E9B"/>
    <w:rsid w:val="76459D03"/>
    <w:rsid w:val="7647B0E3"/>
    <w:rsid w:val="764947E9"/>
    <w:rsid w:val="764A106B"/>
    <w:rsid w:val="764E0D7C"/>
    <w:rsid w:val="764EBC0E"/>
    <w:rsid w:val="76507B55"/>
    <w:rsid w:val="7650F1A7"/>
    <w:rsid w:val="765322D7"/>
    <w:rsid w:val="765504AD"/>
    <w:rsid w:val="76564BC0"/>
    <w:rsid w:val="76580BA2"/>
    <w:rsid w:val="765C0654"/>
    <w:rsid w:val="765ECDEF"/>
    <w:rsid w:val="765EDA5A"/>
    <w:rsid w:val="765FB4EA"/>
    <w:rsid w:val="766333B5"/>
    <w:rsid w:val="76786580"/>
    <w:rsid w:val="767B3551"/>
    <w:rsid w:val="767DBA54"/>
    <w:rsid w:val="768F2EC7"/>
    <w:rsid w:val="769ACFF0"/>
    <w:rsid w:val="769B0B7A"/>
    <w:rsid w:val="769EA74B"/>
    <w:rsid w:val="76A4E170"/>
    <w:rsid w:val="76A5D095"/>
    <w:rsid w:val="76AAD1A7"/>
    <w:rsid w:val="76AC8584"/>
    <w:rsid w:val="76ADE8BD"/>
    <w:rsid w:val="76B43EE4"/>
    <w:rsid w:val="76B71D33"/>
    <w:rsid w:val="76BBE840"/>
    <w:rsid w:val="76BFB2D2"/>
    <w:rsid w:val="76C046F3"/>
    <w:rsid w:val="76C0B84C"/>
    <w:rsid w:val="76C378D7"/>
    <w:rsid w:val="76C669EA"/>
    <w:rsid w:val="76C9650A"/>
    <w:rsid w:val="76D03AC2"/>
    <w:rsid w:val="76D19609"/>
    <w:rsid w:val="76D2638D"/>
    <w:rsid w:val="76D40057"/>
    <w:rsid w:val="76D443B9"/>
    <w:rsid w:val="76DB4107"/>
    <w:rsid w:val="76DBCAC3"/>
    <w:rsid w:val="76DC7F31"/>
    <w:rsid w:val="76DD2818"/>
    <w:rsid w:val="76E4B5D8"/>
    <w:rsid w:val="76EF8622"/>
    <w:rsid w:val="76F1B81E"/>
    <w:rsid w:val="77020F9D"/>
    <w:rsid w:val="7705A0C6"/>
    <w:rsid w:val="77135CC1"/>
    <w:rsid w:val="77143F22"/>
    <w:rsid w:val="77194F95"/>
    <w:rsid w:val="771CA359"/>
    <w:rsid w:val="771D7512"/>
    <w:rsid w:val="7724EF23"/>
    <w:rsid w:val="7728A521"/>
    <w:rsid w:val="7729E989"/>
    <w:rsid w:val="772A99DE"/>
    <w:rsid w:val="772AE6A8"/>
    <w:rsid w:val="772F8752"/>
    <w:rsid w:val="7735BF16"/>
    <w:rsid w:val="7735CC41"/>
    <w:rsid w:val="7736D70D"/>
    <w:rsid w:val="7739C4E2"/>
    <w:rsid w:val="773E89EC"/>
    <w:rsid w:val="773E92D3"/>
    <w:rsid w:val="7740ADD0"/>
    <w:rsid w:val="77417E37"/>
    <w:rsid w:val="7745147F"/>
    <w:rsid w:val="774765D4"/>
    <w:rsid w:val="774B4530"/>
    <w:rsid w:val="774B4AAC"/>
    <w:rsid w:val="774D4509"/>
    <w:rsid w:val="774D4FFA"/>
    <w:rsid w:val="774F47C9"/>
    <w:rsid w:val="775008D0"/>
    <w:rsid w:val="77520C94"/>
    <w:rsid w:val="77525243"/>
    <w:rsid w:val="775BBB19"/>
    <w:rsid w:val="776182E5"/>
    <w:rsid w:val="776704CE"/>
    <w:rsid w:val="776C0D29"/>
    <w:rsid w:val="7770519B"/>
    <w:rsid w:val="777A0406"/>
    <w:rsid w:val="777C5CAD"/>
    <w:rsid w:val="778275E3"/>
    <w:rsid w:val="778377AA"/>
    <w:rsid w:val="7785C277"/>
    <w:rsid w:val="778B9245"/>
    <w:rsid w:val="778BE9C6"/>
    <w:rsid w:val="77926B8E"/>
    <w:rsid w:val="7792F0BB"/>
    <w:rsid w:val="779A98A6"/>
    <w:rsid w:val="77A058CA"/>
    <w:rsid w:val="77A33641"/>
    <w:rsid w:val="77A91878"/>
    <w:rsid w:val="77AC8998"/>
    <w:rsid w:val="77B99063"/>
    <w:rsid w:val="77B9F256"/>
    <w:rsid w:val="77C01CA6"/>
    <w:rsid w:val="77C16213"/>
    <w:rsid w:val="77C3DF1A"/>
    <w:rsid w:val="77C8AF52"/>
    <w:rsid w:val="77C9E7C2"/>
    <w:rsid w:val="77CD8839"/>
    <w:rsid w:val="77D56DC1"/>
    <w:rsid w:val="77D6A689"/>
    <w:rsid w:val="77DAF3E0"/>
    <w:rsid w:val="77DBB434"/>
    <w:rsid w:val="77DBD435"/>
    <w:rsid w:val="77E3BFC6"/>
    <w:rsid w:val="77E579D9"/>
    <w:rsid w:val="77E67F58"/>
    <w:rsid w:val="77E79361"/>
    <w:rsid w:val="77EC81CB"/>
    <w:rsid w:val="77EDDD1A"/>
    <w:rsid w:val="77F5374A"/>
    <w:rsid w:val="77F65F78"/>
    <w:rsid w:val="77F75427"/>
    <w:rsid w:val="77FB56D4"/>
    <w:rsid w:val="77FE33F5"/>
    <w:rsid w:val="78047224"/>
    <w:rsid w:val="7805F589"/>
    <w:rsid w:val="780E643A"/>
    <w:rsid w:val="780F688F"/>
    <w:rsid w:val="7814280E"/>
    <w:rsid w:val="78158913"/>
    <w:rsid w:val="7816C208"/>
    <w:rsid w:val="781E09A0"/>
    <w:rsid w:val="7820A01D"/>
    <w:rsid w:val="7822D583"/>
    <w:rsid w:val="7825CAC3"/>
    <w:rsid w:val="78264C8D"/>
    <w:rsid w:val="7827BB94"/>
    <w:rsid w:val="782C1D9D"/>
    <w:rsid w:val="782CE48A"/>
    <w:rsid w:val="782EEC5F"/>
    <w:rsid w:val="782F6384"/>
    <w:rsid w:val="783474F7"/>
    <w:rsid w:val="7834C99E"/>
    <w:rsid w:val="78356AE5"/>
    <w:rsid w:val="783A400C"/>
    <w:rsid w:val="783B0D12"/>
    <w:rsid w:val="783BF9A8"/>
    <w:rsid w:val="783E9954"/>
    <w:rsid w:val="78413145"/>
    <w:rsid w:val="78477BBB"/>
    <w:rsid w:val="78487EC6"/>
    <w:rsid w:val="784AA3EB"/>
    <w:rsid w:val="784F72B1"/>
    <w:rsid w:val="78539B15"/>
    <w:rsid w:val="78545951"/>
    <w:rsid w:val="7869254D"/>
    <w:rsid w:val="786C7876"/>
    <w:rsid w:val="78719B12"/>
    <w:rsid w:val="78739011"/>
    <w:rsid w:val="78769938"/>
    <w:rsid w:val="7884F5EC"/>
    <w:rsid w:val="7888B1A9"/>
    <w:rsid w:val="788EF061"/>
    <w:rsid w:val="78948637"/>
    <w:rsid w:val="7896F79C"/>
    <w:rsid w:val="789999FC"/>
    <w:rsid w:val="789DAFE0"/>
    <w:rsid w:val="789E02D6"/>
    <w:rsid w:val="78A44B46"/>
    <w:rsid w:val="78ACA76A"/>
    <w:rsid w:val="78B4F0B8"/>
    <w:rsid w:val="78B53E83"/>
    <w:rsid w:val="78B8A3E2"/>
    <w:rsid w:val="78C3B886"/>
    <w:rsid w:val="78C7194B"/>
    <w:rsid w:val="78C86014"/>
    <w:rsid w:val="78C86585"/>
    <w:rsid w:val="78CC359F"/>
    <w:rsid w:val="78CD449A"/>
    <w:rsid w:val="78CEB400"/>
    <w:rsid w:val="78D08F88"/>
    <w:rsid w:val="78D8E9F0"/>
    <w:rsid w:val="78DEC038"/>
    <w:rsid w:val="78E72ED6"/>
    <w:rsid w:val="78EA7A8C"/>
    <w:rsid w:val="78EB845E"/>
    <w:rsid w:val="78ED214E"/>
    <w:rsid w:val="78F9BA06"/>
    <w:rsid w:val="78FB27A7"/>
    <w:rsid w:val="79055630"/>
    <w:rsid w:val="790751FD"/>
    <w:rsid w:val="7908FC70"/>
    <w:rsid w:val="790B19EC"/>
    <w:rsid w:val="7910B160"/>
    <w:rsid w:val="7912D23A"/>
    <w:rsid w:val="791553A2"/>
    <w:rsid w:val="791608B8"/>
    <w:rsid w:val="7917DA3F"/>
    <w:rsid w:val="791AE9F2"/>
    <w:rsid w:val="791AEA5C"/>
    <w:rsid w:val="791CAAD0"/>
    <w:rsid w:val="791CC5F4"/>
    <w:rsid w:val="791D01DC"/>
    <w:rsid w:val="79221211"/>
    <w:rsid w:val="792231A0"/>
    <w:rsid w:val="7922CF2E"/>
    <w:rsid w:val="79253420"/>
    <w:rsid w:val="792A2D4D"/>
    <w:rsid w:val="792AA675"/>
    <w:rsid w:val="792ABF0F"/>
    <w:rsid w:val="79317DE8"/>
    <w:rsid w:val="79324119"/>
    <w:rsid w:val="79325F23"/>
    <w:rsid w:val="793AC8C9"/>
    <w:rsid w:val="793C1E5E"/>
    <w:rsid w:val="793DF20F"/>
    <w:rsid w:val="793F7C6E"/>
    <w:rsid w:val="79435F29"/>
    <w:rsid w:val="79478DEE"/>
    <w:rsid w:val="7949903C"/>
    <w:rsid w:val="7951F6DF"/>
    <w:rsid w:val="7959D015"/>
    <w:rsid w:val="795A5523"/>
    <w:rsid w:val="7965D8D6"/>
    <w:rsid w:val="7968A511"/>
    <w:rsid w:val="796AF361"/>
    <w:rsid w:val="7970F51F"/>
    <w:rsid w:val="7972B54F"/>
    <w:rsid w:val="79731EF8"/>
    <w:rsid w:val="797A9BFE"/>
    <w:rsid w:val="797BD64D"/>
    <w:rsid w:val="797E2784"/>
    <w:rsid w:val="797E92EC"/>
    <w:rsid w:val="7984627E"/>
    <w:rsid w:val="7986191D"/>
    <w:rsid w:val="79876EB9"/>
    <w:rsid w:val="79967CE8"/>
    <w:rsid w:val="799723DA"/>
    <w:rsid w:val="79980DB9"/>
    <w:rsid w:val="799E1487"/>
    <w:rsid w:val="799F019A"/>
    <w:rsid w:val="799F4AD5"/>
    <w:rsid w:val="79A048F1"/>
    <w:rsid w:val="79A5A6C6"/>
    <w:rsid w:val="79A707A7"/>
    <w:rsid w:val="79AB25C6"/>
    <w:rsid w:val="79AB2D98"/>
    <w:rsid w:val="79AB82A1"/>
    <w:rsid w:val="79AC8797"/>
    <w:rsid w:val="79B11FA2"/>
    <w:rsid w:val="79B81ECB"/>
    <w:rsid w:val="79C0971F"/>
    <w:rsid w:val="79C16E1E"/>
    <w:rsid w:val="79C5D2E4"/>
    <w:rsid w:val="79CA9CC2"/>
    <w:rsid w:val="79D0D5E1"/>
    <w:rsid w:val="79D44422"/>
    <w:rsid w:val="79D78702"/>
    <w:rsid w:val="79D8FEF6"/>
    <w:rsid w:val="79DA7837"/>
    <w:rsid w:val="79E5AB70"/>
    <w:rsid w:val="79E8654D"/>
    <w:rsid w:val="79EFF8B6"/>
    <w:rsid w:val="79FABA46"/>
    <w:rsid w:val="79FF001D"/>
    <w:rsid w:val="7A01C095"/>
    <w:rsid w:val="7A039F2C"/>
    <w:rsid w:val="7A0E26B5"/>
    <w:rsid w:val="7A0EB194"/>
    <w:rsid w:val="7A11E2C1"/>
    <w:rsid w:val="7A12AB60"/>
    <w:rsid w:val="7A15BF47"/>
    <w:rsid w:val="7A1CC2D6"/>
    <w:rsid w:val="7A217D08"/>
    <w:rsid w:val="7A235175"/>
    <w:rsid w:val="7A25F1DF"/>
    <w:rsid w:val="7A284761"/>
    <w:rsid w:val="7A2FDB57"/>
    <w:rsid w:val="7A383364"/>
    <w:rsid w:val="7A3B0DDE"/>
    <w:rsid w:val="7A3BB1C8"/>
    <w:rsid w:val="7A45E989"/>
    <w:rsid w:val="7A4A45BC"/>
    <w:rsid w:val="7A4B41F7"/>
    <w:rsid w:val="7A513E29"/>
    <w:rsid w:val="7A56A6B2"/>
    <w:rsid w:val="7A56B0FD"/>
    <w:rsid w:val="7A581299"/>
    <w:rsid w:val="7A583807"/>
    <w:rsid w:val="7A5B6E89"/>
    <w:rsid w:val="7A5C6B32"/>
    <w:rsid w:val="7A5DCC72"/>
    <w:rsid w:val="7A5E3AE1"/>
    <w:rsid w:val="7A660319"/>
    <w:rsid w:val="7A664CE7"/>
    <w:rsid w:val="7A67909A"/>
    <w:rsid w:val="7A6F5529"/>
    <w:rsid w:val="7A7231D4"/>
    <w:rsid w:val="7A728AD9"/>
    <w:rsid w:val="7A796B2B"/>
    <w:rsid w:val="7A7BBD76"/>
    <w:rsid w:val="7A808983"/>
    <w:rsid w:val="7A82CC30"/>
    <w:rsid w:val="7A830E38"/>
    <w:rsid w:val="7A847BDA"/>
    <w:rsid w:val="7A878542"/>
    <w:rsid w:val="7A8A4A60"/>
    <w:rsid w:val="7A95C447"/>
    <w:rsid w:val="7A978044"/>
    <w:rsid w:val="7A9B4C70"/>
    <w:rsid w:val="7AAE7CE3"/>
    <w:rsid w:val="7AAF45BC"/>
    <w:rsid w:val="7AB0E6B6"/>
    <w:rsid w:val="7AB0E8EC"/>
    <w:rsid w:val="7AB45ADC"/>
    <w:rsid w:val="7AB612B7"/>
    <w:rsid w:val="7AC500A8"/>
    <w:rsid w:val="7AC56A35"/>
    <w:rsid w:val="7AC77D73"/>
    <w:rsid w:val="7ACBBE94"/>
    <w:rsid w:val="7ACE5930"/>
    <w:rsid w:val="7AD0496E"/>
    <w:rsid w:val="7AD4C75F"/>
    <w:rsid w:val="7AD78403"/>
    <w:rsid w:val="7ADB35F2"/>
    <w:rsid w:val="7AE3564A"/>
    <w:rsid w:val="7AE54B74"/>
    <w:rsid w:val="7AEAD151"/>
    <w:rsid w:val="7AECC88F"/>
    <w:rsid w:val="7AF2B86D"/>
    <w:rsid w:val="7AF5735F"/>
    <w:rsid w:val="7AFD18EF"/>
    <w:rsid w:val="7AFDCD47"/>
    <w:rsid w:val="7AFF25C1"/>
    <w:rsid w:val="7AFF44F3"/>
    <w:rsid w:val="7B06F702"/>
    <w:rsid w:val="7B0701A6"/>
    <w:rsid w:val="7B08D68A"/>
    <w:rsid w:val="7B0A8C0D"/>
    <w:rsid w:val="7B0A8E59"/>
    <w:rsid w:val="7B0B5BD9"/>
    <w:rsid w:val="7B0D1560"/>
    <w:rsid w:val="7B1514C9"/>
    <w:rsid w:val="7B15F96F"/>
    <w:rsid w:val="7B16D648"/>
    <w:rsid w:val="7B17E7CB"/>
    <w:rsid w:val="7B194766"/>
    <w:rsid w:val="7B1F77BF"/>
    <w:rsid w:val="7B21971F"/>
    <w:rsid w:val="7B25E84C"/>
    <w:rsid w:val="7B2625C4"/>
    <w:rsid w:val="7B28F0BD"/>
    <w:rsid w:val="7B2A6FA4"/>
    <w:rsid w:val="7B2C0D00"/>
    <w:rsid w:val="7B2E2DCF"/>
    <w:rsid w:val="7B2F39B9"/>
    <w:rsid w:val="7B2FE83A"/>
    <w:rsid w:val="7B31612E"/>
    <w:rsid w:val="7B338149"/>
    <w:rsid w:val="7B34A525"/>
    <w:rsid w:val="7B35F296"/>
    <w:rsid w:val="7B3B7BA9"/>
    <w:rsid w:val="7B3C1428"/>
    <w:rsid w:val="7B3CAEC8"/>
    <w:rsid w:val="7B3EFFBE"/>
    <w:rsid w:val="7B41066B"/>
    <w:rsid w:val="7B4186D3"/>
    <w:rsid w:val="7B4261F1"/>
    <w:rsid w:val="7B4C05B8"/>
    <w:rsid w:val="7B4CF1C0"/>
    <w:rsid w:val="7B512E82"/>
    <w:rsid w:val="7B524B14"/>
    <w:rsid w:val="7B644095"/>
    <w:rsid w:val="7B654B13"/>
    <w:rsid w:val="7B657F12"/>
    <w:rsid w:val="7B66856C"/>
    <w:rsid w:val="7B6732ED"/>
    <w:rsid w:val="7B69E0F0"/>
    <w:rsid w:val="7B6DB6F9"/>
    <w:rsid w:val="7B6E2A0D"/>
    <w:rsid w:val="7B703062"/>
    <w:rsid w:val="7B71D133"/>
    <w:rsid w:val="7B793CA3"/>
    <w:rsid w:val="7B796C4B"/>
    <w:rsid w:val="7B7C0383"/>
    <w:rsid w:val="7B7CE159"/>
    <w:rsid w:val="7B7FF7CD"/>
    <w:rsid w:val="7B84332A"/>
    <w:rsid w:val="7B8527C4"/>
    <w:rsid w:val="7B8AC34E"/>
    <w:rsid w:val="7B8F5ED6"/>
    <w:rsid w:val="7B901BB1"/>
    <w:rsid w:val="7B9386AD"/>
    <w:rsid w:val="7B9923E6"/>
    <w:rsid w:val="7BA36E51"/>
    <w:rsid w:val="7BA7E0B9"/>
    <w:rsid w:val="7BA83285"/>
    <w:rsid w:val="7BAAEDB5"/>
    <w:rsid w:val="7BB6D2A9"/>
    <w:rsid w:val="7BC3B5E2"/>
    <w:rsid w:val="7BC478E2"/>
    <w:rsid w:val="7BCB30F4"/>
    <w:rsid w:val="7BCF888E"/>
    <w:rsid w:val="7BD33946"/>
    <w:rsid w:val="7BD6ECC9"/>
    <w:rsid w:val="7BD787DE"/>
    <w:rsid w:val="7BD86AA5"/>
    <w:rsid w:val="7BDCF81D"/>
    <w:rsid w:val="7BE01F2F"/>
    <w:rsid w:val="7BE1AC7C"/>
    <w:rsid w:val="7BE5B93F"/>
    <w:rsid w:val="7BE68412"/>
    <w:rsid w:val="7BEF2DC0"/>
    <w:rsid w:val="7BF309FB"/>
    <w:rsid w:val="7BF34AE2"/>
    <w:rsid w:val="7BF48607"/>
    <w:rsid w:val="7BF98473"/>
    <w:rsid w:val="7BF9CFF7"/>
    <w:rsid w:val="7BFD819A"/>
    <w:rsid w:val="7C00F412"/>
    <w:rsid w:val="7C05C3DD"/>
    <w:rsid w:val="7C110444"/>
    <w:rsid w:val="7C14F6D3"/>
    <w:rsid w:val="7C17DABC"/>
    <w:rsid w:val="7C1880AA"/>
    <w:rsid w:val="7C1ADDEB"/>
    <w:rsid w:val="7C1E274A"/>
    <w:rsid w:val="7C20256D"/>
    <w:rsid w:val="7C28B941"/>
    <w:rsid w:val="7C2A7364"/>
    <w:rsid w:val="7C2C80AB"/>
    <w:rsid w:val="7C33D794"/>
    <w:rsid w:val="7C3464D3"/>
    <w:rsid w:val="7C34C1FB"/>
    <w:rsid w:val="7C39C9EF"/>
    <w:rsid w:val="7C3D0860"/>
    <w:rsid w:val="7C3D4956"/>
    <w:rsid w:val="7C3E50C4"/>
    <w:rsid w:val="7C3F7337"/>
    <w:rsid w:val="7C4177F3"/>
    <w:rsid w:val="7C41B1E2"/>
    <w:rsid w:val="7C43292D"/>
    <w:rsid w:val="7C458BB3"/>
    <w:rsid w:val="7C498836"/>
    <w:rsid w:val="7C5351E8"/>
    <w:rsid w:val="7C5E3869"/>
    <w:rsid w:val="7C6006C9"/>
    <w:rsid w:val="7C6244B1"/>
    <w:rsid w:val="7C625821"/>
    <w:rsid w:val="7C62E103"/>
    <w:rsid w:val="7C7360EF"/>
    <w:rsid w:val="7C781F21"/>
    <w:rsid w:val="7C7C1E54"/>
    <w:rsid w:val="7C7DCB6C"/>
    <w:rsid w:val="7C7E75B8"/>
    <w:rsid w:val="7C7F9867"/>
    <w:rsid w:val="7C871D2D"/>
    <w:rsid w:val="7C8ABA25"/>
    <w:rsid w:val="7C8D0DBB"/>
    <w:rsid w:val="7C91F721"/>
    <w:rsid w:val="7C94A5DF"/>
    <w:rsid w:val="7C95CC40"/>
    <w:rsid w:val="7C978405"/>
    <w:rsid w:val="7C97A301"/>
    <w:rsid w:val="7C9AC4E6"/>
    <w:rsid w:val="7C9AEA51"/>
    <w:rsid w:val="7CA268D4"/>
    <w:rsid w:val="7CA4304C"/>
    <w:rsid w:val="7CA50B16"/>
    <w:rsid w:val="7CA6FAFD"/>
    <w:rsid w:val="7CA8B09E"/>
    <w:rsid w:val="7CAAD6F1"/>
    <w:rsid w:val="7CB08FFC"/>
    <w:rsid w:val="7CB0CFCF"/>
    <w:rsid w:val="7CB3AAD1"/>
    <w:rsid w:val="7CB3D27A"/>
    <w:rsid w:val="7CB62E4F"/>
    <w:rsid w:val="7CBECDF6"/>
    <w:rsid w:val="7CC055FC"/>
    <w:rsid w:val="7CC31530"/>
    <w:rsid w:val="7CC4A355"/>
    <w:rsid w:val="7CC66D33"/>
    <w:rsid w:val="7CCA89EE"/>
    <w:rsid w:val="7CCF18D8"/>
    <w:rsid w:val="7CCFB2D2"/>
    <w:rsid w:val="7CD97F67"/>
    <w:rsid w:val="7CDB1A73"/>
    <w:rsid w:val="7CE18065"/>
    <w:rsid w:val="7CE512D5"/>
    <w:rsid w:val="7CE598E3"/>
    <w:rsid w:val="7CE8877C"/>
    <w:rsid w:val="7CEA290C"/>
    <w:rsid w:val="7CEB50EE"/>
    <w:rsid w:val="7CEB8B07"/>
    <w:rsid w:val="7CF4FFC8"/>
    <w:rsid w:val="7CF589CC"/>
    <w:rsid w:val="7CF8CE0B"/>
    <w:rsid w:val="7CF9AC73"/>
    <w:rsid w:val="7D02DB19"/>
    <w:rsid w:val="7D078A98"/>
    <w:rsid w:val="7D08905C"/>
    <w:rsid w:val="7D0A15ED"/>
    <w:rsid w:val="7D0B2597"/>
    <w:rsid w:val="7D0B260F"/>
    <w:rsid w:val="7D0C1ED7"/>
    <w:rsid w:val="7D12C812"/>
    <w:rsid w:val="7D1487CD"/>
    <w:rsid w:val="7D17DD7F"/>
    <w:rsid w:val="7D19FAD9"/>
    <w:rsid w:val="7D1B2B70"/>
    <w:rsid w:val="7D26CF23"/>
    <w:rsid w:val="7D2A6D29"/>
    <w:rsid w:val="7D377B06"/>
    <w:rsid w:val="7D3BE4A2"/>
    <w:rsid w:val="7D44F46B"/>
    <w:rsid w:val="7D466A64"/>
    <w:rsid w:val="7D4AB12B"/>
    <w:rsid w:val="7D4B834C"/>
    <w:rsid w:val="7D5309D0"/>
    <w:rsid w:val="7D601D42"/>
    <w:rsid w:val="7D66E9E4"/>
    <w:rsid w:val="7D6B3170"/>
    <w:rsid w:val="7D7E08B0"/>
    <w:rsid w:val="7D80E236"/>
    <w:rsid w:val="7D81DB7E"/>
    <w:rsid w:val="7D836F77"/>
    <w:rsid w:val="7D83FBCE"/>
    <w:rsid w:val="7D8FCEDD"/>
    <w:rsid w:val="7D92EBF3"/>
    <w:rsid w:val="7DA08881"/>
    <w:rsid w:val="7DA17C09"/>
    <w:rsid w:val="7DA479DA"/>
    <w:rsid w:val="7DA4869F"/>
    <w:rsid w:val="7DA8351A"/>
    <w:rsid w:val="7DB93558"/>
    <w:rsid w:val="7DBEF03B"/>
    <w:rsid w:val="7DBEF281"/>
    <w:rsid w:val="7DC03813"/>
    <w:rsid w:val="7DC13E2B"/>
    <w:rsid w:val="7DC19ECB"/>
    <w:rsid w:val="7DC82E64"/>
    <w:rsid w:val="7DD20658"/>
    <w:rsid w:val="7DD3AD2B"/>
    <w:rsid w:val="7DD71969"/>
    <w:rsid w:val="7DD74060"/>
    <w:rsid w:val="7DD86871"/>
    <w:rsid w:val="7DE3CF1B"/>
    <w:rsid w:val="7DEA8116"/>
    <w:rsid w:val="7DEB6306"/>
    <w:rsid w:val="7DF09F25"/>
    <w:rsid w:val="7DF0C2FC"/>
    <w:rsid w:val="7DF7D6DD"/>
    <w:rsid w:val="7DFB9D7E"/>
    <w:rsid w:val="7DFE3C13"/>
    <w:rsid w:val="7E0500CB"/>
    <w:rsid w:val="7E051A10"/>
    <w:rsid w:val="7E05D134"/>
    <w:rsid w:val="7E06B669"/>
    <w:rsid w:val="7E0ADC41"/>
    <w:rsid w:val="7E0D727B"/>
    <w:rsid w:val="7E0D78EF"/>
    <w:rsid w:val="7E193571"/>
    <w:rsid w:val="7E1A1505"/>
    <w:rsid w:val="7E1C1A4E"/>
    <w:rsid w:val="7E1E6DFE"/>
    <w:rsid w:val="7E207544"/>
    <w:rsid w:val="7E20B48E"/>
    <w:rsid w:val="7E23C0DC"/>
    <w:rsid w:val="7E2708AB"/>
    <w:rsid w:val="7E2C8F5C"/>
    <w:rsid w:val="7E2D5AE0"/>
    <w:rsid w:val="7E37B4CD"/>
    <w:rsid w:val="7E38CFBD"/>
    <w:rsid w:val="7E3AC923"/>
    <w:rsid w:val="7E4B9EEB"/>
    <w:rsid w:val="7E50AA9E"/>
    <w:rsid w:val="7E51397B"/>
    <w:rsid w:val="7E5C72E2"/>
    <w:rsid w:val="7E5FF802"/>
    <w:rsid w:val="7E6144F6"/>
    <w:rsid w:val="7E6BEEAD"/>
    <w:rsid w:val="7E6C3D46"/>
    <w:rsid w:val="7E700AA1"/>
    <w:rsid w:val="7E7219AB"/>
    <w:rsid w:val="7E72CF79"/>
    <w:rsid w:val="7E78EF3B"/>
    <w:rsid w:val="7E7B46DF"/>
    <w:rsid w:val="7E7B76C4"/>
    <w:rsid w:val="7E7B7901"/>
    <w:rsid w:val="7E84C325"/>
    <w:rsid w:val="7E85A898"/>
    <w:rsid w:val="7E89E3AF"/>
    <w:rsid w:val="7E9BBB54"/>
    <w:rsid w:val="7E9D5539"/>
    <w:rsid w:val="7E9F6131"/>
    <w:rsid w:val="7EAC6F9B"/>
    <w:rsid w:val="7EAC86CD"/>
    <w:rsid w:val="7EAECAC1"/>
    <w:rsid w:val="7EB5FD02"/>
    <w:rsid w:val="7EBC7F6E"/>
    <w:rsid w:val="7ECD32B3"/>
    <w:rsid w:val="7ED0C4A8"/>
    <w:rsid w:val="7ED0C8A3"/>
    <w:rsid w:val="7ED88528"/>
    <w:rsid w:val="7EE15DF2"/>
    <w:rsid w:val="7EE25F94"/>
    <w:rsid w:val="7EE444C2"/>
    <w:rsid w:val="7EE742A4"/>
    <w:rsid w:val="7EEA7A83"/>
    <w:rsid w:val="7EF75001"/>
    <w:rsid w:val="7EFAFB36"/>
    <w:rsid w:val="7F06324F"/>
    <w:rsid w:val="7F06687B"/>
    <w:rsid w:val="7F0BE5BD"/>
    <w:rsid w:val="7F107897"/>
    <w:rsid w:val="7F195A1D"/>
    <w:rsid w:val="7F1AD84E"/>
    <w:rsid w:val="7F1BD08B"/>
    <w:rsid w:val="7F1C8F5E"/>
    <w:rsid w:val="7F2A64B4"/>
    <w:rsid w:val="7F2D81EC"/>
    <w:rsid w:val="7F2F7ECD"/>
    <w:rsid w:val="7F302915"/>
    <w:rsid w:val="7F33BB3D"/>
    <w:rsid w:val="7F34A05B"/>
    <w:rsid w:val="7F36DC0F"/>
    <w:rsid w:val="7F37C172"/>
    <w:rsid w:val="7F387EA4"/>
    <w:rsid w:val="7F3CC379"/>
    <w:rsid w:val="7F3E261E"/>
    <w:rsid w:val="7F3F6BB4"/>
    <w:rsid w:val="7F415CA1"/>
    <w:rsid w:val="7F43B664"/>
    <w:rsid w:val="7F43C5EE"/>
    <w:rsid w:val="7F45ED7D"/>
    <w:rsid w:val="7F45FD74"/>
    <w:rsid w:val="7F562CF0"/>
    <w:rsid w:val="7F5CD68C"/>
    <w:rsid w:val="7F605C8A"/>
    <w:rsid w:val="7F6C028F"/>
    <w:rsid w:val="7F78094B"/>
    <w:rsid w:val="7F7AF843"/>
    <w:rsid w:val="7F7CE05C"/>
    <w:rsid w:val="7F80904C"/>
    <w:rsid w:val="7F85D7AE"/>
    <w:rsid w:val="7F88F91C"/>
    <w:rsid w:val="7F8A0CDC"/>
    <w:rsid w:val="7F8BC4B5"/>
    <w:rsid w:val="7F8BD3CE"/>
    <w:rsid w:val="7F8DDB1C"/>
    <w:rsid w:val="7F96BFCF"/>
    <w:rsid w:val="7F9E40D7"/>
    <w:rsid w:val="7FA0B090"/>
    <w:rsid w:val="7FA1D08D"/>
    <w:rsid w:val="7FA1FC61"/>
    <w:rsid w:val="7FA6B625"/>
    <w:rsid w:val="7FAAB6BC"/>
    <w:rsid w:val="7FAD7EFE"/>
    <w:rsid w:val="7FAE492D"/>
    <w:rsid w:val="7FAEB95A"/>
    <w:rsid w:val="7FB1776F"/>
    <w:rsid w:val="7FBA02BD"/>
    <w:rsid w:val="7FBA6B1E"/>
    <w:rsid w:val="7FBE882E"/>
    <w:rsid w:val="7FBF38F7"/>
    <w:rsid w:val="7FC08A80"/>
    <w:rsid w:val="7FC45192"/>
    <w:rsid w:val="7FC59FD2"/>
    <w:rsid w:val="7FC61C41"/>
    <w:rsid w:val="7FCC82CB"/>
    <w:rsid w:val="7FCC9AF4"/>
    <w:rsid w:val="7FCD9B1C"/>
    <w:rsid w:val="7FCE61F4"/>
    <w:rsid w:val="7FCECADA"/>
    <w:rsid w:val="7FD5A516"/>
    <w:rsid w:val="7FDC665E"/>
    <w:rsid w:val="7FDE25CA"/>
    <w:rsid w:val="7FE5A52E"/>
    <w:rsid w:val="7FE7244B"/>
    <w:rsid w:val="7FF8EBBB"/>
    <w:rsid w:val="7FFACDDC"/>
  </w:rsids>
  <m:mathPr>
    <m:mathFont m:val="Cambria Math"/>
    <m:brkBin m:val="before"/>
    <m:brkBinSub m:val="--"/>
    <m:smallFrac m:val="0"/>
    <m:dispDef/>
    <m:lMargin m:val="0"/>
    <m:rMargin m:val="0"/>
    <m:defJc m:val="centerGroup"/>
    <m:wrapIndent m:val="1440"/>
    <m:intLim m:val="subSup"/>
    <m:naryLim m:val="undOvr"/>
  </m:mathPr>
  <w:themeFontLang w:val="lv-LV"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20F0515A"/>
  <w15:chartTrackingRefBased/>
  <w15:docId w15:val="{97E77ED1-9C34-4142-A25C-FE3980E83C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0B17"/>
  </w:style>
  <w:style w:type="paragraph" w:styleId="Heading1">
    <w:name w:val="heading 1"/>
    <w:basedOn w:val="Normal"/>
    <w:next w:val="Normal"/>
    <w:link w:val="Heading1Char"/>
    <w:uiPriority w:val="9"/>
    <w:qFormat/>
    <w:rsid w:val="00E70B17"/>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70B17"/>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E70B17"/>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E70B17"/>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4442E9"/>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41076F"/>
    <w:pPr>
      <w:keepNext/>
      <w:keepLines/>
      <w:spacing w:before="40"/>
      <w:outlineLvl w:val="5"/>
    </w:pPr>
    <w:rPr>
      <w:rFonts w:asciiTheme="majorHAnsi" w:eastAsiaTheme="majorEastAsia" w:hAnsiTheme="majorHAnsi" w:cstheme="majorBidi"/>
      <w:color w:val="1F4D78" w:themeColor="accent1" w:themeShade="7F"/>
    </w:rPr>
  </w:style>
  <w:style w:type="paragraph" w:styleId="Heading9">
    <w:name w:val="heading 9"/>
    <w:basedOn w:val="Normal"/>
    <w:next w:val="Normal"/>
    <w:link w:val="Heading9Char"/>
    <w:uiPriority w:val="9"/>
    <w:semiHidden/>
    <w:unhideWhenUsed/>
    <w:qFormat/>
    <w:rsid w:val="008520EB"/>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70B17"/>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E70B17"/>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E70B17"/>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E70B17"/>
    <w:rPr>
      <w:rFonts w:asciiTheme="majorHAnsi" w:eastAsiaTheme="majorEastAsia" w:hAnsiTheme="majorHAnsi" w:cstheme="majorBidi"/>
      <w:i/>
      <w:iCs/>
      <w:color w:val="2E74B5" w:themeColor="accent1" w:themeShade="BF"/>
    </w:rPr>
  </w:style>
  <w:style w:type="paragraph" w:styleId="TOCHeading">
    <w:name w:val="TOC Heading"/>
    <w:basedOn w:val="Heading1"/>
    <w:next w:val="Normal"/>
    <w:uiPriority w:val="39"/>
    <w:unhideWhenUsed/>
    <w:qFormat/>
    <w:rsid w:val="00E70B17"/>
    <w:pPr>
      <w:spacing w:line="259" w:lineRule="auto"/>
      <w:outlineLvl w:val="9"/>
    </w:pPr>
    <w:rPr>
      <w:lang w:val="en-US"/>
    </w:rPr>
  </w:style>
  <w:style w:type="paragraph" w:styleId="TOC1">
    <w:name w:val="toc 1"/>
    <w:basedOn w:val="Normal"/>
    <w:next w:val="Normal"/>
    <w:autoRedefine/>
    <w:uiPriority w:val="39"/>
    <w:unhideWhenUsed/>
    <w:rsid w:val="005F0CF9"/>
    <w:pPr>
      <w:tabs>
        <w:tab w:val="right" w:leader="dot" w:pos="10054"/>
      </w:tabs>
      <w:spacing w:after="100"/>
    </w:pPr>
  </w:style>
  <w:style w:type="paragraph" w:styleId="TOC2">
    <w:name w:val="toc 2"/>
    <w:basedOn w:val="Normal"/>
    <w:next w:val="Normal"/>
    <w:autoRedefine/>
    <w:uiPriority w:val="39"/>
    <w:unhideWhenUsed/>
    <w:rsid w:val="00E70B17"/>
    <w:pPr>
      <w:spacing w:after="100"/>
      <w:ind w:left="220"/>
    </w:pPr>
  </w:style>
  <w:style w:type="paragraph" w:styleId="TOC3">
    <w:name w:val="toc 3"/>
    <w:basedOn w:val="Normal"/>
    <w:next w:val="Normal"/>
    <w:autoRedefine/>
    <w:uiPriority w:val="39"/>
    <w:unhideWhenUsed/>
    <w:rsid w:val="00B632FC"/>
    <w:pPr>
      <w:tabs>
        <w:tab w:val="right" w:leader="dot" w:pos="8302"/>
      </w:tabs>
      <w:spacing w:after="100"/>
      <w:ind w:left="440"/>
      <w:jc w:val="both"/>
    </w:pPr>
  </w:style>
  <w:style w:type="character" w:styleId="Hyperlink">
    <w:name w:val="Hyperlink"/>
    <w:basedOn w:val="DefaultParagraphFont"/>
    <w:uiPriority w:val="99"/>
    <w:unhideWhenUsed/>
    <w:rsid w:val="00E70B17"/>
    <w:rPr>
      <w:color w:val="0563C1" w:themeColor="hyperlink"/>
      <w:u w:val="single"/>
    </w:rPr>
  </w:style>
  <w:style w:type="character" w:customStyle="1" w:styleId="FooterChar">
    <w:name w:val="Footer Char"/>
    <w:link w:val="Footer"/>
    <w:uiPriority w:val="99"/>
    <w:rsid w:val="00E70B17"/>
    <w:rPr>
      <w:rFonts w:ascii="Calibri" w:hAnsi="Calibri"/>
    </w:rPr>
  </w:style>
  <w:style w:type="paragraph" w:styleId="Footer">
    <w:name w:val="footer"/>
    <w:basedOn w:val="Normal"/>
    <w:link w:val="FooterChar"/>
    <w:uiPriority w:val="99"/>
    <w:unhideWhenUsed/>
    <w:rsid w:val="00E70B17"/>
    <w:pPr>
      <w:tabs>
        <w:tab w:val="center" w:pos="4153"/>
        <w:tab w:val="right" w:pos="8306"/>
      </w:tabs>
      <w:spacing w:after="200" w:line="276" w:lineRule="auto"/>
    </w:pPr>
    <w:rPr>
      <w:rFonts w:ascii="Calibri" w:hAnsi="Calibri"/>
    </w:rPr>
  </w:style>
  <w:style w:type="character" w:customStyle="1" w:styleId="FooterChar1">
    <w:name w:val="Footer Char1"/>
    <w:basedOn w:val="DefaultParagraphFont"/>
    <w:uiPriority w:val="99"/>
    <w:semiHidden/>
    <w:rsid w:val="00E70B17"/>
  </w:style>
  <w:style w:type="paragraph" w:styleId="ListBullet2">
    <w:name w:val="List Bullet 2"/>
    <w:basedOn w:val="Normal"/>
    <w:uiPriority w:val="99"/>
    <w:rsid w:val="00F3286F"/>
    <w:pPr>
      <w:tabs>
        <w:tab w:val="num" w:pos="1485"/>
      </w:tabs>
      <w:spacing w:after="240"/>
      <w:ind w:left="1485" w:hanging="283"/>
      <w:jc w:val="both"/>
    </w:pPr>
    <w:rPr>
      <w:rFonts w:ascii="Times New Roman" w:eastAsia="Times New Roman" w:hAnsi="Times New Roman" w:cs="Times New Roman"/>
      <w:sz w:val="24"/>
      <w:szCs w:val="24"/>
      <w:lang w:val="en-GB" w:eastAsia="en-GB"/>
    </w:rPr>
  </w:style>
  <w:style w:type="table" w:styleId="TableGrid">
    <w:name w:val="Table Grid"/>
    <w:basedOn w:val="TableNormal"/>
    <w:uiPriority w:val="39"/>
    <w:rsid w:val="00F328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2A7D70"/>
    <w:rPr>
      <w:sz w:val="16"/>
      <w:szCs w:val="16"/>
    </w:rPr>
  </w:style>
  <w:style w:type="paragraph" w:styleId="CommentText">
    <w:name w:val="annotation text"/>
    <w:basedOn w:val="Normal"/>
    <w:link w:val="CommentTextChar"/>
    <w:uiPriority w:val="99"/>
    <w:unhideWhenUsed/>
    <w:rsid w:val="002A7D70"/>
    <w:rPr>
      <w:sz w:val="20"/>
      <w:szCs w:val="20"/>
    </w:rPr>
  </w:style>
  <w:style w:type="character" w:customStyle="1" w:styleId="CommentTextChar">
    <w:name w:val="Comment Text Char"/>
    <w:basedOn w:val="DefaultParagraphFont"/>
    <w:link w:val="CommentText"/>
    <w:uiPriority w:val="99"/>
    <w:rsid w:val="002A7D70"/>
    <w:rPr>
      <w:sz w:val="20"/>
      <w:szCs w:val="20"/>
    </w:rPr>
  </w:style>
  <w:style w:type="paragraph" w:styleId="BalloonText">
    <w:name w:val="Balloon Text"/>
    <w:basedOn w:val="Normal"/>
    <w:link w:val="BalloonTextChar"/>
    <w:uiPriority w:val="99"/>
    <w:semiHidden/>
    <w:unhideWhenUsed/>
    <w:rsid w:val="002A7D7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A7D70"/>
    <w:rPr>
      <w:rFonts w:ascii="Segoe UI" w:hAnsi="Segoe UI" w:cs="Segoe UI"/>
      <w:sz w:val="18"/>
      <w:szCs w:val="18"/>
    </w:rPr>
  </w:style>
  <w:style w:type="paragraph" w:styleId="TOC4">
    <w:name w:val="toc 4"/>
    <w:basedOn w:val="Normal"/>
    <w:next w:val="Normal"/>
    <w:autoRedefine/>
    <w:uiPriority w:val="39"/>
    <w:unhideWhenUsed/>
    <w:rsid w:val="00C136AF"/>
    <w:pPr>
      <w:tabs>
        <w:tab w:val="left" w:pos="8222"/>
        <w:tab w:val="right" w:leader="dot" w:pos="8364"/>
      </w:tabs>
      <w:spacing w:after="100"/>
      <w:ind w:left="660"/>
      <w:jc w:val="both"/>
    </w:pPr>
  </w:style>
  <w:style w:type="paragraph" w:styleId="TOC5">
    <w:name w:val="toc 5"/>
    <w:basedOn w:val="Normal"/>
    <w:next w:val="Normal"/>
    <w:autoRedefine/>
    <w:uiPriority w:val="39"/>
    <w:unhideWhenUsed/>
    <w:rsid w:val="0048767D"/>
    <w:pPr>
      <w:spacing w:after="100" w:line="259" w:lineRule="auto"/>
      <w:ind w:left="880"/>
    </w:pPr>
    <w:rPr>
      <w:rFonts w:eastAsiaTheme="minorEastAsia"/>
      <w:lang w:eastAsia="lv-LV"/>
    </w:rPr>
  </w:style>
  <w:style w:type="paragraph" w:styleId="TOC6">
    <w:name w:val="toc 6"/>
    <w:basedOn w:val="Normal"/>
    <w:next w:val="Normal"/>
    <w:autoRedefine/>
    <w:uiPriority w:val="39"/>
    <w:unhideWhenUsed/>
    <w:rsid w:val="0048767D"/>
    <w:pPr>
      <w:spacing w:after="100" w:line="259" w:lineRule="auto"/>
      <w:ind w:left="1100"/>
    </w:pPr>
    <w:rPr>
      <w:rFonts w:eastAsiaTheme="minorEastAsia"/>
      <w:lang w:eastAsia="lv-LV"/>
    </w:rPr>
  </w:style>
  <w:style w:type="paragraph" w:styleId="TOC7">
    <w:name w:val="toc 7"/>
    <w:basedOn w:val="Normal"/>
    <w:next w:val="Normal"/>
    <w:autoRedefine/>
    <w:uiPriority w:val="39"/>
    <w:unhideWhenUsed/>
    <w:rsid w:val="0048767D"/>
    <w:pPr>
      <w:spacing w:after="100" w:line="259" w:lineRule="auto"/>
      <w:ind w:left="1320"/>
    </w:pPr>
    <w:rPr>
      <w:rFonts w:eastAsiaTheme="minorEastAsia"/>
      <w:lang w:eastAsia="lv-LV"/>
    </w:rPr>
  </w:style>
  <w:style w:type="paragraph" w:styleId="TOC8">
    <w:name w:val="toc 8"/>
    <w:basedOn w:val="Normal"/>
    <w:next w:val="Normal"/>
    <w:autoRedefine/>
    <w:uiPriority w:val="39"/>
    <w:unhideWhenUsed/>
    <w:rsid w:val="0048767D"/>
    <w:pPr>
      <w:spacing w:after="100" w:line="259" w:lineRule="auto"/>
      <w:ind w:left="1540"/>
    </w:pPr>
    <w:rPr>
      <w:rFonts w:eastAsiaTheme="minorEastAsia"/>
      <w:lang w:eastAsia="lv-LV"/>
    </w:rPr>
  </w:style>
  <w:style w:type="paragraph" w:styleId="TOC9">
    <w:name w:val="toc 9"/>
    <w:basedOn w:val="Normal"/>
    <w:next w:val="Normal"/>
    <w:autoRedefine/>
    <w:uiPriority w:val="39"/>
    <w:unhideWhenUsed/>
    <w:rsid w:val="0048767D"/>
    <w:pPr>
      <w:spacing w:after="100" w:line="259" w:lineRule="auto"/>
      <w:ind w:left="1760"/>
    </w:pPr>
    <w:rPr>
      <w:rFonts w:eastAsiaTheme="minorEastAsia"/>
      <w:lang w:eastAsia="lv-LV"/>
    </w:rPr>
  </w:style>
  <w:style w:type="paragraph" w:styleId="ListParagraph">
    <w:name w:val="List Paragraph"/>
    <w:aliases w:val="H&amp;P List Paragraph,2"/>
    <w:basedOn w:val="Normal"/>
    <w:link w:val="ListParagraphChar"/>
    <w:uiPriority w:val="34"/>
    <w:qFormat/>
    <w:rsid w:val="009E20D9"/>
    <w:pPr>
      <w:ind w:left="720"/>
      <w:contextualSpacing/>
    </w:pPr>
  </w:style>
  <w:style w:type="character" w:customStyle="1" w:styleId="ListParagraphChar">
    <w:name w:val="List Paragraph Char"/>
    <w:aliases w:val="H&amp;P List Paragraph Char,2 Char"/>
    <w:link w:val="ListParagraph"/>
    <w:locked/>
    <w:rsid w:val="009E20D9"/>
  </w:style>
  <w:style w:type="character" w:customStyle="1" w:styleId="Heading5Char">
    <w:name w:val="Heading 5 Char"/>
    <w:basedOn w:val="DefaultParagraphFont"/>
    <w:link w:val="Heading5"/>
    <w:uiPriority w:val="9"/>
    <w:rsid w:val="004442E9"/>
    <w:rPr>
      <w:rFonts w:asciiTheme="majorHAnsi" w:eastAsiaTheme="majorEastAsia" w:hAnsiTheme="majorHAnsi" w:cstheme="majorBidi"/>
      <w:color w:val="2E74B5" w:themeColor="accent1" w:themeShade="BF"/>
    </w:rPr>
  </w:style>
  <w:style w:type="paragraph" w:styleId="NoSpacing">
    <w:name w:val="No Spacing"/>
    <w:uiPriority w:val="1"/>
    <w:qFormat/>
    <w:rsid w:val="00C71FD9"/>
    <w:rPr>
      <w:rFonts w:ascii="Times New Roman" w:eastAsia="Times New Roman" w:hAnsi="Times New Roman" w:cs="Times New Roman"/>
    </w:rPr>
  </w:style>
  <w:style w:type="paragraph" w:customStyle="1" w:styleId="Default">
    <w:name w:val="Default"/>
    <w:rsid w:val="00C71FD9"/>
    <w:pPr>
      <w:autoSpaceDE w:val="0"/>
      <w:autoSpaceDN w:val="0"/>
      <w:adjustRightInd w:val="0"/>
    </w:pPr>
    <w:rPr>
      <w:rFonts w:ascii="Times New Roman" w:hAnsi="Times New Roman" w:cs="Times New Roman"/>
      <w:color w:val="000000"/>
      <w:sz w:val="24"/>
      <w:szCs w:val="24"/>
    </w:rPr>
  </w:style>
  <w:style w:type="paragraph" w:styleId="NormalWeb">
    <w:name w:val="Normal (Web)"/>
    <w:basedOn w:val="Normal"/>
    <w:rsid w:val="0097278F"/>
    <w:pPr>
      <w:spacing w:before="100" w:beforeAutospacing="1" w:after="100" w:afterAutospacing="1"/>
    </w:pPr>
    <w:rPr>
      <w:rFonts w:ascii="Times New Roman" w:eastAsia="Times New Roman" w:hAnsi="Times New Roman" w:cs="Times New Roman"/>
      <w:color w:val="083064"/>
      <w:sz w:val="18"/>
      <w:szCs w:val="18"/>
      <w:lang w:eastAsia="lv-LV"/>
    </w:rPr>
  </w:style>
  <w:style w:type="paragraph" w:styleId="FootnoteText">
    <w:name w:val="footnote text"/>
    <w:aliases w:val="Footnote,Fußnote Char,Fußnote Char Char,Fußnote Char Char Char Char Char Char,Fußnote,-E Fußnotentext,footnote text,Fußnotentext Ursprung,single space,FOOTNOTES,fn,Footnote Text Char2 Char,Footnote Text Char Char1 Char,Schriftart: 9 pt,f"/>
    <w:basedOn w:val="Normal"/>
    <w:link w:val="FootnoteTextChar"/>
    <w:uiPriority w:val="99"/>
    <w:unhideWhenUsed/>
    <w:qFormat/>
    <w:rsid w:val="0097278F"/>
    <w:rPr>
      <w:sz w:val="20"/>
      <w:szCs w:val="20"/>
    </w:rPr>
  </w:style>
  <w:style w:type="character" w:customStyle="1" w:styleId="FootnoteTextChar">
    <w:name w:val="Footnote Text Char"/>
    <w:aliases w:val="Footnote Char,Fußnote Char Char1,Fußnote Char Char Char,Fußnote Char Char Char Char Char Char Char,Fußnote Char1,-E Fußnotentext Char,footnote text Char,Fußnotentext Ursprung Char,single space Char,FOOTNOTES Char,fn Char,f Char"/>
    <w:basedOn w:val="DefaultParagraphFont"/>
    <w:link w:val="FootnoteText"/>
    <w:uiPriority w:val="99"/>
    <w:qFormat/>
    <w:rsid w:val="0097278F"/>
    <w:rPr>
      <w:sz w:val="20"/>
      <w:szCs w:val="20"/>
    </w:rPr>
  </w:style>
  <w:style w:type="character" w:styleId="FootnoteReference">
    <w:name w:val="footnote reference"/>
    <w:aliases w:val="Footnote Reference Number,Footnote symbol,Footnote Refernece,Footnote Reference Superscript,ftref,Odwołanie przypisu,BVI fnr,Footnotes refss,SUPERS,Ref,de nota al pie,-E Fußnotenzeichen,Footnote reference number,Times 10 Point,E,E FNZ"/>
    <w:basedOn w:val="DefaultParagraphFont"/>
    <w:link w:val="CharCharCharChar"/>
    <w:uiPriority w:val="99"/>
    <w:unhideWhenUsed/>
    <w:qFormat/>
    <w:rsid w:val="0097278F"/>
    <w:rPr>
      <w:vertAlign w:val="superscript"/>
    </w:rPr>
  </w:style>
  <w:style w:type="paragraph" w:customStyle="1" w:styleId="Text3">
    <w:name w:val="Text 3"/>
    <w:basedOn w:val="Normal"/>
    <w:rsid w:val="0097278F"/>
    <w:pPr>
      <w:tabs>
        <w:tab w:val="left" w:pos="2302"/>
      </w:tabs>
      <w:spacing w:after="240"/>
      <w:ind w:left="1202"/>
      <w:jc w:val="both"/>
    </w:pPr>
    <w:rPr>
      <w:rFonts w:ascii="Times New Roman" w:eastAsia="Times New Roman" w:hAnsi="Times New Roman" w:cs="Times New Roman"/>
      <w:sz w:val="24"/>
      <w:szCs w:val="24"/>
      <w:lang w:val="en-GB" w:eastAsia="en-GB"/>
    </w:rPr>
  </w:style>
  <w:style w:type="character" w:customStyle="1" w:styleId="Heading6Char">
    <w:name w:val="Heading 6 Char"/>
    <w:basedOn w:val="DefaultParagraphFont"/>
    <w:link w:val="Heading6"/>
    <w:uiPriority w:val="9"/>
    <w:rsid w:val="0041076F"/>
    <w:rPr>
      <w:rFonts w:asciiTheme="majorHAnsi" w:eastAsiaTheme="majorEastAsia" w:hAnsiTheme="majorHAnsi" w:cstheme="majorBidi"/>
      <w:color w:val="1F4D78" w:themeColor="accent1" w:themeShade="7F"/>
    </w:rPr>
  </w:style>
  <w:style w:type="paragraph" w:styleId="CommentSubject">
    <w:name w:val="annotation subject"/>
    <w:basedOn w:val="CommentText"/>
    <w:next w:val="CommentText"/>
    <w:link w:val="CommentSubjectChar"/>
    <w:uiPriority w:val="99"/>
    <w:semiHidden/>
    <w:unhideWhenUsed/>
    <w:rsid w:val="002F1A52"/>
    <w:rPr>
      <w:b/>
      <w:bCs/>
    </w:rPr>
  </w:style>
  <w:style w:type="character" w:customStyle="1" w:styleId="CommentSubjectChar">
    <w:name w:val="Comment Subject Char"/>
    <w:basedOn w:val="CommentTextChar"/>
    <w:link w:val="CommentSubject"/>
    <w:uiPriority w:val="99"/>
    <w:semiHidden/>
    <w:rsid w:val="002F1A52"/>
    <w:rPr>
      <w:b/>
      <w:bCs/>
      <w:sz w:val="20"/>
      <w:szCs w:val="20"/>
    </w:rPr>
  </w:style>
  <w:style w:type="paragraph" w:styleId="ListBullet3">
    <w:name w:val="List Bullet 3"/>
    <w:basedOn w:val="Normal"/>
    <w:uiPriority w:val="99"/>
    <w:unhideWhenUsed/>
    <w:rsid w:val="00D40A98"/>
    <w:pPr>
      <w:numPr>
        <w:numId w:val="108"/>
      </w:numPr>
      <w:contextualSpacing/>
    </w:pPr>
  </w:style>
  <w:style w:type="paragraph" w:styleId="BodyTextIndent">
    <w:name w:val="Body Text Indent"/>
    <w:basedOn w:val="Normal"/>
    <w:link w:val="BodyTextIndentChar"/>
    <w:uiPriority w:val="99"/>
    <w:unhideWhenUsed/>
    <w:rsid w:val="00390B72"/>
    <w:pPr>
      <w:spacing w:after="120"/>
      <w:ind w:left="283"/>
    </w:pPr>
    <w:rPr>
      <w:rFonts w:ascii="Times New Roman" w:eastAsia="Times New Roman" w:hAnsi="Times New Roman" w:cs="Times New Roman"/>
      <w:sz w:val="24"/>
      <w:szCs w:val="24"/>
      <w:lang w:eastAsia="lv-LV"/>
    </w:rPr>
  </w:style>
  <w:style w:type="character" w:customStyle="1" w:styleId="BodyTextIndentChar">
    <w:name w:val="Body Text Indent Char"/>
    <w:basedOn w:val="DefaultParagraphFont"/>
    <w:link w:val="BodyTextIndent"/>
    <w:uiPriority w:val="99"/>
    <w:rsid w:val="00390B72"/>
    <w:rPr>
      <w:rFonts w:ascii="Times New Roman" w:eastAsia="Times New Roman" w:hAnsi="Times New Roman" w:cs="Times New Roman"/>
      <w:sz w:val="24"/>
      <w:szCs w:val="24"/>
      <w:lang w:eastAsia="lv-LV"/>
    </w:rPr>
  </w:style>
  <w:style w:type="paragraph" w:styleId="Header">
    <w:name w:val="header"/>
    <w:basedOn w:val="Normal"/>
    <w:link w:val="HeaderChar"/>
    <w:uiPriority w:val="99"/>
    <w:unhideWhenUsed/>
    <w:rsid w:val="003834B4"/>
    <w:pPr>
      <w:tabs>
        <w:tab w:val="center" w:pos="4153"/>
        <w:tab w:val="right" w:pos="8306"/>
      </w:tabs>
    </w:pPr>
  </w:style>
  <w:style w:type="character" w:customStyle="1" w:styleId="HeaderChar">
    <w:name w:val="Header Char"/>
    <w:basedOn w:val="DefaultParagraphFont"/>
    <w:link w:val="Header"/>
    <w:uiPriority w:val="99"/>
    <w:rsid w:val="003834B4"/>
  </w:style>
  <w:style w:type="paragraph" w:styleId="Revision">
    <w:name w:val="Revision"/>
    <w:hidden/>
    <w:uiPriority w:val="99"/>
    <w:semiHidden/>
    <w:rsid w:val="003834B4"/>
  </w:style>
  <w:style w:type="paragraph" w:customStyle="1" w:styleId="CM1">
    <w:name w:val="CM1"/>
    <w:basedOn w:val="Default"/>
    <w:next w:val="Default"/>
    <w:uiPriority w:val="99"/>
    <w:rsid w:val="00E16DAD"/>
    <w:rPr>
      <w:rFonts w:ascii="EUAlbertina" w:hAnsi="EUAlbertina" w:cstheme="minorBidi"/>
      <w:color w:val="auto"/>
    </w:rPr>
  </w:style>
  <w:style w:type="paragraph" w:customStyle="1" w:styleId="CM3">
    <w:name w:val="CM3"/>
    <w:basedOn w:val="Default"/>
    <w:next w:val="Default"/>
    <w:uiPriority w:val="99"/>
    <w:rsid w:val="00E16DAD"/>
    <w:rPr>
      <w:rFonts w:ascii="EUAlbertina" w:hAnsi="EUAlbertina" w:cstheme="minorBidi"/>
      <w:color w:val="auto"/>
    </w:rPr>
  </w:style>
  <w:style w:type="paragraph" w:customStyle="1" w:styleId="CM4">
    <w:name w:val="CM4"/>
    <w:basedOn w:val="Default"/>
    <w:next w:val="Default"/>
    <w:uiPriority w:val="99"/>
    <w:rsid w:val="00E16DAD"/>
    <w:rPr>
      <w:rFonts w:ascii="EUAlbertina" w:hAnsi="EUAlbertina" w:cstheme="minorBidi"/>
      <w:color w:val="auto"/>
    </w:rPr>
  </w:style>
  <w:style w:type="character" w:styleId="FollowedHyperlink">
    <w:name w:val="FollowedHyperlink"/>
    <w:basedOn w:val="DefaultParagraphFont"/>
    <w:uiPriority w:val="99"/>
    <w:semiHidden/>
    <w:unhideWhenUsed/>
    <w:rsid w:val="00AE383E"/>
    <w:rPr>
      <w:color w:val="954F72" w:themeColor="followedHyperlink"/>
      <w:u w:val="single"/>
    </w:rPr>
  </w:style>
  <w:style w:type="character" w:customStyle="1" w:styleId="hps">
    <w:name w:val="hps"/>
    <w:rsid w:val="006D00F2"/>
  </w:style>
  <w:style w:type="character" w:styleId="Strong">
    <w:name w:val="Strong"/>
    <w:basedOn w:val="DefaultParagraphFont"/>
    <w:uiPriority w:val="22"/>
    <w:qFormat/>
    <w:rsid w:val="007D712C"/>
    <w:rPr>
      <w:b/>
      <w:bCs/>
    </w:rPr>
  </w:style>
  <w:style w:type="paragraph" w:styleId="PlainText">
    <w:name w:val="Plain Text"/>
    <w:basedOn w:val="Normal"/>
    <w:link w:val="PlainTextChar"/>
    <w:uiPriority w:val="99"/>
    <w:unhideWhenUsed/>
    <w:rsid w:val="00D87F29"/>
    <w:rPr>
      <w:rFonts w:ascii="Calibri" w:hAnsi="Calibri" w:cs="Times New Roman"/>
    </w:rPr>
  </w:style>
  <w:style w:type="character" w:customStyle="1" w:styleId="PlainTextChar">
    <w:name w:val="Plain Text Char"/>
    <w:basedOn w:val="DefaultParagraphFont"/>
    <w:link w:val="PlainText"/>
    <w:uiPriority w:val="99"/>
    <w:rsid w:val="00D87F29"/>
    <w:rPr>
      <w:rFonts w:ascii="Calibri" w:hAnsi="Calibri" w:cs="Times New Roman"/>
    </w:rPr>
  </w:style>
  <w:style w:type="character" w:customStyle="1" w:styleId="Heading9Char">
    <w:name w:val="Heading 9 Char"/>
    <w:basedOn w:val="DefaultParagraphFont"/>
    <w:link w:val="Heading9"/>
    <w:uiPriority w:val="9"/>
    <w:semiHidden/>
    <w:rsid w:val="008520EB"/>
    <w:rPr>
      <w:rFonts w:asciiTheme="majorHAnsi" w:eastAsiaTheme="majorEastAsia" w:hAnsiTheme="majorHAnsi" w:cstheme="majorBidi"/>
      <w:i/>
      <w:iCs/>
      <w:color w:val="272727" w:themeColor="text1" w:themeTint="D8"/>
      <w:sz w:val="21"/>
      <w:szCs w:val="21"/>
    </w:rPr>
  </w:style>
  <w:style w:type="character" w:customStyle="1" w:styleId="dlxnowrap1">
    <w:name w:val="dlxnowrap1"/>
    <w:basedOn w:val="DefaultParagraphFont"/>
    <w:rsid w:val="00226246"/>
  </w:style>
  <w:style w:type="paragraph" w:styleId="EndnoteText">
    <w:name w:val="endnote text"/>
    <w:basedOn w:val="Normal"/>
    <w:link w:val="EndnoteTextChar"/>
    <w:uiPriority w:val="99"/>
    <w:semiHidden/>
    <w:unhideWhenUsed/>
    <w:rsid w:val="00F7132D"/>
    <w:rPr>
      <w:sz w:val="20"/>
      <w:szCs w:val="20"/>
    </w:rPr>
  </w:style>
  <w:style w:type="character" w:customStyle="1" w:styleId="EndnoteTextChar">
    <w:name w:val="Endnote Text Char"/>
    <w:basedOn w:val="DefaultParagraphFont"/>
    <w:link w:val="EndnoteText"/>
    <w:uiPriority w:val="99"/>
    <w:semiHidden/>
    <w:rsid w:val="00F7132D"/>
    <w:rPr>
      <w:sz w:val="20"/>
      <w:szCs w:val="20"/>
    </w:rPr>
  </w:style>
  <w:style w:type="character" w:styleId="EndnoteReference">
    <w:name w:val="endnote reference"/>
    <w:basedOn w:val="DefaultParagraphFont"/>
    <w:uiPriority w:val="99"/>
    <w:semiHidden/>
    <w:unhideWhenUsed/>
    <w:rsid w:val="00F7132D"/>
    <w:rPr>
      <w:vertAlign w:val="superscript"/>
    </w:rPr>
  </w:style>
  <w:style w:type="character" w:styleId="Mention">
    <w:name w:val="Mention"/>
    <w:basedOn w:val="DefaultParagraphFont"/>
    <w:uiPriority w:val="99"/>
    <w:unhideWhenUsed/>
    <w:rPr>
      <w:color w:val="2B579A"/>
      <w:shd w:val="clear" w:color="auto" w:fill="E6E6E6"/>
    </w:rPr>
  </w:style>
  <w:style w:type="character" w:styleId="UnresolvedMention">
    <w:name w:val="Unresolved Mention"/>
    <w:basedOn w:val="DefaultParagraphFont"/>
    <w:uiPriority w:val="99"/>
    <w:semiHidden/>
    <w:unhideWhenUsed/>
    <w:rsid w:val="005C0DEE"/>
    <w:rPr>
      <w:color w:val="605E5C"/>
      <w:shd w:val="clear" w:color="auto" w:fill="E1DFDD"/>
    </w:rPr>
  </w:style>
  <w:style w:type="paragraph" w:customStyle="1" w:styleId="CharCharCharChar">
    <w:name w:val="Char Char Char Char"/>
    <w:aliases w:val="Char2"/>
    <w:basedOn w:val="Normal"/>
    <w:next w:val="Normal"/>
    <w:link w:val="FootnoteReference"/>
    <w:uiPriority w:val="99"/>
    <w:rsid w:val="00860183"/>
    <w:pPr>
      <w:spacing w:after="160" w:line="240" w:lineRule="exact"/>
      <w:jc w:val="both"/>
      <w:textAlignment w:val="baseline"/>
    </w:pPr>
    <w:rPr>
      <w:vertAlign w:val="superscript"/>
    </w:rPr>
  </w:style>
  <w:style w:type="character" w:customStyle="1" w:styleId="normaltextrun">
    <w:name w:val="normaltextrun"/>
    <w:basedOn w:val="DefaultParagraphFont"/>
    <w:rsid w:val="00C64531"/>
  </w:style>
  <w:style w:type="paragraph" w:customStyle="1" w:styleId="pf0">
    <w:name w:val="pf0"/>
    <w:basedOn w:val="Normal"/>
    <w:rsid w:val="00B84C91"/>
    <w:pPr>
      <w:spacing w:before="100" w:beforeAutospacing="1" w:after="100" w:afterAutospacing="1"/>
    </w:pPr>
    <w:rPr>
      <w:rFonts w:ascii="Times New Roman" w:eastAsia="Times New Roman" w:hAnsi="Times New Roman" w:cs="Times New Roman"/>
      <w:sz w:val="24"/>
      <w:szCs w:val="24"/>
      <w:lang w:eastAsia="lv-LV"/>
    </w:rPr>
  </w:style>
  <w:style w:type="character" w:customStyle="1" w:styleId="cf01">
    <w:name w:val="cf01"/>
    <w:basedOn w:val="DefaultParagraphFont"/>
    <w:rsid w:val="00B84C91"/>
    <w:rPr>
      <w:rFonts w:ascii="Segoe UI" w:hAnsi="Segoe UI" w:cs="Segoe UI" w:hint="default"/>
      <w:i/>
      <w:i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6950818">
      <w:bodyDiv w:val="1"/>
      <w:marLeft w:val="0"/>
      <w:marRight w:val="0"/>
      <w:marTop w:val="0"/>
      <w:marBottom w:val="0"/>
      <w:divBdr>
        <w:top w:val="none" w:sz="0" w:space="0" w:color="auto"/>
        <w:left w:val="none" w:sz="0" w:space="0" w:color="auto"/>
        <w:bottom w:val="none" w:sz="0" w:space="0" w:color="auto"/>
        <w:right w:val="none" w:sz="0" w:space="0" w:color="auto"/>
      </w:divBdr>
    </w:div>
    <w:div w:id="97868920">
      <w:bodyDiv w:val="1"/>
      <w:marLeft w:val="0"/>
      <w:marRight w:val="0"/>
      <w:marTop w:val="0"/>
      <w:marBottom w:val="0"/>
      <w:divBdr>
        <w:top w:val="none" w:sz="0" w:space="0" w:color="auto"/>
        <w:left w:val="none" w:sz="0" w:space="0" w:color="auto"/>
        <w:bottom w:val="none" w:sz="0" w:space="0" w:color="auto"/>
        <w:right w:val="none" w:sz="0" w:space="0" w:color="auto"/>
      </w:divBdr>
      <w:divsChild>
        <w:div w:id="1205944478">
          <w:marLeft w:val="0"/>
          <w:marRight w:val="0"/>
          <w:marTop w:val="0"/>
          <w:marBottom w:val="567"/>
          <w:divBdr>
            <w:top w:val="none" w:sz="0" w:space="0" w:color="auto"/>
            <w:left w:val="none" w:sz="0" w:space="0" w:color="auto"/>
            <w:bottom w:val="none" w:sz="0" w:space="0" w:color="auto"/>
            <w:right w:val="none" w:sz="0" w:space="0" w:color="auto"/>
          </w:divBdr>
        </w:div>
        <w:div w:id="1439911389">
          <w:marLeft w:val="0"/>
          <w:marRight w:val="0"/>
          <w:marTop w:val="480"/>
          <w:marBottom w:val="240"/>
          <w:divBdr>
            <w:top w:val="none" w:sz="0" w:space="0" w:color="auto"/>
            <w:left w:val="none" w:sz="0" w:space="0" w:color="auto"/>
            <w:bottom w:val="none" w:sz="0" w:space="0" w:color="auto"/>
            <w:right w:val="none" w:sz="0" w:space="0" w:color="auto"/>
          </w:divBdr>
        </w:div>
      </w:divsChild>
    </w:div>
    <w:div w:id="166486802">
      <w:bodyDiv w:val="1"/>
      <w:marLeft w:val="0"/>
      <w:marRight w:val="0"/>
      <w:marTop w:val="0"/>
      <w:marBottom w:val="0"/>
      <w:divBdr>
        <w:top w:val="none" w:sz="0" w:space="0" w:color="auto"/>
        <w:left w:val="none" w:sz="0" w:space="0" w:color="auto"/>
        <w:bottom w:val="none" w:sz="0" w:space="0" w:color="auto"/>
        <w:right w:val="none" w:sz="0" w:space="0" w:color="auto"/>
      </w:divBdr>
    </w:div>
    <w:div w:id="339166010">
      <w:bodyDiv w:val="1"/>
      <w:marLeft w:val="0"/>
      <w:marRight w:val="0"/>
      <w:marTop w:val="0"/>
      <w:marBottom w:val="0"/>
      <w:divBdr>
        <w:top w:val="none" w:sz="0" w:space="0" w:color="auto"/>
        <w:left w:val="none" w:sz="0" w:space="0" w:color="auto"/>
        <w:bottom w:val="none" w:sz="0" w:space="0" w:color="auto"/>
        <w:right w:val="none" w:sz="0" w:space="0" w:color="auto"/>
      </w:divBdr>
    </w:div>
    <w:div w:id="347489837">
      <w:bodyDiv w:val="1"/>
      <w:marLeft w:val="0"/>
      <w:marRight w:val="0"/>
      <w:marTop w:val="0"/>
      <w:marBottom w:val="0"/>
      <w:divBdr>
        <w:top w:val="none" w:sz="0" w:space="0" w:color="auto"/>
        <w:left w:val="none" w:sz="0" w:space="0" w:color="auto"/>
        <w:bottom w:val="none" w:sz="0" w:space="0" w:color="auto"/>
        <w:right w:val="none" w:sz="0" w:space="0" w:color="auto"/>
      </w:divBdr>
    </w:div>
    <w:div w:id="434247899">
      <w:bodyDiv w:val="1"/>
      <w:marLeft w:val="0"/>
      <w:marRight w:val="0"/>
      <w:marTop w:val="0"/>
      <w:marBottom w:val="0"/>
      <w:divBdr>
        <w:top w:val="none" w:sz="0" w:space="0" w:color="auto"/>
        <w:left w:val="none" w:sz="0" w:space="0" w:color="auto"/>
        <w:bottom w:val="none" w:sz="0" w:space="0" w:color="auto"/>
        <w:right w:val="none" w:sz="0" w:space="0" w:color="auto"/>
      </w:divBdr>
    </w:div>
    <w:div w:id="470287674">
      <w:bodyDiv w:val="1"/>
      <w:marLeft w:val="0"/>
      <w:marRight w:val="0"/>
      <w:marTop w:val="0"/>
      <w:marBottom w:val="0"/>
      <w:divBdr>
        <w:top w:val="none" w:sz="0" w:space="0" w:color="auto"/>
        <w:left w:val="none" w:sz="0" w:space="0" w:color="auto"/>
        <w:bottom w:val="none" w:sz="0" w:space="0" w:color="auto"/>
        <w:right w:val="none" w:sz="0" w:space="0" w:color="auto"/>
      </w:divBdr>
    </w:div>
    <w:div w:id="554007373">
      <w:bodyDiv w:val="1"/>
      <w:marLeft w:val="0"/>
      <w:marRight w:val="0"/>
      <w:marTop w:val="0"/>
      <w:marBottom w:val="0"/>
      <w:divBdr>
        <w:top w:val="none" w:sz="0" w:space="0" w:color="auto"/>
        <w:left w:val="none" w:sz="0" w:space="0" w:color="auto"/>
        <w:bottom w:val="none" w:sz="0" w:space="0" w:color="auto"/>
        <w:right w:val="none" w:sz="0" w:space="0" w:color="auto"/>
      </w:divBdr>
      <w:divsChild>
        <w:div w:id="388961079">
          <w:marLeft w:val="0"/>
          <w:marRight w:val="0"/>
          <w:marTop w:val="0"/>
          <w:marBottom w:val="567"/>
          <w:divBdr>
            <w:top w:val="none" w:sz="0" w:space="0" w:color="auto"/>
            <w:left w:val="none" w:sz="0" w:space="0" w:color="auto"/>
            <w:bottom w:val="none" w:sz="0" w:space="0" w:color="auto"/>
            <w:right w:val="none" w:sz="0" w:space="0" w:color="auto"/>
          </w:divBdr>
        </w:div>
        <w:div w:id="1265260861">
          <w:marLeft w:val="0"/>
          <w:marRight w:val="0"/>
          <w:marTop w:val="480"/>
          <w:marBottom w:val="240"/>
          <w:divBdr>
            <w:top w:val="none" w:sz="0" w:space="0" w:color="auto"/>
            <w:left w:val="none" w:sz="0" w:space="0" w:color="auto"/>
            <w:bottom w:val="none" w:sz="0" w:space="0" w:color="auto"/>
            <w:right w:val="none" w:sz="0" w:space="0" w:color="auto"/>
          </w:divBdr>
        </w:div>
      </w:divsChild>
    </w:div>
    <w:div w:id="577448501">
      <w:bodyDiv w:val="1"/>
      <w:marLeft w:val="0"/>
      <w:marRight w:val="0"/>
      <w:marTop w:val="0"/>
      <w:marBottom w:val="0"/>
      <w:divBdr>
        <w:top w:val="none" w:sz="0" w:space="0" w:color="auto"/>
        <w:left w:val="none" w:sz="0" w:space="0" w:color="auto"/>
        <w:bottom w:val="none" w:sz="0" w:space="0" w:color="auto"/>
        <w:right w:val="none" w:sz="0" w:space="0" w:color="auto"/>
      </w:divBdr>
    </w:div>
    <w:div w:id="647788778">
      <w:bodyDiv w:val="1"/>
      <w:marLeft w:val="0"/>
      <w:marRight w:val="0"/>
      <w:marTop w:val="0"/>
      <w:marBottom w:val="0"/>
      <w:divBdr>
        <w:top w:val="none" w:sz="0" w:space="0" w:color="auto"/>
        <w:left w:val="none" w:sz="0" w:space="0" w:color="auto"/>
        <w:bottom w:val="none" w:sz="0" w:space="0" w:color="auto"/>
        <w:right w:val="none" w:sz="0" w:space="0" w:color="auto"/>
      </w:divBdr>
    </w:div>
    <w:div w:id="757402995">
      <w:bodyDiv w:val="1"/>
      <w:marLeft w:val="0"/>
      <w:marRight w:val="0"/>
      <w:marTop w:val="0"/>
      <w:marBottom w:val="0"/>
      <w:divBdr>
        <w:top w:val="none" w:sz="0" w:space="0" w:color="auto"/>
        <w:left w:val="none" w:sz="0" w:space="0" w:color="auto"/>
        <w:bottom w:val="none" w:sz="0" w:space="0" w:color="auto"/>
        <w:right w:val="none" w:sz="0" w:space="0" w:color="auto"/>
      </w:divBdr>
    </w:div>
    <w:div w:id="905149115">
      <w:bodyDiv w:val="1"/>
      <w:marLeft w:val="0"/>
      <w:marRight w:val="0"/>
      <w:marTop w:val="0"/>
      <w:marBottom w:val="0"/>
      <w:divBdr>
        <w:top w:val="none" w:sz="0" w:space="0" w:color="auto"/>
        <w:left w:val="none" w:sz="0" w:space="0" w:color="auto"/>
        <w:bottom w:val="none" w:sz="0" w:space="0" w:color="auto"/>
        <w:right w:val="none" w:sz="0" w:space="0" w:color="auto"/>
      </w:divBdr>
    </w:div>
    <w:div w:id="1110900917">
      <w:bodyDiv w:val="1"/>
      <w:marLeft w:val="0"/>
      <w:marRight w:val="0"/>
      <w:marTop w:val="0"/>
      <w:marBottom w:val="0"/>
      <w:divBdr>
        <w:top w:val="none" w:sz="0" w:space="0" w:color="auto"/>
        <w:left w:val="none" w:sz="0" w:space="0" w:color="auto"/>
        <w:bottom w:val="none" w:sz="0" w:space="0" w:color="auto"/>
        <w:right w:val="none" w:sz="0" w:space="0" w:color="auto"/>
      </w:divBdr>
    </w:div>
    <w:div w:id="1135299783">
      <w:bodyDiv w:val="1"/>
      <w:marLeft w:val="0"/>
      <w:marRight w:val="0"/>
      <w:marTop w:val="0"/>
      <w:marBottom w:val="0"/>
      <w:divBdr>
        <w:top w:val="none" w:sz="0" w:space="0" w:color="auto"/>
        <w:left w:val="none" w:sz="0" w:space="0" w:color="auto"/>
        <w:bottom w:val="none" w:sz="0" w:space="0" w:color="auto"/>
        <w:right w:val="none" w:sz="0" w:space="0" w:color="auto"/>
      </w:divBdr>
    </w:div>
    <w:div w:id="1137987644">
      <w:bodyDiv w:val="1"/>
      <w:marLeft w:val="0"/>
      <w:marRight w:val="0"/>
      <w:marTop w:val="0"/>
      <w:marBottom w:val="0"/>
      <w:divBdr>
        <w:top w:val="none" w:sz="0" w:space="0" w:color="auto"/>
        <w:left w:val="none" w:sz="0" w:space="0" w:color="auto"/>
        <w:bottom w:val="none" w:sz="0" w:space="0" w:color="auto"/>
        <w:right w:val="none" w:sz="0" w:space="0" w:color="auto"/>
      </w:divBdr>
    </w:div>
    <w:div w:id="1151367486">
      <w:bodyDiv w:val="1"/>
      <w:marLeft w:val="0"/>
      <w:marRight w:val="0"/>
      <w:marTop w:val="0"/>
      <w:marBottom w:val="0"/>
      <w:divBdr>
        <w:top w:val="none" w:sz="0" w:space="0" w:color="auto"/>
        <w:left w:val="none" w:sz="0" w:space="0" w:color="auto"/>
        <w:bottom w:val="none" w:sz="0" w:space="0" w:color="auto"/>
        <w:right w:val="none" w:sz="0" w:space="0" w:color="auto"/>
      </w:divBdr>
    </w:div>
    <w:div w:id="1228489946">
      <w:bodyDiv w:val="1"/>
      <w:marLeft w:val="0"/>
      <w:marRight w:val="0"/>
      <w:marTop w:val="0"/>
      <w:marBottom w:val="0"/>
      <w:divBdr>
        <w:top w:val="none" w:sz="0" w:space="0" w:color="auto"/>
        <w:left w:val="none" w:sz="0" w:space="0" w:color="auto"/>
        <w:bottom w:val="none" w:sz="0" w:space="0" w:color="auto"/>
        <w:right w:val="none" w:sz="0" w:space="0" w:color="auto"/>
      </w:divBdr>
    </w:div>
    <w:div w:id="1230338456">
      <w:bodyDiv w:val="1"/>
      <w:marLeft w:val="0"/>
      <w:marRight w:val="0"/>
      <w:marTop w:val="0"/>
      <w:marBottom w:val="0"/>
      <w:divBdr>
        <w:top w:val="none" w:sz="0" w:space="0" w:color="auto"/>
        <w:left w:val="none" w:sz="0" w:space="0" w:color="auto"/>
        <w:bottom w:val="none" w:sz="0" w:space="0" w:color="auto"/>
        <w:right w:val="none" w:sz="0" w:space="0" w:color="auto"/>
      </w:divBdr>
    </w:div>
    <w:div w:id="1384788205">
      <w:bodyDiv w:val="1"/>
      <w:marLeft w:val="0"/>
      <w:marRight w:val="0"/>
      <w:marTop w:val="0"/>
      <w:marBottom w:val="0"/>
      <w:divBdr>
        <w:top w:val="none" w:sz="0" w:space="0" w:color="auto"/>
        <w:left w:val="none" w:sz="0" w:space="0" w:color="auto"/>
        <w:bottom w:val="none" w:sz="0" w:space="0" w:color="auto"/>
        <w:right w:val="none" w:sz="0" w:space="0" w:color="auto"/>
      </w:divBdr>
      <w:divsChild>
        <w:div w:id="1116408955">
          <w:marLeft w:val="0"/>
          <w:marRight w:val="0"/>
          <w:marTop w:val="0"/>
          <w:marBottom w:val="0"/>
          <w:divBdr>
            <w:top w:val="none" w:sz="0" w:space="0" w:color="auto"/>
            <w:left w:val="none" w:sz="0" w:space="0" w:color="auto"/>
            <w:bottom w:val="none" w:sz="0" w:space="0" w:color="auto"/>
            <w:right w:val="none" w:sz="0" w:space="0" w:color="auto"/>
          </w:divBdr>
          <w:divsChild>
            <w:div w:id="1264142329">
              <w:marLeft w:val="0"/>
              <w:marRight w:val="0"/>
              <w:marTop w:val="0"/>
              <w:marBottom w:val="0"/>
              <w:divBdr>
                <w:top w:val="none" w:sz="0" w:space="0" w:color="auto"/>
                <w:left w:val="none" w:sz="0" w:space="0" w:color="auto"/>
                <w:bottom w:val="none" w:sz="0" w:space="0" w:color="auto"/>
                <w:right w:val="none" w:sz="0" w:space="0" w:color="auto"/>
              </w:divBdr>
              <w:divsChild>
                <w:div w:id="684478788">
                  <w:marLeft w:val="0"/>
                  <w:marRight w:val="0"/>
                  <w:marTop w:val="0"/>
                  <w:marBottom w:val="0"/>
                  <w:divBdr>
                    <w:top w:val="none" w:sz="0" w:space="0" w:color="auto"/>
                    <w:left w:val="none" w:sz="0" w:space="0" w:color="auto"/>
                    <w:bottom w:val="none" w:sz="0" w:space="0" w:color="auto"/>
                    <w:right w:val="none" w:sz="0" w:space="0" w:color="auto"/>
                  </w:divBdr>
                  <w:divsChild>
                    <w:div w:id="756637854">
                      <w:marLeft w:val="0"/>
                      <w:marRight w:val="0"/>
                      <w:marTop w:val="0"/>
                      <w:marBottom w:val="0"/>
                      <w:divBdr>
                        <w:top w:val="none" w:sz="0" w:space="0" w:color="auto"/>
                        <w:left w:val="none" w:sz="0" w:space="0" w:color="auto"/>
                        <w:bottom w:val="none" w:sz="0" w:space="0" w:color="auto"/>
                        <w:right w:val="none" w:sz="0" w:space="0" w:color="auto"/>
                      </w:divBdr>
                      <w:divsChild>
                        <w:div w:id="1363431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9860676">
      <w:bodyDiv w:val="1"/>
      <w:marLeft w:val="0"/>
      <w:marRight w:val="0"/>
      <w:marTop w:val="0"/>
      <w:marBottom w:val="0"/>
      <w:divBdr>
        <w:top w:val="none" w:sz="0" w:space="0" w:color="auto"/>
        <w:left w:val="none" w:sz="0" w:space="0" w:color="auto"/>
        <w:bottom w:val="none" w:sz="0" w:space="0" w:color="auto"/>
        <w:right w:val="none" w:sz="0" w:space="0" w:color="auto"/>
      </w:divBdr>
    </w:div>
    <w:div w:id="1511331648">
      <w:bodyDiv w:val="1"/>
      <w:marLeft w:val="0"/>
      <w:marRight w:val="0"/>
      <w:marTop w:val="0"/>
      <w:marBottom w:val="0"/>
      <w:divBdr>
        <w:top w:val="none" w:sz="0" w:space="0" w:color="auto"/>
        <w:left w:val="none" w:sz="0" w:space="0" w:color="auto"/>
        <w:bottom w:val="none" w:sz="0" w:space="0" w:color="auto"/>
        <w:right w:val="none" w:sz="0" w:space="0" w:color="auto"/>
      </w:divBdr>
      <w:divsChild>
        <w:div w:id="555776141">
          <w:marLeft w:val="0"/>
          <w:marRight w:val="0"/>
          <w:marTop w:val="480"/>
          <w:marBottom w:val="240"/>
          <w:divBdr>
            <w:top w:val="none" w:sz="0" w:space="0" w:color="auto"/>
            <w:left w:val="none" w:sz="0" w:space="0" w:color="auto"/>
            <w:bottom w:val="none" w:sz="0" w:space="0" w:color="auto"/>
            <w:right w:val="none" w:sz="0" w:space="0" w:color="auto"/>
          </w:divBdr>
        </w:div>
        <w:div w:id="2004240992">
          <w:marLeft w:val="0"/>
          <w:marRight w:val="0"/>
          <w:marTop w:val="0"/>
          <w:marBottom w:val="567"/>
          <w:divBdr>
            <w:top w:val="none" w:sz="0" w:space="0" w:color="auto"/>
            <w:left w:val="none" w:sz="0" w:space="0" w:color="auto"/>
            <w:bottom w:val="none" w:sz="0" w:space="0" w:color="auto"/>
            <w:right w:val="none" w:sz="0" w:space="0" w:color="auto"/>
          </w:divBdr>
        </w:div>
      </w:divsChild>
    </w:div>
    <w:div w:id="1532575213">
      <w:bodyDiv w:val="1"/>
      <w:marLeft w:val="0"/>
      <w:marRight w:val="0"/>
      <w:marTop w:val="0"/>
      <w:marBottom w:val="0"/>
      <w:divBdr>
        <w:top w:val="none" w:sz="0" w:space="0" w:color="auto"/>
        <w:left w:val="none" w:sz="0" w:space="0" w:color="auto"/>
        <w:bottom w:val="none" w:sz="0" w:space="0" w:color="auto"/>
        <w:right w:val="none" w:sz="0" w:space="0" w:color="auto"/>
      </w:divBdr>
      <w:divsChild>
        <w:div w:id="1682734188">
          <w:marLeft w:val="0"/>
          <w:marRight w:val="0"/>
          <w:marTop w:val="480"/>
          <w:marBottom w:val="240"/>
          <w:divBdr>
            <w:top w:val="none" w:sz="0" w:space="0" w:color="auto"/>
            <w:left w:val="none" w:sz="0" w:space="0" w:color="auto"/>
            <w:bottom w:val="none" w:sz="0" w:space="0" w:color="auto"/>
            <w:right w:val="none" w:sz="0" w:space="0" w:color="auto"/>
          </w:divBdr>
        </w:div>
        <w:div w:id="1781415732">
          <w:marLeft w:val="0"/>
          <w:marRight w:val="0"/>
          <w:marTop w:val="0"/>
          <w:marBottom w:val="567"/>
          <w:divBdr>
            <w:top w:val="none" w:sz="0" w:space="0" w:color="auto"/>
            <w:left w:val="none" w:sz="0" w:space="0" w:color="auto"/>
            <w:bottom w:val="none" w:sz="0" w:space="0" w:color="auto"/>
            <w:right w:val="none" w:sz="0" w:space="0" w:color="auto"/>
          </w:divBdr>
        </w:div>
      </w:divsChild>
    </w:div>
    <w:div w:id="1563637648">
      <w:bodyDiv w:val="1"/>
      <w:marLeft w:val="0"/>
      <w:marRight w:val="0"/>
      <w:marTop w:val="0"/>
      <w:marBottom w:val="0"/>
      <w:divBdr>
        <w:top w:val="none" w:sz="0" w:space="0" w:color="auto"/>
        <w:left w:val="none" w:sz="0" w:space="0" w:color="auto"/>
        <w:bottom w:val="none" w:sz="0" w:space="0" w:color="auto"/>
        <w:right w:val="none" w:sz="0" w:space="0" w:color="auto"/>
      </w:divBdr>
      <w:divsChild>
        <w:div w:id="1333994241">
          <w:marLeft w:val="0"/>
          <w:marRight w:val="0"/>
          <w:marTop w:val="0"/>
          <w:marBottom w:val="567"/>
          <w:divBdr>
            <w:top w:val="none" w:sz="0" w:space="0" w:color="auto"/>
            <w:left w:val="none" w:sz="0" w:space="0" w:color="auto"/>
            <w:bottom w:val="none" w:sz="0" w:space="0" w:color="auto"/>
            <w:right w:val="none" w:sz="0" w:space="0" w:color="auto"/>
          </w:divBdr>
        </w:div>
        <w:div w:id="1534419984">
          <w:marLeft w:val="0"/>
          <w:marRight w:val="0"/>
          <w:marTop w:val="480"/>
          <w:marBottom w:val="240"/>
          <w:divBdr>
            <w:top w:val="none" w:sz="0" w:space="0" w:color="auto"/>
            <w:left w:val="none" w:sz="0" w:space="0" w:color="auto"/>
            <w:bottom w:val="none" w:sz="0" w:space="0" w:color="auto"/>
            <w:right w:val="none" w:sz="0" w:space="0" w:color="auto"/>
          </w:divBdr>
        </w:div>
      </w:divsChild>
    </w:div>
    <w:div w:id="1616936710">
      <w:bodyDiv w:val="1"/>
      <w:marLeft w:val="0"/>
      <w:marRight w:val="0"/>
      <w:marTop w:val="0"/>
      <w:marBottom w:val="0"/>
      <w:divBdr>
        <w:top w:val="none" w:sz="0" w:space="0" w:color="auto"/>
        <w:left w:val="none" w:sz="0" w:space="0" w:color="auto"/>
        <w:bottom w:val="none" w:sz="0" w:space="0" w:color="auto"/>
        <w:right w:val="none" w:sz="0" w:space="0" w:color="auto"/>
      </w:divBdr>
    </w:div>
    <w:div w:id="1655142462">
      <w:bodyDiv w:val="1"/>
      <w:marLeft w:val="0"/>
      <w:marRight w:val="0"/>
      <w:marTop w:val="0"/>
      <w:marBottom w:val="0"/>
      <w:divBdr>
        <w:top w:val="none" w:sz="0" w:space="0" w:color="auto"/>
        <w:left w:val="none" w:sz="0" w:space="0" w:color="auto"/>
        <w:bottom w:val="none" w:sz="0" w:space="0" w:color="auto"/>
        <w:right w:val="none" w:sz="0" w:space="0" w:color="auto"/>
      </w:divBdr>
    </w:div>
    <w:div w:id="1672949053">
      <w:bodyDiv w:val="1"/>
      <w:marLeft w:val="0"/>
      <w:marRight w:val="0"/>
      <w:marTop w:val="0"/>
      <w:marBottom w:val="0"/>
      <w:divBdr>
        <w:top w:val="none" w:sz="0" w:space="0" w:color="auto"/>
        <w:left w:val="none" w:sz="0" w:space="0" w:color="auto"/>
        <w:bottom w:val="none" w:sz="0" w:space="0" w:color="auto"/>
        <w:right w:val="none" w:sz="0" w:space="0" w:color="auto"/>
      </w:divBdr>
    </w:div>
    <w:div w:id="1706519007">
      <w:bodyDiv w:val="1"/>
      <w:marLeft w:val="0"/>
      <w:marRight w:val="0"/>
      <w:marTop w:val="0"/>
      <w:marBottom w:val="0"/>
      <w:divBdr>
        <w:top w:val="none" w:sz="0" w:space="0" w:color="auto"/>
        <w:left w:val="none" w:sz="0" w:space="0" w:color="auto"/>
        <w:bottom w:val="none" w:sz="0" w:space="0" w:color="auto"/>
        <w:right w:val="none" w:sz="0" w:space="0" w:color="auto"/>
      </w:divBdr>
    </w:div>
    <w:div w:id="1945840761">
      <w:bodyDiv w:val="1"/>
      <w:marLeft w:val="0"/>
      <w:marRight w:val="0"/>
      <w:marTop w:val="0"/>
      <w:marBottom w:val="0"/>
      <w:divBdr>
        <w:top w:val="none" w:sz="0" w:space="0" w:color="auto"/>
        <w:left w:val="none" w:sz="0" w:space="0" w:color="auto"/>
        <w:bottom w:val="none" w:sz="0" w:space="0" w:color="auto"/>
        <w:right w:val="none" w:sz="0" w:space="0" w:color="auto"/>
      </w:divBdr>
      <w:divsChild>
        <w:div w:id="548494118">
          <w:marLeft w:val="547"/>
          <w:marRight w:val="0"/>
          <w:marTop w:val="125"/>
          <w:marBottom w:val="0"/>
          <w:divBdr>
            <w:top w:val="none" w:sz="0" w:space="0" w:color="auto"/>
            <w:left w:val="none" w:sz="0" w:space="0" w:color="auto"/>
            <w:bottom w:val="none" w:sz="0" w:space="0" w:color="auto"/>
            <w:right w:val="none" w:sz="0" w:space="0" w:color="auto"/>
          </w:divBdr>
        </w:div>
      </w:divsChild>
    </w:div>
    <w:div w:id="1963344057">
      <w:bodyDiv w:val="1"/>
      <w:marLeft w:val="0"/>
      <w:marRight w:val="0"/>
      <w:marTop w:val="0"/>
      <w:marBottom w:val="0"/>
      <w:divBdr>
        <w:top w:val="none" w:sz="0" w:space="0" w:color="auto"/>
        <w:left w:val="none" w:sz="0" w:space="0" w:color="auto"/>
        <w:bottom w:val="none" w:sz="0" w:space="0" w:color="auto"/>
        <w:right w:val="none" w:sz="0" w:space="0" w:color="auto"/>
      </w:divBdr>
      <w:divsChild>
        <w:div w:id="421533277">
          <w:marLeft w:val="-225"/>
          <w:marRight w:val="-225"/>
          <w:marTop w:val="0"/>
          <w:marBottom w:val="0"/>
          <w:divBdr>
            <w:top w:val="none" w:sz="0" w:space="0" w:color="auto"/>
            <w:left w:val="none" w:sz="0" w:space="0" w:color="auto"/>
            <w:bottom w:val="none" w:sz="0" w:space="0" w:color="auto"/>
            <w:right w:val="none" w:sz="0" w:space="0" w:color="auto"/>
          </w:divBdr>
          <w:divsChild>
            <w:div w:id="991905087">
              <w:marLeft w:val="0"/>
              <w:marRight w:val="0"/>
              <w:marTop w:val="0"/>
              <w:marBottom w:val="0"/>
              <w:divBdr>
                <w:top w:val="none" w:sz="0" w:space="0" w:color="auto"/>
                <w:left w:val="none" w:sz="0" w:space="0" w:color="auto"/>
                <w:bottom w:val="none" w:sz="0" w:space="0" w:color="auto"/>
                <w:right w:val="none" w:sz="0" w:space="0" w:color="auto"/>
              </w:divBdr>
            </w:div>
          </w:divsChild>
        </w:div>
        <w:div w:id="2125804619">
          <w:marLeft w:val="-225"/>
          <w:marRight w:val="-225"/>
          <w:marTop w:val="0"/>
          <w:marBottom w:val="0"/>
          <w:divBdr>
            <w:top w:val="none" w:sz="0" w:space="0" w:color="auto"/>
            <w:left w:val="none" w:sz="0" w:space="0" w:color="auto"/>
            <w:bottom w:val="none" w:sz="0" w:space="0" w:color="auto"/>
            <w:right w:val="none" w:sz="0" w:space="0" w:color="auto"/>
          </w:divBdr>
          <w:divsChild>
            <w:div w:id="205411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9273208">
      <w:bodyDiv w:val="1"/>
      <w:marLeft w:val="0"/>
      <w:marRight w:val="0"/>
      <w:marTop w:val="0"/>
      <w:marBottom w:val="0"/>
      <w:divBdr>
        <w:top w:val="none" w:sz="0" w:space="0" w:color="auto"/>
        <w:left w:val="none" w:sz="0" w:space="0" w:color="auto"/>
        <w:bottom w:val="none" w:sz="0" w:space="0" w:color="auto"/>
        <w:right w:val="none" w:sz="0" w:space="0" w:color="auto"/>
      </w:divBdr>
      <w:divsChild>
        <w:div w:id="1364134565">
          <w:marLeft w:val="0"/>
          <w:marRight w:val="0"/>
          <w:marTop w:val="480"/>
          <w:marBottom w:val="240"/>
          <w:divBdr>
            <w:top w:val="none" w:sz="0" w:space="0" w:color="auto"/>
            <w:left w:val="none" w:sz="0" w:space="0" w:color="auto"/>
            <w:bottom w:val="none" w:sz="0" w:space="0" w:color="auto"/>
            <w:right w:val="none" w:sz="0" w:space="0" w:color="auto"/>
          </w:divBdr>
        </w:div>
        <w:div w:id="1471748815">
          <w:marLeft w:val="0"/>
          <w:marRight w:val="0"/>
          <w:marTop w:val="0"/>
          <w:marBottom w:val="567"/>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Natalija.Dardete@jekabpils.lv" TargetMode="External"/><Relationship Id="rId117" Type="http://schemas.openxmlformats.org/officeDocument/2006/relationships/hyperlink" Target="https://dvs.izm.gov.lv/Portal/Documents/Update/1151300" TargetMode="External"/><Relationship Id="rId21" Type="http://schemas.openxmlformats.org/officeDocument/2006/relationships/hyperlink" Target="mailto:Sandis.Cakuls@varam.gov.lv" TargetMode="External"/><Relationship Id="rId42" Type="http://schemas.openxmlformats.org/officeDocument/2006/relationships/hyperlink" Target="https://www.esfondi.lv/profesionaliem/uzraudzibas-komiteja/uk-e-portfelis-2014-2020" TargetMode="External"/><Relationship Id="rId47" Type="http://schemas.openxmlformats.org/officeDocument/2006/relationships/hyperlink" Target="http://likumi.lv/ta/id/272535-eiropas-savienibas-strukturfondu-un-kohezijas-fonda-projektu-parbauzu-veiksanas-kartiba-2014-2020-gada-planosanas-perioda" TargetMode="External"/><Relationship Id="rId63" Type="http://schemas.openxmlformats.org/officeDocument/2006/relationships/image" Target="media/image21.png"/><Relationship Id="rId68" Type="http://schemas.openxmlformats.org/officeDocument/2006/relationships/header" Target="header1.xml"/><Relationship Id="rId84" Type="http://schemas.openxmlformats.org/officeDocument/2006/relationships/image" Target="media/image29.jpeg"/><Relationship Id="rId89" Type="http://schemas.openxmlformats.org/officeDocument/2006/relationships/image" Target="media/image32.jpg"/><Relationship Id="rId112" Type="http://schemas.openxmlformats.org/officeDocument/2006/relationships/image" Target="media/image39.png"/><Relationship Id="rId16" Type="http://schemas.openxmlformats.org/officeDocument/2006/relationships/hyperlink" Target="tel:+371%2026950167" TargetMode="External"/><Relationship Id="rId107" Type="http://schemas.openxmlformats.org/officeDocument/2006/relationships/hyperlink" Target="http://eur-lex.europa.eu/legal-content/LV/TXT/PDF/?uri=CELEX:32015R0848&amp;from=LV" TargetMode="External"/><Relationship Id="rId11" Type="http://schemas.openxmlformats.org/officeDocument/2006/relationships/image" Target="media/image1.png"/><Relationship Id="rId32" Type="http://schemas.openxmlformats.org/officeDocument/2006/relationships/hyperlink" Target="mailto:kaspars.vitenbergs@ventspils.lv" TargetMode="External"/><Relationship Id="rId37" Type="http://schemas.openxmlformats.org/officeDocument/2006/relationships/hyperlink" Target="https://moss.fm.gov.lv/proceduras" TargetMode="External"/><Relationship Id="rId53" Type="http://schemas.openxmlformats.org/officeDocument/2006/relationships/image" Target="media/image14.png"/><Relationship Id="rId58" Type="http://schemas.openxmlformats.org/officeDocument/2006/relationships/image" Target="media/image17.jpg"/><Relationship Id="rId74" Type="http://schemas.openxmlformats.org/officeDocument/2006/relationships/footer" Target="footer3.xml"/><Relationship Id="rId79" Type="http://schemas.openxmlformats.org/officeDocument/2006/relationships/hyperlink" Target="https://www.esfondi.lv/profesionaliem/uzraudzibas-komiteja/uk-e-portfelis-2014-2020/2014-2020-uk/informativie-materiali-14-20" TargetMode="External"/><Relationship Id="rId102" Type="http://schemas.openxmlformats.org/officeDocument/2006/relationships/image" Target="media/image37.png"/><Relationship Id="rId123" Type="http://schemas.openxmlformats.org/officeDocument/2006/relationships/fontTable" Target="fontTable.xml"/><Relationship Id="rId5" Type="http://schemas.openxmlformats.org/officeDocument/2006/relationships/numbering" Target="numbering.xml"/><Relationship Id="rId90" Type="http://schemas.openxmlformats.org/officeDocument/2006/relationships/hyperlink" Target="http://lietvediba/DocLogix/Common/Form.aspx?ID=4675736&amp;VersionID=327834&amp;Referrer=d0798aa1-a57f-4c9f-ba8b-39935f2af5cb" TargetMode="External"/><Relationship Id="rId95" Type="http://schemas.openxmlformats.org/officeDocument/2006/relationships/diagramQuickStyle" Target="diagrams/quickStyle1.xml"/><Relationship Id="rId22" Type="http://schemas.openxmlformats.org/officeDocument/2006/relationships/hyperlink" Target="mailto:Girts.Krumins@zm.gov.lv" TargetMode="External"/><Relationship Id="rId27" Type="http://schemas.openxmlformats.org/officeDocument/2006/relationships/hyperlink" Target="mailto:jekaterina.milberga@jurmala.lv" TargetMode="External"/><Relationship Id="rId43" Type="http://schemas.openxmlformats.org/officeDocument/2006/relationships/hyperlink" Target="mailto:UK@fm.gov.lv" TargetMode="External"/><Relationship Id="rId48" Type="http://schemas.openxmlformats.org/officeDocument/2006/relationships/image" Target="media/image9.jpg"/><Relationship Id="rId64" Type="http://schemas.openxmlformats.org/officeDocument/2006/relationships/hyperlink" Target="http://likumi.lv/doc.php?id=205328" TargetMode="External"/><Relationship Id="rId69" Type="http://schemas.openxmlformats.org/officeDocument/2006/relationships/footer" Target="footer1.xml"/><Relationship Id="rId113" Type="http://schemas.openxmlformats.org/officeDocument/2006/relationships/hyperlink" Target="file:///C:/Users/Karina.Zencova/Downloads/Mikam_rikojumi/FMieks_not_180520_1.1-5_12_17.docx" TargetMode="External"/><Relationship Id="rId118" Type="http://schemas.openxmlformats.org/officeDocument/2006/relationships/hyperlink" Target="https://dvs.izm.gov.lv/Portal/Documents/Update/1159668" TargetMode="External"/><Relationship Id="rId80" Type="http://schemas.openxmlformats.org/officeDocument/2006/relationships/image" Target="media/image25.png"/><Relationship Id="rId85" Type="http://schemas.openxmlformats.org/officeDocument/2006/relationships/image" Target="media/image30.png"/><Relationship Id="rId12" Type="http://schemas.openxmlformats.org/officeDocument/2006/relationships/hyperlink" Target="mailto:Solveiga.Ozola@fm.gov.lv" TargetMode="External"/><Relationship Id="rId17" Type="http://schemas.openxmlformats.org/officeDocument/2006/relationships/hyperlink" Target="mailto:Zanda.Saulite@km.gov.lv" TargetMode="External"/><Relationship Id="rId33" Type="http://schemas.openxmlformats.org/officeDocument/2006/relationships/image" Target="media/image3.jpeg"/><Relationship Id="rId38" Type="http://schemas.openxmlformats.org/officeDocument/2006/relationships/image" Target="media/image6.emf"/><Relationship Id="rId59" Type="http://schemas.openxmlformats.org/officeDocument/2006/relationships/image" Target="media/image18.emf"/><Relationship Id="rId103" Type="http://schemas.openxmlformats.org/officeDocument/2006/relationships/image" Target="media/image38.jpg"/><Relationship Id="rId108" Type="http://schemas.openxmlformats.org/officeDocument/2006/relationships/hyperlink" Target="https://www.esfondi.lv/parkapumu-zinojumu-izskatisanas-kartiba" TargetMode="External"/><Relationship Id="rId124" Type="http://schemas.openxmlformats.org/officeDocument/2006/relationships/theme" Target="theme/theme1.xml"/><Relationship Id="rId54" Type="http://schemas.openxmlformats.org/officeDocument/2006/relationships/image" Target="media/image15.jpg"/><Relationship Id="rId70" Type="http://schemas.openxmlformats.org/officeDocument/2006/relationships/header" Target="header2.xml"/><Relationship Id="rId75" Type="http://schemas.openxmlformats.org/officeDocument/2006/relationships/image" Target="media/image22.jpg"/><Relationship Id="rId91" Type="http://schemas.openxmlformats.org/officeDocument/2006/relationships/hyperlink" Target="http://www.esfondi.lv" TargetMode="External"/><Relationship Id="rId96" Type="http://schemas.openxmlformats.org/officeDocument/2006/relationships/diagramColors" Target="diagrams/colors1.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mailto:Inese.Vilcane@lm.gov.lv" TargetMode="External"/><Relationship Id="rId28" Type="http://schemas.openxmlformats.org/officeDocument/2006/relationships/hyperlink" Target="mailto:Solvita.Ferdere@liepaja.lv" TargetMode="External"/><Relationship Id="rId49" Type="http://schemas.openxmlformats.org/officeDocument/2006/relationships/image" Target="media/image10.jpg"/><Relationship Id="rId114" Type="http://schemas.openxmlformats.org/officeDocument/2006/relationships/image" Target="media/image40.png"/><Relationship Id="rId119" Type="http://schemas.openxmlformats.org/officeDocument/2006/relationships/hyperlink" Target="https://dvs.izm.gov.lv/Portal/Documents/Update/1159668" TargetMode="External"/><Relationship Id="rId44" Type="http://schemas.openxmlformats.org/officeDocument/2006/relationships/image" Target="media/image7.png"/><Relationship Id="rId60" Type="http://schemas.openxmlformats.org/officeDocument/2006/relationships/package" Target="embeddings/Microsoft_Visio_Drawing7.vsdx"/><Relationship Id="rId65" Type="http://schemas.openxmlformats.org/officeDocument/2006/relationships/hyperlink" Target="https://www.varam.gov.lv/sites/varam/files/content/files/metodika_hp_ia_dp_prec_170518.pdf" TargetMode="External"/><Relationship Id="rId81" Type="http://schemas.openxmlformats.org/officeDocument/2006/relationships/image" Target="media/image26.png"/><Relationship Id="rId86" Type="http://schemas.openxmlformats.org/officeDocument/2006/relationships/image" Target="media/image31.jp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mailto:Sarmite.Vepere@lm.gov.lv" TargetMode="External"/><Relationship Id="rId39" Type="http://schemas.openxmlformats.org/officeDocument/2006/relationships/hyperlink" Target="http://www.esfondi.lv" TargetMode="External"/><Relationship Id="rId109" Type="http://schemas.openxmlformats.org/officeDocument/2006/relationships/hyperlink" Target="https://www.knab.gov.lv/lv/iestades-kontakti" TargetMode="External"/><Relationship Id="rId34" Type="http://schemas.openxmlformats.org/officeDocument/2006/relationships/hyperlink" Target="http://likumi.lv/ta/id/272535-eiropas-savienibas-strukturfondu-un-kohezijas-fonda-projektu-parbauzu-veiksanas-kartiba-2014-2020-gada-planosanas-perioda" TargetMode="External"/><Relationship Id="rId50" Type="http://schemas.openxmlformats.org/officeDocument/2006/relationships/image" Target="media/image11.png"/><Relationship Id="rId55" Type="http://schemas.openxmlformats.org/officeDocument/2006/relationships/hyperlink" Target="https://www.esfondi.lv/normativie-akti-un-dokumenti/2014-2020-planosanas-periods/vadlinijas-darbibas-programmu-slegsanai-eiropas-regionalas-attistibas-fonda-eiropas-sociala-fonda-kohezijas-fonda-un-eiropas-jurlietu-un-zivsaimniecibas-fonda-2014-2020-gada-perioda" TargetMode="External"/><Relationship Id="rId76" Type="http://schemas.openxmlformats.org/officeDocument/2006/relationships/image" Target="media/image23.png"/><Relationship Id="rId97" Type="http://schemas.microsoft.com/office/2007/relationships/diagramDrawing" Target="diagrams/drawing1.xml"/><Relationship Id="rId104" Type="http://schemas.openxmlformats.org/officeDocument/2006/relationships/hyperlink" Target="http://eur-lex.europa.eu/legal-content/LV/TXT/PDF/?uri=CELEX:32013R1303&amp;from=LV" TargetMode="External"/><Relationship Id="rId120" Type="http://schemas.openxmlformats.org/officeDocument/2006/relationships/header" Target="header5.xml"/><Relationship Id="rId7" Type="http://schemas.openxmlformats.org/officeDocument/2006/relationships/settings" Target="settings.xml"/><Relationship Id="rId71" Type="http://schemas.openxmlformats.org/officeDocument/2006/relationships/footer" Target="footer2.xml"/><Relationship Id="rId92" Type="http://schemas.openxmlformats.org/officeDocument/2006/relationships/hyperlink" Target="http://www.esfondi.lv" TargetMode="External"/><Relationship Id="rId2" Type="http://schemas.openxmlformats.org/officeDocument/2006/relationships/customXml" Target="../customXml/item2.xml"/><Relationship Id="rId29" Type="http://schemas.openxmlformats.org/officeDocument/2006/relationships/hyperlink" Target="mailto:Aleksejs.Stecs@rezekne.lv" TargetMode="External"/><Relationship Id="rId24" Type="http://schemas.openxmlformats.org/officeDocument/2006/relationships/hyperlink" Target="tel:+371%2020688276" TargetMode="External"/><Relationship Id="rId40" Type="http://schemas.openxmlformats.org/officeDocument/2006/relationships/hyperlink" Target="https://moss.fm.gov.lv/proceduras" TargetMode="External"/><Relationship Id="rId45" Type="http://schemas.openxmlformats.org/officeDocument/2006/relationships/image" Target="media/image8.png"/><Relationship Id="rId66" Type="http://schemas.openxmlformats.org/officeDocument/2006/relationships/hyperlink" Target="https://www.iub.gov.lv/lv/metodika" TargetMode="External"/><Relationship Id="rId87" Type="http://schemas.openxmlformats.org/officeDocument/2006/relationships/hyperlink" Target="https://portal.fm.gov.lv/proceduras/default.aspx" TargetMode="External"/><Relationship Id="rId110" Type="http://schemas.openxmlformats.org/officeDocument/2006/relationships/hyperlink" Target="http://www.vp.gov.lv/?id=511&amp;said=511&amp;r=1" TargetMode="External"/><Relationship Id="rId115" Type="http://schemas.openxmlformats.org/officeDocument/2006/relationships/hyperlink" Target="https://euc-word-edit.officeapps.live.com/we/www.latvija.lv" TargetMode="External"/><Relationship Id="rId61" Type="http://schemas.openxmlformats.org/officeDocument/2006/relationships/image" Target="media/image19.jpg"/><Relationship Id="rId82" Type="http://schemas.openxmlformats.org/officeDocument/2006/relationships/image" Target="media/image27.png"/><Relationship Id="rId19" Type="http://schemas.openxmlformats.org/officeDocument/2006/relationships/hyperlink" Target="mailto:Dace.Purina@tm.gov.lv" TargetMode="External"/><Relationship Id="rId14" Type="http://schemas.openxmlformats.org/officeDocument/2006/relationships/hyperlink" Target="mailto:Andzs.Ubelis@fm.gov.lv" TargetMode="External"/><Relationship Id="rId30" Type="http://schemas.openxmlformats.org/officeDocument/2006/relationships/hyperlink" Target="mailto:Agnese.Gutmane@riga.lv" TargetMode="External"/><Relationship Id="rId35" Type="http://schemas.openxmlformats.org/officeDocument/2006/relationships/image" Target="media/image4.jpeg"/><Relationship Id="rId56" Type="http://schemas.openxmlformats.org/officeDocument/2006/relationships/hyperlink" Target="https://www.esfondi.lv/normativie-akti-un-dokumenti/2014-2020-planosanas-periods/vadlinijas-darbibas-programmu-slegsanai-eiropas-regionalas-attistibas-fonda-eiropas-sociala-fonda-kohezijas-fonda-un-eiropas-jurlietu-un-zivsaimniecibas-fonda-2014-2020-gada-perioda" TargetMode="External"/><Relationship Id="rId77" Type="http://schemas.openxmlformats.org/officeDocument/2006/relationships/image" Target="media/image24.png"/><Relationship Id="rId100" Type="http://schemas.openxmlformats.org/officeDocument/2006/relationships/image" Target="media/image35.png"/><Relationship Id="rId105" Type="http://schemas.openxmlformats.org/officeDocument/2006/relationships/hyperlink" Target="http://eur-lex.europa.eu/legal-content/LV/TXT/PDF/?uri=CELEX:32014R0480&amp;from=LV" TargetMode="External"/><Relationship Id="rId8" Type="http://schemas.openxmlformats.org/officeDocument/2006/relationships/webSettings" Target="webSettings.xml"/><Relationship Id="rId51" Type="http://schemas.openxmlformats.org/officeDocument/2006/relationships/image" Target="media/image12.jpg"/><Relationship Id="rId72" Type="http://schemas.openxmlformats.org/officeDocument/2006/relationships/header" Target="header3.xml"/><Relationship Id="rId93" Type="http://schemas.openxmlformats.org/officeDocument/2006/relationships/diagramData" Target="diagrams/data1.xml"/><Relationship Id="rId98" Type="http://schemas.openxmlformats.org/officeDocument/2006/relationships/image" Target="media/image33.jpg"/><Relationship Id="rId121" Type="http://schemas.openxmlformats.org/officeDocument/2006/relationships/header" Target="header6.xml"/><Relationship Id="rId3" Type="http://schemas.openxmlformats.org/officeDocument/2006/relationships/customXml" Target="../customXml/item3.xml"/><Relationship Id="rId25" Type="http://schemas.openxmlformats.org/officeDocument/2006/relationships/hyperlink" Target="mailto:Andris.Ravins@jelgava.lv" TargetMode="External"/><Relationship Id="rId46" Type="http://schemas.openxmlformats.org/officeDocument/2006/relationships/image" Target="cid:image001.png@01D9CB85.C8A5D3A0" TargetMode="External"/><Relationship Id="rId67" Type="http://schemas.openxmlformats.org/officeDocument/2006/relationships/hyperlink" Target="https://www.iub.gov.lv/lv/biezakie-jautajumi" TargetMode="External"/><Relationship Id="rId116" Type="http://schemas.openxmlformats.org/officeDocument/2006/relationships/hyperlink" Target="https://dvs.izm.gov.lv/Portal/Documents/Update/1150235" TargetMode="External"/><Relationship Id="rId20" Type="http://schemas.openxmlformats.org/officeDocument/2006/relationships/hyperlink" Target="mailto:Haralds.Beitelis@mk.gov.lv" TargetMode="External"/><Relationship Id="rId41" Type="http://schemas.openxmlformats.org/officeDocument/2006/relationships/hyperlink" Target="https://www.esfondi.lv" TargetMode="External"/><Relationship Id="rId62" Type="http://schemas.openxmlformats.org/officeDocument/2006/relationships/image" Target="media/image20.jpg"/><Relationship Id="rId83" Type="http://schemas.openxmlformats.org/officeDocument/2006/relationships/image" Target="media/image28.png"/><Relationship Id="rId88" Type="http://schemas.openxmlformats.org/officeDocument/2006/relationships/hyperlink" Target="http://www.esfondi.lv" TargetMode="External"/><Relationship Id="rId111" Type="http://schemas.openxmlformats.org/officeDocument/2006/relationships/hyperlink" Target="http://www.cfla.gov.lv/lv/es-fondi-2014-2020/krapsanas-apkarosana" TargetMode="External"/><Relationship Id="rId15" Type="http://schemas.openxmlformats.org/officeDocument/2006/relationships/hyperlink" Target="mailto:pasts@kase.gov.lv" TargetMode="External"/><Relationship Id="rId36" Type="http://schemas.openxmlformats.org/officeDocument/2006/relationships/image" Target="media/image5.jpg"/><Relationship Id="rId57" Type="http://schemas.openxmlformats.org/officeDocument/2006/relationships/image" Target="media/image16.jpg"/><Relationship Id="rId106" Type="http://schemas.openxmlformats.org/officeDocument/2006/relationships/hyperlink" Target="http://eur-lex.europa.eu/legal-content/LV/TXT/PDF/?uri=CELEX:31995R2988&amp;from=LV" TargetMode="External"/><Relationship Id="rId10" Type="http://schemas.openxmlformats.org/officeDocument/2006/relationships/endnotes" Target="endnotes.xml"/><Relationship Id="rId31" Type="http://schemas.openxmlformats.org/officeDocument/2006/relationships/hyperlink" Target="mailto:Janis.Baiks@valmiera.lv" TargetMode="External"/><Relationship Id="rId52" Type="http://schemas.openxmlformats.org/officeDocument/2006/relationships/image" Target="media/image13.jpg"/><Relationship Id="rId73" Type="http://schemas.openxmlformats.org/officeDocument/2006/relationships/header" Target="header4.xml"/><Relationship Id="rId78" Type="http://schemas.openxmlformats.org/officeDocument/2006/relationships/hyperlink" Target="https://likumi.lv/ta/id/317395-grozijumi-ministru-kabineta-2016-gada-5-janvara-noteikumos-nr-19-darbibas-programmas-izaugsme-un-nodarbinatiba-5-1-2-specifiska..." TargetMode="External"/><Relationship Id="rId94" Type="http://schemas.openxmlformats.org/officeDocument/2006/relationships/diagramLayout" Target="diagrams/layout1.xml"/><Relationship Id="rId99" Type="http://schemas.openxmlformats.org/officeDocument/2006/relationships/image" Target="media/image34.jpg"/><Relationship Id="rId101" Type="http://schemas.openxmlformats.org/officeDocument/2006/relationships/image" Target="media/image36.png"/><Relationship Id="rId122" Type="http://schemas.openxmlformats.org/officeDocument/2006/relationships/footer" Target="footer4.xml"/></Relationships>
</file>

<file path=word/_rels/footnotes.xml.rels><?xml version="1.0" encoding="UTF-8" standalone="yes"?>
<Relationships xmlns="http://schemas.openxmlformats.org/package/2006/relationships"><Relationship Id="rId8" Type="http://schemas.openxmlformats.org/officeDocument/2006/relationships/hyperlink" Target="https://www.esfondi.lv/normativie-akti-un-dokumenti/2014-2020-planosanas-periods/darbibas-programma-izaugsme-un-nodarbinatiba" TargetMode="External"/><Relationship Id="rId3" Type="http://schemas.openxmlformats.org/officeDocument/2006/relationships/hyperlink" Target="http://Dokuments" TargetMode="External"/><Relationship Id="rId7" Type="http://schemas.openxmlformats.org/officeDocument/2006/relationships/hyperlink" Target="https://eur-lex.europa.eu/legal-content/LV/TXT/?uri=celex%3A32013R1303" TargetMode="External"/><Relationship Id="rId2" Type="http://schemas.openxmlformats.org/officeDocument/2006/relationships/hyperlink" Target="https://likumi.lv/doc.php?id=275394" TargetMode="External"/><Relationship Id="rId1" Type="http://schemas.openxmlformats.org/officeDocument/2006/relationships/hyperlink" Target="https://www.iub.gov.lv/lv/metodika-iepirkumu-pirmsparbauzu-veiksanu-sadarbibas-iestadei-ES-strukturfondu-un-KF-2014-2020gada-planosanas-perioda" TargetMode="External"/><Relationship Id="rId6" Type="http://schemas.openxmlformats.org/officeDocument/2006/relationships/hyperlink" Target="https://www.esfondi.lv/assets/ievie%C5%A1ana/risku_p%C4%81rvald%C4%ABba/2014_2020/pasakumu-plans_2023.pdf" TargetMode="External"/><Relationship Id="rId5" Type="http://schemas.openxmlformats.org/officeDocument/2006/relationships/hyperlink" Target="https://likumi.lv/ta/id/315061-par-eiropas-savienibas-finansu-interesu-aizsardzibas-koordinacijas-dienesta-afcos-darbibas-strategiju-un-pasakumu-planu" TargetMode="External"/><Relationship Id="rId4" Type="http://schemas.openxmlformats.org/officeDocument/2006/relationships/hyperlink" Target="http://www.likumi.lv" TargetMode="External"/><Relationship Id="rId9" Type="http://schemas.openxmlformats.org/officeDocument/2006/relationships/hyperlink" Target="https://www.esfondi.lv/normativie-akti-un-dokumenti/2014-2020-planosanas-periods"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EBD6584-127B-40FC-AC87-4DE37FC53272}"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US"/>
        </a:p>
      </dgm:t>
    </dgm:pt>
    <dgm:pt modelId="{2EC40203-AE0E-4A88-A765-0B9B4A289FB9}">
      <dgm:prSet phldrT="[Text]"/>
      <dgm:spPr>
        <a:xfrm>
          <a:off x="0" y="4104370"/>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Izvērtējumu ieteikumu ieviešana</a:t>
          </a:r>
          <a:endParaRPr lang="en-US">
            <a:solidFill>
              <a:sysClr val="window" lastClr="FFFFFF"/>
            </a:solidFill>
            <a:latin typeface="Calibri" panose="020F0502020204030204"/>
            <a:ea typeface="+mn-ea"/>
            <a:cs typeface="+mn-cs"/>
          </a:endParaRPr>
        </a:p>
      </dgm:t>
    </dgm:pt>
    <dgm:pt modelId="{46F0C2F2-B080-4405-9284-B37B261FDDEB}" type="parTrans" cxnId="{79B771C4-46B8-4D7E-BE0D-8FDAD1FB6B4F}">
      <dgm:prSet/>
      <dgm:spPr/>
      <dgm:t>
        <a:bodyPr/>
        <a:lstStyle/>
        <a:p>
          <a:endParaRPr lang="en-US"/>
        </a:p>
      </dgm:t>
    </dgm:pt>
    <dgm:pt modelId="{450C2DCB-4917-48DC-A00B-862B1679B9A3}" type="sibTrans" cxnId="{79B771C4-46B8-4D7E-BE0D-8FDAD1FB6B4F}">
      <dgm:prSet/>
      <dgm:spPr/>
      <dgm:t>
        <a:bodyPr/>
        <a:lstStyle/>
        <a:p>
          <a:endParaRPr lang="en-US"/>
        </a:p>
      </dgm:t>
    </dgm:pt>
    <dgm:pt modelId="{D603984C-18F3-4819-A1E4-70CFA9F1DD5A}">
      <dgm:prSet phldrT="[Text]" custT="1"/>
      <dgm:spPr>
        <a:xfrm rot="5400000">
          <a:off x="3211007" y="2885996"/>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sadarbībā ar atbildīgajām iestādēm pēc izvērtējuma ziņojuma apstiprināšanas sagatavo priekšlikumus izvērtēšanas ziņojumā iekļauto stratēģisko ieteikumu ieviešanai, saskaņojot tos uzraudzības komitejas apakškomitejā.</a:t>
          </a:r>
          <a:endParaRPr lang="en-US" sz="1000">
            <a:solidFill>
              <a:sysClr val="windowText" lastClr="000000">
                <a:hueOff val="0"/>
                <a:satOff val="0"/>
                <a:lumOff val="0"/>
                <a:alphaOff val="0"/>
              </a:sysClr>
            </a:solidFill>
            <a:latin typeface="Calibri" panose="020F0502020204030204"/>
            <a:ea typeface="+mn-ea"/>
            <a:cs typeface="+mn-cs"/>
          </a:endParaRPr>
        </a:p>
      </dgm:t>
    </dgm:pt>
    <dgm:pt modelId="{48BE14C4-0E72-4BB2-93CB-935A0AF7A3B1}" type="parTrans" cxnId="{2ACB67F4-5617-4C33-8388-B2F84C51D558}">
      <dgm:prSet/>
      <dgm:spPr/>
      <dgm:t>
        <a:bodyPr/>
        <a:lstStyle/>
        <a:p>
          <a:endParaRPr lang="en-US"/>
        </a:p>
      </dgm:t>
    </dgm:pt>
    <dgm:pt modelId="{480390EB-BDFF-4284-8BC5-AD5CF8293E8B}" type="sibTrans" cxnId="{2ACB67F4-5617-4C33-8388-B2F84C51D558}">
      <dgm:prSet/>
      <dgm:spPr/>
      <dgm:t>
        <a:bodyPr/>
        <a:lstStyle/>
        <a:p>
          <a:endParaRPr lang="en-US"/>
        </a:p>
      </dgm:t>
    </dgm:pt>
    <dgm:pt modelId="{2F30D484-BDEE-40C3-8108-B0F8401558A2}">
      <dgm:prSet phldrT="[Text]" custT="1"/>
      <dgm:spPr>
        <a:xfrm rot="5400000">
          <a:off x="3211007" y="2885996"/>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sadarbībā ar atbildīgajām iestādēm  nodrošina izvērtējumu ieteikumu ieviešanas uzraudzību.</a:t>
          </a:r>
          <a:endParaRPr lang="en-US" sz="1000">
            <a:solidFill>
              <a:sysClr val="windowText" lastClr="000000">
                <a:hueOff val="0"/>
                <a:satOff val="0"/>
                <a:lumOff val="0"/>
                <a:alphaOff val="0"/>
              </a:sysClr>
            </a:solidFill>
            <a:latin typeface="Calibri" panose="020F0502020204030204"/>
            <a:ea typeface="+mn-ea"/>
            <a:cs typeface="+mn-cs"/>
          </a:endParaRPr>
        </a:p>
      </dgm:t>
    </dgm:pt>
    <dgm:pt modelId="{71DD523A-7272-4A9F-B5AB-DDD95EAA853C}" type="parTrans" cxnId="{DE90D7E2-7D00-46A3-A0F1-DEE5D0FB82EE}">
      <dgm:prSet/>
      <dgm:spPr/>
      <dgm:t>
        <a:bodyPr/>
        <a:lstStyle/>
        <a:p>
          <a:endParaRPr lang="en-US"/>
        </a:p>
      </dgm:t>
    </dgm:pt>
    <dgm:pt modelId="{D5461A18-1693-43F8-8897-BD902A74A9CF}" type="sibTrans" cxnId="{DE90D7E2-7D00-46A3-A0F1-DEE5D0FB82EE}">
      <dgm:prSet/>
      <dgm:spPr/>
      <dgm:t>
        <a:bodyPr/>
        <a:lstStyle/>
        <a:p>
          <a:endParaRPr lang="en-US"/>
        </a:p>
      </dgm:t>
    </dgm:pt>
    <dgm:pt modelId="{156A6B3A-B5C7-47DD-B240-62FD8211C5F9}">
      <dgm:prSet phldrT="[Text]"/>
      <dgm:spPr>
        <a:xfrm>
          <a:off x="0" y="5159314"/>
          <a:ext cx="1896897"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Izvērtēšanas kvalitātes nodrošināšana</a:t>
          </a:r>
          <a:endParaRPr lang="en-US">
            <a:solidFill>
              <a:sysClr val="window" lastClr="FFFFFF"/>
            </a:solidFill>
            <a:latin typeface="Calibri" panose="020F0502020204030204"/>
            <a:ea typeface="+mn-ea"/>
            <a:cs typeface="+mn-cs"/>
          </a:endParaRPr>
        </a:p>
      </dgm:t>
    </dgm:pt>
    <dgm:pt modelId="{8B7D4AC4-BC44-4EE6-AB1B-745ABB5869CB}" type="parTrans" cxnId="{50706D5F-B323-4FF5-B2D9-5BC5895224CD}">
      <dgm:prSet/>
      <dgm:spPr/>
      <dgm:t>
        <a:bodyPr/>
        <a:lstStyle/>
        <a:p>
          <a:endParaRPr lang="en-US"/>
        </a:p>
      </dgm:t>
    </dgm:pt>
    <dgm:pt modelId="{FF385739-79D5-46C6-B3F1-AB0CCB471A0C}" type="sibTrans" cxnId="{50706D5F-B323-4FF5-B2D9-5BC5895224CD}">
      <dgm:prSet/>
      <dgm:spPr/>
      <dgm:t>
        <a:bodyPr/>
        <a:lstStyle/>
        <a:p>
          <a:endParaRPr lang="en-US"/>
        </a:p>
      </dgm:t>
    </dgm:pt>
    <dgm:pt modelId="{0EFF316F-5827-4D64-A391-E7B0100DE389}">
      <dgm:prSet phldrT="[Text]" custT="1"/>
      <dgm:spPr>
        <a:xfrm rot="5400000">
          <a:off x="3044429" y="3942587"/>
          <a:ext cx="1077196"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Vadošās iestādes Izvērtēšanas nodaļa izstrādā Eiropas Savienības fondu izvērtēšanas un kvalitātes nodrošināšanas vadlīnijas, kas ir saistošas Eiropas Savienības fondu izvērtējumu veikšanā.</a:t>
          </a:r>
          <a:endParaRPr lang="en-US" sz="1000">
            <a:solidFill>
              <a:sysClr val="windowText" lastClr="000000">
                <a:hueOff val="0"/>
                <a:satOff val="0"/>
                <a:lumOff val="0"/>
                <a:alphaOff val="0"/>
              </a:sysClr>
            </a:solidFill>
            <a:latin typeface="Calibri" panose="020F0502020204030204"/>
            <a:ea typeface="+mn-ea"/>
            <a:cs typeface="+mn-cs"/>
          </a:endParaRPr>
        </a:p>
      </dgm:t>
    </dgm:pt>
    <dgm:pt modelId="{07B42DB3-FF19-4D0E-946C-CCD7EBDDEE7E}" type="parTrans" cxnId="{33D201F3-4AAB-467B-B566-C9D59A685D7A}">
      <dgm:prSet/>
      <dgm:spPr/>
      <dgm:t>
        <a:bodyPr/>
        <a:lstStyle/>
        <a:p>
          <a:endParaRPr lang="en-US"/>
        </a:p>
      </dgm:t>
    </dgm:pt>
    <dgm:pt modelId="{77DFAD0F-BBE1-4853-A66D-898CDAE05385}" type="sibTrans" cxnId="{33D201F3-4AAB-467B-B566-C9D59A685D7A}">
      <dgm:prSet/>
      <dgm:spPr/>
      <dgm:t>
        <a:bodyPr/>
        <a:lstStyle/>
        <a:p>
          <a:endParaRPr lang="en-US"/>
        </a:p>
      </dgm:t>
    </dgm:pt>
    <dgm:pt modelId="{00698201-D314-4176-B18F-01A4A9C5B47E}">
      <dgm:prSet phldrT="[Text]" custT="1"/>
      <dgm:spPr>
        <a:xfrm rot="5400000">
          <a:off x="3044429" y="3942587"/>
          <a:ext cx="1077196"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Izvērtējumu veikšanai un kvalitātes uzraudzībai izveido izvērtējuma vadības un uzraudzības grupu, nepieciešamības gadījumā izvērtējumu kvalitātes nodrošināšanai piesaista neatkarīgo ārējo izvērtēšanas ekspertu.</a:t>
          </a:r>
          <a:endParaRPr lang="en-US" sz="1000">
            <a:solidFill>
              <a:sysClr val="windowText" lastClr="000000">
                <a:hueOff val="0"/>
                <a:satOff val="0"/>
                <a:lumOff val="0"/>
                <a:alphaOff val="0"/>
              </a:sysClr>
            </a:solidFill>
            <a:latin typeface="Calibri" panose="020F0502020204030204"/>
            <a:ea typeface="+mn-ea"/>
            <a:cs typeface="+mn-cs"/>
          </a:endParaRPr>
        </a:p>
      </dgm:t>
    </dgm:pt>
    <dgm:pt modelId="{BB276DDF-DB67-4CF7-9F99-8DBA89CAA291}" type="parTrans" cxnId="{7486DC7A-99C2-4EE3-9B3A-F5C717357C7E}">
      <dgm:prSet/>
      <dgm:spPr/>
      <dgm:t>
        <a:bodyPr/>
        <a:lstStyle/>
        <a:p>
          <a:endParaRPr lang="en-US"/>
        </a:p>
      </dgm:t>
    </dgm:pt>
    <dgm:pt modelId="{2DEE54BF-9D90-4E90-A4FF-99CE73369270}" type="sibTrans" cxnId="{7486DC7A-99C2-4EE3-9B3A-F5C717357C7E}">
      <dgm:prSet/>
      <dgm:spPr/>
      <dgm:t>
        <a:bodyPr/>
        <a:lstStyle/>
        <a:p>
          <a:endParaRPr lang="en-US"/>
        </a:p>
      </dgm:t>
    </dgm:pt>
    <dgm:pt modelId="{DC762DE7-B037-4F6B-812E-D5C02388F1C6}">
      <dgm:prSet phldrT="[Text]"/>
      <dgm:spPr>
        <a:xfrm>
          <a:off x="0" y="6215245"/>
          <a:ext cx="1896897"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Informēšana un publicitāte izvērtēšanas jautājumos</a:t>
          </a:r>
          <a:endParaRPr lang="en-US">
            <a:solidFill>
              <a:sysClr val="window" lastClr="FFFFFF"/>
            </a:solidFill>
            <a:latin typeface="Calibri" panose="020F0502020204030204"/>
            <a:ea typeface="+mn-ea"/>
            <a:cs typeface="+mn-cs"/>
          </a:endParaRPr>
        </a:p>
      </dgm:t>
    </dgm:pt>
    <dgm:pt modelId="{CAE1C92E-DC48-40F1-AED3-A0F61739FD5F}" type="parTrans" cxnId="{E7E06912-16AF-419B-A851-E2C379F03F5F}">
      <dgm:prSet/>
      <dgm:spPr/>
      <dgm:t>
        <a:bodyPr/>
        <a:lstStyle/>
        <a:p>
          <a:endParaRPr lang="en-US"/>
        </a:p>
      </dgm:t>
    </dgm:pt>
    <dgm:pt modelId="{1D0635F5-0152-4DCA-AEC5-60C51BD245BE}" type="sibTrans" cxnId="{E7E06912-16AF-419B-A851-E2C379F03F5F}">
      <dgm:prSet/>
      <dgm:spPr/>
      <dgm:t>
        <a:bodyPr/>
        <a:lstStyle/>
        <a:p>
          <a:endParaRPr lang="en-US"/>
        </a:p>
      </dgm:t>
    </dgm:pt>
    <dgm:pt modelId="{F02E7C5A-F9D4-47E3-8B01-3F4EE69B33DE}">
      <dgm:prSet phldrT="[Text]" custT="1"/>
      <dgm:spPr>
        <a:xfrm rot="5400000">
          <a:off x="3112636" y="4998518"/>
          <a:ext cx="940784"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900">
              <a:solidFill>
                <a:sysClr val="windowText" lastClr="000000">
                  <a:hueOff val="0"/>
                  <a:satOff val="0"/>
                  <a:lumOff val="0"/>
                  <a:alphaOff val="0"/>
                </a:sysClr>
              </a:solidFill>
              <a:latin typeface="Calibri" panose="020F0502020204030204"/>
              <a:ea typeface="+mn-ea"/>
              <a:cs typeface="+mn-cs"/>
            </a:rPr>
            <a:t> </a:t>
          </a:r>
          <a:r>
            <a:rPr lang="lv-LV" sz="1000">
              <a:solidFill>
                <a:sysClr val="windowText" lastClr="000000">
                  <a:hueOff val="0"/>
                  <a:satOff val="0"/>
                  <a:lumOff val="0"/>
                  <a:alphaOff val="0"/>
                </a:sysClr>
              </a:solidFill>
              <a:latin typeface="Calibri" panose="020F0502020204030204"/>
              <a:ea typeface="+mn-ea"/>
              <a:cs typeface="+mn-cs"/>
            </a:rPr>
            <a:t>Izvērtēšanas ziņojumus vadošā iestāde publicē Eiropas Savienības fondu tīmekļa vietnē.</a:t>
          </a:r>
          <a:endParaRPr lang="en-US" sz="1000">
            <a:solidFill>
              <a:sysClr val="windowText" lastClr="000000">
                <a:hueOff val="0"/>
                <a:satOff val="0"/>
                <a:lumOff val="0"/>
                <a:alphaOff val="0"/>
              </a:sysClr>
            </a:solidFill>
            <a:latin typeface="Calibri" panose="020F0502020204030204"/>
            <a:ea typeface="+mn-ea"/>
            <a:cs typeface="+mn-cs"/>
          </a:endParaRPr>
        </a:p>
      </dgm:t>
    </dgm:pt>
    <dgm:pt modelId="{83E4BB83-37D2-45EC-8AA9-BDB9364F77FA}" type="parTrans" cxnId="{0DFF705C-5FD6-4077-ACA4-EF537B4FAC0E}">
      <dgm:prSet/>
      <dgm:spPr/>
      <dgm:t>
        <a:bodyPr/>
        <a:lstStyle/>
        <a:p>
          <a:endParaRPr lang="en-US"/>
        </a:p>
      </dgm:t>
    </dgm:pt>
    <dgm:pt modelId="{FD7CA562-EB34-4399-94EF-C4EC104D21CD}" type="sibTrans" cxnId="{0DFF705C-5FD6-4077-ACA4-EF537B4FAC0E}">
      <dgm:prSet/>
      <dgm:spPr/>
      <dgm:t>
        <a:bodyPr/>
        <a:lstStyle/>
        <a:p>
          <a:endParaRPr lang="en-US"/>
        </a:p>
      </dgm:t>
    </dgm:pt>
    <dgm:pt modelId="{DECB0A22-0555-4952-858E-DE3AE526902B}">
      <dgm:prSet/>
      <dgm:spPr>
        <a:xfrm>
          <a:off x="0" y="2132872"/>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Izvērtējumu ziņojumu sagatavošana</a:t>
          </a:r>
          <a:endParaRPr lang="en-US">
            <a:solidFill>
              <a:sysClr val="window" lastClr="FFFFFF"/>
            </a:solidFill>
            <a:latin typeface="Calibri" panose="020F0502020204030204"/>
            <a:ea typeface="+mn-ea"/>
            <a:cs typeface="+mn-cs"/>
          </a:endParaRPr>
        </a:p>
      </dgm:t>
    </dgm:pt>
    <dgm:pt modelId="{8C0011C6-4493-4571-A3AB-BD4BA909B390}" type="parTrans" cxnId="{26522707-1293-4DD2-A67F-E76E9423AE87}">
      <dgm:prSet/>
      <dgm:spPr/>
      <dgm:t>
        <a:bodyPr/>
        <a:lstStyle/>
        <a:p>
          <a:endParaRPr lang="en-US"/>
        </a:p>
      </dgm:t>
    </dgm:pt>
    <dgm:pt modelId="{EC30B3D4-D7F1-408E-A224-38171D52337D}" type="sibTrans" cxnId="{26522707-1293-4DD2-A67F-E76E9423AE87}">
      <dgm:prSet/>
      <dgm:spPr/>
      <dgm:t>
        <a:bodyPr/>
        <a:lstStyle/>
        <a:p>
          <a:endParaRPr lang="en-US"/>
        </a:p>
      </dgm:t>
    </dgm:pt>
    <dgm:pt modelId="{FDEA89B3-C049-4BD8-8A84-564EE3F55836}">
      <dgm:prSet custT="1"/>
      <dgm:spPr>
        <a:xfrm rot="5400000">
          <a:off x="3211007" y="914497"/>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endParaRPr lang="en-US" sz="1000">
            <a:solidFill>
              <a:sysClr val="windowText" lastClr="000000">
                <a:hueOff val="0"/>
                <a:satOff val="0"/>
                <a:lumOff val="0"/>
                <a:alphaOff val="0"/>
              </a:sysClr>
            </a:solidFill>
            <a:latin typeface="Calibri" panose="020F0502020204030204"/>
            <a:ea typeface="+mn-ea"/>
            <a:cs typeface="+mn-cs"/>
          </a:endParaRPr>
        </a:p>
      </dgm:t>
    </dgm:pt>
    <dgm:pt modelId="{4ECF7169-9685-4B7E-86E0-C09F178E731B}" type="parTrans" cxnId="{1F09B59B-F875-4FE2-8440-4FC89E0139EC}">
      <dgm:prSet/>
      <dgm:spPr/>
      <dgm:t>
        <a:bodyPr/>
        <a:lstStyle/>
        <a:p>
          <a:endParaRPr lang="en-US"/>
        </a:p>
      </dgm:t>
    </dgm:pt>
    <dgm:pt modelId="{5B4EF673-0AE5-4101-B831-4AD662AFEA45}" type="sibTrans" cxnId="{1F09B59B-F875-4FE2-8440-4FC89E0139EC}">
      <dgm:prSet/>
      <dgm:spPr/>
      <dgm:t>
        <a:bodyPr/>
        <a:lstStyle/>
        <a:p>
          <a:endParaRPr lang="en-US"/>
        </a:p>
      </dgm:t>
    </dgm:pt>
    <dgm:pt modelId="{69695ACE-1705-49BB-86A3-41B23EE34DE0}">
      <dgm:prSet/>
      <dgm:spPr>
        <a:xfrm>
          <a:off x="0" y="1069326"/>
          <a:ext cx="1895044"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Izvērtējumu organizēšana un veikšana</a:t>
          </a:r>
          <a:endParaRPr lang="en-US">
            <a:solidFill>
              <a:sysClr val="window" lastClr="FFFFFF"/>
            </a:solidFill>
            <a:latin typeface="Calibri" panose="020F0502020204030204"/>
            <a:ea typeface="+mn-ea"/>
            <a:cs typeface="+mn-cs"/>
          </a:endParaRPr>
        </a:p>
      </dgm:t>
    </dgm:pt>
    <dgm:pt modelId="{8FB3F206-7173-406A-AF7A-80A136C631A3}" type="parTrans" cxnId="{9A77D451-6B6A-46C1-830E-23E05F4E757A}">
      <dgm:prSet/>
      <dgm:spPr/>
      <dgm:t>
        <a:bodyPr/>
        <a:lstStyle/>
        <a:p>
          <a:endParaRPr lang="en-US"/>
        </a:p>
      </dgm:t>
    </dgm:pt>
    <dgm:pt modelId="{69615D21-91DA-4445-9DA4-A01604C6D6A3}" type="sibTrans" cxnId="{9A77D451-6B6A-46C1-830E-23E05F4E757A}">
      <dgm:prSet/>
      <dgm:spPr/>
      <dgm:t>
        <a:bodyPr/>
        <a:lstStyle/>
        <a:p>
          <a:endParaRPr lang="en-US"/>
        </a:p>
      </dgm:t>
    </dgm:pt>
    <dgm:pt modelId="{DB90B6FA-E3E4-4F2D-AA0C-E92C36EC6BB8}">
      <dgm:prSet custT="1"/>
      <dgm:spPr>
        <a:xfrm rot="5400000">
          <a:off x="3032327" y="-145753"/>
          <a:ext cx="1094403" cy="336896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a:t>
          </a:r>
          <a:r>
            <a:rPr lang="en-US" sz="1000">
              <a:solidFill>
                <a:sysClr val="windowText" lastClr="000000">
                  <a:hueOff val="0"/>
                  <a:satOff val="0"/>
                  <a:lumOff val="0"/>
                  <a:alphaOff val="0"/>
                </a:sysClr>
              </a:solidFill>
              <a:latin typeface="Calibri" panose="020F0502020204030204"/>
              <a:ea typeface="+mn-ea"/>
              <a:cs typeface="+mn-cs"/>
            </a:rPr>
            <a:t>Vadošā iestāde</a:t>
          </a:r>
          <a:r>
            <a:rPr lang="lv-LV" sz="1000">
              <a:solidFill>
                <a:sysClr val="windowText" lastClr="000000">
                  <a:hueOff val="0"/>
                  <a:satOff val="0"/>
                  <a:lumOff val="0"/>
                  <a:alphaOff val="0"/>
                </a:sysClr>
              </a:solidFill>
              <a:latin typeface="Calibri" panose="020F0502020204030204"/>
              <a:ea typeface="+mn-ea"/>
              <a:cs typeface="+mn-cs"/>
            </a:rPr>
            <a:t> un atbildīgās iestādes nodrošina uzraudzības komitejas apakškomitejā saskaņoto izvērtējumu organizēšanu.</a:t>
          </a:r>
          <a:endParaRPr lang="en-US" sz="1000">
            <a:solidFill>
              <a:sysClr val="windowText" lastClr="000000">
                <a:hueOff val="0"/>
                <a:satOff val="0"/>
                <a:lumOff val="0"/>
                <a:alphaOff val="0"/>
              </a:sysClr>
            </a:solidFill>
            <a:latin typeface="Calibri" panose="020F0502020204030204"/>
            <a:ea typeface="+mn-ea"/>
            <a:cs typeface="+mn-cs"/>
          </a:endParaRPr>
        </a:p>
      </dgm:t>
    </dgm:pt>
    <dgm:pt modelId="{91B0E222-5094-4A6B-95C2-E221866D2EED}" type="parTrans" cxnId="{33C51292-ED38-4C52-A7E5-33B2678DFADC}">
      <dgm:prSet/>
      <dgm:spPr/>
      <dgm:t>
        <a:bodyPr/>
        <a:lstStyle/>
        <a:p>
          <a:endParaRPr lang="en-US"/>
        </a:p>
      </dgm:t>
    </dgm:pt>
    <dgm:pt modelId="{528BFF85-3871-4D5F-9461-B0DF2DDE4349}" type="sibTrans" cxnId="{33C51292-ED38-4C52-A7E5-33B2678DFADC}">
      <dgm:prSet/>
      <dgm:spPr/>
      <dgm:t>
        <a:bodyPr/>
        <a:lstStyle/>
        <a:p>
          <a:endParaRPr lang="en-US"/>
        </a:p>
      </dgm:t>
    </dgm:pt>
    <dgm:pt modelId="{C3C3DD6D-EF3E-4E2F-BD69-59B3E739333A}">
      <dgm:prSet/>
      <dgm:spPr>
        <a:xfrm>
          <a:off x="0" y="5779"/>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Izvērtēšanas plānošana</a:t>
          </a:r>
          <a:endParaRPr lang="en-US">
            <a:solidFill>
              <a:sysClr val="window" lastClr="FFFFFF"/>
            </a:solidFill>
            <a:latin typeface="Calibri" panose="020F0502020204030204"/>
            <a:ea typeface="+mn-ea"/>
            <a:cs typeface="+mn-cs"/>
          </a:endParaRPr>
        </a:p>
      </dgm:t>
    </dgm:pt>
    <dgm:pt modelId="{521E07AA-15A0-4FA4-B7D5-6E3DCC0A8824}" type="parTrans" cxnId="{001BA97B-48B3-4BB8-94A5-669906CA6D7B}">
      <dgm:prSet/>
      <dgm:spPr/>
      <dgm:t>
        <a:bodyPr/>
        <a:lstStyle/>
        <a:p>
          <a:endParaRPr lang="en-US"/>
        </a:p>
      </dgm:t>
    </dgm:pt>
    <dgm:pt modelId="{2263A3EF-28A4-44E0-9028-C37C2ECB298C}" type="sibTrans" cxnId="{001BA97B-48B3-4BB8-94A5-669906CA6D7B}">
      <dgm:prSet/>
      <dgm:spPr/>
      <dgm:t>
        <a:bodyPr/>
        <a:lstStyle/>
        <a:p>
          <a:endParaRPr lang="en-US"/>
        </a:p>
      </dgm:t>
    </dgm:pt>
    <dgm:pt modelId="{8697E4CA-CCB7-45A7-8E17-7AFAB979BE48}">
      <dgm:prSet custT="1"/>
      <dgm:spPr>
        <a:xfrm rot="5400000">
          <a:off x="3117355" y="-1212595"/>
          <a:ext cx="93835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a:t>
          </a:r>
          <a:r>
            <a:rPr lang="en-US" sz="1000">
              <a:solidFill>
                <a:sysClr val="windowText" lastClr="000000">
                  <a:hueOff val="0"/>
                  <a:satOff val="0"/>
                  <a:lumOff val="0"/>
                  <a:alphaOff val="0"/>
                </a:sysClr>
              </a:solidFill>
              <a:latin typeface="Calibri" panose="020F0502020204030204"/>
              <a:ea typeface="+mn-ea"/>
              <a:cs typeface="+mn-cs"/>
            </a:rPr>
            <a:t>Vadošā iestāde</a:t>
          </a:r>
          <a:r>
            <a:rPr lang="lv-LV" sz="1000">
              <a:solidFill>
                <a:sysClr val="windowText" lastClr="000000">
                  <a:hueOff val="0"/>
                  <a:satOff val="0"/>
                  <a:lumOff val="0"/>
                  <a:alphaOff val="0"/>
                </a:sysClr>
              </a:solidFill>
              <a:latin typeface="Calibri" panose="020F0502020204030204"/>
              <a:ea typeface="+mn-ea"/>
              <a:cs typeface="+mn-cs"/>
            </a:rPr>
            <a:t>, iesaistot Eiropas Savienības fondu vadībā iesaistītās institūcijas un partnerus,</a:t>
          </a:r>
          <a:r>
            <a:rPr lang="en-US" sz="1000">
              <a:solidFill>
                <a:sysClr val="windowText" lastClr="000000">
                  <a:hueOff val="0"/>
                  <a:satOff val="0"/>
                  <a:lumOff val="0"/>
                  <a:alphaOff val="0"/>
                </a:sysClr>
              </a:solidFill>
              <a:latin typeface="Calibri" panose="020F0502020204030204"/>
              <a:ea typeface="+mn-ea"/>
              <a:cs typeface="+mn-cs"/>
            </a:rPr>
            <a:t> izstrādā </a:t>
          </a:r>
          <a:r>
            <a:rPr lang="lv-LV" sz="1000">
              <a:solidFill>
                <a:sysClr val="windowText" lastClr="000000">
                  <a:hueOff val="0"/>
                  <a:satOff val="0"/>
                  <a:lumOff val="0"/>
                  <a:alphaOff val="0"/>
                </a:sysClr>
              </a:solidFill>
              <a:latin typeface="Calibri" panose="020F0502020204030204"/>
              <a:ea typeface="+mn-ea"/>
              <a:cs typeface="+mn-cs"/>
            </a:rPr>
            <a:t>Eiropas Savienības </a:t>
          </a:r>
          <a:r>
            <a:rPr lang="en-US" sz="1000">
              <a:solidFill>
                <a:sysClr val="windowText" lastClr="000000">
                  <a:hueOff val="0"/>
                  <a:satOff val="0"/>
                  <a:lumOff val="0"/>
                  <a:alphaOff val="0"/>
                </a:sysClr>
              </a:solidFill>
              <a:latin typeface="Calibri" panose="020F0502020204030204"/>
              <a:ea typeface="+mn-ea"/>
              <a:cs typeface="+mn-cs"/>
            </a:rPr>
            <a:t>fondu izvērtēšanas ietvardokumentu – </a:t>
          </a:r>
          <a:r>
            <a:rPr lang="lv-LV" sz="1000">
              <a:solidFill>
                <a:sysClr val="windowText" lastClr="000000">
                  <a:hueOff val="0"/>
                  <a:satOff val="0"/>
                  <a:lumOff val="0"/>
                  <a:alphaOff val="0"/>
                </a:sysClr>
              </a:solidFill>
              <a:latin typeface="Calibri" panose="020F0502020204030204"/>
              <a:ea typeface="+mn-ea"/>
              <a:cs typeface="+mn-cs"/>
            </a:rPr>
            <a:t>Eiropas Savienības fondu </a:t>
          </a:r>
          <a:r>
            <a:rPr lang="en-US" sz="1000">
              <a:solidFill>
                <a:sysClr val="windowText" lastClr="000000">
                  <a:hueOff val="0"/>
                  <a:satOff val="0"/>
                  <a:lumOff val="0"/>
                  <a:alphaOff val="0"/>
                </a:sysClr>
              </a:solidFill>
              <a:latin typeface="Calibri" panose="020F0502020204030204"/>
              <a:ea typeface="+mn-ea"/>
              <a:cs typeface="+mn-cs"/>
            </a:rPr>
            <a:t>plānošanas perioda izvērtēšanas plānu</a:t>
          </a:r>
          <a:r>
            <a:rPr lang="lv-LV" sz="1000">
              <a:solidFill>
                <a:sysClr val="windowText" lastClr="000000">
                  <a:hueOff val="0"/>
                  <a:satOff val="0"/>
                  <a:lumOff val="0"/>
                  <a:alphaOff val="0"/>
                </a:sysClr>
              </a:solidFill>
              <a:latin typeface="Calibri" panose="020F0502020204030204"/>
              <a:ea typeface="+mn-ea"/>
              <a:cs typeface="+mn-cs"/>
            </a:rPr>
            <a:t> un apstiprina to uzraudzības komitejā</a:t>
          </a:r>
          <a:endParaRPr lang="en-US" sz="1000">
            <a:solidFill>
              <a:sysClr val="windowText" lastClr="000000">
                <a:hueOff val="0"/>
                <a:satOff val="0"/>
                <a:lumOff val="0"/>
                <a:alphaOff val="0"/>
              </a:sysClr>
            </a:solidFill>
            <a:latin typeface="Calibri" panose="020F0502020204030204"/>
            <a:ea typeface="+mn-ea"/>
            <a:cs typeface="+mn-cs"/>
          </a:endParaRPr>
        </a:p>
      </dgm:t>
    </dgm:pt>
    <dgm:pt modelId="{F6CD869F-75A1-40DF-9DAC-0F023AA4098D}" type="parTrans" cxnId="{EC12BE9C-16A4-4C94-858A-B8C0A373B5C8}">
      <dgm:prSet/>
      <dgm:spPr/>
      <dgm:t>
        <a:bodyPr/>
        <a:lstStyle/>
        <a:p>
          <a:endParaRPr lang="en-US"/>
        </a:p>
      </dgm:t>
    </dgm:pt>
    <dgm:pt modelId="{D487E735-4AD8-4654-A67F-A921DC8DE067}" type="sibTrans" cxnId="{EC12BE9C-16A4-4C94-858A-B8C0A373B5C8}">
      <dgm:prSet/>
      <dgm:spPr/>
      <dgm:t>
        <a:bodyPr/>
        <a:lstStyle/>
        <a:p>
          <a:endParaRPr lang="en-US"/>
        </a:p>
      </dgm:t>
    </dgm:pt>
    <dgm:pt modelId="{FB47EB2B-979A-48CF-834E-4DFB658F037D}">
      <dgm:prSet custT="1"/>
      <dgm:spPr>
        <a:xfrm rot="5400000">
          <a:off x="3117355" y="-1212595"/>
          <a:ext cx="93835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un atbildīgās iestādes sagatavo izvērtējumu tēmu priekšlikumus un saskaņo tos uzraudzības komitejas apakškomitejā</a:t>
          </a:r>
          <a:endParaRPr lang="en-US" sz="1000">
            <a:solidFill>
              <a:sysClr val="windowText" lastClr="000000">
                <a:hueOff val="0"/>
                <a:satOff val="0"/>
                <a:lumOff val="0"/>
                <a:alphaOff val="0"/>
              </a:sysClr>
            </a:solidFill>
            <a:latin typeface="Calibri" panose="020F0502020204030204"/>
            <a:ea typeface="+mn-ea"/>
            <a:cs typeface="+mn-cs"/>
          </a:endParaRPr>
        </a:p>
      </dgm:t>
    </dgm:pt>
    <dgm:pt modelId="{7C179C0F-8BA2-43C5-9C10-0C0B087DA851}" type="parTrans" cxnId="{80EC83E2-FFB9-4C57-A320-92610507328C}">
      <dgm:prSet/>
      <dgm:spPr/>
      <dgm:t>
        <a:bodyPr/>
        <a:lstStyle/>
        <a:p>
          <a:endParaRPr lang="en-US"/>
        </a:p>
      </dgm:t>
    </dgm:pt>
    <dgm:pt modelId="{A3135896-29A1-49A2-AF15-D95F18D81846}" type="sibTrans" cxnId="{80EC83E2-FFB9-4C57-A320-92610507328C}">
      <dgm:prSet/>
      <dgm:spPr/>
      <dgm:t>
        <a:bodyPr/>
        <a:lstStyle/>
        <a:p>
          <a:endParaRPr lang="en-US"/>
        </a:p>
      </dgm:t>
    </dgm:pt>
    <dgm:pt modelId="{8E1D1079-7438-4327-BB3A-B12F0DF79B15}">
      <dgm:prSet custT="1"/>
      <dgm:spPr>
        <a:xfrm rot="5400000">
          <a:off x="3211007" y="914497"/>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Izvērtēšanas rezultāti (analīze, secinājumi un ieteikumi) tiek apkopoti izvērtēšanas ziņojumos. </a:t>
          </a:r>
          <a:endParaRPr lang="en-US" sz="1000">
            <a:solidFill>
              <a:sysClr val="windowText" lastClr="000000">
                <a:hueOff val="0"/>
                <a:satOff val="0"/>
                <a:lumOff val="0"/>
                <a:alphaOff val="0"/>
              </a:sysClr>
            </a:solidFill>
            <a:latin typeface="Calibri" panose="020F0502020204030204"/>
            <a:ea typeface="+mn-ea"/>
            <a:cs typeface="+mn-cs"/>
          </a:endParaRPr>
        </a:p>
      </dgm:t>
    </dgm:pt>
    <dgm:pt modelId="{848EF700-C22A-49B4-A7C5-3C5E9613C2C2}" type="parTrans" cxnId="{D82ED75E-5FA8-4792-9DC7-3FA1F6E6EF10}">
      <dgm:prSet/>
      <dgm:spPr/>
      <dgm:t>
        <a:bodyPr/>
        <a:lstStyle/>
        <a:p>
          <a:endParaRPr lang="en-US"/>
        </a:p>
      </dgm:t>
    </dgm:pt>
    <dgm:pt modelId="{8D3AD246-2DA0-4ED2-A6D4-E75E8F5E2FBB}" type="sibTrans" cxnId="{D82ED75E-5FA8-4792-9DC7-3FA1F6E6EF10}">
      <dgm:prSet/>
      <dgm:spPr/>
      <dgm:t>
        <a:bodyPr/>
        <a:lstStyle/>
        <a:p>
          <a:endParaRPr lang="en-US"/>
        </a:p>
      </dgm:t>
    </dgm:pt>
    <dgm:pt modelId="{66F02C81-128F-423D-9236-55213F4C77BD}">
      <dgm:prSet custT="1"/>
      <dgm:spPr>
        <a:xfrm rot="5400000">
          <a:off x="3211007" y="914497"/>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endParaRPr lang="en-US" sz="1000">
            <a:solidFill>
              <a:sysClr val="windowText" lastClr="000000">
                <a:hueOff val="0"/>
                <a:satOff val="0"/>
                <a:lumOff val="0"/>
                <a:alphaOff val="0"/>
              </a:sysClr>
            </a:solidFill>
            <a:latin typeface="Calibri" panose="020F0502020204030204"/>
            <a:ea typeface="+mn-ea"/>
            <a:cs typeface="+mn-cs"/>
          </a:endParaRPr>
        </a:p>
      </dgm:t>
    </dgm:pt>
    <dgm:pt modelId="{41C2CF3A-74DE-4EC2-A90A-5A2F2510872C}" type="parTrans" cxnId="{50547612-06A9-44BA-A36C-03A79D7869DB}">
      <dgm:prSet/>
      <dgm:spPr/>
      <dgm:t>
        <a:bodyPr/>
        <a:lstStyle/>
        <a:p>
          <a:endParaRPr lang="en-US"/>
        </a:p>
      </dgm:t>
    </dgm:pt>
    <dgm:pt modelId="{18470B76-6037-4C8B-B8F9-511B83725636}" type="sibTrans" cxnId="{50547612-06A9-44BA-A36C-03A79D7869DB}">
      <dgm:prSet/>
      <dgm:spPr/>
      <dgm:t>
        <a:bodyPr/>
        <a:lstStyle/>
        <a:p>
          <a:endParaRPr lang="en-US"/>
        </a:p>
      </dgm:t>
    </dgm:pt>
    <dgm:pt modelId="{199189FD-A676-43D0-919E-150568241DD7}">
      <dgm:prSet custT="1"/>
      <dgm:spPr>
        <a:xfrm rot="5400000">
          <a:off x="3032327" y="-145753"/>
          <a:ext cx="1094403" cy="336896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en-US" sz="1000">
              <a:solidFill>
                <a:sysClr val="windowText" lastClr="000000">
                  <a:hueOff val="0"/>
                  <a:satOff val="0"/>
                  <a:lumOff val="0"/>
                  <a:alphaOff val="0"/>
                </a:sysClr>
              </a:solidFill>
              <a:latin typeface="Calibri" panose="020F0502020204030204"/>
              <a:ea typeface="+mn-ea"/>
              <a:cs typeface="+mn-cs"/>
            </a:rPr>
            <a:t>Izvērtējumus veic atbilstoši izvērtēšanas plāna laika grafikam.</a:t>
          </a:r>
        </a:p>
      </dgm:t>
    </dgm:pt>
    <dgm:pt modelId="{614D5BF6-EAB6-4FF9-9C44-0294BF7E8E05}" type="parTrans" cxnId="{94CDA844-ADAC-4656-A122-23E95C3676D0}">
      <dgm:prSet/>
      <dgm:spPr/>
      <dgm:t>
        <a:bodyPr/>
        <a:lstStyle/>
        <a:p>
          <a:endParaRPr lang="en-US"/>
        </a:p>
      </dgm:t>
    </dgm:pt>
    <dgm:pt modelId="{C567E030-DBBD-43C9-AA83-B6D1BBE74F87}" type="sibTrans" cxnId="{94CDA844-ADAC-4656-A122-23E95C3676D0}">
      <dgm:prSet/>
      <dgm:spPr/>
      <dgm:t>
        <a:bodyPr/>
        <a:lstStyle/>
        <a:p>
          <a:endParaRPr lang="en-US"/>
        </a:p>
      </dgm:t>
    </dgm:pt>
    <dgm:pt modelId="{727CC099-47F4-42E5-BB88-937C7BD821AA}">
      <dgm:prSet custT="1"/>
      <dgm:spPr>
        <a:xfrm rot="5400000">
          <a:off x="3032327" y="-145753"/>
          <a:ext cx="1094403" cy="336896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en-US" sz="1000">
              <a:solidFill>
                <a:sysClr val="windowText" lastClr="000000">
                  <a:hueOff val="0"/>
                  <a:satOff val="0"/>
                  <a:lumOff val="0"/>
                  <a:alphaOff val="0"/>
                </a:sysClr>
              </a:solidFill>
              <a:latin typeface="Calibri" panose="020F0502020204030204"/>
              <a:ea typeface="+mn-ea"/>
              <a:cs typeface="+mn-cs"/>
            </a:rPr>
            <a:t> Izvērtējumus veic no KP fondu plānošanas, ieviešanas un uzraudzības neatkarīgi iekšējie vadošās vai atbildīgo iestāžu vai ārējie (publisko iepirkumu rezultātā izvēlēti) eksperti vai kopīgi.</a:t>
          </a:r>
        </a:p>
      </dgm:t>
    </dgm:pt>
    <dgm:pt modelId="{7DE8981D-E8DC-441B-9ACA-8F56F7DA5522}" type="parTrans" cxnId="{79DFC692-DE5A-456C-975F-54489E29448A}">
      <dgm:prSet/>
      <dgm:spPr/>
      <dgm:t>
        <a:bodyPr/>
        <a:lstStyle/>
        <a:p>
          <a:endParaRPr lang="en-US"/>
        </a:p>
      </dgm:t>
    </dgm:pt>
    <dgm:pt modelId="{550C9A70-2D26-4308-9F22-AE70704E05C8}" type="sibTrans" cxnId="{79DFC692-DE5A-456C-975F-54489E29448A}">
      <dgm:prSet/>
      <dgm:spPr/>
      <dgm:t>
        <a:bodyPr/>
        <a:lstStyle/>
        <a:p>
          <a:endParaRPr lang="en-US"/>
        </a:p>
      </dgm:t>
    </dgm:pt>
    <dgm:pt modelId="{8BD2CB56-E359-4572-B7B3-31545805FE2C}">
      <dgm:prSet/>
      <dgm:spPr>
        <a:xfrm>
          <a:off x="0" y="3118621"/>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Datu nodrošināšana izvērtēšanas vajadzībām</a:t>
          </a:r>
          <a:endParaRPr lang="en-US">
            <a:solidFill>
              <a:sysClr val="window" lastClr="FFFFFF"/>
            </a:solidFill>
            <a:latin typeface="Calibri" panose="020F0502020204030204"/>
            <a:ea typeface="+mn-ea"/>
            <a:cs typeface="+mn-cs"/>
          </a:endParaRPr>
        </a:p>
      </dgm:t>
    </dgm:pt>
    <dgm:pt modelId="{924780CE-281B-449A-B09A-65CF17B0E598}" type="parTrans" cxnId="{DCDB3EA6-5355-495B-8013-8E823EFB9E20}">
      <dgm:prSet/>
      <dgm:spPr/>
      <dgm:t>
        <a:bodyPr/>
        <a:lstStyle/>
        <a:p>
          <a:endParaRPr lang="en-US"/>
        </a:p>
      </dgm:t>
    </dgm:pt>
    <dgm:pt modelId="{A06F9B22-0516-4CA9-9DA2-6F9D454FCB22}" type="sibTrans" cxnId="{DCDB3EA6-5355-495B-8013-8E823EFB9E20}">
      <dgm:prSet/>
      <dgm:spPr/>
      <dgm:t>
        <a:bodyPr/>
        <a:lstStyle/>
        <a:p>
          <a:endParaRPr lang="en-US"/>
        </a:p>
      </dgm:t>
    </dgm:pt>
    <dgm:pt modelId="{7C946D15-E6A7-4D63-B029-45A4406F76F1}">
      <dgm:prSet custT="1"/>
      <dgm:spPr>
        <a:xfrm rot="5400000">
          <a:off x="3122890" y="1900246"/>
          <a:ext cx="92728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Izvērtēšanas datu un informācijas pirmavots ir KPVIS.</a:t>
          </a:r>
          <a:endParaRPr lang="en-US" sz="1000">
            <a:solidFill>
              <a:sysClr val="windowText" lastClr="000000">
                <a:hueOff val="0"/>
                <a:satOff val="0"/>
                <a:lumOff val="0"/>
                <a:alphaOff val="0"/>
              </a:sysClr>
            </a:solidFill>
            <a:latin typeface="Calibri" panose="020F0502020204030204"/>
            <a:ea typeface="+mn-ea"/>
            <a:cs typeface="+mn-cs"/>
          </a:endParaRPr>
        </a:p>
      </dgm:t>
    </dgm:pt>
    <dgm:pt modelId="{0262ED4E-B7F4-495F-8FE6-E429A029652E}" type="parTrans" cxnId="{341D49C7-3DEC-44D7-80D2-299B7CB305A8}">
      <dgm:prSet/>
      <dgm:spPr/>
      <dgm:t>
        <a:bodyPr/>
        <a:lstStyle/>
        <a:p>
          <a:endParaRPr lang="en-US"/>
        </a:p>
      </dgm:t>
    </dgm:pt>
    <dgm:pt modelId="{2BDEA6A9-E20E-41B2-B57B-3E6505615006}" type="sibTrans" cxnId="{341D49C7-3DEC-44D7-80D2-299B7CB305A8}">
      <dgm:prSet/>
      <dgm:spPr/>
      <dgm:t>
        <a:bodyPr/>
        <a:lstStyle/>
        <a:p>
          <a:endParaRPr lang="en-US"/>
        </a:p>
      </dgm:t>
    </dgm:pt>
    <dgm:pt modelId="{D27F1514-86D0-48B6-814D-3314E680BCC6}">
      <dgm:prSet custT="1"/>
      <dgm:spPr>
        <a:xfrm rot="5400000">
          <a:off x="3122890" y="1900246"/>
          <a:ext cx="92728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a:t>
          </a:r>
          <a:r>
            <a:rPr lang="en-US" sz="1000">
              <a:solidFill>
                <a:sysClr val="windowText" lastClr="000000">
                  <a:hueOff val="0"/>
                  <a:satOff val="0"/>
                  <a:lumOff val="0"/>
                  <a:alphaOff val="0"/>
                </a:sysClr>
              </a:solidFill>
              <a:latin typeface="Calibri" panose="020F0502020204030204"/>
              <a:ea typeface="+mn-ea"/>
              <a:cs typeface="+mn-cs"/>
            </a:rPr>
            <a:t>Atbildīgās iestādes, sadarbības iestāde un citas E</a:t>
          </a:r>
          <a:r>
            <a:rPr lang="lv-LV" sz="1000">
              <a:solidFill>
                <a:sysClr val="windowText" lastClr="000000">
                  <a:hueOff val="0"/>
                  <a:satOff val="0"/>
                  <a:lumOff val="0"/>
                  <a:alphaOff val="0"/>
                </a:sysClr>
              </a:solidFill>
              <a:latin typeface="Calibri" panose="020F0502020204030204"/>
              <a:ea typeface="+mn-ea"/>
              <a:cs typeface="+mn-cs"/>
            </a:rPr>
            <a:t>iropas Savienības</a:t>
          </a:r>
          <a:r>
            <a:rPr lang="en-US" sz="1000">
              <a:solidFill>
                <a:sysClr val="windowText" lastClr="000000">
                  <a:hueOff val="0"/>
                  <a:satOff val="0"/>
                  <a:lumOff val="0"/>
                  <a:alphaOff val="0"/>
                </a:sysClr>
              </a:solidFill>
              <a:latin typeface="Calibri" panose="020F0502020204030204"/>
              <a:ea typeface="+mn-ea"/>
              <a:cs typeface="+mn-cs"/>
            </a:rPr>
            <a:t> fondu vadībā iesaistītās institūcijas pēc vadošās iestādes pieprasījuma nodrošina šo iestāžu rīcībā esošās informācijas un datu</a:t>
          </a:r>
          <a:r>
            <a:rPr lang="lv-LV" sz="1000">
              <a:solidFill>
                <a:sysClr val="windowText" lastClr="000000">
                  <a:hueOff val="0"/>
                  <a:satOff val="0"/>
                  <a:lumOff val="0"/>
                  <a:alphaOff val="0"/>
                </a:sysClr>
              </a:solidFill>
              <a:latin typeface="Calibri" panose="020F0502020204030204"/>
              <a:ea typeface="+mn-ea"/>
              <a:cs typeface="+mn-cs"/>
            </a:rPr>
            <a:t> pieejamību izvērtēšanas vajadzībām.</a:t>
          </a:r>
          <a:endParaRPr lang="en-US" sz="1000">
            <a:solidFill>
              <a:sysClr val="windowText" lastClr="000000">
                <a:hueOff val="0"/>
                <a:satOff val="0"/>
                <a:lumOff val="0"/>
                <a:alphaOff val="0"/>
              </a:sysClr>
            </a:solidFill>
            <a:latin typeface="Calibri" panose="020F0502020204030204"/>
            <a:ea typeface="+mn-ea"/>
            <a:cs typeface="+mn-cs"/>
          </a:endParaRPr>
        </a:p>
      </dgm:t>
    </dgm:pt>
    <dgm:pt modelId="{E96E502D-EDE7-40D8-B89C-B2988B2945CC}" type="parTrans" cxnId="{01634669-4BED-4A01-9728-69CFCFFF23F7}">
      <dgm:prSet/>
      <dgm:spPr/>
      <dgm:t>
        <a:bodyPr/>
        <a:lstStyle/>
        <a:p>
          <a:endParaRPr lang="en-US"/>
        </a:p>
      </dgm:t>
    </dgm:pt>
    <dgm:pt modelId="{FE1F1F9A-91DD-4B4E-B86D-1B3F85D365E7}" type="sibTrans" cxnId="{01634669-4BED-4A01-9728-69CFCFFF23F7}">
      <dgm:prSet/>
      <dgm:spPr/>
      <dgm:t>
        <a:bodyPr/>
        <a:lstStyle/>
        <a:p>
          <a:endParaRPr lang="en-US"/>
        </a:p>
      </dgm:t>
    </dgm:pt>
    <dgm:pt modelId="{A03882DD-A6B6-4540-A1FA-08F4438B0CFD}">
      <dgm:prSet phldrT="[Text]" custT="1"/>
      <dgm:spPr>
        <a:xfrm rot="5400000">
          <a:off x="3112636" y="4998518"/>
          <a:ext cx="940784"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Izvērtējumu veikusī institūcija izvērtējumu publicē Valsts kancelejas uzturētajā pētījumu un publikāciju datubāzē.</a:t>
          </a:r>
          <a:endParaRPr lang="en-US" sz="1000">
            <a:solidFill>
              <a:sysClr val="windowText" lastClr="000000">
                <a:hueOff val="0"/>
                <a:satOff val="0"/>
                <a:lumOff val="0"/>
                <a:alphaOff val="0"/>
              </a:sysClr>
            </a:solidFill>
            <a:latin typeface="Calibri" panose="020F0502020204030204"/>
            <a:ea typeface="+mn-ea"/>
            <a:cs typeface="+mn-cs"/>
          </a:endParaRPr>
        </a:p>
      </dgm:t>
    </dgm:pt>
    <dgm:pt modelId="{8A279BEC-0EC6-419E-8B18-99374657F380}" type="parTrans" cxnId="{C63B4341-31A8-421C-A91E-C6B7012FA566}">
      <dgm:prSet/>
      <dgm:spPr/>
      <dgm:t>
        <a:bodyPr/>
        <a:lstStyle/>
        <a:p>
          <a:endParaRPr lang="en-US"/>
        </a:p>
      </dgm:t>
    </dgm:pt>
    <dgm:pt modelId="{C6325048-42CD-49B7-A876-A6870051DF15}" type="sibTrans" cxnId="{C63B4341-31A8-421C-A91E-C6B7012FA566}">
      <dgm:prSet/>
      <dgm:spPr/>
      <dgm:t>
        <a:bodyPr/>
        <a:lstStyle/>
        <a:p>
          <a:endParaRPr lang="en-US"/>
        </a:p>
      </dgm:t>
    </dgm:pt>
    <dgm:pt modelId="{0CA52BEA-7DF8-494E-981C-9E548E7C63ED}">
      <dgm:prSet phldrT="[Text]" custT="1"/>
      <dgm:spPr>
        <a:xfrm rot="5400000">
          <a:off x="3112636" y="4998518"/>
          <a:ext cx="940784"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iesaistot atbildīgās iestādes, nodrošina informēšanu un publicitāti izvērtēšanas jautājumos.</a:t>
          </a:r>
          <a:endParaRPr lang="en-US" sz="1000">
            <a:solidFill>
              <a:sysClr val="windowText" lastClr="000000">
                <a:hueOff val="0"/>
                <a:satOff val="0"/>
                <a:lumOff val="0"/>
                <a:alphaOff val="0"/>
              </a:sysClr>
            </a:solidFill>
            <a:latin typeface="Calibri" panose="020F0502020204030204"/>
            <a:ea typeface="+mn-ea"/>
            <a:cs typeface="+mn-cs"/>
          </a:endParaRPr>
        </a:p>
      </dgm:t>
    </dgm:pt>
    <dgm:pt modelId="{52F51127-6B6E-4BB0-98C1-1EAD45144D14}" type="parTrans" cxnId="{FCB1580F-967C-4F11-9933-CDD4984F08BB}">
      <dgm:prSet/>
      <dgm:spPr/>
      <dgm:t>
        <a:bodyPr/>
        <a:lstStyle/>
        <a:p>
          <a:endParaRPr lang="en-US"/>
        </a:p>
      </dgm:t>
    </dgm:pt>
    <dgm:pt modelId="{4041B458-A178-45C5-A76F-0A09B3DF3115}" type="sibTrans" cxnId="{FCB1580F-967C-4F11-9933-CDD4984F08BB}">
      <dgm:prSet/>
      <dgm:spPr/>
      <dgm:t>
        <a:bodyPr/>
        <a:lstStyle/>
        <a:p>
          <a:endParaRPr lang="en-US"/>
        </a:p>
      </dgm:t>
    </dgm:pt>
    <dgm:pt modelId="{B2DEBD5A-9DA3-448E-A9A5-C9B397DF7CA5}" type="pres">
      <dgm:prSet presAssocID="{0EBD6584-127B-40FC-AC87-4DE37FC53272}" presName="Name0" presStyleCnt="0">
        <dgm:presLayoutVars>
          <dgm:dir/>
          <dgm:animLvl val="lvl"/>
          <dgm:resizeHandles val="exact"/>
        </dgm:presLayoutVars>
      </dgm:prSet>
      <dgm:spPr/>
    </dgm:pt>
    <dgm:pt modelId="{3FB77097-9938-4D50-8C43-636D202FC84A}" type="pres">
      <dgm:prSet presAssocID="{C3C3DD6D-EF3E-4E2F-BD69-59B3E739333A}" presName="linNode" presStyleCnt="0"/>
      <dgm:spPr/>
    </dgm:pt>
    <dgm:pt modelId="{5D3181E8-DC90-4244-B1AE-D24B2C091E2A}" type="pres">
      <dgm:prSet presAssocID="{C3C3DD6D-EF3E-4E2F-BD69-59B3E739333A}" presName="parentText" presStyleLbl="node1" presStyleIdx="0" presStyleCnt="7" custLinFactNeighborX="188" custLinFactNeighborY="26566">
        <dgm:presLayoutVars>
          <dgm:chMax val="1"/>
          <dgm:bulletEnabled val="1"/>
        </dgm:presLayoutVars>
      </dgm:prSet>
      <dgm:spPr/>
    </dgm:pt>
    <dgm:pt modelId="{3D2B5024-ED38-4C50-B45F-0B8DA33162D2}" type="pres">
      <dgm:prSet presAssocID="{C3C3DD6D-EF3E-4E2F-BD69-59B3E739333A}" presName="descendantText" presStyleLbl="alignAccFollowNode1" presStyleIdx="0" presStyleCnt="7" custScaleX="101460" custScaleY="302121" custLinFactNeighborX="565" custLinFactNeighborY="33979">
        <dgm:presLayoutVars>
          <dgm:bulletEnabled val="1"/>
        </dgm:presLayoutVars>
      </dgm:prSet>
      <dgm:spPr/>
    </dgm:pt>
    <dgm:pt modelId="{70D66EEA-26C1-43E4-8A1E-1A7B47D594CF}" type="pres">
      <dgm:prSet presAssocID="{2263A3EF-28A4-44E0-9028-C37C2ECB298C}" presName="sp" presStyleCnt="0"/>
      <dgm:spPr/>
    </dgm:pt>
    <dgm:pt modelId="{5375151D-EEE2-4542-87A2-3C10B92BAB66}" type="pres">
      <dgm:prSet presAssocID="{69695ACE-1705-49BB-86A3-41B23EE34DE0}" presName="linNode" presStyleCnt="0"/>
      <dgm:spPr/>
    </dgm:pt>
    <dgm:pt modelId="{B97C51FF-5B4D-4D96-A4F0-30D0F2943A27}" type="pres">
      <dgm:prSet presAssocID="{69695ACE-1705-49BB-86A3-41B23EE34DE0}" presName="parentText" presStyleLbl="node1" presStyleIdx="1" presStyleCnt="7" custLinFactNeighborX="-188" custLinFactNeighborY="34551">
        <dgm:presLayoutVars>
          <dgm:chMax val="1"/>
          <dgm:bulletEnabled val="1"/>
        </dgm:presLayoutVars>
      </dgm:prSet>
      <dgm:spPr/>
    </dgm:pt>
    <dgm:pt modelId="{9CF08AC7-733C-426B-BFAF-63B74F0323E6}" type="pres">
      <dgm:prSet presAssocID="{69695ACE-1705-49BB-86A3-41B23EE34DE0}" presName="descendantText" presStyleLbl="alignAccFollowNode1" presStyleIdx="1" presStyleCnt="7" custScaleY="257722" custLinFactNeighborX="565" custLinFactNeighborY="36711">
        <dgm:presLayoutVars>
          <dgm:bulletEnabled val="1"/>
        </dgm:presLayoutVars>
      </dgm:prSet>
      <dgm:spPr/>
    </dgm:pt>
    <dgm:pt modelId="{CFE7678A-0C50-4A75-B33F-9ED902A5F0DE}" type="pres">
      <dgm:prSet presAssocID="{69615D21-91DA-4445-9DA4-A01604C6D6A3}" presName="sp" presStyleCnt="0"/>
      <dgm:spPr/>
    </dgm:pt>
    <dgm:pt modelId="{3D93FDEF-BFB9-4576-BAA5-91116E639BC5}" type="pres">
      <dgm:prSet presAssocID="{DECB0A22-0555-4952-858E-DE3AE526902B}" presName="linNode" presStyleCnt="0"/>
      <dgm:spPr/>
    </dgm:pt>
    <dgm:pt modelId="{88966EB7-3010-4E8D-8943-75A7B0D82BE4}" type="pres">
      <dgm:prSet presAssocID="{DECB0A22-0555-4952-858E-DE3AE526902B}" presName="parentText" presStyleLbl="node1" presStyleIdx="2" presStyleCnt="7" custLinFactNeighborX="-188" custLinFactNeighborY="9222">
        <dgm:presLayoutVars>
          <dgm:chMax val="1"/>
          <dgm:bulletEnabled val="1"/>
        </dgm:presLayoutVars>
      </dgm:prSet>
      <dgm:spPr/>
    </dgm:pt>
    <dgm:pt modelId="{368D9D5A-1990-4BD6-B8CE-24D37DE29ACC}" type="pres">
      <dgm:prSet presAssocID="{DECB0A22-0555-4952-858E-DE3AE526902B}" presName="descendantText" presStyleLbl="alignAccFollowNode1" presStyleIdx="2" presStyleCnt="7" custScaleY="70320" custLinFactNeighborX="-669" custLinFactNeighborY="20426">
        <dgm:presLayoutVars>
          <dgm:bulletEnabled val="1"/>
        </dgm:presLayoutVars>
      </dgm:prSet>
      <dgm:spPr/>
    </dgm:pt>
    <dgm:pt modelId="{0AA00333-15B5-49F1-B9CD-DA97F4113F27}" type="pres">
      <dgm:prSet presAssocID="{EC30B3D4-D7F1-408E-A224-38171D52337D}" presName="sp" presStyleCnt="0"/>
      <dgm:spPr/>
    </dgm:pt>
    <dgm:pt modelId="{D0B018A7-26B2-44B9-9FAA-9C314F3CC0E2}" type="pres">
      <dgm:prSet presAssocID="{8BD2CB56-E359-4572-B7B3-31545805FE2C}" presName="linNode" presStyleCnt="0"/>
      <dgm:spPr/>
    </dgm:pt>
    <dgm:pt modelId="{95785782-3C89-4D76-834F-8726EAA5A275}" type="pres">
      <dgm:prSet presAssocID="{8BD2CB56-E359-4572-B7B3-31545805FE2C}" presName="parentText" presStyleLbl="node1" presStyleIdx="3" presStyleCnt="7" custLinFactNeighborX="188" custLinFactNeighborY="-9741">
        <dgm:presLayoutVars>
          <dgm:chMax val="1"/>
          <dgm:bulletEnabled val="1"/>
        </dgm:presLayoutVars>
      </dgm:prSet>
      <dgm:spPr/>
    </dgm:pt>
    <dgm:pt modelId="{C584A011-C581-400B-A959-EA71E59B7349}" type="pres">
      <dgm:prSet presAssocID="{8BD2CB56-E359-4572-B7B3-31545805FE2C}" presName="descendantText" presStyleLbl="alignAccFollowNode1" presStyleIdx="3" presStyleCnt="7" custScaleY="165757" custLinFactNeighborX="293" custLinFactNeighborY="-4414">
        <dgm:presLayoutVars>
          <dgm:bulletEnabled val="1"/>
        </dgm:presLayoutVars>
      </dgm:prSet>
      <dgm:spPr/>
    </dgm:pt>
    <dgm:pt modelId="{A2C12985-BC14-4A33-AB93-61F65D6A205E}" type="pres">
      <dgm:prSet presAssocID="{A06F9B22-0516-4CA9-9DA2-6F9D454FCB22}" presName="sp" presStyleCnt="0"/>
      <dgm:spPr/>
    </dgm:pt>
    <dgm:pt modelId="{8AC81757-946C-4918-BE5F-8FC2700D1E08}" type="pres">
      <dgm:prSet presAssocID="{2EC40203-AE0E-4A88-A765-0B9B4A289FB9}" presName="linNode" presStyleCnt="0"/>
      <dgm:spPr/>
    </dgm:pt>
    <dgm:pt modelId="{BE8757A8-83DC-4228-9B15-18D59D8FD21A}" type="pres">
      <dgm:prSet presAssocID="{2EC40203-AE0E-4A88-A765-0B9B4A289FB9}" presName="parentText" presStyleLbl="node1" presStyleIdx="4" presStyleCnt="7" custLinFactNeighborX="188" custLinFactNeighborY="-3489">
        <dgm:presLayoutVars>
          <dgm:chMax val="1"/>
          <dgm:bulletEnabled val="1"/>
        </dgm:presLayoutVars>
      </dgm:prSet>
      <dgm:spPr/>
    </dgm:pt>
    <dgm:pt modelId="{B1785282-A459-4937-9163-CAE326474BA5}" type="pres">
      <dgm:prSet presAssocID="{2EC40203-AE0E-4A88-A765-0B9B4A289FB9}" presName="descendantText" presStyleLbl="alignAccFollowNode1" presStyleIdx="4" presStyleCnt="7" custScaleX="99851" custScaleY="186824" custLinFactNeighborX="-648" custLinFactNeighborY="-3071">
        <dgm:presLayoutVars>
          <dgm:bulletEnabled val="1"/>
        </dgm:presLayoutVars>
      </dgm:prSet>
      <dgm:spPr/>
    </dgm:pt>
    <dgm:pt modelId="{62D49A2C-A9E1-4AE8-A44A-7CE1B32D0E6F}" type="pres">
      <dgm:prSet presAssocID="{450C2DCB-4917-48DC-A00B-862B1679B9A3}" presName="sp" presStyleCnt="0"/>
      <dgm:spPr/>
    </dgm:pt>
    <dgm:pt modelId="{35209CBE-1913-4FB9-B2D7-C941745434E0}" type="pres">
      <dgm:prSet presAssocID="{156A6B3A-B5C7-47DD-B240-62FD8211C5F9}" presName="linNode" presStyleCnt="0"/>
      <dgm:spPr/>
    </dgm:pt>
    <dgm:pt modelId="{50C08305-698D-4F0A-8F75-0F76C55C34D5}" type="pres">
      <dgm:prSet presAssocID="{156A6B3A-B5C7-47DD-B240-62FD8211C5F9}" presName="parentText" presStyleLbl="node1" presStyleIdx="5" presStyleCnt="7" custLinFactNeighborY="6562">
        <dgm:presLayoutVars>
          <dgm:chMax val="1"/>
          <dgm:bulletEnabled val="1"/>
        </dgm:presLayoutVars>
      </dgm:prSet>
      <dgm:spPr/>
    </dgm:pt>
    <dgm:pt modelId="{7D11586B-01B3-4265-B179-ADF217758E18}" type="pres">
      <dgm:prSet presAssocID="{156A6B3A-B5C7-47DD-B240-62FD8211C5F9}" presName="descendantText" presStyleLbl="alignAccFollowNode1" presStyleIdx="5" presStyleCnt="7" custScaleY="193105" custLinFactNeighborX="-398" custLinFactNeighborY="813">
        <dgm:presLayoutVars>
          <dgm:bulletEnabled val="1"/>
        </dgm:presLayoutVars>
      </dgm:prSet>
      <dgm:spPr/>
    </dgm:pt>
    <dgm:pt modelId="{4ACA5170-BC18-4DD1-827A-04539E19E7BC}" type="pres">
      <dgm:prSet presAssocID="{FF385739-79D5-46C6-B3F1-AB0CCB471A0C}" presName="sp" presStyleCnt="0"/>
      <dgm:spPr/>
    </dgm:pt>
    <dgm:pt modelId="{1BAF3A9A-AA42-47C8-8AD0-3F4D6D8CCE52}" type="pres">
      <dgm:prSet presAssocID="{DC762DE7-B037-4F6B-812E-D5C02388F1C6}" presName="linNode" presStyleCnt="0"/>
      <dgm:spPr/>
    </dgm:pt>
    <dgm:pt modelId="{B0676DF6-72E3-4B8A-B034-C6978872592B}" type="pres">
      <dgm:prSet presAssocID="{DC762DE7-B037-4F6B-812E-D5C02388F1C6}" presName="parentText" presStyleLbl="node1" presStyleIdx="6" presStyleCnt="7">
        <dgm:presLayoutVars>
          <dgm:chMax val="1"/>
          <dgm:bulletEnabled val="1"/>
        </dgm:presLayoutVars>
      </dgm:prSet>
      <dgm:spPr/>
    </dgm:pt>
    <dgm:pt modelId="{FDA49FBD-99B9-432C-B042-D9D6748FDA85}" type="pres">
      <dgm:prSet presAssocID="{DC762DE7-B037-4F6B-812E-D5C02388F1C6}" presName="descendantText" presStyleLbl="alignAccFollowNode1" presStyleIdx="6" presStyleCnt="7" custScaleY="177515" custLinFactNeighborX="670" custLinFactNeighborY="8016">
        <dgm:presLayoutVars>
          <dgm:bulletEnabled val="1"/>
        </dgm:presLayoutVars>
      </dgm:prSet>
      <dgm:spPr/>
    </dgm:pt>
  </dgm:ptLst>
  <dgm:cxnLst>
    <dgm:cxn modelId="{26522707-1293-4DD2-A67F-E76E9423AE87}" srcId="{0EBD6584-127B-40FC-AC87-4DE37FC53272}" destId="{DECB0A22-0555-4952-858E-DE3AE526902B}" srcOrd="2" destOrd="0" parTransId="{8C0011C6-4493-4571-A3AB-BD4BA909B390}" sibTransId="{EC30B3D4-D7F1-408E-A224-38171D52337D}"/>
    <dgm:cxn modelId="{FCB1580F-967C-4F11-9933-CDD4984F08BB}" srcId="{DC762DE7-B037-4F6B-812E-D5C02388F1C6}" destId="{0CA52BEA-7DF8-494E-981C-9E548E7C63ED}" srcOrd="2" destOrd="0" parTransId="{52F51127-6B6E-4BB0-98C1-1EAD45144D14}" sibTransId="{4041B458-A178-45C5-A76F-0A09B3DF3115}"/>
    <dgm:cxn modelId="{E7E06912-16AF-419B-A851-E2C379F03F5F}" srcId="{0EBD6584-127B-40FC-AC87-4DE37FC53272}" destId="{DC762DE7-B037-4F6B-812E-D5C02388F1C6}" srcOrd="6" destOrd="0" parTransId="{CAE1C92E-DC48-40F1-AED3-A0F61739FD5F}" sibTransId="{1D0635F5-0152-4DCA-AEC5-60C51BD245BE}"/>
    <dgm:cxn modelId="{50547612-06A9-44BA-A36C-03A79D7869DB}" srcId="{DECB0A22-0555-4952-858E-DE3AE526902B}" destId="{66F02C81-128F-423D-9236-55213F4C77BD}" srcOrd="2" destOrd="0" parTransId="{41C2CF3A-74DE-4EC2-A90A-5A2F2510872C}" sibTransId="{18470B76-6037-4C8B-B8F9-511B83725636}"/>
    <dgm:cxn modelId="{70688516-57E1-4490-9382-28E739C546B6}" type="presOf" srcId="{199189FD-A676-43D0-919E-150568241DD7}" destId="{9CF08AC7-733C-426B-BFAF-63B74F0323E6}" srcOrd="0" destOrd="1" presId="urn:microsoft.com/office/officeart/2005/8/layout/vList5"/>
    <dgm:cxn modelId="{37255E17-C0EA-4D18-BD3C-27D6299F94B7}" type="presOf" srcId="{0EBD6584-127B-40FC-AC87-4DE37FC53272}" destId="{B2DEBD5A-9DA3-448E-A9A5-C9B397DF7CA5}" srcOrd="0" destOrd="0" presId="urn:microsoft.com/office/officeart/2005/8/layout/vList5"/>
    <dgm:cxn modelId="{5CF4462B-9200-458F-A013-E7BF892C9B7E}" type="presOf" srcId="{D27F1514-86D0-48B6-814D-3314E680BCC6}" destId="{C584A011-C581-400B-A959-EA71E59B7349}" srcOrd="0" destOrd="1" presId="urn:microsoft.com/office/officeart/2005/8/layout/vList5"/>
    <dgm:cxn modelId="{60CDEF2B-F637-4DBC-B37A-7970DA3A1566}" type="presOf" srcId="{F02E7C5A-F9D4-47E3-8B01-3F4EE69B33DE}" destId="{FDA49FBD-99B9-432C-B042-D9D6748FDA85}" srcOrd="0" destOrd="0" presId="urn:microsoft.com/office/officeart/2005/8/layout/vList5"/>
    <dgm:cxn modelId="{339A8137-7A52-4A28-A6F5-BAB537973B16}" type="presOf" srcId="{DB90B6FA-E3E4-4F2D-AA0C-E92C36EC6BB8}" destId="{9CF08AC7-733C-426B-BFAF-63B74F0323E6}" srcOrd="0" destOrd="0" presId="urn:microsoft.com/office/officeart/2005/8/layout/vList5"/>
    <dgm:cxn modelId="{08A2425C-A866-4DB4-B983-E05AE1D3EE81}" type="presOf" srcId="{727CC099-47F4-42E5-BB88-937C7BD821AA}" destId="{9CF08AC7-733C-426B-BFAF-63B74F0323E6}" srcOrd="0" destOrd="2" presId="urn:microsoft.com/office/officeart/2005/8/layout/vList5"/>
    <dgm:cxn modelId="{0DFF705C-5FD6-4077-ACA4-EF537B4FAC0E}" srcId="{DC762DE7-B037-4F6B-812E-D5C02388F1C6}" destId="{F02E7C5A-F9D4-47E3-8B01-3F4EE69B33DE}" srcOrd="0" destOrd="0" parTransId="{83E4BB83-37D2-45EC-8AA9-BDB9364F77FA}" sibTransId="{FD7CA562-EB34-4399-94EF-C4EC104D21CD}"/>
    <dgm:cxn modelId="{5155AF5D-3AC8-4137-86C7-45AA7D244054}" type="presOf" srcId="{156A6B3A-B5C7-47DD-B240-62FD8211C5F9}" destId="{50C08305-698D-4F0A-8F75-0F76C55C34D5}" srcOrd="0" destOrd="0" presId="urn:microsoft.com/office/officeart/2005/8/layout/vList5"/>
    <dgm:cxn modelId="{78FE025E-52CA-4E91-880B-E6E2A480BB9C}" type="presOf" srcId="{A03882DD-A6B6-4540-A1FA-08F4438B0CFD}" destId="{FDA49FBD-99B9-432C-B042-D9D6748FDA85}" srcOrd="0" destOrd="1" presId="urn:microsoft.com/office/officeart/2005/8/layout/vList5"/>
    <dgm:cxn modelId="{D82ED75E-5FA8-4792-9DC7-3FA1F6E6EF10}" srcId="{DECB0A22-0555-4952-858E-DE3AE526902B}" destId="{8E1D1079-7438-4327-BB3A-B12F0DF79B15}" srcOrd="1" destOrd="0" parTransId="{848EF700-C22A-49B4-A7C5-3C5E9613C2C2}" sibTransId="{8D3AD246-2DA0-4ED2-A6D4-E75E8F5E2FBB}"/>
    <dgm:cxn modelId="{50706D5F-B323-4FF5-B2D9-5BC5895224CD}" srcId="{0EBD6584-127B-40FC-AC87-4DE37FC53272}" destId="{156A6B3A-B5C7-47DD-B240-62FD8211C5F9}" srcOrd="5" destOrd="0" parTransId="{8B7D4AC4-BC44-4EE6-AB1B-745ABB5869CB}" sibTransId="{FF385739-79D5-46C6-B3F1-AB0CCB471A0C}"/>
    <dgm:cxn modelId="{55115E61-4983-41A7-A064-744988B392DF}" type="presOf" srcId="{C3C3DD6D-EF3E-4E2F-BD69-59B3E739333A}" destId="{5D3181E8-DC90-4244-B1AE-D24B2C091E2A}" srcOrd="0" destOrd="0" presId="urn:microsoft.com/office/officeart/2005/8/layout/vList5"/>
    <dgm:cxn modelId="{C63B4341-31A8-421C-A91E-C6B7012FA566}" srcId="{DC762DE7-B037-4F6B-812E-D5C02388F1C6}" destId="{A03882DD-A6B6-4540-A1FA-08F4438B0CFD}" srcOrd="1" destOrd="0" parTransId="{8A279BEC-0EC6-419E-8B18-99374657F380}" sibTransId="{C6325048-42CD-49B7-A876-A6870051DF15}"/>
    <dgm:cxn modelId="{94CDA844-ADAC-4656-A122-23E95C3676D0}" srcId="{69695ACE-1705-49BB-86A3-41B23EE34DE0}" destId="{199189FD-A676-43D0-919E-150568241DD7}" srcOrd="1" destOrd="0" parTransId="{614D5BF6-EAB6-4FF9-9C44-0294BF7E8E05}" sibTransId="{C567E030-DBBD-43C9-AA83-B6D1BBE74F87}"/>
    <dgm:cxn modelId="{01634669-4BED-4A01-9728-69CFCFFF23F7}" srcId="{8BD2CB56-E359-4572-B7B3-31545805FE2C}" destId="{D27F1514-86D0-48B6-814D-3314E680BCC6}" srcOrd="1" destOrd="0" parTransId="{E96E502D-EDE7-40D8-B89C-B2988B2945CC}" sibTransId="{FE1F1F9A-91DD-4B4E-B86D-1B3F85D365E7}"/>
    <dgm:cxn modelId="{A6D72B50-8990-45D3-AFEC-D88C4567ADC1}" type="presOf" srcId="{66F02C81-128F-423D-9236-55213F4C77BD}" destId="{368D9D5A-1990-4BD6-B8CE-24D37DE29ACC}" srcOrd="0" destOrd="2" presId="urn:microsoft.com/office/officeart/2005/8/layout/vList5"/>
    <dgm:cxn modelId="{9A77D451-6B6A-46C1-830E-23E05F4E757A}" srcId="{0EBD6584-127B-40FC-AC87-4DE37FC53272}" destId="{69695ACE-1705-49BB-86A3-41B23EE34DE0}" srcOrd="1" destOrd="0" parTransId="{8FB3F206-7173-406A-AF7A-80A136C631A3}" sibTransId="{69615D21-91DA-4445-9DA4-A01604C6D6A3}"/>
    <dgm:cxn modelId="{33E01972-BDCB-4445-A40D-AACAB04005FB}" type="presOf" srcId="{7C946D15-E6A7-4D63-B029-45A4406F76F1}" destId="{C584A011-C581-400B-A959-EA71E59B7349}" srcOrd="0" destOrd="0" presId="urn:microsoft.com/office/officeart/2005/8/layout/vList5"/>
    <dgm:cxn modelId="{BA70B953-EA0F-41CC-9EF6-E96DD74558EB}" type="presOf" srcId="{00698201-D314-4176-B18F-01A4A9C5B47E}" destId="{7D11586B-01B3-4265-B179-ADF217758E18}" srcOrd="0" destOrd="1" presId="urn:microsoft.com/office/officeart/2005/8/layout/vList5"/>
    <dgm:cxn modelId="{14B07075-56A5-412F-BE78-FADCECF717FA}" type="presOf" srcId="{8E1D1079-7438-4327-BB3A-B12F0DF79B15}" destId="{368D9D5A-1990-4BD6-B8CE-24D37DE29ACC}" srcOrd="0" destOrd="1" presId="urn:microsoft.com/office/officeart/2005/8/layout/vList5"/>
    <dgm:cxn modelId="{33229859-A4DF-42DF-A385-1F2AAC409119}" type="presOf" srcId="{8697E4CA-CCB7-45A7-8E17-7AFAB979BE48}" destId="{3D2B5024-ED38-4C50-B45F-0B8DA33162D2}" srcOrd="0" destOrd="0" presId="urn:microsoft.com/office/officeart/2005/8/layout/vList5"/>
    <dgm:cxn modelId="{7486DC7A-99C2-4EE3-9B3A-F5C717357C7E}" srcId="{156A6B3A-B5C7-47DD-B240-62FD8211C5F9}" destId="{00698201-D314-4176-B18F-01A4A9C5B47E}" srcOrd="1" destOrd="0" parTransId="{BB276DDF-DB67-4CF7-9F99-8DBA89CAA291}" sibTransId="{2DEE54BF-9D90-4E90-A4FF-99CE73369270}"/>
    <dgm:cxn modelId="{001BA97B-48B3-4BB8-94A5-669906CA6D7B}" srcId="{0EBD6584-127B-40FC-AC87-4DE37FC53272}" destId="{C3C3DD6D-EF3E-4E2F-BD69-59B3E739333A}" srcOrd="0" destOrd="0" parTransId="{521E07AA-15A0-4FA4-B7D5-6E3DCC0A8824}" sibTransId="{2263A3EF-28A4-44E0-9028-C37C2ECB298C}"/>
    <dgm:cxn modelId="{F6D8F480-8613-48C6-9520-35DF0AF5C0D8}" type="presOf" srcId="{69695ACE-1705-49BB-86A3-41B23EE34DE0}" destId="{B97C51FF-5B4D-4D96-A4F0-30D0F2943A27}" srcOrd="0" destOrd="0" presId="urn:microsoft.com/office/officeart/2005/8/layout/vList5"/>
    <dgm:cxn modelId="{E344D687-8F6E-4F51-9FA6-2DC46812765A}" type="presOf" srcId="{2EC40203-AE0E-4A88-A765-0B9B4A289FB9}" destId="{BE8757A8-83DC-4228-9B15-18D59D8FD21A}" srcOrd="0" destOrd="0" presId="urn:microsoft.com/office/officeart/2005/8/layout/vList5"/>
    <dgm:cxn modelId="{85829D8C-459E-45C1-A5FA-11CBD217E4CD}" type="presOf" srcId="{D603984C-18F3-4819-A1E4-70CFA9F1DD5A}" destId="{B1785282-A459-4937-9163-CAE326474BA5}" srcOrd="0" destOrd="0" presId="urn:microsoft.com/office/officeart/2005/8/layout/vList5"/>
    <dgm:cxn modelId="{3DC5678D-ED1D-498D-A432-DCD555599957}" type="presOf" srcId="{DC762DE7-B037-4F6B-812E-D5C02388F1C6}" destId="{B0676DF6-72E3-4B8A-B034-C6978872592B}" srcOrd="0" destOrd="0" presId="urn:microsoft.com/office/officeart/2005/8/layout/vList5"/>
    <dgm:cxn modelId="{33C51292-ED38-4C52-A7E5-33B2678DFADC}" srcId="{69695ACE-1705-49BB-86A3-41B23EE34DE0}" destId="{DB90B6FA-E3E4-4F2D-AA0C-E92C36EC6BB8}" srcOrd="0" destOrd="0" parTransId="{91B0E222-5094-4A6B-95C2-E221866D2EED}" sibTransId="{528BFF85-3871-4D5F-9461-B0DF2DDE4349}"/>
    <dgm:cxn modelId="{79DFC692-DE5A-456C-975F-54489E29448A}" srcId="{69695ACE-1705-49BB-86A3-41B23EE34DE0}" destId="{727CC099-47F4-42E5-BB88-937C7BD821AA}" srcOrd="2" destOrd="0" parTransId="{7DE8981D-E8DC-441B-9ACA-8F56F7DA5522}" sibTransId="{550C9A70-2D26-4308-9F22-AE70704E05C8}"/>
    <dgm:cxn modelId="{1F09B59B-F875-4FE2-8440-4FC89E0139EC}" srcId="{DECB0A22-0555-4952-858E-DE3AE526902B}" destId="{FDEA89B3-C049-4BD8-8A84-564EE3F55836}" srcOrd="0" destOrd="0" parTransId="{4ECF7169-9685-4B7E-86E0-C09F178E731B}" sibTransId="{5B4EF673-0AE5-4101-B831-4AD662AFEA45}"/>
    <dgm:cxn modelId="{EC12BE9C-16A4-4C94-858A-B8C0A373B5C8}" srcId="{C3C3DD6D-EF3E-4E2F-BD69-59B3E739333A}" destId="{8697E4CA-CCB7-45A7-8E17-7AFAB979BE48}" srcOrd="0" destOrd="0" parTransId="{F6CD869F-75A1-40DF-9DAC-0F023AA4098D}" sibTransId="{D487E735-4AD8-4654-A67F-A921DC8DE067}"/>
    <dgm:cxn modelId="{DCDB3EA6-5355-495B-8013-8E823EFB9E20}" srcId="{0EBD6584-127B-40FC-AC87-4DE37FC53272}" destId="{8BD2CB56-E359-4572-B7B3-31545805FE2C}" srcOrd="3" destOrd="0" parTransId="{924780CE-281B-449A-B09A-65CF17B0E598}" sibTransId="{A06F9B22-0516-4CA9-9DA2-6F9D454FCB22}"/>
    <dgm:cxn modelId="{E00DADAF-51D0-4B1A-B717-711086B15E74}" type="presOf" srcId="{0EFF316F-5827-4D64-A391-E7B0100DE389}" destId="{7D11586B-01B3-4265-B179-ADF217758E18}" srcOrd="0" destOrd="0" presId="urn:microsoft.com/office/officeart/2005/8/layout/vList5"/>
    <dgm:cxn modelId="{2FB7FEBE-EE01-42E0-96AA-1B50FB307751}" type="presOf" srcId="{FDEA89B3-C049-4BD8-8A84-564EE3F55836}" destId="{368D9D5A-1990-4BD6-B8CE-24D37DE29ACC}" srcOrd="0" destOrd="0" presId="urn:microsoft.com/office/officeart/2005/8/layout/vList5"/>
    <dgm:cxn modelId="{79B771C4-46B8-4D7E-BE0D-8FDAD1FB6B4F}" srcId="{0EBD6584-127B-40FC-AC87-4DE37FC53272}" destId="{2EC40203-AE0E-4A88-A765-0B9B4A289FB9}" srcOrd="4" destOrd="0" parTransId="{46F0C2F2-B080-4405-9284-B37B261FDDEB}" sibTransId="{450C2DCB-4917-48DC-A00B-862B1679B9A3}"/>
    <dgm:cxn modelId="{341D49C7-3DEC-44D7-80D2-299B7CB305A8}" srcId="{8BD2CB56-E359-4572-B7B3-31545805FE2C}" destId="{7C946D15-E6A7-4D63-B029-45A4406F76F1}" srcOrd="0" destOrd="0" parTransId="{0262ED4E-B7F4-495F-8FE6-E429A029652E}" sibTransId="{2BDEA6A9-E20E-41B2-B57B-3E6505615006}"/>
    <dgm:cxn modelId="{AB250AC8-5697-4DD4-B446-4F02907ECA95}" type="presOf" srcId="{8BD2CB56-E359-4572-B7B3-31545805FE2C}" destId="{95785782-3C89-4D76-834F-8726EAA5A275}" srcOrd="0" destOrd="0" presId="urn:microsoft.com/office/officeart/2005/8/layout/vList5"/>
    <dgm:cxn modelId="{2E27D2CC-85EC-42D4-B0EC-605ADA4AD271}" type="presOf" srcId="{0CA52BEA-7DF8-494E-981C-9E548E7C63ED}" destId="{FDA49FBD-99B9-432C-B042-D9D6748FDA85}" srcOrd="0" destOrd="2" presId="urn:microsoft.com/office/officeart/2005/8/layout/vList5"/>
    <dgm:cxn modelId="{66B1F7E0-DD19-4DD6-83B2-139F0BA0A4F8}" type="presOf" srcId="{DECB0A22-0555-4952-858E-DE3AE526902B}" destId="{88966EB7-3010-4E8D-8943-75A7B0D82BE4}" srcOrd="0" destOrd="0" presId="urn:microsoft.com/office/officeart/2005/8/layout/vList5"/>
    <dgm:cxn modelId="{80EC83E2-FFB9-4C57-A320-92610507328C}" srcId="{C3C3DD6D-EF3E-4E2F-BD69-59B3E739333A}" destId="{FB47EB2B-979A-48CF-834E-4DFB658F037D}" srcOrd="1" destOrd="0" parTransId="{7C179C0F-8BA2-43C5-9C10-0C0B087DA851}" sibTransId="{A3135896-29A1-49A2-AF15-D95F18D81846}"/>
    <dgm:cxn modelId="{DE90D7E2-7D00-46A3-A0F1-DEE5D0FB82EE}" srcId="{2EC40203-AE0E-4A88-A765-0B9B4A289FB9}" destId="{2F30D484-BDEE-40C3-8108-B0F8401558A2}" srcOrd="1" destOrd="0" parTransId="{71DD523A-7272-4A9F-B5AB-DDD95EAA853C}" sibTransId="{D5461A18-1693-43F8-8897-BD902A74A9CF}"/>
    <dgm:cxn modelId="{33D201F3-4AAB-467B-B566-C9D59A685D7A}" srcId="{156A6B3A-B5C7-47DD-B240-62FD8211C5F9}" destId="{0EFF316F-5827-4D64-A391-E7B0100DE389}" srcOrd="0" destOrd="0" parTransId="{07B42DB3-FF19-4D0E-946C-CCD7EBDDEE7E}" sibTransId="{77DFAD0F-BBE1-4853-A66D-898CDAE05385}"/>
    <dgm:cxn modelId="{2ACB67F4-5617-4C33-8388-B2F84C51D558}" srcId="{2EC40203-AE0E-4A88-A765-0B9B4A289FB9}" destId="{D603984C-18F3-4819-A1E4-70CFA9F1DD5A}" srcOrd="0" destOrd="0" parTransId="{48BE14C4-0E72-4BB2-93CB-935A0AF7A3B1}" sibTransId="{480390EB-BDFF-4284-8BC5-AD5CF8293E8B}"/>
    <dgm:cxn modelId="{3DF1A0F6-8C02-43ED-88D2-97C49AED1FC3}" type="presOf" srcId="{FB47EB2B-979A-48CF-834E-4DFB658F037D}" destId="{3D2B5024-ED38-4C50-B45F-0B8DA33162D2}" srcOrd="0" destOrd="1" presId="urn:microsoft.com/office/officeart/2005/8/layout/vList5"/>
    <dgm:cxn modelId="{2DC94BF8-A39D-4160-9D6E-C728BA7C65F9}" type="presOf" srcId="{2F30D484-BDEE-40C3-8108-B0F8401558A2}" destId="{B1785282-A459-4937-9163-CAE326474BA5}" srcOrd="0" destOrd="1" presId="urn:microsoft.com/office/officeart/2005/8/layout/vList5"/>
    <dgm:cxn modelId="{F5D41F3C-8160-42F9-A77D-835A866AD886}" type="presParOf" srcId="{B2DEBD5A-9DA3-448E-A9A5-C9B397DF7CA5}" destId="{3FB77097-9938-4D50-8C43-636D202FC84A}" srcOrd="0" destOrd="0" presId="urn:microsoft.com/office/officeart/2005/8/layout/vList5"/>
    <dgm:cxn modelId="{44ADBE0C-18F0-44E6-B628-C6A756062621}" type="presParOf" srcId="{3FB77097-9938-4D50-8C43-636D202FC84A}" destId="{5D3181E8-DC90-4244-B1AE-D24B2C091E2A}" srcOrd="0" destOrd="0" presId="urn:microsoft.com/office/officeart/2005/8/layout/vList5"/>
    <dgm:cxn modelId="{72A3310E-4C45-498C-AD93-D1E71EEBA47C}" type="presParOf" srcId="{3FB77097-9938-4D50-8C43-636D202FC84A}" destId="{3D2B5024-ED38-4C50-B45F-0B8DA33162D2}" srcOrd="1" destOrd="0" presId="urn:microsoft.com/office/officeart/2005/8/layout/vList5"/>
    <dgm:cxn modelId="{078F3FDA-20E2-4C45-A2F0-DC7EA963350B}" type="presParOf" srcId="{B2DEBD5A-9DA3-448E-A9A5-C9B397DF7CA5}" destId="{70D66EEA-26C1-43E4-8A1E-1A7B47D594CF}" srcOrd="1" destOrd="0" presId="urn:microsoft.com/office/officeart/2005/8/layout/vList5"/>
    <dgm:cxn modelId="{CB3F5A27-9A91-41A3-A4FC-A92DE0B6A4CE}" type="presParOf" srcId="{B2DEBD5A-9DA3-448E-A9A5-C9B397DF7CA5}" destId="{5375151D-EEE2-4542-87A2-3C10B92BAB66}" srcOrd="2" destOrd="0" presId="urn:microsoft.com/office/officeart/2005/8/layout/vList5"/>
    <dgm:cxn modelId="{18125489-A46E-456A-B8D5-124E2065DBD2}" type="presParOf" srcId="{5375151D-EEE2-4542-87A2-3C10B92BAB66}" destId="{B97C51FF-5B4D-4D96-A4F0-30D0F2943A27}" srcOrd="0" destOrd="0" presId="urn:microsoft.com/office/officeart/2005/8/layout/vList5"/>
    <dgm:cxn modelId="{CC82E706-EF60-45A9-89B6-10509D74757A}" type="presParOf" srcId="{5375151D-EEE2-4542-87A2-3C10B92BAB66}" destId="{9CF08AC7-733C-426B-BFAF-63B74F0323E6}" srcOrd="1" destOrd="0" presId="urn:microsoft.com/office/officeart/2005/8/layout/vList5"/>
    <dgm:cxn modelId="{1675FE3C-7138-43BC-B15C-93E85CCA5B30}" type="presParOf" srcId="{B2DEBD5A-9DA3-448E-A9A5-C9B397DF7CA5}" destId="{CFE7678A-0C50-4A75-B33F-9ED902A5F0DE}" srcOrd="3" destOrd="0" presId="urn:microsoft.com/office/officeart/2005/8/layout/vList5"/>
    <dgm:cxn modelId="{2FFF0ACC-E950-446B-B23D-A852675D6386}" type="presParOf" srcId="{B2DEBD5A-9DA3-448E-A9A5-C9B397DF7CA5}" destId="{3D93FDEF-BFB9-4576-BAA5-91116E639BC5}" srcOrd="4" destOrd="0" presId="urn:microsoft.com/office/officeart/2005/8/layout/vList5"/>
    <dgm:cxn modelId="{667FBCAB-23D3-4E6D-9008-948AE76B3C5A}" type="presParOf" srcId="{3D93FDEF-BFB9-4576-BAA5-91116E639BC5}" destId="{88966EB7-3010-4E8D-8943-75A7B0D82BE4}" srcOrd="0" destOrd="0" presId="urn:microsoft.com/office/officeart/2005/8/layout/vList5"/>
    <dgm:cxn modelId="{0516CD32-6EA4-4BE6-B069-F826908F9C9E}" type="presParOf" srcId="{3D93FDEF-BFB9-4576-BAA5-91116E639BC5}" destId="{368D9D5A-1990-4BD6-B8CE-24D37DE29ACC}" srcOrd="1" destOrd="0" presId="urn:microsoft.com/office/officeart/2005/8/layout/vList5"/>
    <dgm:cxn modelId="{CB66A59C-1E29-4D88-9372-595F58321F7E}" type="presParOf" srcId="{B2DEBD5A-9DA3-448E-A9A5-C9B397DF7CA5}" destId="{0AA00333-15B5-49F1-B9CD-DA97F4113F27}" srcOrd="5" destOrd="0" presId="urn:microsoft.com/office/officeart/2005/8/layout/vList5"/>
    <dgm:cxn modelId="{17573E41-1E91-469B-BEF2-EEF629FC8C85}" type="presParOf" srcId="{B2DEBD5A-9DA3-448E-A9A5-C9B397DF7CA5}" destId="{D0B018A7-26B2-44B9-9FAA-9C314F3CC0E2}" srcOrd="6" destOrd="0" presId="urn:microsoft.com/office/officeart/2005/8/layout/vList5"/>
    <dgm:cxn modelId="{C773616A-C565-4F24-8F67-990076D01BCE}" type="presParOf" srcId="{D0B018A7-26B2-44B9-9FAA-9C314F3CC0E2}" destId="{95785782-3C89-4D76-834F-8726EAA5A275}" srcOrd="0" destOrd="0" presId="urn:microsoft.com/office/officeart/2005/8/layout/vList5"/>
    <dgm:cxn modelId="{84D48084-770E-4E73-9BEE-3EF3174C0956}" type="presParOf" srcId="{D0B018A7-26B2-44B9-9FAA-9C314F3CC0E2}" destId="{C584A011-C581-400B-A959-EA71E59B7349}" srcOrd="1" destOrd="0" presId="urn:microsoft.com/office/officeart/2005/8/layout/vList5"/>
    <dgm:cxn modelId="{A7A793A9-7C0F-4713-8706-49BE3C30BDCE}" type="presParOf" srcId="{B2DEBD5A-9DA3-448E-A9A5-C9B397DF7CA5}" destId="{A2C12985-BC14-4A33-AB93-61F65D6A205E}" srcOrd="7" destOrd="0" presId="urn:microsoft.com/office/officeart/2005/8/layout/vList5"/>
    <dgm:cxn modelId="{E184F15F-844F-480E-9510-C48D4CF78DBF}" type="presParOf" srcId="{B2DEBD5A-9DA3-448E-A9A5-C9B397DF7CA5}" destId="{8AC81757-946C-4918-BE5F-8FC2700D1E08}" srcOrd="8" destOrd="0" presId="urn:microsoft.com/office/officeart/2005/8/layout/vList5"/>
    <dgm:cxn modelId="{D581BB8D-2833-41B9-9743-23682B442696}" type="presParOf" srcId="{8AC81757-946C-4918-BE5F-8FC2700D1E08}" destId="{BE8757A8-83DC-4228-9B15-18D59D8FD21A}" srcOrd="0" destOrd="0" presId="urn:microsoft.com/office/officeart/2005/8/layout/vList5"/>
    <dgm:cxn modelId="{2FAACD8D-9CFC-4BD8-B22D-5E0B7CF7A4A4}" type="presParOf" srcId="{8AC81757-946C-4918-BE5F-8FC2700D1E08}" destId="{B1785282-A459-4937-9163-CAE326474BA5}" srcOrd="1" destOrd="0" presId="urn:microsoft.com/office/officeart/2005/8/layout/vList5"/>
    <dgm:cxn modelId="{436DD9DD-25B4-466C-9D51-C616551FAE85}" type="presParOf" srcId="{B2DEBD5A-9DA3-448E-A9A5-C9B397DF7CA5}" destId="{62D49A2C-A9E1-4AE8-A44A-7CE1B32D0E6F}" srcOrd="9" destOrd="0" presId="urn:microsoft.com/office/officeart/2005/8/layout/vList5"/>
    <dgm:cxn modelId="{CCC4D7FA-760C-41AC-A46F-333C4363EC16}" type="presParOf" srcId="{B2DEBD5A-9DA3-448E-A9A5-C9B397DF7CA5}" destId="{35209CBE-1913-4FB9-B2D7-C941745434E0}" srcOrd="10" destOrd="0" presId="urn:microsoft.com/office/officeart/2005/8/layout/vList5"/>
    <dgm:cxn modelId="{EB3FF3BF-F96A-46E0-934D-3C4DF65F0B74}" type="presParOf" srcId="{35209CBE-1913-4FB9-B2D7-C941745434E0}" destId="{50C08305-698D-4F0A-8F75-0F76C55C34D5}" srcOrd="0" destOrd="0" presId="urn:microsoft.com/office/officeart/2005/8/layout/vList5"/>
    <dgm:cxn modelId="{047DADB4-9306-402E-961F-536F78B54F90}" type="presParOf" srcId="{35209CBE-1913-4FB9-B2D7-C941745434E0}" destId="{7D11586B-01B3-4265-B179-ADF217758E18}" srcOrd="1" destOrd="0" presId="urn:microsoft.com/office/officeart/2005/8/layout/vList5"/>
    <dgm:cxn modelId="{D888577C-B547-4075-BCBC-4B4E5040F386}" type="presParOf" srcId="{B2DEBD5A-9DA3-448E-A9A5-C9B397DF7CA5}" destId="{4ACA5170-BC18-4DD1-827A-04539E19E7BC}" srcOrd="11" destOrd="0" presId="urn:microsoft.com/office/officeart/2005/8/layout/vList5"/>
    <dgm:cxn modelId="{4682E192-33C2-4D3A-96FD-8730CC514CD4}" type="presParOf" srcId="{B2DEBD5A-9DA3-448E-A9A5-C9B397DF7CA5}" destId="{1BAF3A9A-AA42-47C8-8AD0-3F4D6D8CCE52}" srcOrd="12" destOrd="0" presId="urn:microsoft.com/office/officeart/2005/8/layout/vList5"/>
    <dgm:cxn modelId="{3504938F-E85A-4877-A86C-0D7CA707AB3F}" type="presParOf" srcId="{1BAF3A9A-AA42-47C8-8AD0-3F4D6D8CCE52}" destId="{B0676DF6-72E3-4B8A-B034-C6978872592B}" srcOrd="0" destOrd="0" presId="urn:microsoft.com/office/officeart/2005/8/layout/vList5"/>
    <dgm:cxn modelId="{0A178D3D-FE3D-4EE5-82F2-EF1A01312869}" type="presParOf" srcId="{1BAF3A9A-AA42-47C8-8AD0-3F4D6D8CCE52}" destId="{FDA49FBD-99B9-432C-B042-D9D6748FDA85}" srcOrd="1" destOrd="0" presId="urn:microsoft.com/office/officeart/2005/8/layout/vList5"/>
  </dgm:cxnLst>
  <dgm:bg/>
  <dgm:whole/>
  <dgm:extLst>
    <a:ext uri="http://schemas.microsoft.com/office/drawing/2008/diagram">
      <dsp:dataModelExt xmlns:dsp="http://schemas.microsoft.com/office/drawing/2008/diagram" relId="rId9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D2B5024-ED38-4C50-B45F-0B8DA33162D2}">
      <dsp:nvSpPr>
        <dsp:cNvPr id="0" name=""/>
        <dsp:cNvSpPr/>
      </dsp:nvSpPr>
      <dsp:spPr>
        <a:xfrm rot="5400000">
          <a:off x="3408996" y="-1050352"/>
          <a:ext cx="1491711" cy="3931825"/>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
          </a:r>
          <a:r>
            <a:rPr lang="en-US" sz="1000" kern="1200">
              <a:solidFill>
                <a:sysClr val="windowText" lastClr="000000">
                  <a:hueOff val="0"/>
                  <a:satOff val="0"/>
                  <a:lumOff val="0"/>
                  <a:alphaOff val="0"/>
                </a:sysClr>
              </a:solidFill>
              <a:latin typeface="Calibri" panose="020F0502020204030204"/>
              <a:ea typeface="+mn-ea"/>
              <a:cs typeface="+mn-cs"/>
            </a:rPr>
            <a:t>Vadošā iestāde</a:t>
          </a:r>
          <a:r>
            <a:rPr lang="lv-LV" sz="1000" kern="1200">
              <a:solidFill>
                <a:sysClr val="windowText" lastClr="000000">
                  <a:hueOff val="0"/>
                  <a:satOff val="0"/>
                  <a:lumOff val="0"/>
                  <a:alphaOff val="0"/>
                </a:sysClr>
              </a:solidFill>
              <a:latin typeface="Calibri" panose="020F0502020204030204"/>
              <a:ea typeface="+mn-ea"/>
              <a:cs typeface="+mn-cs"/>
            </a:rPr>
            <a:t>, iesaistot Eiropas Savienības fondu vadībā iesaistītās institūcijas un partnerus,</a:t>
          </a:r>
          <a:r>
            <a:rPr lang="en-US" sz="1000" kern="1200">
              <a:solidFill>
                <a:sysClr val="windowText" lastClr="000000">
                  <a:hueOff val="0"/>
                  <a:satOff val="0"/>
                  <a:lumOff val="0"/>
                  <a:alphaOff val="0"/>
                </a:sysClr>
              </a:solidFill>
              <a:latin typeface="Calibri" panose="020F0502020204030204"/>
              <a:ea typeface="+mn-ea"/>
              <a:cs typeface="+mn-cs"/>
            </a:rPr>
            <a:t> izstrādā </a:t>
          </a:r>
          <a:r>
            <a:rPr lang="lv-LV" sz="1000" kern="1200">
              <a:solidFill>
                <a:sysClr val="windowText" lastClr="000000">
                  <a:hueOff val="0"/>
                  <a:satOff val="0"/>
                  <a:lumOff val="0"/>
                  <a:alphaOff val="0"/>
                </a:sysClr>
              </a:solidFill>
              <a:latin typeface="Calibri" panose="020F0502020204030204"/>
              <a:ea typeface="+mn-ea"/>
              <a:cs typeface="+mn-cs"/>
            </a:rPr>
            <a:t>Eiropas Savienības </a:t>
          </a:r>
          <a:r>
            <a:rPr lang="en-US" sz="1000" kern="1200">
              <a:solidFill>
                <a:sysClr val="windowText" lastClr="000000">
                  <a:hueOff val="0"/>
                  <a:satOff val="0"/>
                  <a:lumOff val="0"/>
                  <a:alphaOff val="0"/>
                </a:sysClr>
              </a:solidFill>
              <a:latin typeface="Calibri" panose="020F0502020204030204"/>
              <a:ea typeface="+mn-ea"/>
              <a:cs typeface="+mn-cs"/>
            </a:rPr>
            <a:t>fondu izvērtēšanas ietvardokumentu – </a:t>
          </a:r>
          <a:r>
            <a:rPr lang="lv-LV" sz="1000" kern="1200">
              <a:solidFill>
                <a:sysClr val="windowText" lastClr="000000">
                  <a:hueOff val="0"/>
                  <a:satOff val="0"/>
                  <a:lumOff val="0"/>
                  <a:alphaOff val="0"/>
                </a:sysClr>
              </a:solidFill>
              <a:latin typeface="Calibri" panose="020F0502020204030204"/>
              <a:ea typeface="+mn-ea"/>
              <a:cs typeface="+mn-cs"/>
            </a:rPr>
            <a:t>Eiropas Savienības fondu </a:t>
          </a:r>
          <a:r>
            <a:rPr lang="en-US" sz="1000" kern="1200">
              <a:solidFill>
                <a:sysClr val="windowText" lastClr="000000">
                  <a:hueOff val="0"/>
                  <a:satOff val="0"/>
                  <a:lumOff val="0"/>
                  <a:alphaOff val="0"/>
                </a:sysClr>
              </a:solidFill>
              <a:latin typeface="Calibri" panose="020F0502020204030204"/>
              <a:ea typeface="+mn-ea"/>
              <a:cs typeface="+mn-cs"/>
            </a:rPr>
            <a:t>plānošanas perioda izvērtēšanas plānu</a:t>
          </a:r>
          <a:r>
            <a:rPr lang="lv-LV" sz="1000" kern="1200">
              <a:solidFill>
                <a:sysClr val="windowText" lastClr="000000">
                  <a:hueOff val="0"/>
                  <a:satOff val="0"/>
                  <a:lumOff val="0"/>
                  <a:alphaOff val="0"/>
                </a:sysClr>
              </a:solidFill>
              <a:latin typeface="Calibri" panose="020F0502020204030204"/>
              <a:ea typeface="+mn-ea"/>
              <a:cs typeface="+mn-cs"/>
            </a:rPr>
            <a:t> un apstiprina to uzraudzības komitejā</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un atbildīgās iestādes sagatavo izvērtējumu tēmu priekšlikumus un saskaņo tos uzraudzības komitejas apakškomitejā</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188940" y="242523"/>
        <a:ext cx="3859006" cy="1346073"/>
      </dsp:txXfrm>
    </dsp:sp>
    <dsp:sp modelId="{5D3181E8-DC90-4244-B1AE-D24B2C091E2A}">
      <dsp:nvSpPr>
        <dsp:cNvPr id="0" name=""/>
        <dsp:cNvSpPr/>
      </dsp:nvSpPr>
      <dsp:spPr>
        <a:xfrm>
          <a:off x="7285" y="603159"/>
          <a:ext cx="2179826" cy="61718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lv-LV" sz="1400" kern="1200">
              <a:solidFill>
                <a:sysClr val="window" lastClr="FFFFFF"/>
              </a:solidFill>
              <a:latin typeface="Calibri" panose="020F0502020204030204"/>
              <a:ea typeface="+mn-ea"/>
              <a:cs typeface="+mn-cs"/>
            </a:rPr>
            <a:t>Izvērtēšanas plānošana</a:t>
          </a:r>
          <a:endParaRPr lang="en-US" sz="1400" kern="1200">
            <a:solidFill>
              <a:sysClr val="window" lastClr="FFFFFF"/>
            </a:solidFill>
            <a:latin typeface="Calibri" panose="020F0502020204030204"/>
            <a:ea typeface="+mn-ea"/>
            <a:cs typeface="+mn-cs"/>
          </a:endParaRPr>
        </a:p>
      </dsp:txBody>
      <dsp:txXfrm>
        <a:off x="37413" y="633287"/>
        <a:ext cx="2119570" cy="556926"/>
      </dsp:txXfrm>
    </dsp:sp>
    <dsp:sp modelId="{9CF08AC7-733C-426B-BFAF-63B74F0323E6}">
      <dsp:nvSpPr>
        <dsp:cNvPr id="0" name=""/>
        <dsp:cNvSpPr/>
      </dsp:nvSpPr>
      <dsp:spPr>
        <a:xfrm rot="5400000">
          <a:off x="3529697" y="387189"/>
          <a:ext cx="1272492" cy="3909642"/>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
          </a:r>
          <a:r>
            <a:rPr lang="en-US" sz="1000" kern="1200">
              <a:solidFill>
                <a:sysClr val="windowText" lastClr="000000">
                  <a:hueOff val="0"/>
                  <a:satOff val="0"/>
                  <a:lumOff val="0"/>
                  <a:alphaOff val="0"/>
                </a:sysClr>
              </a:solidFill>
              <a:latin typeface="Calibri" panose="020F0502020204030204"/>
              <a:ea typeface="+mn-ea"/>
              <a:cs typeface="+mn-cs"/>
            </a:rPr>
            <a:t>Vadošā iestāde</a:t>
          </a:r>
          <a:r>
            <a:rPr lang="lv-LV" sz="1000" kern="1200">
              <a:solidFill>
                <a:sysClr val="windowText" lastClr="000000">
                  <a:hueOff val="0"/>
                  <a:satOff val="0"/>
                  <a:lumOff val="0"/>
                  <a:alphaOff val="0"/>
                </a:sysClr>
              </a:solidFill>
              <a:latin typeface="Calibri" panose="020F0502020204030204"/>
              <a:ea typeface="+mn-ea"/>
              <a:cs typeface="+mn-cs"/>
            </a:rPr>
            <a:t> un atbildīgās iestādes nodrošina uzraudzības komitejas apakškomitejā saskaņoto izvērtējumu organizēšanu.</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en-US" sz="1000" kern="1200">
              <a:solidFill>
                <a:sysClr val="windowText" lastClr="000000">
                  <a:hueOff val="0"/>
                  <a:satOff val="0"/>
                  <a:lumOff val="0"/>
                  <a:alphaOff val="0"/>
                </a:sysClr>
              </a:solidFill>
              <a:latin typeface="Calibri" panose="020F0502020204030204"/>
              <a:ea typeface="+mn-ea"/>
              <a:cs typeface="+mn-cs"/>
            </a:rPr>
            <a:t>Izvērtējumus veic atbilstoši izvērtēšanas plāna laika grafikam.</a:t>
          </a:r>
        </a:p>
        <a:p>
          <a:pPr marL="57150" lvl="1" indent="-57150" algn="l" defTabSz="444500">
            <a:lnSpc>
              <a:spcPct val="90000"/>
            </a:lnSpc>
            <a:spcBef>
              <a:spcPct val="0"/>
            </a:spcBef>
            <a:spcAft>
              <a:spcPct val="15000"/>
            </a:spcAft>
            <a:buChar char="•"/>
          </a:pPr>
          <a:r>
            <a:rPr lang="en-US" sz="1000" kern="1200">
              <a:solidFill>
                <a:sysClr val="windowText" lastClr="000000">
                  <a:hueOff val="0"/>
                  <a:satOff val="0"/>
                  <a:lumOff val="0"/>
                  <a:alphaOff val="0"/>
                </a:sysClr>
              </a:solidFill>
              <a:latin typeface="Calibri" panose="020F0502020204030204"/>
              <a:ea typeface="+mn-ea"/>
              <a:cs typeface="+mn-cs"/>
            </a:rPr>
            <a:t> Izvērtējumus veic no KP fondu plānošanas, ieviešanas un uzraudzības neatkarīgi iekšējie vadošās vai atbildīgo iestāžu vai ārējie (publisko iepirkumu rezultātā izvēlēti) eksperti vai kopīgi.</a:t>
          </a:r>
        </a:p>
      </dsp:txBody>
      <dsp:txXfrm rot="-5400000">
        <a:off x="2211122" y="1767882"/>
        <a:ext cx="3847524" cy="1148256"/>
      </dsp:txXfrm>
    </dsp:sp>
    <dsp:sp modelId="{B97C51FF-5B4D-4D96-A4F0-30D0F2943A27}">
      <dsp:nvSpPr>
        <dsp:cNvPr id="0" name=""/>
        <dsp:cNvSpPr/>
      </dsp:nvSpPr>
      <dsp:spPr>
        <a:xfrm>
          <a:off x="0" y="2065402"/>
          <a:ext cx="2199173" cy="61718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lv-LV" sz="1400" kern="1200">
              <a:solidFill>
                <a:sysClr val="window" lastClr="FFFFFF"/>
              </a:solidFill>
              <a:latin typeface="Calibri" panose="020F0502020204030204"/>
              <a:ea typeface="+mn-ea"/>
              <a:cs typeface="+mn-cs"/>
            </a:rPr>
            <a:t>Izvērtējumu organizēšana un veikšana</a:t>
          </a:r>
          <a:endParaRPr lang="en-US" sz="1400" kern="1200">
            <a:solidFill>
              <a:sysClr val="window" lastClr="FFFFFF"/>
            </a:solidFill>
            <a:latin typeface="Calibri" panose="020F0502020204030204"/>
            <a:ea typeface="+mn-ea"/>
            <a:cs typeface="+mn-cs"/>
          </a:endParaRPr>
        </a:p>
      </dsp:txBody>
      <dsp:txXfrm>
        <a:off x="30128" y="2095530"/>
        <a:ext cx="2138917" cy="556926"/>
      </dsp:txXfrm>
    </dsp:sp>
    <dsp:sp modelId="{368D9D5A-1990-4BD6-B8CE-24D37DE29ACC}">
      <dsp:nvSpPr>
        <dsp:cNvPr id="0" name=""/>
        <dsp:cNvSpPr/>
      </dsp:nvSpPr>
      <dsp:spPr>
        <a:xfrm rot="5400000">
          <a:off x="3973777" y="1278656"/>
          <a:ext cx="347202" cy="3917289"/>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Izvērtēšanas rezultāti (analīze, secinājumi un ieteikumi) tiek apkopoti izvērtēšanas ziņojumos. </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188734" y="3080649"/>
        <a:ext cx="3900340" cy="313304"/>
      </dsp:txXfrm>
    </dsp:sp>
    <dsp:sp modelId="{88966EB7-3010-4E8D-8943-75A7B0D82BE4}">
      <dsp:nvSpPr>
        <dsp:cNvPr id="0" name=""/>
        <dsp:cNvSpPr/>
      </dsp:nvSpPr>
      <dsp:spPr>
        <a:xfrm>
          <a:off x="0" y="2884773"/>
          <a:ext cx="2203475" cy="61718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lv-LV" sz="1400" kern="1200">
              <a:solidFill>
                <a:sysClr val="window" lastClr="FFFFFF"/>
              </a:solidFill>
              <a:latin typeface="Calibri" panose="020F0502020204030204"/>
              <a:ea typeface="+mn-ea"/>
              <a:cs typeface="+mn-cs"/>
            </a:rPr>
            <a:t>Izvērtējumu ziņojumu sagatavošana</a:t>
          </a:r>
          <a:endParaRPr lang="en-US" sz="1400" kern="1200">
            <a:solidFill>
              <a:sysClr val="window" lastClr="FFFFFF"/>
            </a:solidFill>
            <a:latin typeface="Calibri" panose="020F0502020204030204"/>
            <a:ea typeface="+mn-ea"/>
            <a:cs typeface="+mn-cs"/>
          </a:endParaRPr>
        </a:p>
      </dsp:txBody>
      <dsp:txXfrm>
        <a:off x="30128" y="2914901"/>
        <a:ext cx="2143219" cy="556926"/>
      </dsp:txXfrm>
    </dsp:sp>
    <dsp:sp modelId="{C584A011-C581-400B-A959-EA71E59B7349}">
      <dsp:nvSpPr>
        <dsp:cNvPr id="0" name=""/>
        <dsp:cNvSpPr/>
      </dsp:nvSpPr>
      <dsp:spPr>
        <a:xfrm rot="5400000">
          <a:off x="3754823" y="1906582"/>
          <a:ext cx="818419" cy="3913464"/>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Izvērtēšanas datu un informācijas pirmavots ir KPVIS.</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
          </a:r>
          <a:r>
            <a:rPr lang="en-US" sz="1000" kern="1200">
              <a:solidFill>
                <a:sysClr val="windowText" lastClr="000000">
                  <a:hueOff val="0"/>
                  <a:satOff val="0"/>
                  <a:lumOff val="0"/>
                  <a:alphaOff val="0"/>
                </a:sysClr>
              </a:solidFill>
              <a:latin typeface="Calibri" panose="020F0502020204030204"/>
              <a:ea typeface="+mn-ea"/>
              <a:cs typeface="+mn-cs"/>
            </a:rPr>
            <a:t>Atbildīgās iestādes, sadarbības iestāde un citas E</a:t>
          </a:r>
          <a:r>
            <a:rPr lang="lv-LV" sz="1000" kern="1200">
              <a:solidFill>
                <a:sysClr val="windowText" lastClr="000000">
                  <a:hueOff val="0"/>
                  <a:satOff val="0"/>
                  <a:lumOff val="0"/>
                  <a:alphaOff val="0"/>
                </a:sysClr>
              </a:solidFill>
              <a:latin typeface="Calibri" panose="020F0502020204030204"/>
              <a:ea typeface="+mn-ea"/>
              <a:cs typeface="+mn-cs"/>
            </a:rPr>
            <a:t>iropas Savienības</a:t>
          </a:r>
          <a:r>
            <a:rPr lang="en-US" sz="1000" kern="1200">
              <a:solidFill>
                <a:sysClr val="windowText" lastClr="000000">
                  <a:hueOff val="0"/>
                  <a:satOff val="0"/>
                  <a:lumOff val="0"/>
                  <a:alphaOff val="0"/>
                </a:sysClr>
              </a:solidFill>
              <a:latin typeface="Calibri" panose="020F0502020204030204"/>
              <a:ea typeface="+mn-ea"/>
              <a:cs typeface="+mn-cs"/>
            </a:rPr>
            <a:t> fondu vadībā iesaistītās institūcijas pēc vadošās iestādes pieprasījuma nodrošina šo iestāžu rīcībā esošās informācijas un datu</a:t>
          </a:r>
          <a:r>
            <a:rPr lang="lv-LV" sz="1000" kern="1200">
              <a:solidFill>
                <a:sysClr val="windowText" lastClr="000000">
                  <a:hueOff val="0"/>
                  <a:satOff val="0"/>
                  <a:lumOff val="0"/>
                  <a:alphaOff val="0"/>
                </a:sysClr>
              </a:solidFill>
              <a:latin typeface="Calibri" panose="020F0502020204030204"/>
              <a:ea typeface="+mn-ea"/>
              <a:cs typeface="+mn-cs"/>
            </a:rPr>
            <a:t> pieejamību izvērtēšanas vajadzībām.</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207301" y="3494056"/>
        <a:ext cx="3873512" cy="738515"/>
      </dsp:txXfrm>
    </dsp:sp>
    <dsp:sp modelId="{95785782-3C89-4D76-834F-8726EAA5A275}">
      <dsp:nvSpPr>
        <dsp:cNvPr id="0" name=""/>
        <dsp:cNvSpPr/>
      </dsp:nvSpPr>
      <dsp:spPr>
        <a:xfrm>
          <a:off x="7357" y="3516397"/>
          <a:ext cx="2201323" cy="61718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lv-LV" sz="1400" kern="1200">
              <a:solidFill>
                <a:sysClr val="window" lastClr="FFFFFF"/>
              </a:solidFill>
              <a:latin typeface="Calibri" panose="020F0502020204030204"/>
              <a:ea typeface="+mn-ea"/>
              <a:cs typeface="+mn-cs"/>
            </a:rPr>
            <a:t>Datu nodrošināšana izvērtēšanas vajadzībām</a:t>
          </a:r>
          <a:endParaRPr lang="en-US" sz="1400" kern="1200">
            <a:solidFill>
              <a:sysClr val="window" lastClr="FFFFFF"/>
            </a:solidFill>
            <a:latin typeface="Calibri" panose="020F0502020204030204"/>
            <a:ea typeface="+mn-ea"/>
            <a:cs typeface="+mn-cs"/>
          </a:endParaRPr>
        </a:p>
      </dsp:txBody>
      <dsp:txXfrm>
        <a:off x="37485" y="3546525"/>
        <a:ext cx="2141067" cy="556926"/>
      </dsp:txXfrm>
    </dsp:sp>
    <dsp:sp modelId="{B1785282-A459-4937-9163-CAE326474BA5}">
      <dsp:nvSpPr>
        <dsp:cNvPr id="0" name=""/>
        <dsp:cNvSpPr/>
      </dsp:nvSpPr>
      <dsp:spPr>
        <a:xfrm rot="5400000">
          <a:off x="3679657" y="2817415"/>
          <a:ext cx="922436" cy="3907633"/>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sadarbībā ar atbildīgajām iestādēm pēc izvērtējuma ziņojuma apstiprināšanas sagatavo priekšlikumus izvērtēšanas ziņojumā iekļauto stratēģisko ieteikumu ieviešanai, saskaņojot tos uzraudzības komitejas apakškomitejā.</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sadarbībā ar atbildīgajām iestādēm  nodrošina izvērtējumu ieteikumu ieviešanas uzraudzību.</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187059" y="4355043"/>
        <a:ext cx="3862603" cy="832376"/>
      </dsp:txXfrm>
    </dsp:sp>
    <dsp:sp modelId="{BE8757A8-83DC-4228-9B15-18D59D8FD21A}">
      <dsp:nvSpPr>
        <dsp:cNvPr id="0" name=""/>
        <dsp:cNvSpPr/>
      </dsp:nvSpPr>
      <dsp:spPr>
        <a:xfrm>
          <a:off x="7357" y="4456270"/>
          <a:ext cx="2201323" cy="61718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lv-LV" sz="1400" kern="1200">
              <a:solidFill>
                <a:sysClr val="window" lastClr="FFFFFF"/>
              </a:solidFill>
              <a:latin typeface="Calibri" panose="020F0502020204030204"/>
              <a:ea typeface="+mn-ea"/>
              <a:cs typeface="+mn-cs"/>
            </a:rPr>
            <a:t>Izvērtējumu ieteikumu ieviešana</a:t>
          </a:r>
          <a:endParaRPr lang="en-US" sz="1400" kern="1200">
            <a:solidFill>
              <a:sysClr val="window" lastClr="FFFFFF"/>
            </a:solidFill>
            <a:latin typeface="Calibri" panose="020F0502020204030204"/>
            <a:ea typeface="+mn-ea"/>
            <a:cs typeface="+mn-cs"/>
          </a:endParaRPr>
        </a:p>
      </dsp:txBody>
      <dsp:txXfrm>
        <a:off x="37485" y="4486398"/>
        <a:ext cx="2141067" cy="556926"/>
      </dsp:txXfrm>
    </dsp:sp>
    <dsp:sp modelId="{7D11586B-01B3-4265-B179-ADF217758E18}">
      <dsp:nvSpPr>
        <dsp:cNvPr id="0" name=""/>
        <dsp:cNvSpPr/>
      </dsp:nvSpPr>
      <dsp:spPr>
        <a:xfrm rot="5400000">
          <a:off x="3672569" y="3802479"/>
          <a:ext cx="953448" cy="3913464"/>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Vadošās iestādes Izvērtēšanas nodaļa izstrādā Eiropas Savienības fondu izvērtēšanas un kvalitātes nodrošināšanas vadlīnijas, kas ir saistošas Eiropas Savienības fondu izvērtējumu veikšanā.</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Izvērtējumu veikšanai un kvalitātes uzraudzībai izveido izvērtējuma vadības un uzraudzības grupu, nepieciešamības gadījumā izvērtējumu kvalitātes nodrošināšanai piesaista neatkarīgo ārējo izvērtēšanas ekspertu.</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192562" y="5329030"/>
        <a:ext cx="3866921" cy="860362"/>
      </dsp:txXfrm>
    </dsp:sp>
    <dsp:sp modelId="{50C08305-698D-4F0A-8F75-0F76C55C34D5}">
      <dsp:nvSpPr>
        <dsp:cNvPr id="0" name=""/>
        <dsp:cNvSpPr/>
      </dsp:nvSpPr>
      <dsp:spPr>
        <a:xfrm>
          <a:off x="0" y="5487105"/>
          <a:ext cx="2201323" cy="61718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lv-LV" sz="1400" kern="1200">
              <a:solidFill>
                <a:sysClr val="window" lastClr="FFFFFF"/>
              </a:solidFill>
              <a:latin typeface="Calibri" panose="020F0502020204030204"/>
              <a:ea typeface="+mn-ea"/>
              <a:cs typeface="+mn-cs"/>
            </a:rPr>
            <a:t>Izvērtēšanas kvalitātes nodrošināšana</a:t>
          </a:r>
          <a:endParaRPr lang="en-US" sz="1400" kern="1200">
            <a:solidFill>
              <a:sysClr val="window" lastClr="FFFFFF"/>
            </a:solidFill>
            <a:latin typeface="Calibri" panose="020F0502020204030204"/>
            <a:ea typeface="+mn-ea"/>
            <a:cs typeface="+mn-cs"/>
          </a:endParaRPr>
        </a:p>
      </dsp:txBody>
      <dsp:txXfrm>
        <a:off x="30128" y="5517233"/>
        <a:ext cx="2141067" cy="556926"/>
      </dsp:txXfrm>
    </dsp:sp>
    <dsp:sp modelId="{FDA49FBD-99B9-432C-B042-D9D6748FDA85}">
      <dsp:nvSpPr>
        <dsp:cNvPr id="0" name=""/>
        <dsp:cNvSpPr/>
      </dsp:nvSpPr>
      <dsp:spPr>
        <a:xfrm rot="5400000">
          <a:off x="3725796" y="4746220"/>
          <a:ext cx="876473" cy="3913464"/>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r>
            <a:rPr lang="lv-LV" sz="900" kern="1200">
              <a:solidFill>
                <a:sysClr val="windowText" lastClr="000000">
                  <a:hueOff val="0"/>
                  <a:satOff val="0"/>
                  <a:lumOff val="0"/>
                  <a:alphaOff val="0"/>
                </a:sysClr>
              </a:solidFill>
              <a:latin typeface="Calibri" panose="020F0502020204030204"/>
              <a:ea typeface="+mn-ea"/>
              <a:cs typeface="+mn-cs"/>
            </a:rPr>
            <a:t> </a:t>
          </a:r>
          <a:r>
            <a:rPr lang="lv-LV" sz="1000" kern="1200">
              <a:solidFill>
                <a:sysClr val="windowText" lastClr="000000">
                  <a:hueOff val="0"/>
                  <a:satOff val="0"/>
                  <a:lumOff val="0"/>
                  <a:alphaOff val="0"/>
                </a:sysClr>
              </a:solidFill>
              <a:latin typeface="Calibri" panose="020F0502020204030204"/>
              <a:ea typeface="+mn-ea"/>
              <a:cs typeface="+mn-cs"/>
            </a:rPr>
            <a:t>Izvērtēšanas ziņojumus vadošā iestāde publicē Eiropas Savienības fondu tīmekļa vietnē.</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Izvērtējumu veikusī institūcija izvērtējumu publicē Valsts kancelejas uzturētajā pētījumu un publikāciju datubāzē.</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iesaistot atbildīgās iestādes, nodrošina informēšanu un publicitāti izvērtēšanas jautājumos.</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207301" y="6307501"/>
        <a:ext cx="3870678" cy="790901"/>
      </dsp:txXfrm>
    </dsp:sp>
    <dsp:sp modelId="{B0676DF6-72E3-4B8A-B034-C6978872592B}">
      <dsp:nvSpPr>
        <dsp:cNvPr id="0" name=""/>
        <dsp:cNvSpPr/>
      </dsp:nvSpPr>
      <dsp:spPr>
        <a:xfrm>
          <a:off x="0" y="6392426"/>
          <a:ext cx="2201323" cy="61718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lv-LV" sz="1400" kern="1200">
              <a:solidFill>
                <a:sysClr val="window" lastClr="FFFFFF"/>
              </a:solidFill>
              <a:latin typeface="Calibri" panose="020F0502020204030204"/>
              <a:ea typeface="+mn-ea"/>
              <a:cs typeface="+mn-cs"/>
            </a:rPr>
            <a:t>Informēšana un publicitāte izvērtēšanas jautājumos</a:t>
          </a:r>
          <a:endParaRPr lang="en-US" sz="1400" kern="1200">
            <a:solidFill>
              <a:sysClr val="window" lastClr="FFFFFF"/>
            </a:solidFill>
            <a:latin typeface="Calibri" panose="020F0502020204030204"/>
            <a:ea typeface="+mn-ea"/>
            <a:cs typeface="+mn-cs"/>
          </a:endParaRPr>
        </a:p>
      </dsp:txBody>
      <dsp:txXfrm>
        <a:off x="30128" y="6422554"/>
        <a:ext cx="2141067" cy="556926"/>
      </dsp:txXfrm>
    </dsp:sp>
  </dsp:spTree>
</dsp:drawing>
</file>

<file path=word/diagrams/layout1.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dc54df7d-e15d-47b5-b08f-77a88bdcce1d">
      <Terms xmlns="http://schemas.microsoft.com/office/infopath/2007/PartnerControls"/>
    </lcf76f155ced4ddcb4097134ff3c332f>
    <TaxCatchAll xmlns="a4d8028b-5529-44f4-a8c7-c29e8e134ca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s" ma:contentTypeID="0x0101008702D98DEB64F343BED34A4EACD3ABF2" ma:contentTypeVersion="12" ma:contentTypeDescription="Izveidot jaunu dokumentu." ma:contentTypeScope="" ma:versionID="e4607a89ced4caaee4554f2204f532f8">
  <xsd:schema xmlns:xsd="http://www.w3.org/2001/XMLSchema" xmlns:xs="http://www.w3.org/2001/XMLSchema" xmlns:p="http://schemas.microsoft.com/office/2006/metadata/properties" xmlns:ns1="http://schemas.microsoft.com/sharepoint/v3" xmlns:ns2="dc54df7d-e15d-47b5-b08f-77a88bdcce1d" xmlns:ns3="a4d8028b-5529-44f4-a8c7-c29e8e134cae" targetNamespace="http://schemas.microsoft.com/office/2006/metadata/properties" ma:root="true" ma:fieldsID="77a3562566ba3463b4f7a0b2c2efa3cc" ns1:_="" ns2:_="" ns3:_="">
    <xsd:import namespace="http://schemas.microsoft.com/sharepoint/v3"/>
    <xsd:import namespace="dc54df7d-e15d-47b5-b08f-77a88bdcce1d"/>
    <xsd:import namespace="a4d8028b-5529-44f4-a8c7-c29e8e134ca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1:_ip_UnifiedCompliancePolicyProperties" minOccurs="0"/>
                <xsd:element ref="ns1:_ip_UnifiedCompliancePolicyUIAction" minOccurs="0"/>
                <xsd:element ref="ns2:MediaServiceDateTaken"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1" nillable="true" ma:displayName="Vienotās atbilstības politikas rekvizīti" ma:hidden="true" ma:internalName="_ip_UnifiedCompliancePolicyProperties">
      <xsd:simpleType>
        <xsd:restriction base="dms:Note"/>
      </xsd:simpleType>
    </xsd:element>
    <xsd:element name="_ip_UnifiedCompliancePolicyUIAction" ma:index="12" nillable="true" ma:displayName="Vienotās atbilstības politikas UI darbība"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c54df7d-e15d-47b5-b08f-77a88bdcce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lcf76f155ced4ddcb4097134ff3c332f" ma:index="15" nillable="true" ma:taxonomy="true" ma:internalName="lcf76f155ced4ddcb4097134ff3c332f" ma:taxonomyFieldName="MediaServiceImageTags" ma:displayName="Attēlu atzīmes" ma:readOnly="false" ma:fieldId="{5cf76f15-5ced-4ddc-b409-7134ff3c332f}" ma:taxonomyMulti="true" ma:sspId="c20d572e-93f8-47b3-8c65-cc8b4da651f1"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d8028b-5529-44f4-a8c7-c29e8e134cae"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65129dda-08c9-4d62-9e9c-45bea696a2db}" ma:internalName="TaxCatchAll" ma:showField="CatchAllData" ma:web="a4d8028b-5529-44f4-a8c7-c29e8e134ca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5E96C6A-9C0C-490B-9838-0B44138CF073}">
  <ds:schemaRefs>
    <ds:schemaRef ds:uri="http://schemas.microsoft.com/office/2006/metadata/properties"/>
    <ds:schemaRef ds:uri="http://schemas.microsoft.com/office/infopath/2007/PartnerControls"/>
    <ds:schemaRef ds:uri="http://schemas.microsoft.com/sharepoint/v3"/>
    <ds:schemaRef ds:uri="dc54df7d-e15d-47b5-b08f-77a88bdcce1d"/>
    <ds:schemaRef ds:uri="a4d8028b-5529-44f4-a8c7-c29e8e134cae"/>
  </ds:schemaRefs>
</ds:datastoreItem>
</file>

<file path=customXml/itemProps2.xml><?xml version="1.0" encoding="utf-8"?>
<ds:datastoreItem xmlns:ds="http://schemas.openxmlformats.org/officeDocument/2006/customXml" ds:itemID="{1593A743-1004-46CB-AD15-342FEE0A1C2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c54df7d-e15d-47b5-b08f-77a88bdcce1d"/>
    <ds:schemaRef ds:uri="a4d8028b-5529-44f4-a8c7-c29e8e134c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8612559-76BD-4D1F-9CE2-63171526761D}">
  <ds:schemaRefs>
    <ds:schemaRef ds:uri="http://schemas.openxmlformats.org/officeDocument/2006/bibliography"/>
  </ds:schemaRefs>
</ds:datastoreItem>
</file>

<file path=customXml/itemProps4.xml><?xml version="1.0" encoding="utf-8"?>
<ds:datastoreItem xmlns:ds="http://schemas.openxmlformats.org/officeDocument/2006/customXml" ds:itemID="{14920A63-FDAE-4890-8989-B9E263A2EC53}">
  <ds:schemaRefs>
    <ds:schemaRef ds:uri="http://schemas.microsoft.com/sharepoint/v3/contenttype/forms"/>
  </ds:schemaRefs>
</ds:datastoreItem>
</file>

<file path=docMetadata/LabelInfo.xml><?xml version="1.0" encoding="utf-8"?>
<clbl:labelList xmlns:clbl="http://schemas.microsoft.com/office/2020/mipLabelMetadata">
  <clbl:label id="{6f3e7d20-2181-4348-af28-4cbf4a40754e}" enabled="1" method="Privileged" siteId="{fd50a0e4-c289-4266-b7ff-7d9cf5066e91}" contentBits="0" removed="0"/>
</clbl:labelList>
</file>

<file path=docProps/app.xml><?xml version="1.0" encoding="utf-8"?>
<Properties xmlns="http://schemas.openxmlformats.org/officeDocument/2006/extended-properties" xmlns:vt="http://schemas.openxmlformats.org/officeDocument/2006/docPropsVTypes">
  <Template>Normal.dotm</Template>
  <TotalTime>64</TotalTime>
  <Pages>142</Pages>
  <Words>227152</Words>
  <Characters>129477</Characters>
  <Application>Microsoft Office Word</Application>
  <DocSecurity>0</DocSecurity>
  <Lines>1078</Lines>
  <Paragraphs>711</Paragraphs>
  <ScaleCrop>false</ScaleCrop>
  <HeadingPairs>
    <vt:vector size="2" baseType="variant">
      <vt:variant>
        <vt:lpstr>Title</vt:lpstr>
      </vt:variant>
      <vt:variant>
        <vt:i4>1</vt:i4>
      </vt:variant>
    </vt:vector>
  </HeadingPairs>
  <TitlesOfParts>
    <vt:vector size="1" baseType="lpstr">
      <vt:lpstr>Vadošās iestādes un sertifikācijas iestādes pastāvošo funkciju un procedūru apraksts</vt:lpstr>
    </vt:vector>
  </TitlesOfParts>
  <Company/>
  <LinksUpToDate>false</LinksUpToDate>
  <CharactersWithSpaces>355918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Vadošās iestādes un sertifikācijas iestādes pastāvošo funkciju un procedūru apraksts</dc:title>
  <dc:subject/>
  <dc:creator>Gelaha Jekaterina</dc:creator>
  <cp:keywords/>
  <dc:description/>
  <cp:lastModifiedBy>Oksana Golubeva</cp:lastModifiedBy>
  <cp:revision>699</cp:revision>
  <cp:lastPrinted>2018-10-18T06:00:00Z</cp:lastPrinted>
  <dcterms:created xsi:type="dcterms:W3CDTF">2024-08-02T04:30:00Z</dcterms:created>
  <dcterms:modified xsi:type="dcterms:W3CDTF">2025-09-29T14:03:00Z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0x0101008702D98DEB64F343BED34A4EACD3ABF2</vt:lpwstr>
  </property>
  <property fmtid="{D5CDD505-2E9C-101B-9397-08002B2CF9AE}" pid="3" name="MediaServiceImageTags">
    <vt:lpwstr/>
  </property>
</Properties>
</file>