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1727E" w14:textId="7B96EDCE" w:rsidR="00CA3B99" w:rsidRPr="001253AB" w:rsidRDefault="00CA3B99" w:rsidP="002C7AEF">
      <w:pPr>
        <w:pStyle w:val="Heading1"/>
        <w:numPr>
          <w:ilvl w:val="0"/>
          <w:numId w:val="0"/>
        </w:numPr>
        <w:shd w:val="clear" w:color="auto" w:fill="D9D9D9"/>
        <w:spacing w:before="120" w:after="120" w:line="240" w:lineRule="auto"/>
        <w:rPr>
          <w:sz w:val="24"/>
          <w:szCs w:val="24"/>
        </w:rPr>
      </w:pPr>
      <w:bookmarkStart w:id="0" w:name="_GoBack"/>
      <w:bookmarkEnd w:id="0"/>
      <w:r w:rsidRPr="001253AB">
        <w:rPr>
          <w:sz w:val="24"/>
          <w:szCs w:val="24"/>
        </w:rPr>
        <w:t>K</w:t>
      </w:r>
      <w:r w:rsidR="00317B29">
        <w:rPr>
          <w:sz w:val="24"/>
          <w:szCs w:val="24"/>
          <w:lang w:val="lv-LV"/>
        </w:rPr>
        <w:t>opsavilkums</w:t>
      </w:r>
      <w:r w:rsidRPr="001253AB">
        <w:rPr>
          <w:sz w:val="24"/>
          <w:szCs w:val="24"/>
        </w:rPr>
        <w:t xml:space="preserve"> par </w:t>
      </w:r>
      <w:r w:rsidR="00434EB7">
        <w:rPr>
          <w:sz w:val="24"/>
          <w:szCs w:val="24"/>
          <w:lang w:val="lv-LV"/>
        </w:rPr>
        <w:t>g</w:t>
      </w:r>
      <w:r w:rsidR="00434EB7" w:rsidRPr="00434EB7">
        <w:rPr>
          <w:sz w:val="24"/>
          <w:szCs w:val="24"/>
          <w:lang w:val="lv-LV"/>
        </w:rPr>
        <w:t>ada īstenošanas ziņojum</w:t>
      </w:r>
      <w:r w:rsidR="008D1382">
        <w:rPr>
          <w:sz w:val="24"/>
          <w:szCs w:val="24"/>
          <w:lang w:val="lv-LV"/>
        </w:rPr>
        <w:t>u</w:t>
      </w:r>
      <w:r w:rsidR="00434EB7" w:rsidRPr="00434EB7">
        <w:rPr>
          <w:sz w:val="24"/>
          <w:szCs w:val="24"/>
          <w:lang w:val="lv-LV"/>
        </w:rPr>
        <w:t xml:space="preserve"> par darbības programmas ,,Izaugsme un nodarbinātība’’ ieviešanu 2016. gadā</w:t>
      </w:r>
    </w:p>
    <w:p w14:paraId="4748BD82" w14:textId="7F0E6A4B" w:rsidR="004C2712" w:rsidRDefault="00DA2BB4" w:rsidP="00082130">
      <w:pPr>
        <w:spacing w:before="120" w:after="120"/>
        <w:jc w:val="both"/>
        <w:rPr>
          <w:szCs w:val="24"/>
        </w:rPr>
      </w:pPr>
      <w:r>
        <w:rPr>
          <w:szCs w:val="24"/>
        </w:rPr>
        <w:t xml:space="preserve">Ziņojums </w:t>
      </w:r>
      <w:r w:rsidR="00194C25">
        <w:rPr>
          <w:szCs w:val="24"/>
        </w:rPr>
        <w:t xml:space="preserve">sniedz </w:t>
      </w:r>
      <w:r w:rsidR="00194C25" w:rsidRPr="00232B18">
        <w:rPr>
          <w:szCs w:val="24"/>
        </w:rPr>
        <w:t xml:space="preserve">ieskatu </w:t>
      </w:r>
      <w:r w:rsidR="00C86565" w:rsidRPr="00232B18">
        <w:rPr>
          <w:szCs w:val="24"/>
        </w:rPr>
        <w:t>par 2014.-2020.gada plānošanas perioda darbības programmas “Izaugsme un nodarbinātība”</w:t>
      </w:r>
      <w:r w:rsidR="00C86565" w:rsidRPr="00193BB7">
        <w:rPr>
          <w:b/>
          <w:szCs w:val="24"/>
        </w:rPr>
        <w:t xml:space="preserve"> </w:t>
      </w:r>
      <w:r w:rsidR="00C86565" w:rsidRPr="00193BB7">
        <w:rPr>
          <w:szCs w:val="24"/>
        </w:rPr>
        <w:t>(</w:t>
      </w:r>
      <w:r w:rsidR="00C86565">
        <w:rPr>
          <w:szCs w:val="24"/>
        </w:rPr>
        <w:t xml:space="preserve">2014LV16MAOP001) (turpmāk – DP) </w:t>
      </w:r>
      <w:r w:rsidR="00C86565" w:rsidRPr="00193BB7">
        <w:rPr>
          <w:szCs w:val="24"/>
        </w:rPr>
        <w:t xml:space="preserve">ieviešanu </w:t>
      </w:r>
      <w:r w:rsidR="00C86565" w:rsidRPr="00232B18">
        <w:rPr>
          <w:szCs w:val="24"/>
        </w:rPr>
        <w:t xml:space="preserve">Latvijā </w:t>
      </w:r>
      <w:r w:rsidR="00232B18">
        <w:rPr>
          <w:szCs w:val="24"/>
        </w:rPr>
        <w:t>2016</w:t>
      </w:r>
      <w:r w:rsidR="00C86565" w:rsidRPr="00232B18">
        <w:rPr>
          <w:szCs w:val="24"/>
        </w:rPr>
        <w:t>. gadā</w:t>
      </w:r>
      <w:r w:rsidR="00C86565" w:rsidRPr="00193BB7">
        <w:rPr>
          <w:b/>
          <w:szCs w:val="24"/>
        </w:rPr>
        <w:t xml:space="preserve">. </w:t>
      </w:r>
      <w:r w:rsidR="00194C25">
        <w:rPr>
          <w:szCs w:val="24"/>
        </w:rPr>
        <w:t>Tas</w:t>
      </w:r>
      <w:r w:rsidR="00194C25" w:rsidRPr="00193BB7">
        <w:rPr>
          <w:b/>
          <w:szCs w:val="24"/>
        </w:rPr>
        <w:t xml:space="preserve"> </w:t>
      </w:r>
      <w:r w:rsidR="00246785">
        <w:rPr>
          <w:szCs w:val="24"/>
        </w:rPr>
        <w:t>sagatavots saskaņā ar Regulas</w:t>
      </w:r>
      <w:r w:rsidR="00C86565" w:rsidRPr="00193BB7">
        <w:rPr>
          <w:szCs w:val="24"/>
        </w:rPr>
        <w:t xml:space="preserve"> </w:t>
      </w:r>
      <w:r w:rsidR="00246785" w:rsidRPr="00246785">
        <w:rPr>
          <w:szCs w:val="24"/>
        </w:rPr>
        <w:t>Nr.13</w:t>
      </w:r>
      <w:r w:rsidR="00246785">
        <w:rPr>
          <w:szCs w:val="24"/>
        </w:rPr>
        <w:t>03/2013</w:t>
      </w:r>
      <w:r w:rsidR="00246785">
        <w:rPr>
          <w:rStyle w:val="FootnoteReference"/>
          <w:szCs w:val="24"/>
        </w:rPr>
        <w:footnoteReference w:id="1"/>
      </w:r>
      <w:r w:rsidR="00E07AFD">
        <w:rPr>
          <w:szCs w:val="24"/>
        </w:rPr>
        <w:t xml:space="preserve"> 50. </w:t>
      </w:r>
      <w:r w:rsidR="00246785">
        <w:rPr>
          <w:szCs w:val="24"/>
        </w:rPr>
        <w:t xml:space="preserve">un 111.pantu un </w:t>
      </w:r>
      <w:r w:rsidR="00246785" w:rsidRPr="00C404B0">
        <w:rPr>
          <w:szCs w:val="24"/>
        </w:rPr>
        <w:t>tā struktūra atbilst R</w:t>
      </w:r>
      <w:r w:rsidR="00E972E0">
        <w:rPr>
          <w:szCs w:val="24"/>
        </w:rPr>
        <w:t>egulas Nr.</w:t>
      </w:r>
      <w:r w:rsidR="00A77D7C" w:rsidRPr="00A77D7C">
        <w:t xml:space="preserve"> </w:t>
      </w:r>
      <w:r w:rsidR="00A77D7C">
        <w:t>2015/207</w:t>
      </w:r>
      <w:r w:rsidR="00A77D7C">
        <w:rPr>
          <w:rStyle w:val="FootnoteReference"/>
        </w:rPr>
        <w:footnoteReference w:id="2"/>
      </w:r>
      <w:r w:rsidR="00A77D7C">
        <w:t xml:space="preserve"> </w:t>
      </w:r>
      <w:r w:rsidR="00E972E0">
        <w:rPr>
          <w:szCs w:val="24"/>
        </w:rPr>
        <w:t>V</w:t>
      </w:r>
      <w:r w:rsidR="004229EF">
        <w:rPr>
          <w:szCs w:val="24"/>
        </w:rPr>
        <w:t xml:space="preserve"> </w:t>
      </w:r>
      <w:r w:rsidR="00246785" w:rsidRPr="00C404B0">
        <w:rPr>
          <w:szCs w:val="24"/>
        </w:rPr>
        <w:t>pielikumā noteiktajam</w:t>
      </w:r>
      <w:r w:rsidR="00246785">
        <w:rPr>
          <w:szCs w:val="24"/>
        </w:rPr>
        <w:t>.</w:t>
      </w:r>
    </w:p>
    <w:p w14:paraId="43EA67B3" w14:textId="7BE403AB" w:rsidR="00B13D12" w:rsidRPr="00C61E46" w:rsidRDefault="00232B18" w:rsidP="00B13D12">
      <w:pPr>
        <w:spacing w:before="120" w:after="120"/>
        <w:jc w:val="both"/>
      </w:pPr>
      <w:r>
        <w:t xml:space="preserve">2016. </w:t>
      </w:r>
      <w:r w:rsidR="00753953">
        <w:t xml:space="preserve">gadā </w:t>
      </w:r>
      <w:r w:rsidR="00753953" w:rsidRPr="009B1EB4">
        <w:t xml:space="preserve">ir </w:t>
      </w:r>
      <w:r w:rsidR="00434EB7">
        <w:t xml:space="preserve">kopumā ir </w:t>
      </w:r>
      <w:r w:rsidR="00B13D12">
        <w:t>būtiski pavirzījies progress DP kopēj</w:t>
      </w:r>
      <w:r w:rsidR="00F45713">
        <w:t>o mērķu</w:t>
      </w:r>
      <w:r w:rsidR="00B13D12">
        <w:t xml:space="preserve"> sasniegšanai, sekmīgi turpinot jau iepriekšējos gados uzsākto </w:t>
      </w:r>
      <w:r w:rsidR="00B13D12" w:rsidRPr="00B13D12">
        <w:t>specifisko atbalsta mērķu (turpm</w:t>
      </w:r>
      <w:r w:rsidR="00B13D12">
        <w:t>āk – SAM) un pasākumu īstenošanu, kā arī uzsāk</w:t>
      </w:r>
      <w:r w:rsidR="00F45713">
        <w:t>ot jaunu SAM ieviešanu</w:t>
      </w:r>
      <w:r w:rsidR="00B13D12">
        <w:t xml:space="preserve">, piemēram, tādās jomās, kā pētniecība un inovācijas, komersantu konkurētspēja, informācijas un komunikāciju tehnoloģijas. Vienlaikus tika uzsākta arī Finanšu instrumentu </w:t>
      </w:r>
      <w:r w:rsidR="00D5162C">
        <w:t xml:space="preserve">ieviešana, noslēdzot līgumus divos projektos par kopējo summu 148 milj. </w:t>
      </w:r>
      <w:proofErr w:type="spellStart"/>
      <w:r w:rsidR="00D5162C" w:rsidRPr="006421DD">
        <w:rPr>
          <w:i/>
        </w:rPr>
        <w:t>euro</w:t>
      </w:r>
      <w:proofErr w:type="spellEnd"/>
      <w:r w:rsidR="00D5162C">
        <w:t xml:space="preserve">, tajā skaitā Eiropas Reģionālā </w:t>
      </w:r>
      <w:r w:rsidR="00D5162C" w:rsidRPr="00C61E46">
        <w:t xml:space="preserve">attīstības fonda finansējumu 143 milj. </w:t>
      </w:r>
      <w:proofErr w:type="spellStart"/>
      <w:r w:rsidR="00D5162C" w:rsidRPr="00C61E46">
        <w:rPr>
          <w:i/>
        </w:rPr>
        <w:t>euro</w:t>
      </w:r>
      <w:proofErr w:type="spellEnd"/>
      <w:r w:rsidR="00D5162C" w:rsidRPr="00C61E46">
        <w:t>.</w:t>
      </w:r>
    </w:p>
    <w:p w14:paraId="2DA9FC2F" w14:textId="2B8746F0" w:rsidR="00127A85" w:rsidRDefault="000E22ED" w:rsidP="00082130">
      <w:pPr>
        <w:spacing w:before="120" w:after="120"/>
        <w:jc w:val="both"/>
        <w:rPr>
          <w:szCs w:val="24"/>
        </w:rPr>
      </w:pPr>
      <w:r>
        <w:rPr>
          <w:szCs w:val="24"/>
        </w:rPr>
        <w:t>L</w:t>
      </w:r>
      <w:r w:rsidRPr="000E22ED">
        <w:rPr>
          <w:szCs w:val="24"/>
        </w:rPr>
        <w:t>īdz 2016. gada 31.decembrim ir apstiprināt</w:t>
      </w:r>
      <w:r>
        <w:rPr>
          <w:szCs w:val="24"/>
        </w:rPr>
        <w:t>i investīciju nosacījumi</w:t>
      </w:r>
      <w:r w:rsidRPr="000E22ED">
        <w:rPr>
          <w:szCs w:val="24"/>
        </w:rPr>
        <w:t xml:space="preserve"> 3,7 mljrd. </w:t>
      </w:r>
      <w:proofErr w:type="spellStart"/>
      <w:r w:rsidRPr="000F4266">
        <w:rPr>
          <w:i/>
          <w:szCs w:val="24"/>
        </w:rPr>
        <w:t>euro</w:t>
      </w:r>
      <w:proofErr w:type="spellEnd"/>
      <w:r w:rsidRPr="000E22ED">
        <w:rPr>
          <w:szCs w:val="24"/>
        </w:rPr>
        <w:t xml:space="preserve"> </w:t>
      </w:r>
      <w:r>
        <w:rPr>
          <w:szCs w:val="24"/>
        </w:rPr>
        <w:t xml:space="preserve">apmērā </w:t>
      </w:r>
      <w:r w:rsidRPr="000E22ED">
        <w:rPr>
          <w:szCs w:val="24"/>
        </w:rPr>
        <w:t xml:space="preserve">jeb 85 % no kopējā 4,4 mljrd. </w:t>
      </w:r>
      <w:proofErr w:type="spellStart"/>
      <w:r w:rsidRPr="000F4266">
        <w:rPr>
          <w:i/>
          <w:szCs w:val="24"/>
        </w:rPr>
        <w:t>euro</w:t>
      </w:r>
      <w:proofErr w:type="spellEnd"/>
      <w:r w:rsidRPr="000E22ED">
        <w:rPr>
          <w:szCs w:val="24"/>
        </w:rPr>
        <w:t xml:space="preserve"> ES</w:t>
      </w:r>
      <w:r>
        <w:rPr>
          <w:szCs w:val="24"/>
        </w:rPr>
        <w:t xml:space="preserve"> fondu finansējuma piešķīruma. Ir</w:t>
      </w:r>
      <w:r w:rsidRPr="000E22ED">
        <w:rPr>
          <w:szCs w:val="24"/>
        </w:rPr>
        <w:t xml:space="preserve"> izsludināt</w:t>
      </w:r>
      <w:r>
        <w:rPr>
          <w:szCs w:val="24"/>
        </w:rPr>
        <w:t>as</w:t>
      </w:r>
      <w:r w:rsidRPr="000E22ED">
        <w:rPr>
          <w:szCs w:val="24"/>
        </w:rPr>
        <w:t xml:space="preserve"> projektu iesniegumu atlases 3,1 mljrd. </w:t>
      </w:r>
      <w:proofErr w:type="spellStart"/>
      <w:r w:rsidRPr="000F4266">
        <w:rPr>
          <w:i/>
          <w:szCs w:val="24"/>
        </w:rPr>
        <w:t>euro</w:t>
      </w:r>
      <w:proofErr w:type="spellEnd"/>
      <w:r w:rsidRPr="000E22ED">
        <w:rPr>
          <w:szCs w:val="24"/>
        </w:rPr>
        <w:t xml:space="preserve"> apmērā jeb 70 %, no kuriem gandrīz trešā daļa atlašu uzsākta tieši 2016. gada otrā pusē. </w:t>
      </w:r>
      <w:r w:rsidR="00127A85" w:rsidRPr="00C61E46">
        <w:rPr>
          <w:szCs w:val="24"/>
        </w:rPr>
        <w:t xml:space="preserve">Līdz </w:t>
      </w:r>
      <w:r w:rsidR="00B13D12" w:rsidRPr="00C61E46">
        <w:rPr>
          <w:szCs w:val="24"/>
        </w:rPr>
        <w:t xml:space="preserve">2016. gada beigām </w:t>
      </w:r>
      <w:r w:rsidR="00127A85" w:rsidRPr="00C61E46">
        <w:rPr>
          <w:szCs w:val="24"/>
        </w:rPr>
        <w:t xml:space="preserve">jau ir noslēgti </w:t>
      </w:r>
      <w:r w:rsidR="00502185" w:rsidRPr="00C61E46">
        <w:rPr>
          <w:szCs w:val="24"/>
        </w:rPr>
        <w:t xml:space="preserve">līgumi par projektu īstenošanu </w:t>
      </w:r>
      <w:r w:rsidR="006421DD" w:rsidRPr="00C61E46">
        <w:rPr>
          <w:szCs w:val="24"/>
        </w:rPr>
        <w:t xml:space="preserve">1,4 </w:t>
      </w:r>
      <w:proofErr w:type="spellStart"/>
      <w:r w:rsidR="006421DD" w:rsidRPr="00C61E46">
        <w:rPr>
          <w:szCs w:val="24"/>
        </w:rPr>
        <w:t>miljard</w:t>
      </w:r>
      <w:proofErr w:type="spellEnd"/>
      <w:r w:rsidR="006421DD" w:rsidRPr="00C61E46">
        <w:rPr>
          <w:szCs w:val="24"/>
        </w:rPr>
        <w:t xml:space="preserve">. </w:t>
      </w:r>
      <w:proofErr w:type="spellStart"/>
      <w:r w:rsidR="006421DD" w:rsidRPr="00C61E46">
        <w:rPr>
          <w:i/>
          <w:szCs w:val="24"/>
        </w:rPr>
        <w:t>euro</w:t>
      </w:r>
      <w:proofErr w:type="spellEnd"/>
      <w:r w:rsidR="006421DD" w:rsidRPr="00C61E46">
        <w:rPr>
          <w:szCs w:val="24"/>
        </w:rPr>
        <w:t xml:space="preserve"> 178 projektos, kas apmērā</w:t>
      </w:r>
      <w:r w:rsidR="00127A85" w:rsidRPr="00C61E46">
        <w:rPr>
          <w:szCs w:val="24"/>
        </w:rPr>
        <w:t xml:space="preserve"> milj. </w:t>
      </w:r>
      <w:proofErr w:type="spellStart"/>
      <w:r w:rsidR="00127A85" w:rsidRPr="00C61E46">
        <w:rPr>
          <w:i/>
          <w:szCs w:val="24"/>
        </w:rPr>
        <w:t>euro</w:t>
      </w:r>
      <w:proofErr w:type="spellEnd"/>
      <w:r w:rsidR="00127A85" w:rsidRPr="00C61E46">
        <w:rPr>
          <w:szCs w:val="24"/>
        </w:rPr>
        <w:t xml:space="preserve"> jeb </w:t>
      </w:r>
      <w:r w:rsidR="006421DD" w:rsidRPr="00C61E46">
        <w:rPr>
          <w:szCs w:val="24"/>
        </w:rPr>
        <w:t>31,1</w:t>
      </w:r>
      <w:r w:rsidR="00127A85" w:rsidRPr="00C61E46">
        <w:rPr>
          <w:szCs w:val="24"/>
        </w:rPr>
        <w:t xml:space="preserve">% no kopējā pieejamā ES fondu finansējuma. Tāpat </w:t>
      </w:r>
      <w:r w:rsidR="00127A85" w:rsidRPr="00C61E46">
        <w:t xml:space="preserve">finansējuma saņēmējiem </w:t>
      </w:r>
      <w:r w:rsidR="00127A85" w:rsidRPr="00C61E46">
        <w:rPr>
          <w:szCs w:val="24"/>
        </w:rPr>
        <w:t xml:space="preserve">ir veikti ES fondu finansējuma daļas maksājumi </w:t>
      </w:r>
      <w:r w:rsidR="00C61E46" w:rsidRPr="00C61E46">
        <w:rPr>
          <w:szCs w:val="24"/>
        </w:rPr>
        <w:t>241</w:t>
      </w:r>
      <w:r w:rsidR="00127A85" w:rsidRPr="00C61E46">
        <w:rPr>
          <w:szCs w:val="24"/>
        </w:rPr>
        <w:t xml:space="preserve"> milj. </w:t>
      </w:r>
      <w:proofErr w:type="spellStart"/>
      <w:r w:rsidR="00127A85" w:rsidRPr="00C61E46">
        <w:rPr>
          <w:i/>
          <w:szCs w:val="24"/>
        </w:rPr>
        <w:t>euro</w:t>
      </w:r>
      <w:proofErr w:type="spellEnd"/>
      <w:r w:rsidR="00127A85" w:rsidRPr="00C61E46">
        <w:rPr>
          <w:szCs w:val="24"/>
        </w:rPr>
        <w:t xml:space="preserve"> apmērā</w:t>
      </w:r>
      <w:r w:rsidR="00502185" w:rsidRPr="00C61E46">
        <w:rPr>
          <w:szCs w:val="24"/>
        </w:rPr>
        <w:t xml:space="preserve">. </w:t>
      </w:r>
      <w:r w:rsidR="00C61E46">
        <w:rPr>
          <w:szCs w:val="24"/>
        </w:rPr>
        <w:t>Skaitliskā izteiksmē lielākais f</w:t>
      </w:r>
      <w:r w:rsidR="00127A85" w:rsidRPr="00C61E46">
        <w:rPr>
          <w:szCs w:val="24"/>
        </w:rPr>
        <w:t>inansējums</w:t>
      </w:r>
      <w:r w:rsidR="00383F51" w:rsidRPr="00C61E46">
        <w:rPr>
          <w:szCs w:val="24"/>
        </w:rPr>
        <w:t xml:space="preserve"> </w:t>
      </w:r>
      <w:r w:rsidR="006B4D47" w:rsidRPr="00C61E46">
        <w:rPr>
          <w:szCs w:val="24"/>
        </w:rPr>
        <w:t xml:space="preserve">izmaksāts </w:t>
      </w:r>
      <w:r w:rsidR="00160AE5" w:rsidRPr="00C61E46">
        <w:rPr>
          <w:szCs w:val="24"/>
        </w:rPr>
        <w:t xml:space="preserve">prioritārajā virzienā </w:t>
      </w:r>
      <w:r w:rsidR="00127A85" w:rsidRPr="00C61E46">
        <w:rPr>
          <w:szCs w:val="24"/>
        </w:rPr>
        <w:t>„Ilgtspējīga transporta sistēma” valsts galveno autoceļu pārbūvei</w:t>
      </w:r>
      <w:r w:rsidR="00F45713">
        <w:rPr>
          <w:szCs w:val="24"/>
        </w:rPr>
        <w:t xml:space="preserve"> un </w:t>
      </w:r>
      <w:r w:rsidR="00C61E46" w:rsidRPr="00C61E46">
        <w:rPr>
          <w:szCs w:val="24"/>
        </w:rPr>
        <w:t>“Sociālā iekļaušana un nabadzības apkarošana”</w:t>
      </w:r>
      <w:r w:rsidR="00127A85" w:rsidRPr="00C61E46">
        <w:rPr>
          <w:szCs w:val="24"/>
        </w:rPr>
        <w:t>.</w:t>
      </w:r>
      <w:r>
        <w:rPr>
          <w:szCs w:val="24"/>
        </w:rPr>
        <w:t xml:space="preserve"> Vienlaikus </w:t>
      </w:r>
      <w:r w:rsidRPr="000E22ED">
        <w:rPr>
          <w:szCs w:val="24"/>
        </w:rPr>
        <w:t>aktu</w:t>
      </w:r>
      <w:r>
        <w:rPr>
          <w:szCs w:val="24"/>
        </w:rPr>
        <w:t>alizētie maksājumu pieprasījumu plāni liecina par iespējamu</w:t>
      </w:r>
      <w:r w:rsidRPr="000E22ED">
        <w:rPr>
          <w:szCs w:val="24"/>
        </w:rPr>
        <w:t xml:space="preserve"> </w:t>
      </w:r>
      <w:r>
        <w:rPr>
          <w:szCs w:val="24"/>
        </w:rPr>
        <w:t>nodrošināt</w:t>
      </w:r>
      <w:r w:rsidRPr="000E22ED">
        <w:rPr>
          <w:szCs w:val="24"/>
        </w:rPr>
        <w:t xml:space="preserve"> minimālo </w:t>
      </w:r>
      <w:r>
        <w:rPr>
          <w:szCs w:val="24"/>
        </w:rPr>
        <w:t xml:space="preserve">finanšu mērķu </w:t>
      </w:r>
      <w:r w:rsidRPr="000E22ED">
        <w:rPr>
          <w:szCs w:val="24"/>
        </w:rPr>
        <w:t>(N+3 princips)</w:t>
      </w:r>
      <w:r>
        <w:rPr>
          <w:szCs w:val="24"/>
        </w:rPr>
        <w:t xml:space="preserve"> izpildi nākošos gados. </w:t>
      </w:r>
    </w:p>
    <w:p w14:paraId="079AA4EE" w14:textId="386B6BC0" w:rsidR="000E22ED" w:rsidRPr="000E22ED" w:rsidRDefault="000E22ED" w:rsidP="000E22ED">
      <w:pPr>
        <w:spacing w:before="120" w:after="120"/>
        <w:jc w:val="both"/>
        <w:rPr>
          <w:szCs w:val="24"/>
        </w:rPr>
      </w:pPr>
      <w:r>
        <w:rPr>
          <w:szCs w:val="24"/>
        </w:rPr>
        <w:t>DP i</w:t>
      </w:r>
      <w:r w:rsidRPr="000E22ED">
        <w:rPr>
          <w:szCs w:val="24"/>
        </w:rPr>
        <w:t xml:space="preserve">eviešanas dati </w:t>
      </w:r>
      <w:r>
        <w:rPr>
          <w:szCs w:val="24"/>
        </w:rPr>
        <w:t xml:space="preserve">2016. gadā </w:t>
      </w:r>
      <w:r w:rsidRPr="000E22ED">
        <w:rPr>
          <w:szCs w:val="24"/>
        </w:rPr>
        <w:t>liecina par labu progresu un nozīmīgāko investīciju priekšnosacījumu izpildi straujākam investīciju pieaugumam tuvākajos gados. Lai arī projektu aktīva ieviešana ir sākusies salīdzinoši nesen, līdz 2016. gada beigām ir pabeigti 10 projekti – 6 satiksmes sektora projekti (autoceļu kvalitātes uzlabošana), 1 vides projekts (</w:t>
      </w:r>
      <w:proofErr w:type="spellStart"/>
      <w:r w:rsidRPr="000E22ED">
        <w:rPr>
          <w:szCs w:val="24"/>
        </w:rPr>
        <w:t>pretplūdu</w:t>
      </w:r>
      <w:proofErr w:type="spellEnd"/>
      <w:r w:rsidRPr="000E22ED">
        <w:rPr>
          <w:szCs w:val="24"/>
        </w:rPr>
        <w:t xml:space="preserve"> pasākumi) un 1 uzņēmējdarbības attīstības projekts</w:t>
      </w:r>
      <w:r>
        <w:rPr>
          <w:szCs w:val="24"/>
        </w:rPr>
        <w:t>.</w:t>
      </w:r>
      <w:r w:rsidR="003E31CA">
        <w:rPr>
          <w:szCs w:val="24"/>
        </w:rPr>
        <w:t xml:space="preserve"> Kopējā projektu summa veido 78,4 milj. </w:t>
      </w:r>
      <w:proofErr w:type="spellStart"/>
      <w:r w:rsidR="003E31CA" w:rsidRPr="003E31CA">
        <w:rPr>
          <w:i/>
          <w:szCs w:val="24"/>
        </w:rPr>
        <w:t>euro</w:t>
      </w:r>
      <w:proofErr w:type="spellEnd"/>
      <w:r w:rsidR="003E31CA">
        <w:rPr>
          <w:szCs w:val="24"/>
        </w:rPr>
        <w:t xml:space="preserve">, tajā skaitā 66,6 milj. </w:t>
      </w:r>
      <w:proofErr w:type="spellStart"/>
      <w:r w:rsidR="003E31CA" w:rsidRPr="003E31CA">
        <w:rPr>
          <w:i/>
          <w:szCs w:val="24"/>
        </w:rPr>
        <w:t>euro</w:t>
      </w:r>
      <w:proofErr w:type="spellEnd"/>
      <w:r w:rsidR="003E31CA">
        <w:rPr>
          <w:szCs w:val="24"/>
        </w:rPr>
        <w:t xml:space="preserve"> ES fondu finansējums (1,5% no </w:t>
      </w:r>
      <w:r w:rsidR="003E31CA" w:rsidRPr="003E31CA">
        <w:rPr>
          <w:szCs w:val="24"/>
        </w:rPr>
        <w:t xml:space="preserve">kopējā 4,4 mljrd. </w:t>
      </w:r>
      <w:proofErr w:type="spellStart"/>
      <w:r w:rsidR="003E31CA" w:rsidRPr="000F4266">
        <w:rPr>
          <w:i/>
          <w:szCs w:val="24"/>
        </w:rPr>
        <w:t>euro</w:t>
      </w:r>
      <w:proofErr w:type="spellEnd"/>
      <w:r w:rsidR="003E31CA" w:rsidRPr="003E31CA">
        <w:rPr>
          <w:szCs w:val="24"/>
        </w:rPr>
        <w:t xml:space="preserve"> ES fondu finansējuma piešķīruma</w:t>
      </w:r>
      <w:r w:rsidR="003E31CA">
        <w:rPr>
          <w:szCs w:val="24"/>
        </w:rPr>
        <w:t>)</w:t>
      </w:r>
    </w:p>
    <w:p w14:paraId="04BA09C9" w14:textId="1D4ECAD0" w:rsidR="006F28DB" w:rsidRDefault="002347C4" w:rsidP="006F28DB">
      <w:pPr>
        <w:spacing w:before="120" w:after="120"/>
        <w:jc w:val="both"/>
        <w:rPr>
          <w:szCs w:val="24"/>
        </w:rPr>
      </w:pPr>
      <w:r>
        <w:rPr>
          <w:szCs w:val="24"/>
        </w:rPr>
        <w:t xml:space="preserve">2016.gadā </w:t>
      </w:r>
      <w:r w:rsidR="006F28DB">
        <w:rPr>
          <w:szCs w:val="24"/>
        </w:rPr>
        <w:t>Latvija ir izpildījusi visus partnerības līgumā</w:t>
      </w:r>
      <w:r w:rsidR="006F28DB" w:rsidRPr="006F28DB">
        <w:rPr>
          <w:szCs w:val="24"/>
        </w:rPr>
        <w:t xml:space="preserve"> </w:t>
      </w:r>
      <w:r w:rsidR="006F28DB">
        <w:rPr>
          <w:szCs w:val="24"/>
        </w:rPr>
        <w:t xml:space="preserve">noteiktos 16 </w:t>
      </w:r>
      <w:proofErr w:type="spellStart"/>
      <w:r w:rsidR="006F28DB">
        <w:rPr>
          <w:szCs w:val="24"/>
        </w:rPr>
        <w:t>ex-ante</w:t>
      </w:r>
      <w:proofErr w:type="spellEnd"/>
      <w:r w:rsidR="006F28DB">
        <w:rPr>
          <w:szCs w:val="24"/>
        </w:rPr>
        <w:t xml:space="preserve"> nosacījumus</w:t>
      </w:r>
      <w:r w:rsidR="006F28DB" w:rsidRPr="006F28DB">
        <w:rPr>
          <w:szCs w:val="24"/>
        </w:rPr>
        <w:t xml:space="preserve"> – stratēģiski priekšnosacījumi investīciju uzsākšanai prioritāro virzienu ietvaros -  tādās jomās kā transports, izglītība un zinātne, veselība, sociālā iekļaušana, valsts pārvaldes kapacitātes stiprināšana, izglītības jomā par priekšlaicīgas mācību pamešanas iemesliem, kā arī atkritumu, ūdenssaimniecības un risku pārvaldības nozarē</w:t>
      </w:r>
      <w:r w:rsidR="006F28DB">
        <w:rPr>
          <w:szCs w:val="24"/>
        </w:rPr>
        <w:t>.</w:t>
      </w:r>
    </w:p>
    <w:p w14:paraId="262EA46D" w14:textId="77472FC7" w:rsidR="00D215A4" w:rsidRPr="00D215A4" w:rsidRDefault="00D215A4" w:rsidP="00D215A4">
      <w:pPr>
        <w:spacing w:before="120" w:after="120"/>
        <w:jc w:val="both"/>
        <w:rPr>
          <w:szCs w:val="24"/>
        </w:rPr>
      </w:pPr>
      <w:r w:rsidRPr="00D215A4">
        <w:rPr>
          <w:szCs w:val="24"/>
        </w:rPr>
        <w:t>Jauniešu bezdarba mazināšanai kopš 2014. gada sākuma tiek īstenota “Jauniešu garantija” (turpmāk - JG), kuras mērķis ir veicināt nodarbinātībā, izglītībā un apmācībās neiesaistītu jauniešu vecumā no 15 līdz 29 gadiem iesaisti darba tirgū vai izglītības sistēmā. Atbalsts  sniegts 18,9 tūkst. jaunie</w:t>
      </w:r>
      <w:r w:rsidR="00B21C36">
        <w:rPr>
          <w:szCs w:val="24"/>
        </w:rPr>
        <w:t>šu</w:t>
      </w:r>
      <w:r w:rsidRPr="00D215A4">
        <w:rPr>
          <w:szCs w:val="24"/>
        </w:rPr>
        <w:t xml:space="preserve"> (11,9 tūkst. reģistrētajiem bezdarbniekiem; 6,5 tūkst. nenodarbinātajiem jauniešiem un 483 ieslodzījuma vietās esošajiem jauniešiem). Dalībnieku skaits veido 66% no plānotā JG iesaistāmo jauniešu skaita (28,7 tūkst.).</w:t>
      </w:r>
    </w:p>
    <w:p w14:paraId="31D5334C" w14:textId="70BD048F" w:rsidR="000E22ED" w:rsidRDefault="000E22ED" w:rsidP="000E22ED">
      <w:pPr>
        <w:spacing w:before="120" w:after="120"/>
        <w:jc w:val="both"/>
        <w:rPr>
          <w:szCs w:val="24"/>
        </w:rPr>
      </w:pPr>
      <w:r>
        <w:rPr>
          <w:szCs w:val="24"/>
        </w:rPr>
        <w:lastRenderedPageBreak/>
        <w:t xml:space="preserve">Būtiski ir pavirzījies progress attiecībā uz 2014.-2020.gada plānošanas periodā plānotajiem lielajiem projektiem. Nacionāli ir apstiprināts satiksmes nozares projekts </w:t>
      </w:r>
      <w:r w:rsidRPr="000E22ED">
        <w:rPr>
          <w:szCs w:val="24"/>
        </w:rPr>
        <w:t>“Rīgas tramvaju infrastruktūras attīstība”</w:t>
      </w:r>
      <w:r w:rsidR="000F4266">
        <w:rPr>
          <w:szCs w:val="24"/>
        </w:rPr>
        <w:t xml:space="preserve">. </w:t>
      </w:r>
      <w:r w:rsidRPr="000E22ED">
        <w:rPr>
          <w:szCs w:val="24"/>
        </w:rPr>
        <w:t xml:space="preserve">Projekta dokumentācija </w:t>
      </w:r>
      <w:r>
        <w:rPr>
          <w:szCs w:val="24"/>
        </w:rPr>
        <w:t>ir iesniegta</w:t>
      </w:r>
      <w:r w:rsidRPr="000E22ED">
        <w:rPr>
          <w:szCs w:val="24"/>
        </w:rPr>
        <w:t xml:space="preserve"> </w:t>
      </w:r>
      <w:r w:rsidR="003A3EA6">
        <w:rPr>
          <w:szCs w:val="24"/>
        </w:rPr>
        <w:t>EK</w:t>
      </w:r>
      <w:r>
        <w:rPr>
          <w:szCs w:val="24"/>
        </w:rPr>
        <w:t xml:space="preserve"> </w:t>
      </w:r>
      <w:r w:rsidRPr="000E22ED">
        <w:rPr>
          <w:szCs w:val="24"/>
        </w:rPr>
        <w:t xml:space="preserve">neatkarīgiem ekspertiem lielā projekta dokumentācijas kvalitātes </w:t>
      </w:r>
      <w:proofErr w:type="spellStart"/>
      <w:r w:rsidRPr="000E22ED">
        <w:rPr>
          <w:szCs w:val="24"/>
        </w:rPr>
        <w:t>izvērtējuma</w:t>
      </w:r>
      <w:proofErr w:type="spellEnd"/>
      <w:r w:rsidRPr="000E22ED">
        <w:rPr>
          <w:szCs w:val="24"/>
        </w:rPr>
        <w:t xml:space="preserve"> veikšanai</w:t>
      </w:r>
      <w:r>
        <w:rPr>
          <w:szCs w:val="24"/>
        </w:rPr>
        <w:t xml:space="preserve">. </w:t>
      </w:r>
      <w:r w:rsidR="003A3EA6" w:rsidRPr="003A3EA6">
        <w:rPr>
          <w:szCs w:val="24"/>
        </w:rPr>
        <w:t>Pozitīva kvalitātes novērtējuma gadījumā projekta pieteikums varētu tikt iesniegts EK līdz 2017.gada maijā</w:t>
      </w:r>
      <w:r w:rsidR="003A3EA6">
        <w:rPr>
          <w:szCs w:val="24"/>
        </w:rPr>
        <w:t>.</w:t>
      </w:r>
    </w:p>
    <w:p w14:paraId="70C8804B" w14:textId="5D33EF04" w:rsidR="003A3EA6" w:rsidRDefault="003A3EA6" w:rsidP="003A3EA6">
      <w:pPr>
        <w:spacing w:before="120" w:after="120"/>
        <w:jc w:val="both"/>
        <w:rPr>
          <w:szCs w:val="24"/>
        </w:rPr>
      </w:pPr>
      <w:r w:rsidRPr="003A3EA6">
        <w:rPr>
          <w:szCs w:val="24"/>
        </w:rPr>
        <w:t xml:space="preserve">Ņemot vērā </w:t>
      </w:r>
      <w:r>
        <w:rPr>
          <w:szCs w:val="24"/>
        </w:rPr>
        <w:t>nozīmīgās</w:t>
      </w:r>
      <w:r w:rsidRPr="003A3EA6">
        <w:rPr>
          <w:szCs w:val="24"/>
        </w:rPr>
        <w:t xml:space="preserve"> reformas izglītības</w:t>
      </w:r>
      <w:r>
        <w:rPr>
          <w:szCs w:val="24"/>
        </w:rPr>
        <w:t xml:space="preserve"> un veselības politikā, 2017. gada 31. martā EK ir iesniegti priekšlikumi DP grozījumiem 8 prioritārajā virzienā</w:t>
      </w:r>
      <w:r w:rsidRPr="003A3EA6">
        <w:rPr>
          <w:szCs w:val="24"/>
        </w:rPr>
        <w:t xml:space="preserve"> “Izglītība, prasmes un mūžizglītība” un 9</w:t>
      </w:r>
      <w:r>
        <w:rPr>
          <w:szCs w:val="24"/>
        </w:rPr>
        <w:t xml:space="preserve"> prioritārajā virzienā</w:t>
      </w:r>
      <w:r w:rsidRPr="003A3EA6">
        <w:rPr>
          <w:szCs w:val="24"/>
        </w:rPr>
        <w:t xml:space="preserve"> “Sociālā iekļa</w:t>
      </w:r>
      <w:r>
        <w:rPr>
          <w:szCs w:val="24"/>
        </w:rPr>
        <w:t xml:space="preserve">ušana un nabadzības apkarošana”, lai nodrošinātu </w:t>
      </w:r>
      <w:r w:rsidRPr="003A3EA6">
        <w:rPr>
          <w:szCs w:val="24"/>
        </w:rPr>
        <w:t>DP notei</w:t>
      </w:r>
      <w:r>
        <w:rPr>
          <w:szCs w:val="24"/>
        </w:rPr>
        <w:t>kto starpposma rādītāju elastību</w:t>
      </w:r>
      <w:r w:rsidRPr="003A3EA6">
        <w:t xml:space="preserve"> </w:t>
      </w:r>
      <w:r>
        <w:t xml:space="preserve">un </w:t>
      </w:r>
      <w:r w:rsidRPr="003A3EA6">
        <w:rPr>
          <w:szCs w:val="24"/>
        </w:rPr>
        <w:t>novērstu 2018.</w:t>
      </w:r>
      <w:r>
        <w:rPr>
          <w:szCs w:val="24"/>
        </w:rPr>
        <w:t xml:space="preserve"> </w:t>
      </w:r>
      <w:r w:rsidRPr="003A3EA6">
        <w:rPr>
          <w:szCs w:val="24"/>
        </w:rPr>
        <w:t>gada snieguma ietvara starpposmu vērtību un snieguma rezerves zaudēšanu</w:t>
      </w:r>
      <w:r>
        <w:rPr>
          <w:szCs w:val="24"/>
        </w:rPr>
        <w:t>.</w:t>
      </w:r>
    </w:p>
    <w:p w14:paraId="4B74BB2C" w14:textId="0979AD68" w:rsidR="00943431" w:rsidRPr="000E22ED" w:rsidRDefault="000E22ED" w:rsidP="000E22ED">
      <w:pPr>
        <w:jc w:val="both"/>
        <w:rPr>
          <w:shd w:val="clear" w:color="auto" w:fill="FFFFFF"/>
        </w:rPr>
      </w:pPr>
      <w:r w:rsidRPr="000E22ED">
        <w:rPr>
          <w:shd w:val="clear" w:color="auto" w:fill="FFFFFF"/>
        </w:rPr>
        <w:t>Galvenie uzdevumi 2017. gadam ir</w:t>
      </w:r>
      <w:r>
        <w:rPr>
          <w:shd w:val="clear" w:color="auto" w:fill="FFFFFF"/>
        </w:rPr>
        <w:t xml:space="preserve"> </w:t>
      </w:r>
      <w:r w:rsidR="00380982">
        <w:rPr>
          <w:shd w:val="clear" w:color="auto" w:fill="FFFFFF"/>
        </w:rPr>
        <w:t>projektu ieviešanas un finanšu plūsmas paātrināšana</w:t>
      </w:r>
      <w:r w:rsidRPr="000E22ED">
        <w:rPr>
          <w:shd w:val="clear" w:color="auto" w:fill="FFFFFF"/>
        </w:rPr>
        <w:t>, nodrošinot efektīvu risku un drošu finanšu pārvaldību ar fokusu uz inv</w:t>
      </w:r>
      <w:r w:rsidR="000C691F">
        <w:rPr>
          <w:shd w:val="clear" w:color="auto" w:fill="FFFFFF"/>
        </w:rPr>
        <w:t>estīciju rezultātu sasniegšanu, k</w:t>
      </w:r>
      <w:r>
        <w:rPr>
          <w:shd w:val="clear" w:color="auto" w:fill="FFFFFF"/>
        </w:rPr>
        <w:t xml:space="preserve">ā arī </w:t>
      </w:r>
      <w:r w:rsidR="00F45713">
        <w:rPr>
          <w:shd w:val="clear" w:color="auto" w:fill="FFFFFF"/>
        </w:rPr>
        <w:t>ir lēmumu pieņemšana</w:t>
      </w:r>
      <w:r w:rsidRPr="000E22ED">
        <w:rPr>
          <w:shd w:val="clear" w:color="auto" w:fill="FFFFFF"/>
        </w:rPr>
        <w:t xml:space="preserve"> par </w:t>
      </w:r>
      <w:r>
        <w:rPr>
          <w:shd w:val="clear" w:color="auto" w:fill="FFFFFF"/>
        </w:rPr>
        <w:t xml:space="preserve">vēl neapstiprinātiem </w:t>
      </w:r>
      <w:r w:rsidRPr="000E22ED">
        <w:rPr>
          <w:shd w:val="clear" w:color="auto" w:fill="FFFFFF"/>
        </w:rPr>
        <w:t>investīciju ieviešanas nosacījumiem.</w:t>
      </w:r>
    </w:p>
    <w:p w14:paraId="44EC3982" w14:textId="77777777" w:rsidR="00943431" w:rsidRPr="00943431" w:rsidRDefault="00943431" w:rsidP="00943431">
      <w:pPr>
        <w:rPr>
          <w:szCs w:val="24"/>
        </w:rPr>
      </w:pPr>
    </w:p>
    <w:p w14:paraId="4AC3B953" w14:textId="77777777" w:rsidR="00943431" w:rsidRPr="00943431" w:rsidRDefault="00943431" w:rsidP="00943431">
      <w:pPr>
        <w:rPr>
          <w:szCs w:val="24"/>
        </w:rPr>
      </w:pPr>
    </w:p>
    <w:p w14:paraId="6F56FDFC" w14:textId="77777777" w:rsidR="00943431" w:rsidRPr="00943431" w:rsidRDefault="00943431" w:rsidP="00943431">
      <w:pPr>
        <w:rPr>
          <w:szCs w:val="24"/>
        </w:rPr>
      </w:pPr>
    </w:p>
    <w:p w14:paraId="6B014652" w14:textId="77777777" w:rsidR="00943431" w:rsidRPr="00943431" w:rsidRDefault="00943431" w:rsidP="00943431">
      <w:pPr>
        <w:rPr>
          <w:szCs w:val="24"/>
        </w:rPr>
      </w:pPr>
    </w:p>
    <w:p w14:paraId="627EE1AD" w14:textId="77777777" w:rsidR="00943431" w:rsidRPr="00943431" w:rsidRDefault="00943431" w:rsidP="00943431">
      <w:pPr>
        <w:rPr>
          <w:szCs w:val="24"/>
        </w:rPr>
      </w:pPr>
    </w:p>
    <w:p w14:paraId="1A936628" w14:textId="77777777" w:rsidR="00943431" w:rsidRPr="00943431" w:rsidRDefault="00943431" w:rsidP="00943431">
      <w:pPr>
        <w:rPr>
          <w:szCs w:val="24"/>
        </w:rPr>
      </w:pPr>
    </w:p>
    <w:p w14:paraId="00FF41E5" w14:textId="77777777" w:rsidR="00943431" w:rsidRPr="00943431" w:rsidRDefault="00943431" w:rsidP="00943431">
      <w:pPr>
        <w:rPr>
          <w:szCs w:val="24"/>
        </w:rPr>
      </w:pPr>
    </w:p>
    <w:p w14:paraId="2F96162B" w14:textId="77777777" w:rsidR="00943431" w:rsidRPr="00943431" w:rsidRDefault="00943431" w:rsidP="00943431">
      <w:pPr>
        <w:rPr>
          <w:szCs w:val="24"/>
        </w:rPr>
      </w:pPr>
    </w:p>
    <w:p w14:paraId="5FF3EC98" w14:textId="77777777" w:rsidR="00943431" w:rsidRPr="00943431" w:rsidRDefault="00943431" w:rsidP="00943431">
      <w:pPr>
        <w:rPr>
          <w:szCs w:val="24"/>
        </w:rPr>
      </w:pPr>
    </w:p>
    <w:p w14:paraId="431F3DAB" w14:textId="77777777" w:rsidR="00943431" w:rsidRPr="00943431" w:rsidRDefault="00943431" w:rsidP="00943431">
      <w:pPr>
        <w:rPr>
          <w:szCs w:val="24"/>
        </w:rPr>
      </w:pPr>
    </w:p>
    <w:p w14:paraId="0BC65CB9" w14:textId="208DB099" w:rsidR="00943431" w:rsidRDefault="00943431" w:rsidP="00943431">
      <w:pPr>
        <w:rPr>
          <w:szCs w:val="24"/>
        </w:rPr>
      </w:pPr>
    </w:p>
    <w:p w14:paraId="51449F62" w14:textId="77777777" w:rsidR="00943431" w:rsidRPr="00943431" w:rsidRDefault="00943431" w:rsidP="00943431">
      <w:pPr>
        <w:rPr>
          <w:szCs w:val="24"/>
        </w:rPr>
      </w:pPr>
    </w:p>
    <w:p w14:paraId="76BCB180" w14:textId="50A35090" w:rsidR="00943431" w:rsidRDefault="00943431" w:rsidP="00943431">
      <w:pPr>
        <w:rPr>
          <w:szCs w:val="24"/>
        </w:rPr>
      </w:pPr>
    </w:p>
    <w:p w14:paraId="2456759D" w14:textId="23EABE96" w:rsidR="00486F75" w:rsidRPr="00943431" w:rsidRDefault="00943431" w:rsidP="00943431">
      <w:pPr>
        <w:tabs>
          <w:tab w:val="left" w:pos="9015"/>
        </w:tabs>
        <w:rPr>
          <w:szCs w:val="24"/>
        </w:rPr>
      </w:pPr>
      <w:r>
        <w:rPr>
          <w:szCs w:val="24"/>
        </w:rPr>
        <w:tab/>
      </w:r>
    </w:p>
    <w:sectPr w:rsidR="00486F75" w:rsidRPr="00943431" w:rsidSect="003800C7">
      <w:footerReference w:type="default" r:id="rId8"/>
      <w:pgSz w:w="11906" w:h="16838"/>
      <w:pgMar w:top="964" w:right="1021" w:bottom="96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F8008" w14:textId="77777777" w:rsidR="00C86565" w:rsidRDefault="00C86565" w:rsidP="00C86565">
      <w:pPr>
        <w:spacing w:line="240" w:lineRule="auto"/>
      </w:pPr>
      <w:r>
        <w:separator/>
      </w:r>
    </w:p>
  </w:endnote>
  <w:endnote w:type="continuationSeparator" w:id="0">
    <w:p w14:paraId="4607FF5A" w14:textId="77777777" w:rsidR="00C86565" w:rsidRDefault="00C86565" w:rsidP="00C86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248062"/>
      <w:docPartObj>
        <w:docPartGallery w:val="Page Numbers (Bottom of Page)"/>
        <w:docPartUnique/>
      </w:docPartObj>
    </w:sdtPr>
    <w:sdtEndPr>
      <w:rPr>
        <w:noProof/>
      </w:rPr>
    </w:sdtEndPr>
    <w:sdtContent>
      <w:p w14:paraId="486B06C1" w14:textId="62E95C21" w:rsidR="00943431" w:rsidRDefault="00943431">
        <w:pPr>
          <w:pStyle w:val="Footer"/>
          <w:jc w:val="center"/>
        </w:pPr>
        <w:r>
          <w:fldChar w:fldCharType="begin"/>
        </w:r>
        <w:r>
          <w:instrText xml:space="preserve"> PAGE   \* MERGEFORMAT </w:instrText>
        </w:r>
        <w:r>
          <w:fldChar w:fldCharType="separate"/>
        </w:r>
        <w:r w:rsidR="002C7AEF">
          <w:rPr>
            <w:noProof/>
          </w:rPr>
          <w:t>1</w:t>
        </w:r>
        <w:r>
          <w:rPr>
            <w:noProof/>
          </w:rPr>
          <w:fldChar w:fldCharType="end"/>
        </w:r>
      </w:p>
    </w:sdtContent>
  </w:sdt>
  <w:p w14:paraId="36442B9B" w14:textId="77777777" w:rsidR="00943431" w:rsidRDefault="00943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2B8EA" w14:textId="77777777" w:rsidR="00C86565" w:rsidRDefault="00C86565" w:rsidP="00C86565">
      <w:pPr>
        <w:spacing w:line="240" w:lineRule="auto"/>
      </w:pPr>
      <w:r>
        <w:separator/>
      </w:r>
    </w:p>
  </w:footnote>
  <w:footnote w:type="continuationSeparator" w:id="0">
    <w:p w14:paraId="3DB50774" w14:textId="77777777" w:rsidR="00C86565" w:rsidRDefault="00C86565" w:rsidP="00C86565">
      <w:pPr>
        <w:spacing w:line="240" w:lineRule="auto"/>
      </w:pPr>
      <w:r>
        <w:continuationSeparator/>
      </w:r>
    </w:p>
  </w:footnote>
  <w:footnote w:id="1">
    <w:p w14:paraId="36E03CBF" w14:textId="77777777" w:rsidR="00246785" w:rsidRPr="00A77D7C" w:rsidRDefault="00246785" w:rsidP="00A77D7C">
      <w:pPr>
        <w:pStyle w:val="FootnoteText"/>
        <w:jc w:val="both"/>
        <w:rPr>
          <w:sz w:val="16"/>
          <w:szCs w:val="16"/>
          <w:lang w:val="lv-LV"/>
        </w:rPr>
      </w:pPr>
      <w:r>
        <w:rPr>
          <w:rStyle w:val="FootnoteReference"/>
        </w:rPr>
        <w:footnoteRef/>
      </w:r>
      <w:r>
        <w:t xml:space="preserve"> </w:t>
      </w:r>
      <w:proofErr w:type="spellStart"/>
      <w:r w:rsidRPr="00A77D7C">
        <w:rPr>
          <w:sz w:val="16"/>
          <w:szCs w:val="16"/>
        </w:rPr>
        <w:t>Eiropas</w:t>
      </w:r>
      <w:proofErr w:type="spellEnd"/>
      <w:r w:rsidRPr="00A77D7C">
        <w:rPr>
          <w:sz w:val="16"/>
          <w:szCs w:val="16"/>
        </w:rPr>
        <w:t xml:space="preserve"> </w:t>
      </w:r>
      <w:proofErr w:type="spellStart"/>
      <w:r w:rsidRPr="00A77D7C">
        <w:rPr>
          <w:sz w:val="16"/>
          <w:szCs w:val="16"/>
        </w:rPr>
        <w:t>Parlamenta</w:t>
      </w:r>
      <w:proofErr w:type="spellEnd"/>
      <w:r w:rsidRPr="00A77D7C">
        <w:rPr>
          <w:sz w:val="16"/>
          <w:szCs w:val="16"/>
        </w:rPr>
        <w:t xml:space="preserve"> un </w:t>
      </w:r>
      <w:proofErr w:type="spellStart"/>
      <w:r w:rsidRPr="00A77D7C">
        <w:rPr>
          <w:sz w:val="16"/>
          <w:szCs w:val="16"/>
        </w:rPr>
        <w:t>Padomes</w:t>
      </w:r>
      <w:proofErr w:type="spellEnd"/>
      <w:r w:rsidRPr="00A77D7C">
        <w:rPr>
          <w:sz w:val="16"/>
          <w:szCs w:val="16"/>
        </w:rPr>
        <w:t xml:space="preserve"> Regula (ES) Nr.1303/2013 (2013. </w:t>
      </w:r>
      <w:proofErr w:type="spellStart"/>
      <w:r w:rsidRPr="00A77D7C">
        <w:rPr>
          <w:sz w:val="16"/>
          <w:szCs w:val="16"/>
        </w:rPr>
        <w:t>gada</w:t>
      </w:r>
      <w:proofErr w:type="spellEnd"/>
      <w:r w:rsidRPr="00A77D7C">
        <w:rPr>
          <w:sz w:val="16"/>
          <w:szCs w:val="16"/>
        </w:rPr>
        <w:t xml:space="preserve"> 17. </w:t>
      </w:r>
      <w:proofErr w:type="spellStart"/>
      <w:r w:rsidRPr="00A77D7C">
        <w:rPr>
          <w:sz w:val="16"/>
          <w:szCs w:val="16"/>
        </w:rPr>
        <w:t>decembris</w:t>
      </w:r>
      <w:proofErr w:type="spellEnd"/>
      <w:r w:rsidRPr="00A77D7C">
        <w:rPr>
          <w:sz w:val="16"/>
          <w:szCs w:val="16"/>
        </w:rPr>
        <w:t xml:space="preserve">), </w:t>
      </w:r>
      <w:proofErr w:type="spellStart"/>
      <w:r w:rsidRPr="00A77D7C">
        <w:rPr>
          <w:sz w:val="16"/>
          <w:szCs w:val="16"/>
        </w:rPr>
        <w:t>ar</w:t>
      </w:r>
      <w:proofErr w:type="spellEnd"/>
      <w:r w:rsidRPr="00A77D7C">
        <w:rPr>
          <w:sz w:val="16"/>
          <w:szCs w:val="16"/>
        </w:rPr>
        <w:t xml:space="preserve"> </w:t>
      </w:r>
      <w:proofErr w:type="spellStart"/>
      <w:r w:rsidRPr="00A77D7C">
        <w:rPr>
          <w:sz w:val="16"/>
          <w:szCs w:val="16"/>
        </w:rPr>
        <w:t>ko</w:t>
      </w:r>
      <w:proofErr w:type="spellEnd"/>
      <w:r w:rsidRPr="00A77D7C">
        <w:rPr>
          <w:sz w:val="16"/>
          <w:szCs w:val="16"/>
        </w:rPr>
        <w:t xml:space="preserve"> </w:t>
      </w:r>
      <w:proofErr w:type="spellStart"/>
      <w:r w:rsidRPr="00A77D7C">
        <w:rPr>
          <w:sz w:val="16"/>
          <w:szCs w:val="16"/>
        </w:rPr>
        <w:t>paredz</w:t>
      </w:r>
      <w:proofErr w:type="spellEnd"/>
      <w:r w:rsidRPr="00A77D7C">
        <w:rPr>
          <w:sz w:val="16"/>
          <w:szCs w:val="16"/>
        </w:rPr>
        <w:t xml:space="preserve"> </w:t>
      </w:r>
      <w:proofErr w:type="spellStart"/>
      <w:r w:rsidRPr="00A77D7C">
        <w:rPr>
          <w:sz w:val="16"/>
          <w:szCs w:val="16"/>
        </w:rPr>
        <w:t>kopīgus</w:t>
      </w:r>
      <w:proofErr w:type="spellEnd"/>
      <w:r w:rsidRPr="00A77D7C">
        <w:rPr>
          <w:sz w:val="16"/>
          <w:szCs w:val="16"/>
        </w:rPr>
        <w:t xml:space="preserve"> </w:t>
      </w:r>
      <w:proofErr w:type="spellStart"/>
      <w:r w:rsidRPr="00A77D7C">
        <w:rPr>
          <w:sz w:val="16"/>
          <w:szCs w:val="16"/>
        </w:rPr>
        <w:t>noteikumus</w:t>
      </w:r>
      <w:proofErr w:type="spellEnd"/>
      <w:r w:rsidRPr="00A77D7C">
        <w:rPr>
          <w:sz w:val="16"/>
          <w:szCs w:val="16"/>
        </w:rPr>
        <w:t xml:space="preserve"> par </w:t>
      </w:r>
      <w:r w:rsidR="009A1CD7">
        <w:rPr>
          <w:sz w:val="16"/>
          <w:szCs w:val="16"/>
        </w:rPr>
        <w:t>ERAF</w:t>
      </w:r>
      <w:r w:rsidRPr="00A77D7C">
        <w:rPr>
          <w:sz w:val="16"/>
          <w:szCs w:val="16"/>
        </w:rPr>
        <w:t xml:space="preserve">, </w:t>
      </w:r>
      <w:r w:rsidR="009A1CD7">
        <w:rPr>
          <w:sz w:val="16"/>
          <w:szCs w:val="16"/>
        </w:rPr>
        <w:t>ESF</w:t>
      </w:r>
      <w:r w:rsidRPr="00A77D7C">
        <w:rPr>
          <w:sz w:val="16"/>
          <w:szCs w:val="16"/>
        </w:rPr>
        <w:t xml:space="preserve">, </w:t>
      </w:r>
      <w:r w:rsidR="009A1CD7">
        <w:rPr>
          <w:sz w:val="16"/>
          <w:szCs w:val="16"/>
        </w:rPr>
        <w:t>KF</w:t>
      </w:r>
      <w:r w:rsidRPr="00A77D7C">
        <w:rPr>
          <w:sz w:val="16"/>
          <w:szCs w:val="16"/>
        </w:rPr>
        <w:t>,</w:t>
      </w:r>
      <w:r w:rsidR="009A1CD7">
        <w:rPr>
          <w:sz w:val="16"/>
          <w:szCs w:val="16"/>
        </w:rPr>
        <w:t xml:space="preserve"> ELFLA</w:t>
      </w:r>
      <w:r w:rsidRPr="00A77D7C">
        <w:rPr>
          <w:sz w:val="16"/>
          <w:szCs w:val="16"/>
        </w:rPr>
        <w:t xml:space="preserve"> un </w:t>
      </w:r>
      <w:proofErr w:type="spellStart"/>
      <w:r w:rsidRPr="00A77D7C">
        <w:rPr>
          <w:sz w:val="16"/>
          <w:szCs w:val="16"/>
        </w:rPr>
        <w:t>Eiropas</w:t>
      </w:r>
      <w:proofErr w:type="spellEnd"/>
      <w:r w:rsidRPr="00A77D7C">
        <w:rPr>
          <w:sz w:val="16"/>
          <w:szCs w:val="16"/>
        </w:rPr>
        <w:t xml:space="preserve"> </w:t>
      </w:r>
      <w:proofErr w:type="spellStart"/>
      <w:r w:rsidRPr="00A77D7C">
        <w:rPr>
          <w:sz w:val="16"/>
          <w:szCs w:val="16"/>
        </w:rPr>
        <w:t>Jūrlietu</w:t>
      </w:r>
      <w:proofErr w:type="spellEnd"/>
      <w:r w:rsidRPr="00A77D7C">
        <w:rPr>
          <w:sz w:val="16"/>
          <w:szCs w:val="16"/>
        </w:rPr>
        <w:t xml:space="preserve"> un </w:t>
      </w:r>
      <w:proofErr w:type="spellStart"/>
      <w:r w:rsidRPr="00A77D7C">
        <w:rPr>
          <w:sz w:val="16"/>
          <w:szCs w:val="16"/>
        </w:rPr>
        <w:t>zivsaimniecības</w:t>
      </w:r>
      <w:proofErr w:type="spellEnd"/>
      <w:r w:rsidRPr="00A77D7C">
        <w:rPr>
          <w:sz w:val="16"/>
          <w:szCs w:val="16"/>
        </w:rPr>
        <w:t xml:space="preserve"> </w:t>
      </w:r>
      <w:proofErr w:type="spellStart"/>
      <w:r w:rsidRPr="00A77D7C">
        <w:rPr>
          <w:sz w:val="16"/>
          <w:szCs w:val="16"/>
        </w:rPr>
        <w:t>fondu</w:t>
      </w:r>
      <w:proofErr w:type="spellEnd"/>
      <w:r w:rsidRPr="00A77D7C">
        <w:rPr>
          <w:sz w:val="16"/>
          <w:szCs w:val="16"/>
        </w:rPr>
        <w:t xml:space="preserve"> un </w:t>
      </w:r>
      <w:proofErr w:type="spellStart"/>
      <w:r w:rsidRPr="00A77D7C">
        <w:rPr>
          <w:sz w:val="16"/>
          <w:szCs w:val="16"/>
        </w:rPr>
        <w:t>vispārīgus</w:t>
      </w:r>
      <w:proofErr w:type="spellEnd"/>
      <w:r w:rsidRPr="00A77D7C">
        <w:rPr>
          <w:sz w:val="16"/>
          <w:szCs w:val="16"/>
        </w:rPr>
        <w:t xml:space="preserve"> </w:t>
      </w:r>
      <w:proofErr w:type="spellStart"/>
      <w:r w:rsidRPr="00A77D7C">
        <w:rPr>
          <w:sz w:val="16"/>
          <w:szCs w:val="16"/>
        </w:rPr>
        <w:t>noteikumus</w:t>
      </w:r>
      <w:proofErr w:type="spellEnd"/>
      <w:r w:rsidRPr="00A77D7C">
        <w:rPr>
          <w:sz w:val="16"/>
          <w:szCs w:val="16"/>
        </w:rPr>
        <w:t xml:space="preserve"> par </w:t>
      </w:r>
      <w:r w:rsidR="009A1CD7">
        <w:rPr>
          <w:sz w:val="16"/>
          <w:szCs w:val="16"/>
        </w:rPr>
        <w:t>ERAF</w:t>
      </w:r>
      <w:r w:rsidRPr="00A77D7C">
        <w:rPr>
          <w:sz w:val="16"/>
          <w:szCs w:val="16"/>
        </w:rPr>
        <w:t xml:space="preserve">, </w:t>
      </w:r>
      <w:r w:rsidR="009A1CD7">
        <w:rPr>
          <w:sz w:val="16"/>
          <w:szCs w:val="16"/>
        </w:rPr>
        <w:t>ESF</w:t>
      </w:r>
      <w:r w:rsidRPr="00A77D7C">
        <w:rPr>
          <w:sz w:val="16"/>
          <w:szCs w:val="16"/>
        </w:rPr>
        <w:t xml:space="preserve">, </w:t>
      </w:r>
      <w:r w:rsidR="009A1CD7">
        <w:rPr>
          <w:sz w:val="16"/>
          <w:szCs w:val="16"/>
        </w:rPr>
        <w:t>KF</w:t>
      </w:r>
      <w:r w:rsidRPr="00A77D7C">
        <w:rPr>
          <w:sz w:val="16"/>
          <w:szCs w:val="16"/>
        </w:rPr>
        <w:t xml:space="preserve"> un </w:t>
      </w:r>
      <w:proofErr w:type="spellStart"/>
      <w:r w:rsidRPr="00A77D7C">
        <w:rPr>
          <w:sz w:val="16"/>
          <w:szCs w:val="16"/>
        </w:rPr>
        <w:t>Eiropas</w:t>
      </w:r>
      <w:proofErr w:type="spellEnd"/>
      <w:r w:rsidRPr="00A77D7C">
        <w:rPr>
          <w:sz w:val="16"/>
          <w:szCs w:val="16"/>
        </w:rPr>
        <w:t xml:space="preserve"> </w:t>
      </w:r>
      <w:proofErr w:type="spellStart"/>
      <w:r w:rsidRPr="00A77D7C">
        <w:rPr>
          <w:sz w:val="16"/>
          <w:szCs w:val="16"/>
        </w:rPr>
        <w:t>Jūrlietu</w:t>
      </w:r>
      <w:proofErr w:type="spellEnd"/>
      <w:r w:rsidRPr="00A77D7C">
        <w:rPr>
          <w:sz w:val="16"/>
          <w:szCs w:val="16"/>
        </w:rPr>
        <w:t xml:space="preserve"> un </w:t>
      </w:r>
      <w:proofErr w:type="spellStart"/>
      <w:r w:rsidRPr="00A77D7C">
        <w:rPr>
          <w:sz w:val="16"/>
          <w:szCs w:val="16"/>
        </w:rPr>
        <w:t>zivsaimniecības</w:t>
      </w:r>
      <w:proofErr w:type="spellEnd"/>
      <w:r w:rsidRPr="00A77D7C">
        <w:rPr>
          <w:sz w:val="16"/>
          <w:szCs w:val="16"/>
        </w:rPr>
        <w:t xml:space="preserve"> </w:t>
      </w:r>
      <w:proofErr w:type="spellStart"/>
      <w:r w:rsidRPr="00A77D7C">
        <w:rPr>
          <w:sz w:val="16"/>
          <w:szCs w:val="16"/>
        </w:rPr>
        <w:t>fondu</w:t>
      </w:r>
      <w:proofErr w:type="spellEnd"/>
      <w:r w:rsidRPr="00A77D7C">
        <w:rPr>
          <w:sz w:val="16"/>
          <w:szCs w:val="16"/>
        </w:rPr>
        <w:t xml:space="preserve"> un </w:t>
      </w:r>
      <w:proofErr w:type="spellStart"/>
      <w:r w:rsidRPr="00A77D7C">
        <w:rPr>
          <w:sz w:val="16"/>
          <w:szCs w:val="16"/>
        </w:rPr>
        <w:t>atceļ</w:t>
      </w:r>
      <w:proofErr w:type="spellEnd"/>
      <w:r w:rsidRPr="00A77D7C">
        <w:rPr>
          <w:sz w:val="16"/>
          <w:szCs w:val="16"/>
        </w:rPr>
        <w:t xml:space="preserve"> </w:t>
      </w:r>
      <w:proofErr w:type="spellStart"/>
      <w:r w:rsidRPr="00A77D7C">
        <w:rPr>
          <w:sz w:val="16"/>
          <w:szCs w:val="16"/>
        </w:rPr>
        <w:t>Padomes</w:t>
      </w:r>
      <w:proofErr w:type="spellEnd"/>
      <w:r w:rsidRPr="00A77D7C">
        <w:rPr>
          <w:sz w:val="16"/>
          <w:szCs w:val="16"/>
        </w:rPr>
        <w:t xml:space="preserve"> </w:t>
      </w:r>
      <w:proofErr w:type="spellStart"/>
      <w:r w:rsidRPr="00A77D7C">
        <w:rPr>
          <w:sz w:val="16"/>
          <w:szCs w:val="16"/>
        </w:rPr>
        <w:t>Regulu</w:t>
      </w:r>
      <w:proofErr w:type="spellEnd"/>
      <w:r w:rsidRPr="00A77D7C">
        <w:rPr>
          <w:sz w:val="16"/>
          <w:szCs w:val="16"/>
        </w:rPr>
        <w:t xml:space="preserve"> (EK) </w:t>
      </w:r>
      <w:proofErr w:type="spellStart"/>
      <w:r w:rsidRPr="00A77D7C">
        <w:rPr>
          <w:sz w:val="16"/>
          <w:szCs w:val="16"/>
        </w:rPr>
        <w:t>Nr</w:t>
      </w:r>
      <w:proofErr w:type="spellEnd"/>
      <w:r w:rsidRPr="00A77D7C">
        <w:rPr>
          <w:sz w:val="16"/>
          <w:szCs w:val="16"/>
        </w:rPr>
        <w:t>. 1083/2006</w:t>
      </w:r>
    </w:p>
  </w:footnote>
  <w:footnote w:id="2">
    <w:p w14:paraId="538739FC" w14:textId="77777777" w:rsidR="00A77D7C" w:rsidRPr="00A77D7C" w:rsidRDefault="00A77D7C" w:rsidP="00A77D7C">
      <w:pPr>
        <w:pStyle w:val="FootnoteText"/>
        <w:jc w:val="both"/>
        <w:rPr>
          <w:lang w:val="lv-LV"/>
        </w:rPr>
      </w:pPr>
      <w:r w:rsidRPr="00A77D7C">
        <w:rPr>
          <w:rStyle w:val="FootnoteReference"/>
          <w:sz w:val="16"/>
          <w:szCs w:val="16"/>
        </w:rPr>
        <w:footnoteRef/>
      </w:r>
      <w:r w:rsidRPr="00A77D7C">
        <w:rPr>
          <w:sz w:val="16"/>
          <w:szCs w:val="16"/>
          <w:lang w:val="lv-LV"/>
        </w:rPr>
        <w:t xml:space="preserve"> Komisijas Īstenošanas regulas (ES) 2015/207 (2015. gada 20. janvāris), ar ko paredz sīki izstrādātus noteikumus, lai īstenotu Eiropas Parlamenta un Padomes Regulu (ES) Nr.1303/2013 attiecībā uz progresa ziņojuma paraugiem, informācijas par lielu projektu iesniegšanu, kopīgo rīcības plānu, īstenošanas ziņojumiem attiecībā uz mērķi “Investīcijas izaugsmei un nodarbinātībai”, pārvaldības deklarāciju, revīzijas stratēģiju, revīzijas atzinumu un gada kontroles ziņojumu, kā arī izmaksu un ieguvumu analīzes izpildes metodiku un saskaņā ar Eiropas Parlamenta un Padomes Regulu (ES) Nr. 1299/2013 attiecībā uz īstenošanas ziņojumu paraugu saistībā ar mērķi “Eiropas teritoriālā sadarbība”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DF6"/>
    <w:multiLevelType w:val="multilevel"/>
    <w:tmpl w:val="72547E46"/>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9ED5A74"/>
    <w:multiLevelType w:val="hybridMultilevel"/>
    <w:tmpl w:val="61DC9D92"/>
    <w:lvl w:ilvl="0" w:tplc="90EC2B4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0C7005"/>
    <w:multiLevelType w:val="hybridMultilevel"/>
    <w:tmpl w:val="9CFABA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184C37"/>
    <w:multiLevelType w:val="hybridMultilevel"/>
    <w:tmpl w:val="325C6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65"/>
    <w:rsid w:val="000269C8"/>
    <w:rsid w:val="000424E9"/>
    <w:rsid w:val="00077C76"/>
    <w:rsid w:val="000814D5"/>
    <w:rsid w:val="00082130"/>
    <w:rsid w:val="000930FE"/>
    <w:rsid w:val="000C32D4"/>
    <w:rsid w:val="000C3CD8"/>
    <w:rsid w:val="000C691F"/>
    <w:rsid w:val="000E22ED"/>
    <w:rsid w:val="000F4266"/>
    <w:rsid w:val="00100455"/>
    <w:rsid w:val="001157BB"/>
    <w:rsid w:val="0012340D"/>
    <w:rsid w:val="001253AB"/>
    <w:rsid w:val="00127A85"/>
    <w:rsid w:val="00160AE5"/>
    <w:rsid w:val="00194C25"/>
    <w:rsid w:val="001D3855"/>
    <w:rsid w:val="001F68F6"/>
    <w:rsid w:val="00205D44"/>
    <w:rsid w:val="002212E3"/>
    <w:rsid w:val="00232B18"/>
    <w:rsid w:val="002347C4"/>
    <w:rsid w:val="00246785"/>
    <w:rsid w:val="002B05DC"/>
    <w:rsid w:val="002C7AEF"/>
    <w:rsid w:val="002D3DBB"/>
    <w:rsid w:val="002F5627"/>
    <w:rsid w:val="00310724"/>
    <w:rsid w:val="00317B29"/>
    <w:rsid w:val="00317C37"/>
    <w:rsid w:val="0033216C"/>
    <w:rsid w:val="00343C30"/>
    <w:rsid w:val="003800C7"/>
    <w:rsid w:val="00380982"/>
    <w:rsid w:val="00383F51"/>
    <w:rsid w:val="003A3EA6"/>
    <w:rsid w:val="003C5373"/>
    <w:rsid w:val="003E31CA"/>
    <w:rsid w:val="004229EF"/>
    <w:rsid w:val="00425489"/>
    <w:rsid w:val="00434EB7"/>
    <w:rsid w:val="00445BFB"/>
    <w:rsid w:val="00445D05"/>
    <w:rsid w:val="00483F4B"/>
    <w:rsid w:val="00486F75"/>
    <w:rsid w:val="004A4A10"/>
    <w:rsid w:val="004C2712"/>
    <w:rsid w:val="00502185"/>
    <w:rsid w:val="00541292"/>
    <w:rsid w:val="005A3194"/>
    <w:rsid w:val="005B790D"/>
    <w:rsid w:val="005D35F8"/>
    <w:rsid w:val="00604D3A"/>
    <w:rsid w:val="006421DD"/>
    <w:rsid w:val="00662415"/>
    <w:rsid w:val="00693451"/>
    <w:rsid w:val="006A6A88"/>
    <w:rsid w:val="006B4D47"/>
    <w:rsid w:val="006C0C93"/>
    <w:rsid w:val="006F28DB"/>
    <w:rsid w:val="006F3F09"/>
    <w:rsid w:val="00720154"/>
    <w:rsid w:val="00726427"/>
    <w:rsid w:val="00726E10"/>
    <w:rsid w:val="00753953"/>
    <w:rsid w:val="00753DBB"/>
    <w:rsid w:val="00762527"/>
    <w:rsid w:val="007667CA"/>
    <w:rsid w:val="00780E8A"/>
    <w:rsid w:val="007E7B52"/>
    <w:rsid w:val="00837C38"/>
    <w:rsid w:val="00855BC7"/>
    <w:rsid w:val="008A16C8"/>
    <w:rsid w:val="008C151E"/>
    <w:rsid w:val="008D1382"/>
    <w:rsid w:val="009079B1"/>
    <w:rsid w:val="0091745C"/>
    <w:rsid w:val="00943431"/>
    <w:rsid w:val="00963410"/>
    <w:rsid w:val="009805AD"/>
    <w:rsid w:val="00983704"/>
    <w:rsid w:val="009919BA"/>
    <w:rsid w:val="00996A80"/>
    <w:rsid w:val="009A1CD7"/>
    <w:rsid w:val="009B1E50"/>
    <w:rsid w:val="009D0D89"/>
    <w:rsid w:val="00A056F6"/>
    <w:rsid w:val="00A400AF"/>
    <w:rsid w:val="00A71E0B"/>
    <w:rsid w:val="00A77D7C"/>
    <w:rsid w:val="00AC1F58"/>
    <w:rsid w:val="00AD6165"/>
    <w:rsid w:val="00B13D12"/>
    <w:rsid w:val="00B21C36"/>
    <w:rsid w:val="00B60323"/>
    <w:rsid w:val="00B81074"/>
    <w:rsid w:val="00B929C2"/>
    <w:rsid w:val="00B97696"/>
    <w:rsid w:val="00BD0CDE"/>
    <w:rsid w:val="00BE139D"/>
    <w:rsid w:val="00BE2B14"/>
    <w:rsid w:val="00BE7A2D"/>
    <w:rsid w:val="00C11D47"/>
    <w:rsid w:val="00C418BE"/>
    <w:rsid w:val="00C61E46"/>
    <w:rsid w:val="00C735ED"/>
    <w:rsid w:val="00C81BEC"/>
    <w:rsid w:val="00C86565"/>
    <w:rsid w:val="00CA3B99"/>
    <w:rsid w:val="00CA7570"/>
    <w:rsid w:val="00CC5EE6"/>
    <w:rsid w:val="00CD4393"/>
    <w:rsid w:val="00CE7D48"/>
    <w:rsid w:val="00D05314"/>
    <w:rsid w:val="00D215A4"/>
    <w:rsid w:val="00D46B4A"/>
    <w:rsid w:val="00D5162C"/>
    <w:rsid w:val="00D61F78"/>
    <w:rsid w:val="00D73635"/>
    <w:rsid w:val="00D91BAF"/>
    <w:rsid w:val="00DA2BB4"/>
    <w:rsid w:val="00DD264F"/>
    <w:rsid w:val="00DF6714"/>
    <w:rsid w:val="00DF7745"/>
    <w:rsid w:val="00E07AFD"/>
    <w:rsid w:val="00E15446"/>
    <w:rsid w:val="00E33BFC"/>
    <w:rsid w:val="00E958D7"/>
    <w:rsid w:val="00E972E0"/>
    <w:rsid w:val="00EA3ADB"/>
    <w:rsid w:val="00EA5F06"/>
    <w:rsid w:val="00EA736E"/>
    <w:rsid w:val="00EB0864"/>
    <w:rsid w:val="00EC4D06"/>
    <w:rsid w:val="00ED7D5D"/>
    <w:rsid w:val="00EE7915"/>
    <w:rsid w:val="00F25F88"/>
    <w:rsid w:val="00F36E87"/>
    <w:rsid w:val="00F45713"/>
    <w:rsid w:val="00F61D92"/>
    <w:rsid w:val="00F62946"/>
    <w:rsid w:val="00F74F4B"/>
    <w:rsid w:val="00FA7478"/>
    <w:rsid w:val="00FC282A"/>
    <w:rsid w:val="00FC54DB"/>
    <w:rsid w:val="00FC5FE9"/>
    <w:rsid w:val="00FC6550"/>
    <w:rsid w:val="00FF0A7A"/>
    <w:rsid w:val="00FF4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E751"/>
  <w15:chartTrackingRefBased/>
  <w15:docId w15:val="{79C4CB6F-54A9-4CAB-9324-AC76EB9B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A3B99"/>
    <w:pPr>
      <w:keepNext/>
      <w:numPr>
        <w:numId w:val="1"/>
      </w:numPr>
      <w:spacing w:before="240" w:after="60" w:line="276" w:lineRule="auto"/>
      <w:jc w:val="center"/>
      <w:outlineLvl w:val="0"/>
    </w:pPr>
    <w:rPr>
      <w:rFonts w:eastAsia="Times New Roman"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B99"/>
    <w:rPr>
      <w:rFonts w:eastAsia="Times New Roman" w:cs="Times New Roman"/>
      <w:b/>
      <w:bCs/>
      <w:kern w:val="32"/>
      <w:sz w:val="32"/>
      <w:szCs w:val="32"/>
      <w:lang w:val="x-none" w:eastAsia="x-none"/>
    </w:rPr>
  </w:style>
  <w:style w:type="character" w:styleId="FootnoteReference">
    <w:name w:val="footnote reference"/>
    <w:aliases w:val="Footnote Reference Number,Footnote symbol,fr,ftref,Footnote Refernece,Footnote Reference Superscript,Footnote Reference text,Voetnootverwijzing,footnote ref,FR,Fußnotenzeichen diss neu,Times 10 Point,Exposant 3 Point"/>
    <w:basedOn w:val="DefaultParagraphFont"/>
    <w:uiPriority w:val="99"/>
    <w:unhideWhenUsed/>
    <w:rsid w:val="00C86565"/>
    <w:rPr>
      <w:vertAlign w:val="superscript"/>
    </w:rPr>
  </w:style>
  <w:style w:type="paragraph" w:styleId="FootnoteText">
    <w:name w:val="footnote text"/>
    <w:aliases w:val="Footnote,Fußnote,-E Fußnotentext,Fußnotentext Ursprung,footnote text,Footnote Text Char1 Char Char Char Char Char Char Char Char Char Char Char,Footnote Text Char Char Char Char Char Char Char Char Char Char Char Char Char,Char,Footnot"/>
    <w:basedOn w:val="Normal"/>
    <w:link w:val="FootnoteTextChar"/>
    <w:uiPriority w:val="99"/>
    <w:rsid w:val="00C86565"/>
    <w:pPr>
      <w:spacing w:line="240" w:lineRule="auto"/>
    </w:pPr>
    <w:rPr>
      <w:rFonts w:eastAsia="Times New Roman" w:cs="Times New Roman"/>
      <w:sz w:val="20"/>
      <w:szCs w:val="20"/>
      <w:lang w:val="en-GB"/>
    </w:rPr>
  </w:style>
  <w:style w:type="character" w:customStyle="1" w:styleId="FootnoteTextChar">
    <w:name w:val="Footnote Text Char"/>
    <w:aliases w:val="Footnote Char,Fußnote Char,-E Fußnotentext Char,Fußnotentext Ursprung Char,footnote text Char,Footnote Text Char1 Char Char Char Char Char Char Char Char Char Char Char Char,Char Char,Footnot Char"/>
    <w:basedOn w:val="DefaultParagraphFont"/>
    <w:link w:val="FootnoteText"/>
    <w:uiPriority w:val="99"/>
    <w:rsid w:val="00C86565"/>
    <w:rPr>
      <w:rFonts w:eastAsia="Times New Roman" w:cs="Times New Roman"/>
      <w:sz w:val="20"/>
      <w:szCs w:val="20"/>
      <w:lang w:val="en-GB"/>
    </w:rPr>
  </w:style>
  <w:style w:type="paragraph" w:styleId="ListParagraph">
    <w:name w:val="List Paragraph"/>
    <w:aliases w:val="H&amp;P List Paragraph,2,Normal bullet 2,Bullet list,List Paragraph1"/>
    <w:basedOn w:val="Normal"/>
    <w:link w:val="ListParagraphChar"/>
    <w:uiPriority w:val="34"/>
    <w:qFormat/>
    <w:rsid w:val="00753953"/>
    <w:pPr>
      <w:spacing w:line="240" w:lineRule="auto"/>
      <w:ind w:left="720"/>
      <w:contextualSpacing/>
    </w:pPr>
  </w:style>
  <w:style w:type="character" w:customStyle="1" w:styleId="ListParagraphChar">
    <w:name w:val="List Paragraph Char"/>
    <w:aliases w:val="H&amp;P List Paragraph Char,2 Char,Normal bullet 2 Char,Bullet list Char,List Paragraph1 Char"/>
    <w:link w:val="ListParagraph"/>
    <w:uiPriority w:val="99"/>
    <w:locked/>
    <w:rsid w:val="00753953"/>
  </w:style>
  <w:style w:type="paragraph" w:styleId="Header">
    <w:name w:val="header"/>
    <w:basedOn w:val="Normal"/>
    <w:link w:val="HeaderChar"/>
    <w:uiPriority w:val="99"/>
    <w:unhideWhenUsed/>
    <w:rsid w:val="00541292"/>
    <w:pPr>
      <w:tabs>
        <w:tab w:val="center" w:pos="4153"/>
        <w:tab w:val="right" w:pos="8306"/>
      </w:tabs>
      <w:spacing w:line="240" w:lineRule="auto"/>
    </w:pPr>
  </w:style>
  <w:style w:type="character" w:customStyle="1" w:styleId="HeaderChar">
    <w:name w:val="Header Char"/>
    <w:basedOn w:val="DefaultParagraphFont"/>
    <w:link w:val="Header"/>
    <w:uiPriority w:val="99"/>
    <w:rsid w:val="00541292"/>
  </w:style>
  <w:style w:type="paragraph" w:styleId="Footer">
    <w:name w:val="footer"/>
    <w:basedOn w:val="Normal"/>
    <w:link w:val="FooterChar"/>
    <w:uiPriority w:val="99"/>
    <w:unhideWhenUsed/>
    <w:rsid w:val="00541292"/>
    <w:pPr>
      <w:tabs>
        <w:tab w:val="center" w:pos="4153"/>
        <w:tab w:val="right" w:pos="8306"/>
      </w:tabs>
      <w:spacing w:line="240" w:lineRule="auto"/>
    </w:pPr>
  </w:style>
  <w:style w:type="character" w:customStyle="1" w:styleId="FooterChar">
    <w:name w:val="Footer Char"/>
    <w:basedOn w:val="DefaultParagraphFont"/>
    <w:link w:val="Footer"/>
    <w:uiPriority w:val="99"/>
    <w:rsid w:val="00541292"/>
  </w:style>
  <w:style w:type="character" w:styleId="CommentReference">
    <w:name w:val="annotation reference"/>
    <w:basedOn w:val="DefaultParagraphFont"/>
    <w:uiPriority w:val="99"/>
    <w:semiHidden/>
    <w:unhideWhenUsed/>
    <w:rsid w:val="00963410"/>
    <w:rPr>
      <w:sz w:val="16"/>
      <w:szCs w:val="16"/>
    </w:rPr>
  </w:style>
  <w:style w:type="paragraph" w:styleId="CommentText">
    <w:name w:val="annotation text"/>
    <w:basedOn w:val="Normal"/>
    <w:link w:val="CommentTextChar"/>
    <w:uiPriority w:val="99"/>
    <w:semiHidden/>
    <w:unhideWhenUsed/>
    <w:rsid w:val="00963410"/>
    <w:pPr>
      <w:spacing w:line="240" w:lineRule="auto"/>
    </w:pPr>
    <w:rPr>
      <w:sz w:val="20"/>
      <w:szCs w:val="20"/>
    </w:rPr>
  </w:style>
  <w:style w:type="character" w:customStyle="1" w:styleId="CommentTextChar">
    <w:name w:val="Comment Text Char"/>
    <w:basedOn w:val="DefaultParagraphFont"/>
    <w:link w:val="CommentText"/>
    <w:uiPriority w:val="99"/>
    <w:semiHidden/>
    <w:rsid w:val="00963410"/>
    <w:rPr>
      <w:sz w:val="20"/>
      <w:szCs w:val="20"/>
    </w:rPr>
  </w:style>
  <w:style w:type="paragraph" w:styleId="CommentSubject">
    <w:name w:val="annotation subject"/>
    <w:basedOn w:val="CommentText"/>
    <w:next w:val="CommentText"/>
    <w:link w:val="CommentSubjectChar"/>
    <w:uiPriority w:val="99"/>
    <w:semiHidden/>
    <w:unhideWhenUsed/>
    <w:rsid w:val="00963410"/>
    <w:rPr>
      <w:b/>
      <w:bCs/>
    </w:rPr>
  </w:style>
  <w:style w:type="character" w:customStyle="1" w:styleId="CommentSubjectChar">
    <w:name w:val="Comment Subject Char"/>
    <w:basedOn w:val="CommentTextChar"/>
    <w:link w:val="CommentSubject"/>
    <w:uiPriority w:val="99"/>
    <w:semiHidden/>
    <w:rsid w:val="00963410"/>
    <w:rPr>
      <w:b/>
      <w:bCs/>
      <w:sz w:val="20"/>
      <w:szCs w:val="20"/>
    </w:rPr>
  </w:style>
  <w:style w:type="paragraph" w:styleId="BalloonText">
    <w:name w:val="Balloon Text"/>
    <w:basedOn w:val="Normal"/>
    <w:link w:val="BalloonTextChar"/>
    <w:uiPriority w:val="99"/>
    <w:semiHidden/>
    <w:unhideWhenUsed/>
    <w:rsid w:val="009634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01_Lemumprojekts_GZ_2016</TermName>
          <TermId xmlns="http://schemas.microsoft.com/office/infopath/2007/PartnerControls">b6f0be3c-f5a4-4689-a7e0-c191ad06c5dc</TermId>
        </TermInfo>
      </Terms>
    </o877d9218c154979a8e88c6fe5bfa2b4>
    <TaxCatchAll xmlns="e0416c19-d0a4-4465-b3a6-49c90d5b7baf">
      <Value>216</Value>
    </TaxCatchAll>
  </documentManagement>
</p:properties>
</file>

<file path=customXml/itemProps1.xml><?xml version="1.0" encoding="utf-8"?>
<ds:datastoreItem xmlns:ds="http://schemas.openxmlformats.org/officeDocument/2006/customXml" ds:itemID="{10AF9721-891F-40F7-BDEF-EB3D0C7F5C1B}">
  <ds:schemaRefs>
    <ds:schemaRef ds:uri="http://schemas.openxmlformats.org/officeDocument/2006/bibliography"/>
  </ds:schemaRefs>
</ds:datastoreItem>
</file>

<file path=customXml/itemProps2.xml><?xml version="1.0" encoding="utf-8"?>
<ds:datastoreItem xmlns:ds="http://schemas.openxmlformats.org/officeDocument/2006/customXml" ds:itemID="{474FDA1F-3C13-4907-A694-3CDB7FEFC3B3}"/>
</file>

<file path=customXml/itemProps3.xml><?xml version="1.0" encoding="utf-8"?>
<ds:datastoreItem xmlns:ds="http://schemas.openxmlformats.org/officeDocument/2006/customXml" ds:itemID="{59231EDA-2D09-45C3-9A6D-9D955E1A1D6E}"/>
</file>

<file path=customXml/itemProps4.xml><?xml version="1.0" encoding="utf-8"?>
<ds:datastoreItem xmlns:ds="http://schemas.openxmlformats.org/officeDocument/2006/customXml" ds:itemID="{3FF03D5B-80C3-4699-9F91-5CB378BB24D5}"/>
</file>

<file path=docProps/app.xml><?xml version="1.0" encoding="utf-8"?>
<Properties xmlns="http://schemas.openxmlformats.org/officeDocument/2006/extended-properties" xmlns:vt="http://schemas.openxmlformats.org/officeDocument/2006/docPropsVTypes">
  <Template>Normal.dotm</Template>
  <TotalTime>0</TotalTime>
  <Pages>2</Pages>
  <Words>2914</Words>
  <Characters>1662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Kulakova Natālija</dc:creator>
  <cp:keywords/>
  <dc:description/>
  <cp:lastModifiedBy>Irita Barkāne</cp:lastModifiedBy>
  <cp:revision>5</cp:revision>
  <cp:lastPrinted>2017-04-13T06:33:00Z</cp:lastPrinted>
  <dcterms:created xsi:type="dcterms:W3CDTF">2017-04-13T10:34:00Z</dcterms:created>
  <dcterms:modified xsi:type="dcterms:W3CDTF">2017-04-13T10:34:00Z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216;#01_Lemumprojekts_GZ_2016|b6f0be3c-f5a4-4689-a7e0-c191ad06c5dc</vt:lpwstr>
  </property>
</Properties>
</file>