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569960" w14:textId="77777777" w:rsidR="00B70FF5" w:rsidRPr="00990674" w:rsidRDefault="00990674" w:rsidP="00072813">
      <w:pPr>
        <w:spacing w:before="240" w:after="240"/>
        <w:jc w:val="center"/>
        <w:rPr>
          <w:b/>
          <w:szCs w:val="24"/>
        </w:rPr>
      </w:pPr>
      <w:r>
        <w:rPr>
          <w:rFonts w:eastAsia="Calibri"/>
          <w:b/>
          <w:szCs w:val="24"/>
        </w:rPr>
        <w:t xml:space="preserve">Specifiskā atbalsta mērķa </w:t>
      </w:r>
      <w:r w:rsidRPr="00D8098D">
        <w:rPr>
          <w:b/>
          <w:szCs w:val="24"/>
        </w:rPr>
        <w:t>4.2.1. "Veicināt energoefektivitātes paaugstināšanu valsts un dzīvojamās ēkās" 4.2.1.2. pasākuma "Veicināt energoefektivitā</w:t>
      </w:r>
      <w:r>
        <w:rPr>
          <w:b/>
          <w:szCs w:val="24"/>
        </w:rPr>
        <w:t>tes paaugstināšanu valsts ēkās"</w:t>
      </w:r>
    </w:p>
    <w:p w14:paraId="4746EBCA" w14:textId="77777777" w:rsidR="00B70FF5" w:rsidRDefault="00B70FF5" w:rsidP="00072813">
      <w:pPr>
        <w:spacing w:before="240" w:after="240"/>
        <w:jc w:val="center"/>
        <w:rPr>
          <w:rFonts w:eastAsia="Calibri"/>
          <w:b/>
          <w:szCs w:val="24"/>
        </w:rPr>
      </w:pPr>
      <w:r w:rsidRPr="00072813">
        <w:rPr>
          <w:rFonts w:eastAsia="Calibri"/>
          <w:b/>
          <w:szCs w:val="24"/>
        </w:rPr>
        <w:t>SĀKOTNĒJAIS NOVĒRTĒJUMS</w:t>
      </w:r>
    </w:p>
    <w:p w14:paraId="06D07E27" w14:textId="77777777" w:rsidR="00072813" w:rsidRPr="00072813" w:rsidRDefault="00072813" w:rsidP="00072813">
      <w:pPr>
        <w:spacing w:before="240" w:after="240"/>
        <w:jc w:val="center"/>
        <w:rPr>
          <w:rFonts w:eastAsia="Calibri"/>
          <w:b/>
          <w:szCs w:val="24"/>
        </w:rPr>
      </w:pPr>
      <w:r>
        <w:rPr>
          <w:rFonts w:eastAsia="Calibri"/>
          <w:b/>
          <w:szCs w:val="24"/>
        </w:rPr>
        <w:t xml:space="preserve">attiecībā uz </w:t>
      </w:r>
      <w:r w:rsidR="00990674">
        <w:rPr>
          <w:rFonts w:eastAsia="Calibri"/>
          <w:b/>
          <w:szCs w:val="24"/>
          <w:u w:val="single"/>
        </w:rPr>
        <w:t>pirmās</w:t>
      </w:r>
      <w:r w:rsidR="00823628" w:rsidRPr="00823628">
        <w:rPr>
          <w:rFonts w:eastAsia="Calibri"/>
          <w:b/>
          <w:szCs w:val="24"/>
          <w:u w:val="single"/>
        </w:rPr>
        <w:t xml:space="preserve"> </w:t>
      </w:r>
      <w:r w:rsidRPr="00823628">
        <w:rPr>
          <w:rFonts w:eastAsia="Calibri"/>
          <w:b/>
          <w:szCs w:val="24"/>
          <w:u w:val="single"/>
        </w:rPr>
        <w:t>atlases kārtas</w:t>
      </w:r>
      <w:r>
        <w:rPr>
          <w:rFonts w:eastAsia="Calibri"/>
          <w:b/>
          <w:szCs w:val="24"/>
        </w:rPr>
        <w:t xml:space="preserve"> projektu iesni</w:t>
      </w:r>
      <w:r w:rsidR="00823628">
        <w:rPr>
          <w:rFonts w:eastAsia="Calibri"/>
          <w:b/>
          <w:szCs w:val="24"/>
        </w:rPr>
        <w:t>e</w:t>
      </w:r>
      <w:r>
        <w:rPr>
          <w:rFonts w:eastAsia="Calibri"/>
          <w:b/>
          <w:szCs w:val="24"/>
        </w:rPr>
        <w:t>gumu vērtēšanas kritērijiem</w:t>
      </w:r>
    </w:p>
    <w:p w14:paraId="07844283" w14:textId="77777777" w:rsidR="00072813" w:rsidRPr="00072813" w:rsidRDefault="00072813" w:rsidP="00072813">
      <w:pPr>
        <w:pStyle w:val="ListParagraph"/>
        <w:numPr>
          <w:ilvl w:val="0"/>
          <w:numId w:val="3"/>
        </w:numPr>
        <w:ind w:left="284" w:hanging="284"/>
        <w:rPr>
          <w:b/>
        </w:rPr>
      </w:pPr>
      <w:r w:rsidRPr="00072813">
        <w:rPr>
          <w:b/>
        </w:rPr>
        <w:t>Ievads</w:t>
      </w:r>
    </w:p>
    <w:p w14:paraId="77F852BC" w14:textId="280C2FC6" w:rsidR="00B70FF5" w:rsidRPr="00072813" w:rsidRDefault="00823628" w:rsidP="00072813">
      <w:pPr>
        <w:rPr>
          <w:szCs w:val="24"/>
        </w:rPr>
      </w:pPr>
      <w:r>
        <w:rPr>
          <w:szCs w:val="24"/>
        </w:rPr>
        <w:t>Darbības programmas “Izaugsme un nodarbinātība”</w:t>
      </w:r>
      <w:r w:rsidR="00990674" w:rsidRPr="00990674">
        <w:rPr>
          <w:szCs w:val="24"/>
        </w:rPr>
        <w:t xml:space="preserve"> </w:t>
      </w:r>
      <w:r w:rsidR="00990674">
        <w:rPr>
          <w:szCs w:val="24"/>
        </w:rPr>
        <w:t>s</w:t>
      </w:r>
      <w:r w:rsidR="00990674" w:rsidRPr="00990674">
        <w:rPr>
          <w:szCs w:val="24"/>
        </w:rPr>
        <w:t xml:space="preserve">pecifiskā atbalsta mērķa 4.2.1. "Veicināt energoefektivitātes paaugstināšanu valsts un dzīvojamās ēkās" </w:t>
      </w:r>
      <w:r w:rsidR="00990674" w:rsidRPr="00D8098D">
        <w:rPr>
          <w:szCs w:val="24"/>
        </w:rPr>
        <w:t>4.2.1.2. pasākuma "Veicināt energoefektivitātes paaugstināšanu valsts ēkās" (turpmāk – 4.2.1.2. pasākums)</w:t>
      </w:r>
      <w:r w:rsidR="00B70FF5" w:rsidRPr="00072813">
        <w:rPr>
          <w:szCs w:val="24"/>
        </w:rPr>
        <w:t xml:space="preserve"> </w:t>
      </w:r>
      <w:r w:rsidR="00990674">
        <w:rPr>
          <w:szCs w:val="24"/>
        </w:rPr>
        <w:t>1</w:t>
      </w:r>
      <w:r w:rsidR="00B70FF5" w:rsidRPr="00072813">
        <w:rPr>
          <w:szCs w:val="24"/>
        </w:rPr>
        <w:t xml:space="preserve">.kārtas projektu iesniegumu atlases kritēriji ir </w:t>
      </w:r>
      <w:r w:rsidR="00486F06">
        <w:rPr>
          <w:szCs w:val="24"/>
        </w:rPr>
        <w:t>apstiprināti</w:t>
      </w:r>
      <w:r w:rsidR="00072813" w:rsidRPr="00072813">
        <w:rPr>
          <w:szCs w:val="24"/>
        </w:rPr>
        <w:t xml:space="preserve"> </w:t>
      </w:r>
      <w:r w:rsidR="0091327B">
        <w:rPr>
          <w:szCs w:val="24"/>
        </w:rPr>
        <w:t xml:space="preserve">Eiropas Savienības fondu </w:t>
      </w:r>
      <w:r w:rsidR="00EF42FC" w:rsidRPr="0091327B">
        <w:rPr>
          <w:szCs w:val="24"/>
        </w:rPr>
        <w:t xml:space="preserve">Uzraudzības </w:t>
      </w:r>
      <w:r w:rsidR="00D2259A">
        <w:rPr>
          <w:szCs w:val="24"/>
        </w:rPr>
        <w:t>komitejas rakstisk</w:t>
      </w:r>
      <w:r w:rsidR="00486F06">
        <w:rPr>
          <w:szCs w:val="24"/>
        </w:rPr>
        <w:t>aj</w:t>
      </w:r>
      <w:r w:rsidR="00D2259A">
        <w:rPr>
          <w:szCs w:val="24"/>
        </w:rPr>
        <w:t>ā procedūrā</w:t>
      </w:r>
      <w:r w:rsidR="00EF42FC" w:rsidRPr="00543448">
        <w:rPr>
          <w:szCs w:val="24"/>
        </w:rPr>
        <w:t xml:space="preserve"> 2016.gada </w:t>
      </w:r>
      <w:r w:rsidR="00543448" w:rsidRPr="00543448">
        <w:rPr>
          <w:szCs w:val="24"/>
        </w:rPr>
        <w:t>2</w:t>
      </w:r>
      <w:r w:rsidR="00EF42FC" w:rsidRPr="00543448">
        <w:rPr>
          <w:szCs w:val="24"/>
        </w:rPr>
        <w:t>2.jūnijā</w:t>
      </w:r>
      <w:r w:rsidR="00072813">
        <w:rPr>
          <w:szCs w:val="24"/>
        </w:rPr>
        <w:t xml:space="preserve">. </w:t>
      </w:r>
      <w:r w:rsidR="002525EA">
        <w:rPr>
          <w:szCs w:val="24"/>
        </w:rPr>
        <w:t>4.2.1.2. pasākuma 1</w:t>
      </w:r>
      <w:r w:rsidR="00072813">
        <w:rPr>
          <w:szCs w:val="24"/>
        </w:rPr>
        <w:t>.</w:t>
      </w:r>
      <w:r w:rsidR="00072813" w:rsidRPr="00072813">
        <w:rPr>
          <w:szCs w:val="24"/>
        </w:rPr>
        <w:t>kārtas projektu iesniegumu atlases</w:t>
      </w:r>
      <w:r w:rsidR="00294224">
        <w:rPr>
          <w:szCs w:val="24"/>
        </w:rPr>
        <w:t xml:space="preserve"> v</w:t>
      </w:r>
      <w:r w:rsidR="00543448">
        <w:rPr>
          <w:szCs w:val="24"/>
        </w:rPr>
        <w:t>ienotie</w:t>
      </w:r>
      <w:r w:rsidR="00072813" w:rsidRPr="00072813">
        <w:rPr>
          <w:szCs w:val="24"/>
        </w:rPr>
        <w:t xml:space="preserve"> kritēriji </w:t>
      </w:r>
      <w:r w:rsidR="00B70FF5" w:rsidRPr="00072813">
        <w:rPr>
          <w:szCs w:val="24"/>
        </w:rPr>
        <w:t>Nr.</w:t>
      </w:r>
      <w:r w:rsidR="00543448">
        <w:rPr>
          <w:szCs w:val="24"/>
        </w:rPr>
        <w:t>1</w:t>
      </w:r>
      <w:r w:rsidR="00BB3603">
        <w:rPr>
          <w:szCs w:val="24"/>
        </w:rPr>
        <w:t>., 2., 3., 4., 5., 6., 7. 8.</w:t>
      </w:r>
      <w:r w:rsidR="00543448">
        <w:rPr>
          <w:szCs w:val="24"/>
        </w:rPr>
        <w:t xml:space="preserve">, 10., 11., 12., </w:t>
      </w:r>
      <w:r w:rsidR="00B70FF5" w:rsidRPr="00823628">
        <w:rPr>
          <w:szCs w:val="24"/>
        </w:rPr>
        <w:t>13.,</w:t>
      </w:r>
      <w:r w:rsidRPr="00823628">
        <w:rPr>
          <w:szCs w:val="24"/>
        </w:rPr>
        <w:t xml:space="preserve"> </w:t>
      </w:r>
      <w:r w:rsidR="00543448">
        <w:rPr>
          <w:szCs w:val="24"/>
        </w:rPr>
        <w:t xml:space="preserve">14., 15., </w:t>
      </w:r>
      <w:r w:rsidR="00B70FF5" w:rsidRPr="00823628">
        <w:rPr>
          <w:szCs w:val="24"/>
        </w:rPr>
        <w:t>16.</w:t>
      </w:r>
      <w:r w:rsidRPr="00823628">
        <w:rPr>
          <w:szCs w:val="24"/>
        </w:rPr>
        <w:t>,</w:t>
      </w:r>
      <w:r w:rsidR="00543448">
        <w:rPr>
          <w:szCs w:val="24"/>
        </w:rPr>
        <w:t xml:space="preserve"> 17., </w:t>
      </w:r>
      <w:r w:rsidR="00B70FF5" w:rsidRPr="00823628">
        <w:rPr>
          <w:szCs w:val="24"/>
        </w:rPr>
        <w:t>18.,</w:t>
      </w:r>
      <w:r w:rsidR="00294224">
        <w:rPr>
          <w:szCs w:val="24"/>
        </w:rPr>
        <w:t xml:space="preserve"> s</w:t>
      </w:r>
      <w:r w:rsidR="00543448">
        <w:rPr>
          <w:szCs w:val="24"/>
        </w:rPr>
        <w:t>pecifiskie atbalsta kritēriji Nr.</w:t>
      </w:r>
      <w:r w:rsidR="00B70FF5" w:rsidRPr="00823628">
        <w:rPr>
          <w:szCs w:val="24"/>
        </w:rPr>
        <w:t>1.,</w:t>
      </w:r>
      <w:r w:rsidR="00543448">
        <w:rPr>
          <w:szCs w:val="24"/>
        </w:rPr>
        <w:t xml:space="preserve"> 2.,</w:t>
      </w:r>
      <w:r w:rsidR="00294224">
        <w:rPr>
          <w:szCs w:val="24"/>
        </w:rPr>
        <w:t xml:space="preserve"> 3. un k</w:t>
      </w:r>
      <w:r w:rsidR="00CA6FD9">
        <w:rPr>
          <w:szCs w:val="24"/>
        </w:rPr>
        <w:t>valitātes kritēriji Nr.</w:t>
      </w:r>
      <w:r w:rsidR="00543448">
        <w:rPr>
          <w:szCs w:val="24"/>
        </w:rPr>
        <w:t xml:space="preserve">2., 3., 4., 5.  </w:t>
      </w:r>
      <w:r w:rsidR="006A7D9D">
        <w:rPr>
          <w:szCs w:val="24"/>
        </w:rPr>
        <w:t>atbilst</w:t>
      </w:r>
      <w:r w:rsidR="00072813" w:rsidRPr="00823628">
        <w:rPr>
          <w:szCs w:val="24"/>
        </w:rPr>
        <w:t xml:space="preserve"> 2016.</w:t>
      </w:r>
      <w:r w:rsidRPr="00823628">
        <w:rPr>
          <w:szCs w:val="24"/>
        </w:rPr>
        <w:t>gada 2</w:t>
      </w:r>
      <w:r w:rsidR="00543448">
        <w:rPr>
          <w:szCs w:val="24"/>
        </w:rPr>
        <w:t>2</w:t>
      </w:r>
      <w:r w:rsidRPr="00823628">
        <w:rPr>
          <w:szCs w:val="24"/>
        </w:rPr>
        <w:t>.jūnijā</w:t>
      </w:r>
      <w:r w:rsidR="00072813" w:rsidRPr="00823628">
        <w:rPr>
          <w:szCs w:val="24"/>
        </w:rPr>
        <w:t xml:space="preserve"> apstiprinātajiem projektu iesniegumu vērtēšanas kritērijiem, un</w:t>
      </w:r>
      <w:r w:rsidR="00072813">
        <w:rPr>
          <w:szCs w:val="24"/>
        </w:rPr>
        <w:t xml:space="preserve"> tikai</w:t>
      </w:r>
      <w:r w:rsidR="00BB3603">
        <w:rPr>
          <w:szCs w:val="24"/>
        </w:rPr>
        <w:t xml:space="preserve"> un</w:t>
      </w:r>
      <w:r w:rsidR="00072813">
        <w:rPr>
          <w:szCs w:val="24"/>
        </w:rPr>
        <w:t xml:space="preserve"> </w:t>
      </w:r>
      <w:r w:rsidR="00543448">
        <w:rPr>
          <w:szCs w:val="24"/>
        </w:rPr>
        <w:t xml:space="preserve">Kvalitātes </w:t>
      </w:r>
      <w:r w:rsidR="00072813">
        <w:rPr>
          <w:szCs w:val="24"/>
        </w:rPr>
        <w:t>kritērijā</w:t>
      </w:r>
      <w:r>
        <w:rPr>
          <w:szCs w:val="24"/>
        </w:rPr>
        <w:t xml:space="preserve"> Nr.</w:t>
      </w:r>
      <w:r w:rsidR="00072813">
        <w:rPr>
          <w:szCs w:val="24"/>
        </w:rPr>
        <w:t>1</w:t>
      </w:r>
      <w:r w:rsidR="00543448">
        <w:rPr>
          <w:szCs w:val="24"/>
        </w:rPr>
        <w:t>.</w:t>
      </w:r>
      <w:r w:rsidR="006A7D9D">
        <w:rPr>
          <w:szCs w:val="24"/>
        </w:rPr>
        <w:t xml:space="preserve"> </w:t>
      </w:r>
      <w:r w:rsidR="00072813">
        <w:rPr>
          <w:szCs w:val="24"/>
        </w:rPr>
        <w:t>ir paredzēti precizējumi.</w:t>
      </w:r>
    </w:p>
    <w:p w14:paraId="0C8AEA84" w14:textId="77777777" w:rsidR="00B70FF5" w:rsidRPr="00072813" w:rsidRDefault="00B70FF5" w:rsidP="00072813">
      <w:pPr>
        <w:rPr>
          <w:szCs w:val="24"/>
        </w:rPr>
      </w:pPr>
    </w:p>
    <w:p w14:paraId="485372F0" w14:textId="77777777" w:rsidR="00072813" w:rsidRDefault="00072813" w:rsidP="00072813">
      <w:pPr>
        <w:rPr>
          <w:b/>
          <w:szCs w:val="24"/>
        </w:rPr>
      </w:pPr>
      <w:r w:rsidRPr="00072813">
        <w:rPr>
          <w:b/>
          <w:szCs w:val="24"/>
        </w:rPr>
        <w:t xml:space="preserve">2. Analīze par </w:t>
      </w:r>
      <w:r w:rsidR="001426A5">
        <w:rPr>
          <w:b/>
          <w:szCs w:val="24"/>
        </w:rPr>
        <w:t>1</w:t>
      </w:r>
      <w:r>
        <w:rPr>
          <w:b/>
          <w:szCs w:val="24"/>
        </w:rPr>
        <w:t>.atlases kārtas</w:t>
      </w:r>
      <w:r w:rsidRPr="00072813">
        <w:rPr>
          <w:b/>
          <w:szCs w:val="24"/>
        </w:rPr>
        <w:t xml:space="preserve"> projektu iesniegumu vērtēšanas kritērij</w:t>
      </w:r>
      <w:r>
        <w:rPr>
          <w:b/>
          <w:szCs w:val="24"/>
        </w:rPr>
        <w:t>iem,</w:t>
      </w:r>
      <w:r w:rsidRPr="00072813">
        <w:rPr>
          <w:b/>
          <w:szCs w:val="24"/>
        </w:rPr>
        <w:t xml:space="preserve"> salīdzinājumā ar </w:t>
      </w:r>
      <w:r w:rsidR="00D2259A">
        <w:rPr>
          <w:b/>
          <w:szCs w:val="24"/>
        </w:rPr>
        <w:t>2</w:t>
      </w:r>
      <w:r w:rsidR="009507B3">
        <w:rPr>
          <w:b/>
          <w:szCs w:val="24"/>
        </w:rPr>
        <w:t>2.06.2016. Uzraudzības komitejas rakstiskā procedūrā</w:t>
      </w:r>
      <w:r w:rsidRPr="00072813">
        <w:rPr>
          <w:b/>
          <w:szCs w:val="24"/>
        </w:rPr>
        <w:t xml:space="preserve"> apstiprinātiem</w:t>
      </w:r>
      <w:r w:rsidR="009507B3">
        <w:rPr>
          <w:b/>
          <w:szCs w:val="24"/>
        </w:rPr>
        <w:t xml:space="preserve"> </w:t>
      </w:r>
      <w:r w:rsidR="009507B3" w:rsidRPr="009507B3">
        <w:rPr>
          <w:b/>
          <w:szCs w:val="24"/>
        </w:rPr>
        <w:t>4.2.1.2. pasākuma</w:t>
      </w:r>
      <w:r w:rsidR="009507B3">
        <w:rPr>
          <w:b/>
          <w:szCs w:val="24"/>
        </w:rPr>
        <w:t xml:space="preserve"> </w:t>
      </w:r>
      <w:r w:rsidRPr="00072813">
        <w:rPr>
          <w:b/>
          <w:szCs w:val="24"/>
        </w:rPr>
        <w:t>kritērijiem:</w:t>
      </w:r>
    </w:p>
    <w:p w14:paraId="446D48BD" w14:textId="77777777" w:rsidR="00823628" w:rsidRPr="00072813" w:rsidRDefault="00823628" w:rsidP="00072813">
      <w:pPr>
        <w:rPr>
          <w:b/>
          <w:szCs w:val="24"/>
        </w:rPr>
      </w:pPr>
    </w:p>
    <w:p w14:paraId="2F8C558D" w14:textId="36D7581E" w:rsidR="00526674" w:rsidRDefault="00C7696E" w:rsidP="00BB3603">
      <w:pPr>
        <w:tabs>
          <w:tab w:val="left" w:pos="101"/>
        </w:tabs>
        <w:spacing w:after="120"/>
      </w:pPr>
      <w:r w:rsidRPr="00946F42">
        <w:t>K</w:t>
      </w:r>
      <w:r w:rsidR="00CA6FD9" w:rsidRPr="00946F42">
        <w:t>valitātes kritērija Nr.1.</w:t>
      </w:r>
      <w:r w:rsidR="00072813" w:rsidRPr="00946F42">
        <w:t xml:space="preserve"> redakcija ir precizēta</w:t>
      </w:r>
      <w:r w:rsidR="00CA6FD9" w:rsidRPr="00CA6FD9">
        <w:t xml:space="preserve">, ņemot vērā </w:t>
      </w:r>
      <w:r w:rsidR="00CA6FD9">
        <w:t>ministriju</w:t>
      </w:r>
      <w:r w:rsidR="00A13548">
        <w:t xml:space="preserve"> un to padotības iestāžu</w:t>
      </w:r>
      <w:r w:rsidR="00CA6FD9">
        <w:t xml:space="preserve"> sniegto informāciju par problēmām, kas kavē 4.2.1.2. pasākuma īstenošanu.</w:t>
      </w:r>
      <w:r w:rsidR="00526674">
        <w:t xml:space="preserve"> Ekonomikas ministrija aizvadīja tikšanās saskaņā ar 14.03.2017.</w:t>
      </w:r>
      <w:r w:rsidR="00526674" w:rsidRPr="00526674">
        <w:t xml:space="preserve"> </w:t>
      </w:r>
      <w:r w:rsidR="00526674">
        <w:t>MK sēdes protokola Nr.7 43.§ “Informatīvais ziņojums "Par Eiropas Savienības struktūrfondu un Kohēzijas fonda, Eiropas Ekonomikas zonas finanšu instrumenta, Norvēģijas finanšu instrumenta un Latvijas un Šveices sadarbības programmas investīciju progresu līdz 2016.gada 31.decembrim"”  7. punktā noteikto.</w:t>
      </w:r>
    </w:p>
    <w:p w14:paraId="58BF2FD8" w14:textId="3D4C65D5" w:rsidR="00526674" w:rsidRDefault="00526674" w:rsidP="00BB3603">
      <w:pPr>
        <w:tabs>
          <w:tab w:val="left" w:pos="284"/>
        </w:tabs>
        <w:spacing w:after="120"/>
        <w:rPr>
          <w:bCs/>
          <w:szCs w:val="24"/>
          <w:lang w:eastAsia="lv-LV"/>
        </w:rPr>
      </w:pPr>
      <w:r>
        <w:t xml:space="preserve">Šobrīd </w:t>
      </w:r>
      <w:r w:rsidR="007B7318">
        <w:t>ir uzsākta</w:t>
      </w:r>
      <w:r>
        <w:t xml:space="preserve"> aktīva projektu </w:t>
      </w:r>
      <w:r w:rsidR="004543C3">
        <w:t>sa</w:t>
      </w:r>
      <w:r>
        <w:t xml:space="preserve">gatavošana pirmās </w:t>
      </w:r>
      <w:r w:rsidR="004543C3">
        <w:t xml:space="preserve">atlases </w:t>
      </w:r>
      <w:r>
        <w:t xml:space="preserve">kārtas ietvaros, un </w:t>
      </w:r>
      <w:r w:rsidR="007D01A6">
        <w:t>ministrijas un to padotības iestādes</w:t>
      </w:r>
      <w:r>
        <w:t xml:space="preserve"> informēja, ka </w:t>
      </w:r>
      <w:r w:rsidR="001442C2">
        <w:t>p</w:t>
      </w:r>
      <w:r w:rsidR="001442C2" w:rsidDel="004543C3">
        <w:t xml:space="preserve">rojektu iesniedzēji vispārēja cenu pieauguma būvniecības nozarē dēļ nevar nodrošināt atbilstību </w:t>
      </w:r>
      <w:r w:rsidR="007D01A6">
        <w:t>Ministru Kabineta</w:t>
      </w:r>
      <w:r w:rsidRPr="00526674">
        <w:t xml:space="preserve"> noteikumu Nr.534</w:t>
      </w:r>
      <w:r>
        <w:t xml:space="preserve"> “</w:t>
      </w:r>
      <w:r w:rsidR="007D01A6" w:rsidRPr="007D01A6">
        <w:t>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īstenošanas noteikumi</w:t>
      </w:r>
      <w:r>
        <w:t>”</w:t>
      </w:r>
      <w:r w:rsidR="00EA7915">
        <w:t xml:space="preserve"> (turpmāk – MK noteikumi</w:t>
      </w:r>
      <w:r w:rsidR="00EA7915" w:rsidRPr="007D01A6">
        <w:t xml:space="preserve"> Nr.534</w:t>
      </w:r>
      <w:r w:rsidR="00EA7915">
        <w:t>)</w:t>
      </w:r>
      <w:r w:rsidRPr="00526674">
        <w:t xml:space="preserve"> </w:t>
      </w:r>
      <w:r w:rsidR="001442C2" w:rsidRPr="00526674">
        <w:t>prasīb</w:t>
      </w:r>
      <w:r w:rsidR="001442C2">
        <w:t>ām.</w:t>
      </w:r>
      <w:r w:rsidR="00D732AE" w:rsidRPr="00B00FD9">
        <w:t xml:space="preserve"> </w:t>
      </w:r>
      <w:r w:rsidR="001442C2">
        <w:t>Tāpat, l</w:t>
      </w:r>
      <w:r w:rsidR="00D732AE" w:rsidRPr="00B00FD9">
        <w:t xml:space="preserve">ai nodrošinātu veikto pasākumu un ēkas ilgtspēju, </w:t>
      </w:r>
      <w:r w:rsidR="00275160">
        <w:t xml:space="preserve">tādejādi </w:t>
      </w:r>
      <w:r w:rsidR="00D732AE" w:rsidRPr="00B00FD9">
        <w:t>sasnie</w:t>
      </w:r>
      <w:r w:rsidR="00275160">
        <w:t>dzot</w:t>
      </w:r>
      <w:r w:rsidR="00D732AE" w:rsidRPr="00B00FD9">
        <w:t xml:space="preserve"> enerģijas ietaupījumus ilgtermiņā, ir nepieciešams veikt papildus darbus, piemēram, jumta remontu/nomaiņu, lietus ūdens </w:t>
      </w:r>
      <w:proofErr w:type="spellStart"/>
      <w:r w:rsidR="00D732AE" w:rsidRPr="00B00FD9">
        <w:t>noteksistēmu</w:t>
      </w:r>
      <w:proofErr w:type="spellEnd"/>
      <w:r w:rsidR="00D732AE" w:rsidRPr="00B00FD9">
        <w:t>, drenāžas sistēmu izveidi.</w:t>
      </w:r>
      <w:r w:rsidRPr="00B00FD9">
        <w:t xml:space="preserve"> </w:t>
      </w:r>
      <w:r w:rsidR="00B00FD9" w:rsidRPr="00B00FD9">
        <w:t>Plānojot papildus pasākumus,</w:t>
      </w:r>
      <w:r w:rsidR="007D01A6" w:rsidRPr="00B00FD9">
        <w:rPr>
          <w:bCs/>
          <w:szCs w:val="24"/>
          <w:lang w:eastAsia="lv-LV"/>
        </w:rPr>
        <w:t xml:space="preserve"> palielinās kopējās </w:t>
      </w:r>
      <w:r w:rsidR="00275160">
        <w:rPr>
          <w:bCs/>
          <w:szCs w:val="24"/>
          <w:lang w:eastAsia="lv-LV"/>
        </w:rPr>
        <w:t xml:space="preserve">projekta </w:t>
      </w:r>
      <w:r w:rsidR="007D01A6" w:rsidRPr="00B00FD9">
        <w:rPr>
          <w:bCs/>
          <w:szCs w:val="24"/>
          <w:lang w:eastAsia="lv-LV"/>
        </w:rPr>
        <w:t xml:space="preserve">izmaksas un </w:t>
      </w:r>
      <w:r w:rsidR="00275160">
        <w:rPr>
          <w:bCs/>
          <w:szCs w:val="24"/>
          <w:lang w:eastAsia="lv-LV"/>
        </w:rPr>
        <w:t>līdz ar to</w:t>
      </w:r>
      <w:r w:rsidR="00275160" w:rsidRPr="00D8098D">
        <w:rPr>
          <w:bCs/>
          <w:szCs w:val="24"/>
          <w:lang w:eastAsia="lv-LV"/>
        </w:rPr>
        <w:t xml:space="preserve"> </w:t>
      </w:r>
      <w:r w:rsidR="007D01A6" w:rsidRPr="00D8098D">
        <w:rPr>
          <w:bCs/>
          <w:szCs w:val="24"/>
          <w:lang w:eastAsia="lv-LV"/>
        </w:rPr>
        <w:t xml:space="preserve">nav iespējams </w:t>
      </w:r>
      <w:r w:rsidR="00946F42">
        <w:rPr>
          <w:bCs/>
          <w:szCs w:val="24"/>
          <w:lang w:eastAsia="lv-LV"/>
        </w:rPr>
        <w:t>nodrošināt atbilstību</w:t>
      </w:r>
      <w:r w:rsidR="007D01A6" w:rsidRPr="00D8098D">
        <w:rPr>
          <w:bCs/>
          <w:szCs w:val="24"/>
          <w:lang w:eastAsia="lv-LV"/>
        </w:rPr>
        <w:t xml:space="preserve"> projektu iesniegumu vērtēšan</w:t>
      </w:r>
      <w:r w:rsidR="007D01A6">
        <w:rPr>
          <w:bCs/>
          <w:szCs w:val="24"/>
          <w:lang w:eastAsia="lv-LV"/>
        </w:rPr>
        <w:t>as</w:t>
      </w:r>
      <w:r w:rsidR="00AD103E">
        <w:rPr>
          <w:bCs/>
          <w:szCs w:val="24"/>
          <w:lang w:eastAsia="lv-LV"/>
        </w:rPr>
        <w:t xml:space="preserve"> </w:t>
      </w:r>
      <w:r w:rsidR="00946F42">
        <w:rPr>
          <w:bCs/>
          <w:szCs w:val="24"/>
          <w:lang w:eastAsia="lv-LV"/>
        </w:rPr>
        <w:t>kvalitātes kritērijam</w:t>
      </w:r>
      <w:r w:rsidR="00AD103E">
        <w:rPr>
          <w:bCs/>
          <w:szCs w:val="24"/>
          <w:lang w:eastAsia="lv-LV"/>
        </w:rPr>
        <w:t xml:space="preserve"> Nr.1.</w:t>
      </w:r>
    </w:p>
    <w:p w14:paraId="399B44F1" w14:textId="4D011D91" w:rsidR="007D01A6" w:rsidRDefault="004543C3" w:rsidP="00BB3603">
      <w:pPr>
        <w:tabs>
          <w:tab w:val="left" w:pos="284"/>
        </w:tabs>
        <w:spacing w:after="120"/>
      </w:pPr>
      <w:r>
        <w:rPr>
          <w:szCs w:val="24"/>
          <w:lang w:eastAsia="lv-LV"/>
        </w:rPr>
        <w:t>K</w:t>
      </w:r>
      <w:r>
        <w:t>valitātes kritērijs Nr.1 nosaka, ka plānotajam enerģijas ietaupījumam (</w:t>
      </w:r>
      <w:proofErr w:type="spellStart"/>
      <w:r>
        <w:t>MWh</w:t>
      </w:r>
      <w:proofErr w:type="spellEnd"/>
      <w:r>
        <w:t xml:space="preserve">/gadā) pret projekta attiecināmām izmaksām (tūkstošos </w:t>
      </w:r>
      <w:proofErr w:type="spellStart"/>
      <w:r>
        <w:t>euro</w:t>
      </w:r>
      <w:proofErr w:type="spellEnd"/>
      <w:r>
        <w:t>) ir jābūt 0,7 vai 0,5, ja ēka atrodas pieminekļu teritorijā.</w:t>
      </w:r>
      <w:r w:rsidR="00946F42">
        <w:t xml:space="preserve"> Ņ</w:t>
      </w:r>
      <w:bookmarkStart w:id="0" w:name="_GoBack"/>
      <w:bookmarkEnd w:id="0"/>
      <w:r w:rsidR="007D01A6">
        <w:rPr>
          <w:bCs/>
          <w:szCs w:val="24"/>
          <w:lang w:eastAsia="lv-LV"/>
        </w:rPr>
        <w:t xml:space="preserve">emot </w:t>
      </w:r>
      <w:r w:rsidR="007D01A6" w:rsidRPr="007D01A6">
        <w:t>vērā augstāk minēto,</w:t>
      </w:r>
      <w:r w:rsidR="00294224">
        <w:t xml:space="preserve"> </w:t>
      </w:r>
      <w:r w:rsidR="007D01A6" w:rsidRPr="007D01A6">
        <w:t>kvalitātes kritērij</w:t>
      </w:r>
      <w:r w:rsidR="008602C3">
        <w:t>ā</w:t>
      </w:r>
      <w:r w:rsidR="006B7050">
        <w:t xml:space="preserve"> Nr.1.</w:t>
      </w:r>
      <w:r w:rsidR="008602C3">
        <w:t xml:space="preserve"> noteiktā plānotā enerģijas ietaupījuma attiecība pret projekta attiecināmajām izmaksām</w:t>
      </w:r>
      <w:r w:rsidR="007D01A6" w:rsidRPr="007D01A6">
        <w:t xml:space="preserve"> tiek samazināt</w:t>
      </w:r>
      <w:r w:rsidR="008602C3">
        <w:t>a</w:t>
      </w:r>
      <w:r w:rsidR="007D01A6" w:rsidRPr="007D01A6">
        <w:t xml:space="preserve"> līdz 0,3, </w:t>
      </w:r>
      <w:r w:rsidR="00F80618">
        <w:t xml:space="preserve">atceļot kritērija gradēšanu atkarībā no </w:t>
      </w:r>
      <w:r w:rsidR="007D01A6" w:rsidRPr="007D01A6">
        <w:t>ēka</w:t>
      </w:r>
      <w:r w:rsidR="00F80618">
        <w:t>s atrašanās vietas</w:t>
      </w:r>
      <w:r w:rsidR="00294224">
        <w:t>.</w:t>
      </w:r>
    </w:p>
    <w:p w14:paraId="14B0925E" w14:textId="5633D349" w:rsidR="007D01A6" w:rsidRPr="007D01A6" w:rsidRDefault="00072813" w:rsidP="00BB3603">
      <w:pPr>
        <w:tabs>
          <w:tab w:val="left" w:pos="284"/>
        </w:tabs>
        <w:spacing w:after="120"/>
      </w:pPr>
      <w:r w:rsidRPr="007D01A6">
        <w:t>Attiecīgi precizēta</w:t>
      </w:r>
      <w:r w:rsidR="008602C3">
        <w:t xml:space="preserve"> arī</w:t>
      </w:r>
      <w:r w:rsidRPr="007D01A6">
        <w:t xml:space="preserve"> Projektu iesniegumu vērtēšanas kritēriju piemērošanas metodika.</w:t>
      </w:r>
    </w:p>
    <w:p w14:paraId="54EBD832" w14:textId="017D1F58" w:rsidR="007D01A6" w:rsidRPr="007D01A6" w:rsidRDefault="008602C3" w:rsidP="00BB3603">
      <w:pPr>
        <w:tabs>
          <w:tab w:val="left" w:pos="284"/>
        </w:tabs>
        <w:spacing w:after="120"/>
      </w:pPr>
      <w:r>
        <w:lastRenderedPageBreak/>
        <w:t>Zemāk redzamajā tabulā parādīta k</w:t>
      </w:r>
      <w:r w:rsidR="006B7050">
        <w:t>valitātes k</w:t>
      </w:r>
      <w:r w:rsidR="007D01A6" w:rsidRPr="007D01A6">
        <w:t>ritērij</w:t>
      </w:r>
      <w:r>
        <w:t>a</w:t>
      </w:r>
      <w:r w:rsidR="006B7050">
        <w:t xml:space="preserve"> Nr.1.</w:t>
      </w:r>
      <w:r>
        <w:t xml:space="preserve"> izmaiņu ietekme uz </w:t>
      </w:r>
      <w:r w:rsidR="000243CC">
        <w:t>d</w:t>
      </w:r>
      <w:r w:rsidR="007D01A6" w:rsidRPr="007D01A6">
        <w:t>arbības programmas</w:t>
      </w:r>
      <w:r>
        <w:t xml:space="preserve"> </w:t>
      </w:r>
      <w:r w:rsidRPr="007D01A6">
        <w:t>"Izaugsme un nodarbinātība"</w:t>
      </w:r>
      <w:r w:rsidR="00D551A0">
        <w:t xml:space="preserve"> (DP)</w:t>
      </w:r>
      <w:r w:rsidR="007D01A6" w:rsidRPr="007D01A6">
        <w:t xml:space="preserve"> rādītāju izpildi, kas noteikti MK noteikumos Nr.534.</w:t>
      </w:r>
    </w:p>
    <w:tbl>
      <w:tblPr>
        <w:tblStyle w:val="TableGrid"/>
        <w:tblpPr w:leftFromText="180" w:rightFromText="180" w:vertAnchor="text" w:tblpXSpec="center" w:tblpY="1"/>
        <w:tblOverlap w:val="never"/>
        <w:tblW w:w="9493" w:type="dxa"/>
        <w:tblLook w:val="04A0" w:firstRow="1" w:lastRow="0" w:firstColumn="1" w:lastColumn="0" w:noHBand="0" w:noVBand="1"/>
      </w:tblPr>
      <w:tblGrid>
        <w:gridCol w:w="4488"/>
        <w:gridCol w:w="2030"/>
        <w:gridCol w:w="1970"/>
        <w:gridCol w:w="1016"/>
      </w:tblGrid>
      <w:tr w:rsidR="000243CC" w:rsidRPr="00D8098D" w14:paraId="722C7A3E" w14:textId="151A0B21" w:rsidTr="000243CC">
        <w:trPr>
          <w:trHeight w:val="300"/>
        </w:trPr>
        <w:tc>
          <w:tcPr>
            <w:tcW w:w="4488" w:type="dxa"/>
            <w:noWrap/>
            <w:hideMark/>
          </w:tcPr>
          <w:p w14:paraId="76D1CAE8" w14:textId="3B9933F8" w:rsidR="000243CC" w:rsidRPr="00D8098D" w:rsidRDefault="000243CC" w:rsidP="003E57D5">
            <w:pPr>
              <w:rPr>
                <w:b/>
                <w:bCs/>
                <w:szCs w:val="24"/>
              </w:rPr>
            </w:pPr>
          </w:p>
        </w:tc>
        <w:tc>
          <w:tcPr>
            <w:tcW w:w="2030" w:type="dxa"/>
            <w:noWrap/>
            <w:vAlign w:val="center"/>
            <w:hideMark/>
          </w:tcPr>
          <w:p w14:paraId="696210D4" w14:textId="21B6239B" w:rsidR="000243CC" w:rsidRPr="00D8098D" w:rsidRDefault="000243CC" w:rsidP="003E57D5">
            <w:pPr>
              <w:jc w:val="center"/>
              <w:rPr>
                <w:b/>
                <w:bCs/>
                <w:szCs w:val="24"/>
              </w:rPr>
            </w:pPr>
            <w:r w:rsidRPr="00D8098D">
              <w:rPr>
                <w:b/>
                <w:bCs/>
                <w:szCs w:val="24"/>
              </w:rPr>
              <w:t xml:space="preserve">Kritērijs </w:t>
            </w:r>
            <w:proofErr w:type="spellStart"/>
            <w:r w:rsidRPr="00D8098D">
              <w:rPr>
                <w:b/>
                <w:bCs/>
                <w:szCs w:val="24"/>
              </w:rPr>
              <w:t>MWh</w:t>
            </w:r>
            <w:proofErr w:type="spellEnd"/>
            <w:r w:rsidRPr="00D8098D">
              <w:rPr>
                <w:b/>
                <w:bCs/>
                <w:szCs w:val="24"/>
              </w:rPr>
              <w:t>/</w:t>
            </w:r>
            <w:proofErr w:type="spellStart"/>
            <w:r w:rsidRPr="00D8098D">
              <w:rPr>
                <w:b/>
                <w:bCs/>
                <w:szCs w:val="24"/>
              </w:rPr>
              <w:t>tūkst.EUR</w:t>
            </w:r>
            <w:proofErr w:type="spellEnd"/>
            <w:r>
              <w:rPr>
                <w:b/>
                <w:bCs/>
                <w:szCs w:val="24"/>
              </w:rPr>
              <w:t xml:space="preserve"> (esošā redakcija) </w:t>
            </w:r>
            <w:r w:rsidRPr="00D8098D">
              <w:rPr>
                <w:b/>
                <w:bCs/>
                <w:szCs w:val="24"/>
              </w:rPr>
              <w:t>0,7</w:t>
            </w:r>
          </w:p>
        </w:tc>
        <w:tc>
          <w:tcPr>
            <w:tcW w:w="1666" w:type="dxa"/>
          </w:tcPr>
          <w:p w14:paraId="7F2160A2" w14:textId="5CBFE86B" w:rsidR="000243CC" w:rsidRDefault="000243CC" w:rsidP="001554F8">
            <w:pPr>
              <w:jc w:val="center"/>
              <w:rPr>
                <w:b/>
                <w:bCs/>
                <w:szCs w:val="24"/>
              </w:rPr>
            </w:pPr>
            <w:r w:rsidRPr="00D8098D">
              <w:rPr>
                <w:b/>
                <w:bCs/>
                <w:szCs w:val="24"/>
              </w:rPr>
              <w:t xml:space="preserve">Kritērijs </w:t>
            </w:r>
            <w:proofErr w:type="spellStart"/>
            <w:r w:rsidRPr="00D8098D">
              <w:rPr>
                <w:b/>
                <w:bCs/>
                <w:szCs w:val="24"/>
              </w:rPr>
              <w:t>MWh</w:t>
            </w:r>
            <w:proofErr w:type="spellEnd"/>
            <w:r w:rsidRPr="00D8098D">
              <w:rPr>
                <w:b/>
                <w:bCs/>
                <w:szCs w:val="24"/>
              </w:rPr>
              <w:t>/</w:t>
            </w:r>
            <w:proofErr w:type="spellStart"/>
            <w:r w:rsidRPr="00D8098D">
              <w:rPr>
                <w:b/>
                <w:bCs/>
                <w:szCs w:val="24"/>
              </w:rPr>
              <w:t>tūkst.EUR</w:t>
            </w:r>
            <w:proofErr w:type="spellEnd"/>
            <w:r>
              <w:rPr>
                <w:b/>
                <w:bCs/>
                <w:szCs w:val="24"/>
              </w:rPr>
              <w:t xml:space="preserve"> (</w:t>
            </w:r>
            <w:r w:rsidR="001554F8">
              <w:rPr>
                <w:b/>
                <w:bCs/>
                <w:szCs w:val="24"/>
              </w:rPr>
              <w:t>ierosinātā</w:t>
            </w:r>
            <w:r>
              <w:rPr>
                <w:b/>
                <w:bCs/>
                <w:szCs w:val="24"/>
              </w:rPr>
              <w:t xml:space="preserve"> redakcija) 0,3</w:t>
            </w:r>
          </w:p>
        </w:tc>
        <w:tc>
          <w:tcPr>
            <w:tcW w:w="1309" w:type="dxa"/>
            <w:vAlign w:val="center"/>
          </w:tcPr>
          <w:p w14:paraId="2329C057" w14:textId="75CE1C52" w:rsidR="000243CC" w:rsidRPr="00D8098D" w:rsidRDefault="000243CC" w:rsidP="003E57D5">
            <w:pPr>
              <w:jc w:val="center"/>
              <w:rPr>
                <w:b/>
                <w:bCs/>
                <w:szCs w:val="24"/>
              </w:rPr>
            </w:pPr>
            <w:r>
              <w:rPr>
                <w:b/>
                <w:bCs/>
                <w:szCs w:val="24"/>
              </w:rPr>
              <w:t>DP rādītājs</w:t>
            </w:r>
          </w:p>
        </w:tc>
      </w:tr>
      <w:tr w:rsidR="000243CC" w:rsidRPr="00D8098D" w14:paraId="5F7CDC70" w14:textId="13C48ACC" w:rsidTr="000243CC">
        <w:trPr>
          <w:trHeight w:val="300"/>
        </w:trPr>
        <w:tc>
          <w:tcPr>
            <w:tcW w:w="4488" w:type="dxa"/>
            <w:noWrap/>
          </w:tcPr>
          <w:p w14:paraId="2F5A8593" w14:textId="6A690D42" w:rsidR="000243CC" w:rsidRPr="00D8098D" w:rsidRDefault="000243CC" w:rsidP="00D551A0">
            <w:pPr>
              <w:jc w:val="left"/>
              <w:rPr>
                <w:b/>
                <w:bCs/>
                <w:szCs w:val="24"/>
              </w:rPr>
            </w:pPr>
            <w:r>
              <w:rPr>
                <w:szCs w:val="24"/>
              </w:rPr>
              <w:t>P</w:t>
            </w:r>
            <w:r w:rsidRPr="00D551A0">
              <w:rPr>
                <w:szCs w:val="24"/>
              </w:rPr>
              <w:t>rimārās enerģijas gada patēriņa samazinājums</w:t>
            </w:r>
            <w:r w:rsidRPr="00D8098D">
              <w:rPr>
                <w:szCs w:val="24"/>
              </w:rPr>
              <w:t xml:space="preserve">, </w:t>
            </w:r>
            <w:proofErr w:type="spellStart"/>
            <w:r w:rsidRPr="00D8098D">
              <w:rPr>
                <w:szCs w:val="24"/>
              </w:rPr>
              <w:t>MWh</w:t>
            </w:r>
            <w:proofErr w:type="spellEnd"/>
            <w:r>
              <w:rPr>
                <w:szCs w:val="24"/>
              </w:rPr>
              <w:t>/gadā</w:t>
            </w:r>
          </w:p>
        </w:tc>
        <w:tc>
          <w:tcPr>
            <w:tcW w:w="2030" w:type="dxa"/>
            <w:noWrap/>
            <w:vAlign w:val="center"/>
          </w:tcPr>
          <w:p w14:paraId="3EC3255B" w14:textId="3AF5A2AC" w:rsidR="000243CC" w:rsidRPr="002A325C" w:rsidRDefault="000243CC" w:rsidP="003E57D5">
            <w:pPr>
              <w:jc w:val="center"/>
              <w:rPr>
                <w:szCs w:val="24"/>
              </w:rPr>
            </w:pPr>
            <w:r>
              <w:rPr>
                <w:szCs w:val="24"/>
              </w:rPr>
              <w:t>75 184</w:t>
            </w:r>
          </w:p>
        </w:tc>
        <w:tc>
          <w:tcPr>
            <w:tcW w:w="1666" w:type="dxa"/>
            <w:vAlign w:val="center"/>
          </w:tcPr>
          <w:p w14:paraId="155A9449" w14:textId="092E4FAB" w:rsidR="000243CC" w:rsidRPr="002A325C" w:rsidRDefault="000243CC" w:rsidP="003E57D5">
            <w:pPr>
              <w:jc w:val="center"/>
              <w:rPr>
                <w:szCs w:val="24"/>
              </w:rPr>
            </w:pPr>
            <w:r w:rsidRPr="00BB17BC">
              <w:rPr>
                <w:szCs w:val="24"/>
              </w:rPr>
              <w:t>32 222</w:t>
            </w:r>
          </w:p>
        </w:tc>
        <w:tc>
          <w:tcPr>
            <w:tcW w:w="1309" w:type="dxa"/>
            <w:vAlign w:val="center"/>
          </w:tcPr>
          <w:p w14:paraId="760D68A2" w14:textId="3E8527F4" w:rsidR="000243CC" w:rsidRPr="002A325C" w:rsidRDefault="000243CC" w:rsidP="003E57D5">
            <w:pPr>
              <w:jc w:val="center"/>
              <w:rPr>
                <w:szCs w:val="24"/>
              </w:rPr>
            </w:pPr>
            <w:r w:rsidRPr="002A325C">
              <w:rPr>
                <w:szCs w:val="24"/>
              </w:rPr>
              <w:t>26 084</w:t>
            </w:r>
          </w:p>
        </w:tc>
      </w:tr>
      <w:tr w:rsidR="000243CC" w:rsidRPr="00D8098D" w14:paraId="299691D9" w14:textId="7B73F55A" w:rsidTr="000243CC">
        <w:trPr>
          <w:trHeight w:val="300"/>
        </w:trPr>
        <w:tc>
          <w:tcPr>
            <w:tcW w:w="4488" w:type="dxa"/>
            <w:noWrap/>
          </w:tcPr>
          <w:p w14:paraId="5421A05C" w14:textId="406B9010" w:rsidR="000243CC" w:rsidRPr="00D8098D" w:rsidRDefault="000243CC" w:rsidP="000243CC">
            <w:pPr>
              <w:jc w:val="left"/>
              <w:rPr>
                <w:szCs w:val="24"/>
              </w:rPr>
            </w:pPr>
            <w:r>
              <w:rPr>
                <w:szCs w:val="24"/>
              </w:rPr>
              <w:t>Enerģijas gala patēriņa samazinājums</w:t>
            </w:r>
            <w:r w:rsidRPr="00D8098D">
              <w:rPr>
                <w:szCs w:val="24"/>
              </w:rPr>
              <w:t xml:space="preserve">, </w:t>
            </w:r>
            <w:proofErr w:type="spellStart"/>
            <w:r w:rsidRPr="00D8098D">
              <w:rPr>
                <w:szCs w:val="24"/>
              </w:rPr>
              <w:t>MWh</w:t>
            </w:r>
            <w:proofErr w:type="spellEnd"/>
            <w:r>
              <w:rPr>
                <w:szCs w:val="24"/>
              </w:rPr>
              <w:t>/gadā</w:t>
            </w:r>
          </w:p>
        </w:tc>
        <w:tc>
          <w:tcPr>
            <w:tcW w:w="2030" w:type="dxa"/>
            <w:noWrap/>
            <w:vAlign w:val="center"/>
          </w:tcPr>
          <w:p w14:paraId="2911C3F0" w14:textId="79828B87" w:rsidR="000243CC" w:rsidRPr="00D8098D" w:rsidRDefault="000243CC" w:rsidP="000243CC">
            <w:pPr>
              <w:jc w:val="center"/>
              <w:rPr>
                <w:szCs w:val="24"/>
              </w:rPr>
            </w:pPr>
            <w:r w:rsidRPr="00D8098D">
              <w:rPr>
                <w:szCs w:val="24"/>
              </w:rPr>
              <w:t>57 834</w:t>
            </w:r>
          </w:p>
        </w:tc>
        <w:tc>
          <w:tcPr>
            <w:tcW w:w="1666" w:type="dxa"/>
            <w:vAlign w:val="center"/>
          </w:tcPr>
          <w:p w14:paraId="03AE1B34" w14:textId="6DAECFDA" w:rsidR="000243CC" w:rsidRPr="00D8098D" w:rsidRDefault="000243CC" w:rsidP="000243CC">
            <w:pPr>
              <w:jc w:val="center"/>
              <w:rPr>
                <w:szCs w:val="24"/>
              </w:rPr>
            </w:pPr>
            <w:r w:rsidRPr="00D8098D">
              <w:rPr>
                <w:szCs w:val="24"/>
              </w:rPr>
              <w:t>24 786</w:t>
            </w:r>
          </w:p>
        </w:tc>
        <w:tc>
          <w:tcPr>
            <w:tcW w:w="1309" w:type="dxa"/>
            <w:vAlign w:val="center"/>
          </w:tcPr>
          <w:p w14:paraId="2A986A1E" w14:textId="4EF7636D" w:rsidR="000243CC" w:rsidRDefault="000243CC" w:rsidP="000243CC">
            <w:pPr>
              <w:jc w:val="center"/>
              <w:rPr>
                <w:szCs w:val="24"/>
              </w:rPr>
            </w:pPr>
            <w:r w:rsidRPr="00D8098D">
              <w:rPr>
                <w:szCs w:val="24"/>
              </w:rPr>
              <w:t>20 065</w:t>
            </w:r>
          </w:p>
        </w:tc>
      </w:tr>
      <w:tr w:rsidR="000243CC" w:rsidRPr="00D8098D" w14:paraId="5AEC3FB7" w14:textId="342BD472" w:rsidTr="000243CC">
        <w:trPr>
          <w:trHeight w:val="300"/>
        </w:trPr>
        <w:tc>
          <w:tcPr>
            <w:tcW w:w="4488" w:type="dxa"/>
            <w:noWrap/>
          </w:tcPr>
          <w:p w14:paraId="10660C80" w14:textId="60DDE215" w:rsidR="000243CC" w:rsidRPr="00D8098D" w:rsidRDefault="000243CC" w:rsidP="000243CC">
            <w:pPr>
              <w:jc w:val="left"/>
              <w:rPr>
                <w:szCs w:val="24"/>
              </w:rPr>
            </w:pPr>
            <w:r w:rsidRPr="00D8098D">
              <w:rPr>
                <w:szCs w:val="24"/>
              </w:rPr>
              <w:t>CO</w:t>
            </w:r>
            <w:r w:rsidRPr="00D8098D">
              <w:rPr>
                <w:szCs w:val="24"/>
                <w:vertAlign w:val="subscript"/>
              </w:rPr>
              <w:t>2</w:t>
            </w:r>
            <w:r w:rsidRPr="00D8098D">
              <w:rPr>
                <w:szCs w:val="24"/>
              </w:rPr>
              <w:t xml:space="preserve"> </w:t>
            </w:r>
            <w:r>
              <w:rPr>
                <w:szCs w:val="24"/>
              </w:rPr>
              <w:t>emisiju samazinājums,</w:t>
            </w:r>
            <w:r w:rsidRPr="00D8098D">
              <w:rPr>
                <w:szCs w:val="24"/>
              </w:rPr>
              <w:t xml:space="preserve"> t</w:t>
            </w:r>
            <w:r>
              <w:rPr>
                <w:szCs w:val="24"/>
              </w:rPr>
              <w:t>onnas</w:t>
            </w:r>
            <w:r w:rsidRPr="00D8098D">
              <w:rPr>
                <w:szCs w:val="24"/>
              </w:rPr>
              <w:t xml:space="preserve"> </w:t>
            </w:r>
            <w:proofErr w:type="spellStart"/>
            <w:r w:rsidRPr="00D8098D">
              <w:rPr>
                <w:szCs w:val="24"/>
              </w:rPr>
              <w:t>ekv.gadā</w:t>
            </w:r>
            <w:proofErr w:type="spellEnd"/>
          </w:p>
        </w:tc>
        <w:tc>
          <w:tcPr>
            <w:tcW w:w="2030" w:type="dxa"/>
            <w:noWrap/>
            <w:vAlign w:val="center"/>
          </w:tcPr>
          <w:p w14:paraId="35FA35BC" w14:textId="3B372695" w:rsidR="000243CC" w:rsidRPr="00D8098D" w:rsidRDefault="000243CC" w:rsidP="000243CC">
            <w:pPr>
              <w:jc w:val="center"/>
              <w:rPr>
                <w:szCs w:val="24"/>
              </w:rPr>
            </w:pPr>
            <w:r w:rsidRPr="00D8098D">
              <w:rPr>
                <w:szCs w:val="24"/>
              </w:rPr>
              <w:t>15 268</w:t>
            </w:r>
          </w:p>
        </w:tc>
        <w:tc>
          <w:tcPr>
            <w:tcW w:w="1666" w:type="dxa"/>
            <w:vAlign w:val="center"/>
          </w:tcPr>
          <w:p w14:paraId="0C3F5F37" w14:textId="095C67DF" w:rsidR="000243CC" w:rsidRPr="00D8098D" w:rsidRDefault="000243CC" w:rsidP="000243CC">
            <w:pPr>
              <w:jc w:val="center"/>
              <w:rPr>
                <w:szCs w:val="24"/>
              </w:rPr>
            </w:pPr>
            <w:r w:rsidRPr="00D8098D">
              <w:rPr>
                <w:szCs w:val="24"/>
              </w:rPr>
              <w:t>6 543</w:t>
            </w:r>
          </w:p>
        </w:tc>
        <w:tc>
          <w:tcPr>
            <w:tcW w:w="1309" w:type="dxa"/>
            <w:vAlign w:val="center"/>
          </w:tcPr>
          <w:p w14:paraId="1081E133" w14:textId="49563BC2" w:rsidR="000243CC" w:rsidRPr="00D8098D" w:rsidRDefault="000243CC" w:rsidP="000243CC">
            <w:pPr>
              <w:jc w:val="center"/>
              <w:rPr>
                <w:szCs w:val="24"/>
              </w:rPr>
            </w:pPr>
            <w:r w:rsidRPr="00D8098D">
              <w:rPr>
                <w:szCs w:val="24"/>
              </w:rPr>
              <w:t>6</w:t>
            </w:r>
            <w:r>
              <w:rPr>
                <w:szCs w:val="24"/>
              </w:rPr>
              <w:t xml:space="preserve"> </w:t>
            </w:r>
            <w:r w:rsidRPr="00D8098D">
              <w:rPr>
                <w:szCs w:val="24"/>
              </w:rPr>
              <w:t>787</w:t>
            </w:r>
          </w:p>
        </w:tc>
      </w:tr>
      <w:tr w:rsidR="000243CC" w:rsidRPr="00D8098D" w14:paraId="6ADFA0EA" w14:textId="2E686645" w:rsidTr="000243CC">
        <w:trPr>
          <w:trHeight w:val="300"/>
        </w:trPr>
        <w:tc>
          <w:tcPr>
            <w:tcW w:w="4488" w:type="dxa"/>
            <w:noWrap/>
          </w:tcPr>
          <w:p w14:paraId="07FF4596" w14:textId="77777777" w:rsidR="000243CC" w:rsidRPr="00D8098D" w:rsidRDefault="000243CC" w:rsidP="000243CC">
            <w:pPr>
              <w:jc w:val="left"/>
              <w:rPr>
                <w:szCs w:val="24"/>
              </w:rPr>
            </w:pPr>
            <w:r>
              <w:rPr>
                <w:szCs w:val="24"/>
              </w:rPr>
              <w:t>EUR uz vienu</w:t>
            </w:r>
            <w:r w:rsidRPr="00D8098D">
              <w:rPr>
                <w:szCs w:val="24"/>
              </w:rPr>
              <w:t xml:space="preserve"> ietaupīto </w:t>
            </w:r>
            <w:proofErr w:type="spellStart"/>
            <w:r w:rsidRPr="00D8098D">
              <w:rPr>
                <w:szCs w:val="24"/>
              </w:rPr>
              <w:t>MWh</w:t>
            </w:r>
            <w:proofErr w:type="spellEnd"/>
          </w:p>
        </w:tc>
        <w:tc>
          <w:tcPr>
            <w:tcW w:w="2030" w:type="dxa"/>
            <w:noWrap/>
            <w:vAlign w:val="center"/>
          </w:tcPr>
          <w:p w14:paraId="671D51FF" w14:textId="77777777" w:rsidR="000243CC" w:rsidRPr="00D8098D" w:rsidRDefault="000243CC" w:rsidP="000243CC">
            <w:pPr>
              <w:jc w:val="center"/>
              <w:rPr>
                <w:szCs w:val="24"/>
              </w:rPr>
            </w:pPr>
            <w:r w:rsidRPr="00D8098D">
              <w:rPr>
                <w:szCs w:val="24"/>
              </w:rPr>
              <w:t>1 </w:t>
            </w:r>
            <w:r>
              <w:rPr>
                <w:szCs w:val="24"/>
              </w:rPr>
              <w:t>429</w:t>
            </w:r>
          </w:p>
        </w:tc>
        <w:tc>
          <w:tcPr>
            <w:tcW w:w="1666" w:type="dxa"/>
            <w:vAlign w:val="center"/>
          </w:tcPr>
          <w:p w14:paraId="56BA8EC9" w14:textId="36E3ECBA" w:rsidR="000243CC" w:rsidRPr="00D8098D" w:rsidRDefault="000243CC" w:rsidP="000243CC">
            <w:pPr>
              <w:jc w:val="center"/>
              <w:rPr>
                <w:szCs w:val="24"/>
              </w:rPr>
            </w:pPr>
            <w:r>
              <w:rPr>
                <w:szCs w:val="24"/>
              </w:rPr>
              <w:t>3333</w:t>
            </w:r>
          </w:p>
        </w:tc>
        <w:tc>
          <w:tcPr>
            <w:tcW w:w="1309" w:type="dxa"/>
            <w:vAlign w:val="center"/>
          </w:tcPr>
          <w:p w14:paraId="76284306" w14:textId="1AAEF6D8" w:rsidR="000243CC" w:rsidRPr="00D8098D" w:rsidRDefault="000243CC" w:rsidP="000243CC">
            <w:pPr>
              <w:jc w:val="center"/>
              <w:rPr>
                <w:szCs w:val="24"/>
              </w:rPr>
            </w:pPr>
            <w:r>
              <w:rPr>
                <w:szCs w:val="24"/>
              </w:rPr>
              <w:t>-</w:t>
            </w:r>
          </w:p>
        </w:tc>
      </w:tr>
    </w:tbl>
    <w:p w14:paraId="202D25D3" w14:textId="77777777" w:rsidR="007D01A6" w:rsidRPr="00D8098D" w:rsidRDefault="007D01A6" w:rsidP="007D01A6">
      <w:pPr>
        <w:rPr>
          <w:szCs w:val="24"/>
        </w:rPr>
      </w:pPr>
    </w:p>
    <w:p w14:paraId="644164C9" w14:textId="3E1990C1" w:rsidR="007D01A6" w:rsidRDefault="00EE7310" w:rsidP="00BB3603">
      <w:pPr>
        <w:tabs>
          <w:tab w:val="left" w:pos="284"/>
        </w:tabs>
        <w:spacing w:after="120"/>
      </w:pPr>
      <w:r>
        <w:t>Kvalitātes k</w:t>
      </w:r>
      <w:r w:rsidR="007D01A6" w:rsidRPr="007D01A6">
        <w:t>r</w:t>
      </w:r>
      <w:r w:rsidR="001554F8">
        <w:t>itērija</w:t>
      </w:r>
      <w:r w:rsidR="006B7050">
        <w:t xml:space="preserve"> Nr.1.</w:t>
      </w:r>
      <w:r w:rsidR="001554F8">
        <w:t xml:space="preserve"> samazināšana neietekmē DP</w:t>
      </w:r>
      <w:r w:rsidR="007D01A6" w:rsidRPr="007D01A6">
        <w:t xml:space="preserve"> rādītāju izpildi. Minimāla starpība veidojas starp CO</w:t>
      </w:r>
      <w:r w:rsidR="007D01A6" w:rsidRPr="001554F8">
        <w:rPr>
          <w:vertAlign w:val="subscript"/>
        </w:rPr>
        <w:t>2</w:t>
      </w:r>
      <w:r w:rsidR="007D01A6" w:rsidRPr="007D01A6">
        <w:t xml:space="preserve"> emisiju samazinājuma mērķi un potenciālo samazinājumu.</w:t>
      </w:r>
      <w:r w:rsidR="001554F8">
        <w:t xml:space="preserve"> </w:t>
      </w:r>
      <w:r w:rsidR="00B76AAC">
        <w:t>Tomēr s</w:t>
      </w:r>
      <w:r w:rsidR="001554F8">
        <w:t xml:space="preserve">askaņā ar </w:t>
      </w:r>
      <w:r w:rsidR="008602C3">
        <w:t xml:space="preserve">ministriju </w:t>
      </w:r>
      <w:r w:rsidR="001554F8">
        <w:t xml:space="preserve">sniegto informāciju </w:t>
      </w:r>
      <w:r w:rsidR="008602C3">
        <w:t xml:space="preserve">daļa projektu sasniegs arī augstāku vērtējumu </w:t>
      </w:r>
      <w:r w:rsidR="006B7050">
        <w:t xml:space="preserve">kvalitātes </w:t>
      </w:r>
      <w:r w:rsidR="001554F8">
        <w:t>kritērij</w:t>
      </w:r>
      <w:r w:rsidR="008602C3">
        <w:t>ā, nekā koeficients</w:t>
      </w:r>
      <w:r w:rsidR="001554F8">
        <w:t xml:space="preserve"> 0,3</w:t>
      </w:r>
      <w:r w:rsidR="00D271C6">
        <w:t xml:space="preserve"> (attiecīgi sasniedzot lielāku enerģijas ietaupījumu un </w:t>
      </w:r>
      <w:r w:rsidR="00D271C6" w:rsidRPr="00D8098D">
        <w:rPr>
          <w:szCs w:val="24"/>
        </w:rPr>
        <w:t>CO</w:t>
      </w:r>
      <w:r w:rsidR="00D271C6" w:rsidRPr="00D8098D">
        <w:rPr>
          <w:szCs w:val="24"/>
          <w:vertAlign w:val="subscript"/>
        </w:rPr>
        <w:t>2</w:t>
      </w:r>
      <w:r w:rsidR="00D271C6" w:rsidRPr="00D8098D">
        <w:rPr>
          <w:szCs w:val="24"/>
        </w:rPr>
        <w:t xml:space="preserve"> </w:t>
      </w:r>
      <w:r w:rsidR="00D271C6">
        <w:rPr>
          <w:szCs w:val="24"/>
        </w:rPr>
        <w:t>emisiju samazinājumu)</w:t>
      </w:r>
      <w:r w:rsidR="001554F8">
        <w:t xml:space="preserve">. </w:t>
      </w:r>
      <w:r w:rsidR="00D732AE">
        <w:t xml:space="preserve">Piemēram, </w:t>
      </w:r>
      <w:r w:rsidR="00EA7915">
        <w:t xml:space="preserve">Izglītības un zinātnes ministrijas  </w:t>
      </w:r>
      <w:r w:rsidR="001554F8">
        <w:t>informācija</w:t>
      </w:r>
      <w:r w:rsidR="00EA7915">
        <w:t xml:space="preserve"> (</w:t>
      </w:r>
      <w:r w:rsidR="007D01A6" w:rsidRPr="007D01A6">
        <w:t>1. pielikums</w:t>
      </w:r>
      <w:r w:rsidR="00EA7915">
        <w:t>)</w:t>
      </w:r>
      <w:r w:rsidR="007D01A6" w:rsidRPr="007D01A6">
        <w:t xml:space="preserve"> rāda, ka tiks</w:t>
      </w:r>
      <w:r w:rsidR="001554F8">
        <w:t xml:space="preserve"> iesniegti projekti ar </w:t>
      </w:r>
      <w:r w:rsidR="006B7050">
        <w:t xml:space="preserve">kvalitātes </w:t>
      </w:r>
      <w:r w:rsidR="001554F8">
        <w:t>kritērija vērtību robežās no 0,17 līdz 0,67</w:t>
      </w:r>
      <w:r w:rsidR="007D01A6" w:rsidRPr="007D01A6">
        <w:t>.</w:t>
      </w:r>
      <w:r w:rsidR="00F80618">
        <w:t xml:space="preserve"> </w:t>
      </w:r>
      <w:r w:rsidR="00372915">
        <w:t xml:space="preserve">Līdz ar to Ekonomikas ministrija uzskata, ka nepastāv risks nesasniegt DP norādīto </w:t>
      </w:r>
      <w:r w:rsidR="00372915" w:rsidRPr="00D8098D">
        <w:rPr>
          <w:szCs w:val="24"/>
        </w:rPr>
        <w:t>CO</w:t>
      </w:r>
      <w:r w:rsidR="00372915" w:rsidRPr="00D8098D">
        <w:rPr>
          <w:szCs w:val="24"/>
          <w:vertAlign w:val="subscript"/>
        </w:rPr>
        <w:t>2</w:t>
      </w:r>
      <w:r w:rsidR="00372915" w:rsidRPr="00D8098D">
        <w:rPr>
          <w:szCs w:val="24"/>
        </w:rPr>
        <w:t xml:space="preserve"> </w:t>
      </w:r>
      <w:r w:rsidR="00372915">
        <w:rPr>
          <w:szCs w:val="24"/>
        </w:rPr>
        <w:t>emisiju samazinājumu.</w:t>
      </w:r>
    </w:p>
    <w:p w14:paraId="7A451A04" w14:textId="57EDD5E5" w:rsidR="00826A4F" w:rsidRPr="003B4E2F" w:rsidRDefault="001A76B7" w:rsidP="00826A4F">
      <w:pPr>
        <w:rPr>
          <w:szCs w:val="24"/>
        </w:rPr>
      </w:pPr>
      <w:r>
        <w:rPr>
          <w:szCs w:val="24"/>
        </w:rPr>
        <w:t xml:space="preserve">Tāpat </w:t>
      </w:r>
      <w:r w:rsidR="00826A4F">
        <w:rPr>
          <w:szCs w:val="24"/>
        </w:rPr>
        <w:t>kvalitātes kritērija Nr.1. maiņa neapdraud Latvijas saist</w:t>
      </w:r>
      <w:r w:rsidR="0026721C">
        <w:rPr>
          <w:szCs w:val="24"/>
        </w:rPr>
        <w:t>ību izpildi, kas noteiktas ar</w:t>
      </w:r>
      <w:r w:rsidR="00826A4F" w:rsidRPr="00105217">
        <w:rPr>
          <w:szCs w:val="24"/>
        </w:rPr>
        <w:t xml:space="preserve"> Eiropas Parlamenta un Padomes 2012. </w:t>
      </w:r>
      <w:r w:rsidR="0026721C">
        <w:rPr>
          <w:szCs w:val="24"/>
        </w:rPr>
        <w:t>gada 25. oktobra Direktīvas</w:t>
      </w:r>
      <w:r w:rsidR="00826A4F">
        <w:rPr>
          <w:szCs w:val="24"/>
        </w:rPr>
        <w:t xml:space="preserve"> 2012</w:t>
      </w:r>
      <w:r w:rsidR="00826A4F" w:rsidRPr="00105217">
        <w:rPr>
          <w:szCs w:val="24"/>
        </w:rPr>
        <w:t>/27/ES par energoefektivitāti, ar ko groza Direktīvas 2009/125/EK un 2010/30/ES un atceļ Direktīvas 2004/8/EK un 2006/32/EK (</w:t>
      </w:r>
      <w:r w:rsidR="00826A4F">
        <w:rPr>
          <w:szCs w:val="24"/>
        </w:rPr>
        <w:t>turpmāk - Direktīva 2012</w:t>
      </w:r>
      <w:r w:rsidR="00826A4F" w:rsidRPr="00105217">
        <w:rPr>
          <w:szCs w:val="24"/>
        </w:rPr>
        <w:t>/27/ES) 5. panta</w:t>
      </w:r>
      <w:r w:rsidR="0026721C">
        <w:rPr>
          <w:szCs w:val="24"/>
        </w:rPr>
        <w:t xml:space="preserve"> 1.punkt</w:t>
      </w:r>
      <w:r w:rsidR="00B457B8">
        <w:rPr>
          <w:szCs w:val="24"/>
        </w:rPr>
        <w:t>u</w:t>
      </w:r>
      <w:r w:rsidR="0026721C">
        <w:rPr>
          <w:szCs w:val="24"/>
        </w:rPr>
        <w:t>. Direktīva 2012/27/ES nosaka, ka dalībvalstīm</w:t>
      </w:r>
      <w:r w:rsidR="00B457B8">
        <w:rPr>
          <w:szCs w:val="24"/>
        </w:rPr>
        <w:t xml:space="preserve"> no 2014. – 2020. gadam katru gadu jāatjauno 3% kopējās platības </w:t>
      </w:r>
      <w:r w:rsidR="00120017">
        <w:rPr>
          <w:szCs w:val="24"/>
        </w:rPr>
        <w:t xml:space="preserve">no </w:t>
      </w:r>
      <w:r w:rsidR="00B457B8">
        <w:rPr>
          <w:szCs w:val="24"/>
        </w:rPr>
        <w:t>tās centrālās valdības īpašumā esoš</w:t>
      </w:r>
      <w:r w:rsidR="00120017">
        <w:rPr>
          <w:szCs w:val="24"/>
        </w:rPr>
        <w:t>aj</w:t>
      </w:r>
      <w:r w:rsidR="00B457B8">
        <w:rPr>
          <w:szCs w:val="24"/>
        </w:rPr>
        <w:t>ā</w:t>
      </w:r>
      <w:r w:rsidR="00120017">
        <w:rPr>
          <w:szCs w:val="24"/>
        </w:rPr>
        <w:t>m</w:t>
      </w:r>
      <w:r w:rsidR="00B457B8">
        <w:rPr>
          <w:szCs w:val="24"/>
        </w:rPr>
        <w:t xml:space="preserve"> un izmantot</w:t>
      </w:r>
      <w:r w:rsidR="00120017">
        <w:rPr>
          <w:szCs w:val="24"/>
        </w:rPr>
        <w:t>aj</w:t>
      </w:r>
      <w:r w:rsidR="00B457B8">
        <w:rPr>
          <w:szCs w:val="24"/>
        </w:rPr>
        <w:t>ā</w:t>
      </w:r>
      <w:r w:rsidR="00120017">
        <w:rPr>
          <w:szCs w:val="24"/>
        </w:rPr>
        <w:t>m</w:t>
      </w:r>
      <w:r w:rsidR="00B457B8">
        <w:rPr>
          <w:szCs w:val="24"/>
        </w:rPr>
        <w:t xml:space="preserve"> ēk</w:t>
      </w:r>
      <w:r w:rsidR="00120017">
        <w:rPr>
          <w:szCs w:val="24"/>
        </w:rPr>
        <w:t>ām</w:t>
      </w:r>
      <w:r w:rsidR="00B457B8">
        <w:rPr>
          <w:szCs w:val="24"/>
        </w:rPr>
        <w:t>.</w:t>
      </w:r>
      <w:r w:rsidR="0026721C">
        <w:rPr>
          <w:szCs w:val="24"/>
        </w:rPr>
        <w:t xml:space="preserve"> </w:t>
      </w:r>
      <w:r w:rsidR="003B4E2F">
        <w:rPr>
          <w:szCs w:val="24"/>
        </w:rPr>
        <w:t xml:space="preserve">Ar projektu attiecināmām izmaksām līdz </w:t>
      </w:r>
      <w:r w:rsidR="003B4E2F">
        <w:t xml:space="preserve">250 </w:t>
      </w:r>
      <w:proofErr w:type="spellStart"/>
      <w:r w:rsidR="003B4E2F" w:rsidRPr="00051F38">
        <w:rPr>
          <w:i/>
        </w:rPr>
        <w:t>euro</w:t>
      </w:r>
      <w:proofErr w:type="spellEnd"/>
      <w:r w:rsidR="003B4E2F">
        <w:t xml:space="preserve"> </w:t>
      </w:r>
      <w:r w:rsidR="00203897">
        <w:t xml:space="preserve">uz vienu ēkas kopējās platības kvadrātmetru </w:t>
      </w:r>
      <w:r w:rsidR="003B4E2F">
        <w:t>3% mērķi var pildīt līdz 2022.gada 3.ceturksnim</w:t>
      </w:r>
      <w:r w:rsidR="000E500F">
        <w:t>, kas pārsniedz 2020.gada slieksni.</w:t>
      </w:r>
    </w:p>
    <w:p w14:paraId="3BC44F7B" w14:textId="77777777" w:rsidR="006A7D9D" w:rsidRPr="006A7D9D" w:rsidRDefault="006A7D9D" w:rsidP="006A7D9D">
      <w:pPr>
        <w:pStyle w:val="ListParagraph"/>
      </w:pPr>
    </w:p>
    <w:p w14:paraId="752A0110" w14:textId="77777777" w:rsidR="00072813" w:rsidRPr="00072813" w:rsidRDefault="00072813" w:rsidP="00072813">
      <w:pPr>
        <w:rPr>
          <w:b/>
          <w:szCs w:val="24"/>
        </w:rPr>
      </w:pPr>
      <w:r w:rsidRPr="00072813">
        <w:rPr>
          <w:b/>
          <w:szCs w:val="24"/>
        </w:rPr>
        <w:t xml:space="preserve">3. Analīze par </w:t>
      </w:r>
      <w:r w:rsidR="00EF55E9">
        <w:rPr>
          <w:b/>
          <w:szCs w:val="24"/>
        </w:rPr>
        <w:t>1</w:t>
      </w:r>
      <w:r w:rsidR="00175C10">
        <w:rPr>
          <w:b/>
          <w:szCs w:val="24"/>
        </w:rPr>
        <w:t xml:space="preserve">.atlases kārtas </w:t>
      </w:r>
      <w:r w:rsidRPr="00072813">
        <w:rPr>
          <w:b/>
          <w:szCs w:val="24"/>
        </w:rPr>
        <w:t xml:space="preserve">projektu iesniegumu vērtēšanas kritēriju izmaiņu ietekmi uz iepriekš veikto </w:t>
      </w:r>
      <w:r w:rsidR="00C639E2">
        <w:rPr>
          <w:b/>
          <w:szCs w:val="24"/>
        </w:rPr>
        <w:t>4.2.1.2. pasākuma</w:t>
      </w:r>
      <w:r w:rsidR="00175C10">
        <w:rPr>
          <w:b/>
          <w:szCs w:val="24"/>
        </w:rPr>
        <w:t xml:space="preserve"> </w:t>
      </w:r>
      <w:r w:rsidRPr="00072813">
        <w:rPr>
          <w:b/>
          <w:szCs w:val="24"/>
        </w:rPr>
        <w:t>sākotnējo novērtējumu:</w:t>
      </w:r>
    </w:p>
    <w:p w14:paraId="6777CBC8" w14:textId="77777777" w:rsidR="00B70FF5" w:rsidRPr="00072813" w:rsidRDefault="00B70FF5" w:rsidP="00072813">
      <w:pPr>
        <w:rPr>
          <w:szCs w:val="24"/>
        </w:rPr>
      </w:pPr>
    </w:p>
    <w:tbl>
      <w:tblPr>
        <w:tblStyle w:val="TableGrid"/>
        <w:tblW w:w="9067" w:type="dxa"/>
        <w:tblLook w:val="04A0" w:firstRow="1" w:lastRow="0" w:firstColumn="1" w:lastColumn="0" w:noHBand="0" w:noVBand="1"/>
      </w:tblPr>
      <w:tblGrid>
        <w:gridCol w:w="2972"/>
        <w:gridCol w:w="6095"/>
      </w:tblGrid>
      <w:tr w:rsidR="00B70FF5" w:rsidRPr="00072813" w14:paraId="78010438" w14:textId="77777777" w:rsidTr="00072813">
        <w:tc>
          <w:tcPr>
            <w:tcW w:w="9067" w:type="dxa"/>
            <w:gridSpan w:val="2"/>
            <w:shd w:val="clear" w:color="auto" w:fill="E7E6E6" w:themeFill="background2"/>
          </w:tcPr>
          <w:p w14:paraId="79D192FE" w14:textId="77777777" w:rsidR="00B70FF5" w:rsidRPr="00072813" w:rsidRDefault="00B70FF5" w:rsidP="00072813">
            <w:pPr>
              <w:rPr>
                <w:b/>
                <w:szCs w:val="24"/>
              </w:rPr>
            </w:pPr>
            <w:r w:rsidRPr="00072813">
              <w:rPr>
                <w:b/>
                <w:szCs w:val="24"/>
              </w:rPr>
              <w:t>Sākotnējā novērtējuma sadaļa</w:t>
            </w:r>
          </w:p>
        </w:tc>
      </w:tr>
      <w:tr w:rsidR="00B70FF5" w:rsidRPr="00072813" w14:paraId="1CEADB33" w14:textId="77777777" w:rsidTr="00072813">
        <w:tc>
          <w:tcPr>
            <w:tcW w:w="2972" w:type="dxa"/>
            <w:shd w:val="clear" w:color="auto" w:fill="E7E6E6" w:themeFill="background2"/>
          </w:tcPr>
          <w:p w14:paraId="5A0BD28D" w14:textId="77777777" w:rsidR="00B70FF5" w:rsidRPr="00072813" w:rsidRDefault="00B23FA7" w:rsidP="00072813">
            <w:pPr>
              <w:rPr>
                <w:szCs w:val="24"/>
              </w:rPr>
            </w:pPr>
            <w:r>
              <w:rPr>
                <w:szCs w:val="24"/>
              </w:rPr>
              <w:t>4.2.1.2.pasākuma</w:t>
            </w:r>
            <w:r w:rsidR="00B70FF5" w:rsidRPr="00072813">
              <w:rPr>
                <w:szCs w:val="24"/>
              </w:rPr>
              <w:t xml:space="preserve"> ieviešanas risinājuma apraksts</w:t>
            </w:r>
          </w:p>
        </w:tc>
        <w:tc>
          <w:tcPr>
            <w:tcW w:w="6095" w:type="dxa"/>
          </w:tcPr>
          <w:p w14:paraId="12994EF5" w14:textId="77777777" w:rsidR="00B70FF5" w:rsidRPr="00072813" w:rsidRDefault="00B70FF5" w:rsidP="00072813">
            <w:pPr>
              <w:rPr>
                <w:szCs w:val="24"/>
              </w:rPr>
            </w:pPr>
            <w:r w:rsidRPr="00072813">
              <w:rPr>
                <w:szCs w:val="24"/>
              </w:rPr>
              <w:t>N/A</w:t>
            </w:r>
          </w:p>
          <w:p w14:paraId="1E76B76A" w14:textId="77777777" w:rsidR="003723C6" w:rsidRDefault="00F4426C" w:rsidP="003723C6">
            <w:pPr>
              <w:rPr>
                <w:szCs w:val="24"/>
              </w:rPr>
            </w:pPr>
            <w:r>
              <w:rPr>
                <w:szCs w:val="24"/>
              </w:rPr>
              <w:t>Izmaiņas 1</w:t>
            </w:r>
            <w:r w:rsidR="00B70FF5" w:rsidRPr="00072813">
              <w:rPr>
                <w:szCs w:val="24"/>
              </w:rPr>
              <w:t xml:space="preserve">.atlases kārtas kritērijos neietekmē SAM ieviešanas risinājuma aprakstu, kas raksturots </w:t>
            </w:r>
            <w:r w:rsidR="003723C6" w:rsidRPr="00072813">
              <w:rPr>
                <w:szCs w:val="24"/>
              </w:rPr>
              <w:t xml:space="preserve">pirms investīciju uzsākšanas </w:t>
            </w:r>
            <w:r>
              <w:rPr>
                <w:szCs w:val="24"/>
              </w:rPr>
              <w:t>4.2.1.2.pasākuma</w:t>
            </w:r>
            <w:r w:rsidRPr="00072813">
              <w:rPr>
                <w:szCs w:val="24"/>
              </w:rPr>
              <w:t xml:space="preserve"> </w:t>
            </w:r>
            <w:r w:rsidR="00B70FF5" w:rsidRPr="00072813">
              <w:rPr>
                <w:szCs w:val="24"/>
              </w:rPr>
              <w:t>sākotnējā novērtējum</w:t>
            </w:r>
            <w:r w:rsidR="003723C6">
              <w:rPr>
                <w:szCs w:val="24"/>
              </w:rPr>
              <w:t xml:space="preserve">a sekojošajās sadaļās: </w:t>
            </w:r>
          </w:p>
          <w:p w14:paraId="50A96FAD" w14:textId="77777777" w:rsidR="003723C6" w:rsidRPr="003723C6" w:rsidRDefault="003723C6" w:rsidP="003723C6">
            <w:pPr>
              <w:pStyle w:val="ListParagraph"/>
              <w:numPr>
                <w:ilvl w:val="0"/>
                <w:numId w:val="4"/>
              </w:numPr>
              <w:jc w:val="both"/>
            </w:pPr>
            <w:r w:rsidRPr="003723C6">
              <w:t>2.</w:t>
            </w:r>
            <w:r>
              <w:t xml:space="preserve"> </w:t>
            </w:r>
            <w:r w:rsidRPr="003723C6">
              <w:t>sadaļā “Apraksts un analīze par</w:t>
            </w:r>
            <w:r w:rsidR="00B23FA7">
              <w:t xml:space="preserve"> līdzīgiem</w:t>
            </w:r>
            <w:r w:rsidRPr="003723C6">
              <w:t xml:space="preserve"> investīciju ieviešanas mehānismiem 2007.-2013.gada plānošanas periodā”, </w:t>
            </w:r>
          </w:p>
          <w:p w14:paraId="0F2E2D79" w14:textId="77777777" w:rsidR="003723C6" w:rsidRDefault="003723C6" w:rsidP="003723C6">
            <w:pPr>
              <w:pStyle w:val="ListParagraph"/>
              <w:numPr>
                <w:ilvl w:val="0"/>
                <w:numId w:val="4"/>
              </w:numPr>
              <w:jc w:val="both"/>
            </w:pPr>
            <w:r w:rsidRPr="003723C6">
              <w:t>3.</w:t>
            </w:r>
            <w:r>
              <w:t xml:space="preserve"> </w:t>
            </w:r>
            <w:r w:rsidRPr="003723C6">
              <w:t>sadaļā “Secinājumi par ieviešanas mehānismu 2007.–2013. gada</w:t>
            </w:r>
            <w:r w:rsidR="00B23FA7">
              <w:t xml:space="preserve"> ES fondu</w:t>
            </w:r>
            <w:r w:rsidRPr="003723C6">
              <w:t xml:space="preserve"> plānošanas periodā un nepieciešamajām izmaiņām 2014.–2020. gada</w:t>
            </w:r>
            <w:r w:rsidR="00B23FA7">
              <w:t xml:space="preserve"> ES fondu plānošanas</w:t>
            </w:r>
            <w:r w:rsidRPr="003723C6">
              <w:t xml:space="preserve"> periodā kontekstā”, </w:t>
            </w:r>
          </w:p>
          <w:p w14:paraId="62AA3659" w14:textId="77777777" w:rsidR="005D422F" w:rsidRPr="003723C6" w:rsidRDefault="005D422F" w:rsidP="005D422F">
            <w:r>
              <w:rPr>
                <w:szCs w:val="24"/>
              </w:rPr>
              <w:t xml:space="preserve">Izmaiņas 1.atlases kārtas kritērijos </w:t>
            </w:r>
            <w:r w:rsidRPr="00072813">
              <w:rPr>
                <w:szCs w:val="24"/>
              </w:rPr>
              <w:t xml:space="preserve">ietekmē aprakstu, kas sniegts pirms investīciju uzsākšanas </w:t>
            </w:r>
            <w:r>
              <w:rPr>
                <w:szCs w:val="24"/>
              </w:rPr>
              <w:t>4.2.1.2.pasākuma</w:t>
            </w:r>
            <w:r w:rsidRPr="00072813">
              <w:rPr>
                <w:szCs w:val="24"/>
              </w:rPr>
              <w:t xml:space="preserve"> sākotnējā novērtējum</w:t>
            </w:r>
            <w:r>
              <w:rPr>
                <w:szCs w:val="24"/>
              </w:rPr>
              <w:t>a sekojošās sadaļās:</w:t>
            </w:r>
          </w:p>
          <w:p w14:paraId="01CDDB2A" w14:textId="77777777" w:rsidR="00BB7FEC" w:rsidRPr="003723C6" w:rsidRDefault="00BB7FEC" w:rsidP="00BB7FEC">
            <w:pPr>
              <w:pStyle w:val="ListParagraph"/>
              <w:numPr>
                <w:ilvl w:val="0"/>
                <w:numId w:val="4"/>
              </w:numPr>
              <w:jc w:val="both"/>
            </w:pPr>
            <w:r w:rsidRPr="003723C6">
              <w:lastRenderedPageBreak/>
              <w:t>1.</w:t>
            </w:r>
            <w:r>
              <w:t xml:space="preserve"> </w:t>
            </w:r>
            <w:r w:rsidRPr="003723C6">
              <w:t>sadaļā “Esošās</w:t>
            </w:r>
            <w:r>
              <w:t xml:space="preserve"> sociāli ekonomiskās situācijas apraksts reģionālā un pašvaldību griezumā</w:t>
            </w:r>
            <w:r w:rsidRPr="003723C6">
              <w:t xml:space="preserve">”, </w:t>
            </w:r>
          </w:p>
          <w:p w14:paraId="79932477" w14:textId="77777777" w:rsidR="00B70FF5" w:rsidRPr="003723C6" w:rsidRDefault="003723C6" w:rsidP="00D2175D">
            <w:pPr>
              <w:pStyle w:val="ListParagraph"/>
              <w:numPr>
                <w:ilvl w:val="0"/>
                <w:numId w:val="4"/>
              </w:numPr>
              <w:jc w:val="both"/>
            </w:pPr>
            <w:r w:rsidRPr="003723C6">
              <w:t>4.</w:t>
            </w:r>
            <w:r>
              <w:t xml:space="preserve"> </w:t>
            </w:r>
            <w:r w:rsidRPr="003723C6">
              <w:t>sadaļā “</w:t>
            </w:r>
            <w:r w:rsidR="008A1F26">
              <w:t>4.2.1.2.pasākuma</w:t>
            </w:r>
            <w:r w:rsidRPr="003723C6">
              <w:t xml:space="preserve"> “</w:t>
            </w:r>
            <w:r w:rsidR="008A1F26">
              <w:t>Veicināt energoefektivitātes paaugstināšanu valsts ēkās</w:t>
            </w:r>
            <w:r w:rsidRPr="003723C6">
              <w:t xml:space="preserve">” </w:t>
            </w:r>
            <w:r w:rsidR="00D2175D">
              <w:t>ieviešanas mehānisma apraksts”.</w:t>
            </w:r>
          </w:p>
        </w:tc>
      </w:tr>
      <w:tr w:rsidR="00B70FF5" w:rsidRPr="00072813" w14:paraId="2555037D" w14:textId="77777777" w:rsidTr="00072813">
        <w:tc>
          <w:tcPr>
            <w:tcW w:w="2972" w:type="dxa"/>
            <w:shd w:val="clear" w:color="auto" w:fill="E7E6E6" w:themeFill="background2"/>
          </w:tcPr>
          <w:p w14:paraId="78E7F1A4" w14:textId="77777777" w:rsidR="00B70FF5" w:rsidRPr="00072813" w:rsidRDefault="00B23FA7" w:rsidP="00072813">
            <w:pPr>
              <w:rPr>
                <w:szCs w:val="24"/>
              </w:rPr>
            </w:pPr>
            <w:r>
              <w:rPr>
                <w:szCs w:val="24"/>
              </w:rPr>
              <w:lastRenderedPageBreak/>
              <w:t>4.2.1.2.pasākuma</w:t>
            </w:r>
            <w:r w:rsidRPr="00072813">
              <w:rPr>
                <w:szCs w:val="24"/>
              </w:rPr>
              <w:t xml:space="preserve"> </w:t>
            </w:r>
            <w:r w:rsidR="00B70FF5" w:rsidRPr="00072813">
              <w:rPr>
                <w:szCs w:val="24"/>
              </w:rPr>
              <w:t xml:space="preserve">sākotnējās ietekmes novērtējums </w:t>
            </w:r>
          </w:p>
        </w:tc>
        <w:tc>
          <w:tcPr>
            <w:tcW w:w="6095" w:type="dxa"/>
          </w:tcPr>
          <w:p w14:paraId="752E10AB" w14:textId="77777777" w:rsidR="00B70FF5" w:rsidRPr="005D422F" w:rsidRDefault="00B70FF5" w:rsidP="00072813">
            <w:pPr>
              <w:rPr>
                <w:szCs w:val="24"/>
              </w:rPr>
            </w:pPr>
            <w:r w:rsidRPr="005D422F">
              <w:rPr>
                <w:szCs w:val="24"/>
              </w:rPr>
              <w:t>N/A</w:t>
            </w:r>
          </w:p>
          <w:p w14:paraId="03426623" w14:textId="5B3EF7C3" w:rsidR="00B70FF5" w:rsidRPr="00072813" w:rsidRDefault="00B70FF5" w:rsidP="00A522C6">
            <w:pPr>
              <w:rPr>
                <w:szCs w:val="24"/>
              </w:rPr>
            </w:pPr>
            <w:r w:rsidRPr="005D422F">
              <w:rPr>
                <w:szCs w:val="24"/>
              </w:rPr>
              <w:t xml:space="preserve">Izmaiņas </w:t>
            </w:r>
            <w:r w:rsidR="00F920E5" w:rsidRPr="005D422F">
              <w:rPr>
                <w:szCs w:val="24"/>
              </w:rPr>
              <w:t>1</w:t>
            </w:r>
            <w:r w:rsidR="00B219DA">
              <w:rPr>
                <w:szCs w:val="24"/>
              </w:rPr>
              <w:t xml:space="preserve">.atlases kārtas kritērijos </w:t>
            </w:r>
            <w:r w:rsidRPr="005D422F">
              <w:rPr>
                <w:szCs w:val="24"/>
              </w:rPr>
              <w:t xml:space="preserve">ietekmē aprakstu, kas sniegts </w:t>
            </w:r>
            <w:r w:rsidR="003723C6" w:rsidRPr="005D422F">
              <w:rPr>
                <w:szCs w:val="24"/>
              </w:rPr>
              <w:t xml:space="preserve">pirms investīciju uzsākšanas </w:t>
            </w:r>
            <w:r w:rsidR="00A522C6" w:rsidRPr="005D422F">
              <w:t xml:space="preserve">4.2.1.2.pasākuma </w:t>
            </w:r>
            <w:r w:rsidRPr="005D422F">
              <w:rPr>
                <w:szCs w:val="24"/>
              </w:rPr>
              <w:t>sākotnējā novērtējum</w:t>
            </w:r>
            <w:r w:rsidR="003723C6" w:rsidRPr="005D422F">
              <w:rPr>
                <w:szCs w:val="24"/>
              </w:rPr>
              <w:t xml:space="preserve">a </w:t>
            </w:r>
            <w:r w:rsidR="00D2175D" w:rsidRPr="005D422F">
              <w:t>5. sadaļā “Specifiskā atbalsta mērķa sākotnējās ietekmes noteikšana”</w:t>
            </w:r>
            <w:r w:rsidR="00B219DA">
              <w:rPr>
                <w:szCs w:val="24"/>
              </w:rPr>
              <w:t>, bet neietekmē aprakstu</w:t>
            </w:r>
            <w:r w:rsidR="00D2175D" w:rsidRPr="005D422F">
              <w:rPr>
                <w:szCs w:val="24"/>
              </w:rPr>
              <w:t xml:space="preserve"> 8</w:t>
            </w:r>
            <w:r w:rsidR="00992447" w:rsidRPr="005D422F">
              <w:rPr>
                <w:szCs w:val="24"/>
              </w:rPr>
              <w:t>.sadaļā “Atbilstošu 2007. – 2013. gada plānošanas perioda investīciju ietekmes izvērtējums”.</w:t>
            </w:r>
          </w:p>
        </w:tc>
      </w:tr>
      <w:tr w:rsidR="00B70FF5" w:rsidRPr="00072813" w14:paraId="66832E72" w14:textId="77777777" w:rsidTr="00072813">
        <w:tc>
          <w:tcPr>
            <w:tcW w:w="2972" w:type="dxa"/>
            <w:shd w:val="clear" w:color="auto" w:fill="E7E6E6" w:themeFill="background2"/>
          </w:tcPr>
          <w:p w14:paraId="4973A3C9" w14:textId="77777777" w:rsidR="00B70FF5" w:rsidRPr="00072813" w:rsidRDefault="00B23FA7" w:rsidP="00072813">
            <w:pPr>
              <w:rPr>
                <w:szCs w:val="24"/>
              </w:rPr>
            </w:pPr>
            <w:r>
              <w:rPr>
                <w:szCs w:val="24"/>
              </w:rPr>
              <w:t>4.2.1.2.pasākuma</w:t>
            </w:r>
            <w:r w:rsidR="00B70FF5" w:rsidRPr="00072813">
              <w:rPr>
                <w:szCs w:val="24"/>
              </w:rPr>
              <w:t xml:space="preserve"> atbilstība valsts atbalsta definīcijai un paredzamā negatīvā ietekme uz konkurenci un tirdzniecību</w:t>
            </w:r>
          </w:p>
        </w:tc>
        <w:tc>
          <w:tcPr>
            <w:tcW w:w="6095" w:type="dxa"/>
          </w:tcPr>
          <w:p w14:paraId="745F2A89" w14:textId="77777777" w:rsidR="00B70FF5" w:rsidRPr="00072813" w:rsidRDefault="00B70FF5" w:rsidP="00072813">
            <w:pPr>
              <w:rPr>
                <w:szCs w:val="24"/>
              </w:rPr>
            </w:pPr>
            <w:r w:rsidRPr="00072813">
              <w:rPr>
                <w:szCs w:val="24"/>
              </w:rPr>
              <w:t>N/A</w:t>
            </w:r>
          </w:p>
          <w:p w14:paraId="01EFC5C8" w14:textId="6A7363D1" w:rsidR="00B70FF5" w:rsidRPr="00072813" w:rsidRDefault="00A03460" w:rsidP="00A03460">
            <w:pPr>
              <w:rPr>
                <w:szCs w:val="24"/>
              </w:rPr>
            </w:pPr>
            <w:r>
              <w:rPr>
                <w:szCs w:val="24"/>
              </w:rPr>
              <w:t>Izmaiņas 1</w:t>
            </w:r>
            <w:r w:rsidR="00B70FF5" w:rsidRPr="00072813">
              <w:rPr>
                <w:szCs w:val="24"/>
              </w:rPr>
              <w:t xml:space="preserve">.atlases kārtas kritērijos neietekmē aprakstu, kas raksturots </w:t>
            </w:r>
            <w:r w:rsidR="00AC1A5E" w:rsidRPr="00072813">
              <w:rPr>
                <w:szCs w:val="24"/>
              </w:rPr>
              <w:t>pirms investīciju uzsākšanas</w:t>
            </w:r>
            <w:r w:rsidR="00AC1A5E">
              <w:rPr>
                <w:szCs w:val="24"/>
              </w:rPr>
              <w:t xml:space="preserve"> </w:t>
            </w:r>
            <w:r>
              <w:rPr>
                <w:szCs w:val="24"/>
              </w:rPr>
              <w:t>4.2.1.2.pasākuma</w:t>
            </w:r>
            <w:r w:rsidRPr="00072813">
              <w:rPr>
                <w:szCs w:val="24"/>
              </w:rPr>
              <w:t xml:space="preserve"> </w:t>
            </w:r>
            <w:r w:rsidR="00B70FF5" w:rsidRPr="00072813">
              <w:rPr>
                <w:szCs w:val="24"/>
              </w:rPr>
              <w:t>novērtējum</w:t>
            </w:r>
            <w:r w:rsidR="00AC1A5E">
              <w:rPr>
                <w:szCs w:val="24"/>
              </w:rPr>
              <w:t>a 6.</w:t>
            </w:r>
            <w:r w:rsidR="00992447">
              <w:rPr>
                <w:szCs w:val="24"/>
              </w:rPr>
              <w:t>sadaļā “</w:t>
            </w:r>
            <w:r>
              <w:rPr>
                <w:szCs w:val="24"/>
              </w:rPr>
              <w:t>Valsts atbalsta programmu iespējamo negatīvo ietekmi</w:t>
            </w:r>
            <w:r w:rsidR="00992447" w:rsidRPr="003723C6">
              <w:rPr>
                <w:szCs w:val="24"/>
              </w:rPr>
              <w:t xml:space="preserve"> uz konkurenci un tirdzniecību</w:t>
            </w:r>
            <w:r w:rsidR="00992447">
              <w:rPr>
                <w:szCs w:val="24"/>
              </w:rPr>
              <w:t>”</w:t>
            </w:r>
            <w:r w:rsidR="00AC1A5E">
              <w:rPr>
                <w:szCs w:val="24"/>
              </w:rPr>
              <w:t>.</w:t>
            </w:r>
          </w:p>
        </w:tc>
      </w:tr>
      <w:tr w:rsidR="00B70FF5" w:rsidRPr="00072813" w14:paraId="2F9DFD91" w14:textId="77777777" w:rsidTr="00072813">
        <w:tc>
          <w:tcPr>
            <w:tcW w:w="2972" w:type="dxa"/>
            <w:shd w:val="clear" w:color="auto" w:fill="E7E6E6" w:themeFill="background2"/>
          </w:tcPr>
          <w:p w14:paraId="5199AC5F" w14:textId="77777777" w:rsidR="00B70FF5" w:rsidRPr="00072813" w:rsidRDefault="00B23FA7" w:rsidP="00072813">
            <w:pPr>
              <w:rPr>
                <w:szCs w:val="24"/>
              </w:rPr>
            </w:pPr>
            <w:r>
              <w:rPr>
                <w:szCs w:val="24"/>
              </w:rPr>
              <w:t>4.2.1.2.pasākuma</w:t>
            </w:r>
            <w:r w:rsidR="00B70FF5" w:rsidRPr="00072813">
              <w:rPr>
                <w:szCs w:val="24"/>
              </w:rPr>
              <w:t xml:space="preserve"> ietekmes novērtēšanai nepieciešamie datu noteikšanai iekļaušanai MK noteikumos par SAM īstenošanu</w:t>
            </w:r>
          </w:p>
        </w:tc>
        <w:tc>
          <w:tcPr>
            <w:tcW w:w="6095" w:type="dxa"/>
          </w:tcPr>
          <w:p w14:paraId="0F76AB01" w14:textId="77777777" w:rsidR="00B70FF5" w:rsidRPr="00072813" w:rsidRDefault="00B70FF5" w:rsidP="00072813">
            <w:pPr>
              <w:rPr>
                <w:szCs w:val="24"/>
              </w:rPr>
            </w:pPr>
            <w:r w:rsidRPr="00072813">
              <w:rPr>
                <w:szCs w:val="24"/>
              </w:rPr>
              <w:t>N/A</w:t>
            </w:r>
          </w:p>
          <w:p w14:paraId="568B0DD1" w14:textId="180F8EED" w:rsidR="00B70FF5" w:rsidRPr="00072813" w:rsidRDefault="00A03460" w:rsidP="00A03460">
            <w:pPr>
              <w:rPr>
                <w:szCs w:val="24"/>
              </w:rPr>
            </w:pPr>
            <w:r>
              <w:rPr>
                <w:szCs w:val="24"/>
              </w:rPr>
              <w:t>Izmaiņas 1</w:t>
            </w:r>
            <w:r w:rsidR="00B70FF5" w:rsidRPr="00072813">
              <w:rPr>
                <w:szCs w:val="24"/>
              </w:rPr>
              <w:t xml:space="preserve">.atlases kārtas kritērijos neietekmē SAM ieviešanas risinājuma aprakstu, kas raksturots </w:t>
            </w:r>
            <w:r w:rsidR="003028A6" w:rsidRPr="00072813">
              <w:rPr>
                <w:szCs w:val="24"/>
              </w:rPr>
              <w:t xml:space="preserve">pirms investīciju uzsākšanas </w:t>
            </w:r>
            <w:r>
              <w:rPr>
                <w:szCs w:val="24"/>
              </w:rPr>
              <w:t>4.2.1.2.pasākuma</w:t>
            </w:r>
            <w:r w:rsidRPr="00072813">
              <w:rPr>
                <w:szCs w:val="24"/>
              </w:rPr>
              <w:t xml:space="preserve"> </w:t>
            </w:r>
            <w:r w:rsidR="00B70FF5" w:rsidRPr="00072813">
              <w:rPr>
                <w:szCs w:val="24"/>
              </w:rPr>
              <w:t>sākotnējā novērtējum</w:t>
            </w:r>
            <w:r>
              <w:rPr>
                <w:szCs w:val="24"/>
              </w:rPr>
              <w:t>a 7</w:t>
            </w:r>
            <w:r w:rsidR="003723C6">
              <w:rPr>
                <w:szCs w:val="24"/>
              </w:rPr>
              <w:t>.sadaļā “</w:t>
            </w:r>
            <w:r w:rsidR="003723C6" w:rsidRPr="003723C6">
              <w:rPr>
                <w:szCs w:val="24"/>
              </w:rPr>
              <w:t>Nepieciešamie dati ietekmes izvērtēšanai un uzraudzības nodrošināšanai</w:t>
            </w:r>
            <w:r w:rsidR="003723C6">
              <w:rPr>
                <w:szCs w:val="24"/>
              </w:rPr>
              <w:t>”</w:t>
            </w:r>
            <w:r w:rsidR="00B70FF5" w:rsidRPr="00072813">
              <w:rPr>
                <w:szCs w:val="24"/>
              </w:rPr>
              <w:t xml:space="preserve"> </w:t>
            </w:r>
            <w:r>
              <w:rPr>
                <w:szCs w:val="24"/>
              </w:rPr>
              <w:t>.</w:t>
            </w:r>
          </w:p>
        </w:tc>
      </w:tr>
      <w:tr w:rsidR="00B70FF5" w:rsidRPr="00072813" w14:paraId="73BD65D9" w14:textId="77777777" w:rsidTr="00072813">
        <w:tc>
          <w:tcPr>
            <w:tcW w:w="2972" w:type="dxa"/>
            <w:shd w:val="clear" w:color="auto" w:fill="E7E6E6" w:themeFill="background2"/>
          </w:tcPr>
          <w:p w14:paraId="5B157A11" w14:textId="6AB52B0A" w:rsidR="00B70FF5" w:rsidRPr="00072813" w:rsidRDefault="00B70FF5" w:rsidP="00072813">
            <w:pPr>
              <w:rPr>
                <w:szCs w:val="24"/>
              </w:rPr>
            </w:pPr>
            <w:r w:rsidRPr="00072813">
              <w:rPr>
                <w:szCs w:val="24"/>
              </w:rPr>
              <w:t>ES stratēģijas Baltijas jūras reģionam projektu finansēšanas iespējas SAM</w:t>
            </w:r>
          </w:p>
        </w:tc>
        <w:tc>
          <w:tcPr>
            <w:tcW w:w="6095" w:type="dxa"/>
          </w:tcPr>
          <w:p w14:paraId="61F8C892" w14:textId="2BA7F48C" w:rsidR="00B70FF5" w:rsidRPr="00072813" w:rsidRDefault="00B70FF5" w:rsidP="00072813">
            <w:pPr>
              <w:rPr>
                <w:szCs w:val="24"/>
              </w:rPr>
            </w:pPr>
            <w:r w:rsidRPr="00072813">
              <w:rPr>
                <w:szCs w:val="24"/>
              </w:rPr>
              <w:t>N/A</w:t>
            </w:r>
          </w:p>
          <w:p w14:paraId="2033868C" w14:textId="13ECCEE0" w:rsidR="00B70FF5" w:rsidRPr="00072813" w:rsidRDefault="00A03460" w:rsidP="00A03460">
            <w:pPr>
              <w:rPr>
                <w:szCs w:val="24"/>
              </w:rPr>
            </w:pPr>
            <w:r>
              <w:rPr>
                <w:szCs w:val="24"/>
              </w:rPr>
              <w:t>Izmaiņas 1</w:t>
            </w:r>
            <w:r w:rsidR="00BB7FEC">
              <w:rPr>
                <w:szCs w:val="24"/>
              </w:rPr>
              <w:t xml:space="preserve">.atlases kārtas kritērijos </w:t>
            </w:r>
            <w:r w:rsidR="00B70FF5" w:rsidRPr="00072813">
              <w:rPr>
                <w:szCs w:val="24"/>
              </w:rPr>
              <w:t xml:space="preserve">ietekmē aprakstu, kas sniegts </w:t>
            </w:r>
            <w:r w:rsidR="003028A6" w:rsidRPr="00072813">
              <w:rPr>
                <w:szCs w:val="24"/>
              </w:rPr>
              <w:t xml:space="preserve">pirms investīciju uzsākšanas </w:t>
            </w:r>
            <w:r>
              <w:rPr>
                <w:szCs w:val="24"/>
              </w:rPr>
              <w:t>4.2.1.2.pasākuma</w:t>
            </w:r>
            <w:r w:rsidRPr="00072813">
              <w:rPr>
                <w:szCs w:val="24"/>
              </w:rPr>
              <w:t xml:space="preserve"> </w:t>
            </w:r>
            <w:r w:rsidR="00B70FF5" w:rsidRPr="00072813">
              <w:rPr>
                <w:szCs w:val="24"/>
              </w:rPr>
              <w:t>sākotnējā novērtējum</w:t>
            </w:r>
            <w:r w:rsidR="003028A6">
              <w:rPr>
                <w:szCs w:val="24"/>
              </w:rPr>
              <w:t xml:space="preserve">a </w:t>
            </w:r>
            <w:r w:rsidR="00B70FF5" w:rsidRPr="00072813">
              <w:rPr>
                <w:szCs w:val="24"/>
              </w:rPr>
              <w:t xml:space="preserve"> </w:t>
            </w:r>
            <w:r w:rsidR="003028A6" w:rsidRPr="003723C6">
              <w:rPr>
                <w:szCs w:val="24"/>
              </w:rPr>
              <w:t>1.</w:t>
            </w:r>
            <w:r w:rsidR="003028A6">
              <w:t xml:space="preserve"> </w:t>
            </w:r>
            <w:r w:rsidR="003028A6" w:rsidRPr="003723C6">
              <w:rPr>
                <w:szCs w:val="24"/>
              </w:rPr>
              <w:t>sadaļā “</w:t>
            </w:r>
            <w:r w:rsidRPr="003723C6">
              <w:t>Esošās</w:t>
            </w:r>
            <w:r>
              <w:t xml:space="preserve"> sociāli ekonomiskās situācijas apraksts reģionālā un pašvaldību griezumā</w:t>
            </w:r>
            <w:r w:rsidR="003028A6" w:rsidRPr="003723C6">
              <w:rPr>
                <w:szCs w:val="24"/>
              </w:rPr>
              <w:t>”</w:t>
            </w:r>
            <w:r w:rsidR="003028A6">
              <w:rPr>
                <w:szCs w:val="24"/>
              </w:rPr>
              <w:t>.</w:t>
            </w:r>
          </w:p>
        </w:tc>
      </w:tr>
      <w:tr w:rsidR="00B70FF5" w:rsidRPr="00072813" w14:paraId="4BE48CA9" w14:textId="77777777" w:rsidTr="00072813">
        <w:tc>
          <w:tcPr>
            <w:tcW w:w="2972" w:type="dxa"/>
            <w:shd w:val="clear" w:color="auto" w:fill="E7E6E6" w:themeFill="background2"/>
          </w:tcPr>
          <w:p w14:paraId="43F9307D" w14:textId="77777777" w:rsidR="00B70FF5" w:rsidRPr="00072813" w:rsidRDefault="00B70FF5" w:rsidP="00072813">
            <w:pPr>
              <w:rPr>
                <w:szCs w:val="24"/>
              </w:rPr>
            </w:pPr>
            <w:r w:rsidRPr="00072813">
              <w:rPr>
                <w:szCs w:val="24"/>
              </w:rPr>
              <w:t>Vajadzību analīze nacionālajā, reģionālajā un pašvaldību līmenī</w:t>
            </w:r>
          </w:p>
        </w:tc>
        <w:tc>
          <w:tcPr>
            <w:tcW w:w="6095" w:type="dxa"/>
          </w:tcPr>
          <w:p w14:paraId="49C61296" w14:textId="77777777" w:rsidR="00B70FF5" w:rsidRPr="00072813" w:rsidRDefault="00B70FF5" w:rsidP="00072813">
            <w:pPr>
              <w:rPr>
                <w:szCs w:val="24"/>
              </w:rPr>
            </w:pPr>
            <w:r w:rsidRPr="00072813">
              <w:rPr>
                <w:szCs w:val="24"/>
              </w:rPr>
              <w:t>N/A</w:t>
            </w:r>
          </w:p>
          <w:p w14:paraId="4EC3E2E7" w14:textId="0E4F68C0" w:rsidR="00B70FF5" w:rsidRPr="00072813" w:rsidRDefault="00A03460" w:rsidP="00A03460">
            <w:pPr>
              <w:rPr>
                <w:szCs w:val="24"/>
              </w:rPr>
            </w:pPr>
            <w:r>
              <w:rPr>
                <w:szCs w:val="24"/>
              </w:rPr>
              <w:t>Izmaiņas 1</w:t>
            </w:r>
            <w:r w:rsidR="00BB7FEC">
              <w:rPr>
                <w:szCs w:val="24"/>
              </w:rPr>
              <w:t xml:space="preserve">.atlases kārtas kritērijos </w:t>
            </w:r>
            <w:r w:rsidR="00B70FF5" w:rsidRPr="00072813">
              <w:rPr>
                <w:szCs w:val="24"/>
              </w:rPr>
              <w:t xml:space="preserve">ietekmē aprakstu, kas sniegts </w:t>
            </w:r>
            <w:r w:rsidR="003028A6" w:rsidRPr="00072813">
              <w:rPr>
                <w:szCs w:val="24"/>
              </w:rPr>
              <w:t>pirms investīciju uzsākšanas</w:t>
            </w:r>
            <w:r w:rsidR="003028A6">
              <w:rPr>
                <w:szCs w:val="24"/>
              </w:rPr>
              <w:t xml:space="preserve"> </w:t>
            </w:r>
            <w:r>
              <w:rPr>
                <w:szCs w:val="24"/>
              </w:rPr>
              <w:t>4.2.1.2.pasākuma</w:t>
            </w:r>
            <w:r w:rsidRPr="00072813">
              <w:rPr>
                <w:szCs w:val="24"/>
              </w:rPr>
              <w:t xml:space="preserve"> </w:t>
            </w:r>
            <w:r w:rsidR="00B70FF5" w:rsidRPr="00072813">
              <w:rPr>
                <w:szCs w:val="24"/>
              </w:rPr>
              <w:t>sākotnējā novērtējum</w:t>
            </w:r>
            <w:r w:rsidR="003028A6">
              <w:rPr>
                <w:szCs w:val="24"/>
              </w:rPr>
              <w:t>a</w:t>
            </w:r>
            <w:r w:rsidR="00B70FF5" w:rsidRPr="00072813">
              <w:rPr>
                <w:szCs w:val="24"/>
              </w:rPr>
              <w:t xml:space="preserve"> </w:t>
            </w:r>
            <w:r w:rsidR="003028A6" w:rsidRPr="003723C6">
              <w:rPr>
                <w:szCs w:val="24"/>
              </w:rPr>
              <w:t>1.</w:t>
            </w:r>
            <w:r w:rsidR="003028A6">
              <w:t xml:space="preserve"> </w:t>
            </w:r>
            <w:r w:rsidR="003028A6" w:rsidRPr="003723C6">
              <w:rPr>
                <w:szCs w:val="24"/>
              </w:rPr>
              <w:t>sadaļā “</w:t>
            </w:r>
            <w:r w:rsidRPr="003723C6">
              <w:t>Esošās</w:t>
            </w:r>
            <w:r>
              <w:t xml:space="preserve"> sociāli ekonomiskās situācijas apraksts reģionālā un pašvaldību griezumā</w:t>
            </w:r>
            <w:r w:rsidR="003028A6" w:rsidRPr="003723C6">
              <w:rPr>
                <w:szCs w:val="24"/>
              </w:rPr>
              <w:t>”</w:t>
            </w:r>
            <w:r w:rsidR="003028A6">
              <w:rPr>
                <w:szCs w:val="24"/>
              </w:rPr>
              <w:t>.</w:t>
            </w:r>
          </w:p>
        </w:tc>
      </w:tr>
      <w:tr w:rsidR="00B70FF5" w:rsidRPr="00072813" w14:paraId="434A94FD" w14:textId="77777777" w:rsidTr="00072813">
        <w:tc>
          <w:tcPr>
            <w:tcW w:w="2972" w:type="dxa"/>
            <w:shd w:val="clear" w:color="auto" w:fill="E7E6E6" w:themeFill="background2"/>
          </w:tcPr>
          <w:p w14:paraId="19F519F2" w14:textId="77777777" w:rsidR="00B70FF5" w:rsidRPr="00072813" w:rsidRDefault="00B23FA7" w:rsidP="00072813">
            <w:pPr>
              <w:rPr>
                <w:szCs w:val="24"/>
              </w:rPr>
            </w:pPr>
            <w:r>
              <w:rPr>
                <w:szCs w:val="24"/>
              </w:rPr>
              <w:t>4.2.1.2.pasākuma</w:t>
            </w:r>
            <w:r w:rsidR="00B70FF5" w:rsidRPr="00072813">
              <w:rPr>
                <w:szCs w:val="24"/>
              </w:rPr>
              <w:t xml:space="preserve"> ieviešanas risinājuma apraksts un novērtējums</w:t>
            </w:r>
          </w:p>
        </w:tc>
        <w:tc>
          <w:tcPr>
            <w:tcW w:w="6095" w:type="dxa"/>
          </w:tcPr>
          <w:p w14:paraId="6AF117A0" w14:textId="77777777" w:rsidR="00B70FF5" w:rsidRPr="00072813" w:rsidRDefault="00B70FF5" w:rsidP="00072813">
            <w:pPr>
              <w:rPr>
                <w:szCs w:val="24"/>
              </w:rPr>
            </w:pPr>
            <w:r w:rsidRPr="00072813">
              <w:rPr>
                <w:szCs w:val="24"/>
              </w:rPr>
              <w:t>N/A</w:t>
            </w:r>
          </w:p>
          <w:p w14:paraId="3E24569A" w14:textId="1E30006A" w:rsidR="00B70FF5" w:rsidRDefault="00A03460" w:rsidP="00072813">
            <w:pPr>
              <w:rPr>
                <w:szCs w:val="24"/>
              </w:rPr>
            </w:pPr>
            <w:r>
              <w:rPr>
                <w:szCs w:val="24"/>
              </w:rPr>
              <w:t>Izmaiņas 1</w:t>
            </w:r>
            <w:r w:rsidR="00B70FF5" w:rsidRPr="00072813">
              <w:rPr>
                <w:szCs w:val="24"/>
              </w:rPr>
              <w:t xml:space="preserve">.atlases kārtas kritērijos neietekmē aprakstu, kas sniegts </w:t>
            </w:r>
            <w:r w:rsidR="00D1391E" w:rsidRPr="00072813">
              <w:rPr>
                <w:szCs w:val="24"/>
              </w:rPr>
              <w:t xml:space="preserve">pirms investīciju uzsākšanas </w:t>
            </w:r>
            <w:r>
              <w:rPr>
                <w:szCs w:val="24"/>
              </w:rPr>
              <w:t>4.2.1.2.pasākuma</w:t>
            </w:r>
            <w:r w:rsidRPr="00072813">
              <w:rPr>
                <w:szCs w:val="24"/>
              </w:rPr>
              <w:t xml:space="preserve"> </w:t>
            </w:r>
            <w:r w:rsidR="00B70FF5" w:rsidRPr="00072813">
              <w:rPr>
                <w:szCs w:val="24"/>
              </w:rPr>
              <w:t>sākotnējā novērtējum</w:t>
            </w:r>
            <w:r w:rsidR="00D1391E">
              <w:rPr>
                <w:szCs w:val="24"/>
              </w:rPr>
              <w:t>a sekojošās sadaļās:</w:t>
            </w:r>
            <w:r w:rsidR="00B70FF5" w:rsidRPr="00072813">
              <w:rPr>
                <w:szCs w:val="24"/>
              </w:rPr>
              <w:t xml:space="preserve"> </w:t>
            </w:r>
          </w:p>
          <w:p w14:paraId="5166C3F5" w14:textId="77777777" w:rsidR="00CA76D5" w:rsidRPr="003723C6" w:rsidRDefault="00CA76D5" w:rsidP="00CA76D5">
            <w:pPr>
              <w:pStyle w:val="ListParagraph"/>
              <w:numPr>
                <w:ilvl w:val="0"/>
                <w:numId w:val="4"/>
              </w:numPr>
              <w:jc w:val="both"/>
            </w:pPr>
            <w:r w:rsidRPr="003723C6">
              <w:t>2.</w:t>
            </w:r>
            <w:r>
              <w:t xml:space="preserve"> </w:t>
            </w:r>
            <w:r w:rsidRPr="003723C6">
              <w:t>sadaļā “Apraksts un analīze par</w:t>
            </w:r>
            <w:r>
              <w:t xml:space="preserve"> līdzīgiem</w:t>
            </w:r>
            <w:r w:rsidRPr="003723C6">
              <w:t xml:space="preserve"> investīciju ieviešanas mehānismiem 2007.-2013.gada plānošanas periodā”, </w:t>
            </w:r>
          </w:p>
          <w:p w14:paraId="38247F36" w14:textId="77777777" w:rsidR="005D422F" w:rsidRDefault="00CA76D5" w:rsidP="00CA76D5">
            <w:pPr>
              <w:pStyle w:val="ListParagraph"/>
              <w:numPr>
                <w:ilvl w:val="0"/>
                <w:numId w:val="4"/>
              </w:numPr>
              <w:jc w:val="both"/>
            </w:pPr>
            <w:r w:rsidRPr="003723C6">
              <w:t>3.</w:t>
            </w:r>
            <w:r>
              <w:t xml:space="preserve"> </w:t>
            </w:r>
            <w:r w:rsidRPr="003723C6">
              <w:t>sadaļā “Secinājumi par ieviešanas mehānismu 2007.–2013. gada</w:t>
            </w:r>
            <w:r>
              <w:t xml:space="preserve"> ES fondu</w:t>
            </w:r>
            <w:r w:rsidRPr="003723C6">
              <w:t xml:space="preserve"> plānošanas periodā un nepieciešamajām izmaiņām 2014.–2020. gada</w:t>
            </w:r>
            <w:r>
              <w:t xml:space="preserve"> ES fondu plānošanas</w:t>
            </w:r>
            <w:r w:rsidRPr="003723C6">
              <w:t xml:space="preserve"> periodā kontekstā”,</w:t>
            </w:r>
          </w:p>
          <w:p w14:paraId="6E785C00" w14:textId="2C4FD336" w:rsidR="00CA76D5" w:rsidRPr="003723C6" w:rsidRDefault="005D422F" w:rsidP="005D422F">
            <w:r>
              <w:rPr>
                <w:szCs w:val="24"/>
              </w:rPr>
              <w:t xml:space="preserve">Izmaiņas 1.atlases kārtas kritērijos </w:t>
            </w:r>
            <w:r w:rsidRPr="00072813">
              <w:rPr>
                <w:szCs w:val="24"/>
              </w:rPr>
              <w:t xml:space="preserve">ietekmē aprakstu, kas sniegts pirms investīciju uzsākšanas </w:t>
            </w:r>
            <w:r>
              <w:rPr>
                <w:szCs w:val="24"/>
              </w:rPr>
              <w:t>4.2.1.2.pasākuma</w:t>
            </w:r>
            <w:r w:rsidRPr="00072813">
              <w:rPr>
                <w:szCs w:val="24"/>
              </w:rPr>
              <w:t xml:space="preserve"> sākotnējā novērtējum</w:t>
            </w:r>
            <w:r>
              <w:rPr>
                <w:szCs w:val="24"/>
              </w:rPr>
              <w:t>a sekojošās sadaļās:</w:t>
            </w:r>
          </w:p>
          <w:p w14:paraId="699776F3" w14:textId="77777777" w:rsidR="00BB7FEC" w:rsidRPr="003723C6" w:rsidRDefault="00BB7FEC" w:rsidP="00BB7FEC">
            <w:pPr>
              <w:pStyle w:val="ListParagraph"/>
              <w:numPr>
                <w:ilvl w:val="0"/>
                <w:numId w:val="4"/>
              </w:numPr>
              <w:jc w:val="both"/>
            </w:pPr>
            <w:r w:rsidRPr="003723C6">
              <w:t>1.</w:t>
            </w:r>
            <w:r>
              <w:t xml:space="preserve"> </w:t>
            </w:r>
            <w:r w:rsidRPr="003723C6">
              <w:t>sadaļā “Esošās</w:t>
            </w:r>
            <w:r>
              <w:t xml:space="preserve"> sociāli ekonomiskās situācijas apraksts reģionālā un pašvaldību griezumā</w:t>
            </w:r>
            <w:r w:rsidRPr="003723C6">
              <w:t xml:space="preserve">”, </w:t>
            </w:r>
          </w:p>
          <w:p w14:paraId="33B86013" w14:textId="1A6E6F94" w:rsidR="00D1391E" w:rsidRPr="00072813" w:rsidRDefault="00CA76D5" w:rsidP="00CA76D5">
            <w:pPr>
              <w:pStyle w:val="ListParagraph"/>
              <w:numPr>
                <w:ilvl w:val="0"/>
                <w:numId w:val="4"/>
              </w:numPr>
              <w:jc w:val="both"/>
            </w:pPr>
            <w:r w:rsidRPr="003723C6">
              <w:lastRenderedPageBreak/>
              <w:t>4.</w:t>
            </w:r>
            <w:r>
              <w:t xml:space="preserve"> </w:t>
            </w:r>
            <w:r w:rsidRPr="003723C6">
              <w:t>sadaļā “</w:t>
            </w:r>
            <w:r>
              <w:t>4.2.1.2.pasākuma</w:t>
            </w:r>
            <w:r w:rsidRPr="003723C6">
              <w:t xml:space="preserve"> “</w:t>
            </w:r>
            <w:r>
              <w:t>Veicināt energoefektivitātes paaugstināšanu valsts ēkās</w:t>
            </w:r>
            <w:r w:rsidRPr="003723C6">
              <w:t xml:space="preserve">” </w:t>
            </w:r>
            <w:r>
              <w:t>ieviešanas mehānisma apraksts”.</w:t>
            </w:r>
          </w:p>
        </w:tc>
      </w:tr>
    </w:tbl>
    <w:p w14:paraId="1F4290D1" w14:textId="77777777" w:rsidR="00CA4A67" w:rsidRDefault="00CA4A67" w:rsidP="00072813">
      <w:pPr>
        <w:rPr>
          <w:szCs w:val="24"/>
        </w:rPr>
      </w:pPr>
    </w:p>
    <w:p w14:paraId="6D52BF82" w14:textId="0DFF3B73" w:rsidR="003723C6" w:rsidRDefault="00757370" w:rsidP="00C31082">
      <w:pPr>
        <w:spacing w:line="259" w:lineRule="auto"/>
        <w:jc w:val="right"/>
        <w:rPr>
          <w:szCs w:val="24"/>
        </w:rPr>
      </w:pPr>
      <w:r>
        <w:rPr>
          <w:szCs w:val="24"/>
        </w:rPr>
        <w:br w:type="page"/>
      </w:r>
      <w:r>
        <w:rPr>
          <w:szCs w:val="24"/>
        </w:rPr>
        <w:lastRenderedPageBreak/>
        <w:t>1.pielikums</w:t>
      </w:r>
    </w:p>
    <w:p w14:paraId="5415C693" w14:textId="77777777" w:rsidR="009039DC" w:rsidRDefault="009039DC" w:rsidP="009039DC">
      <w:pPr>
        <w:jc w:val="right"/>
        <w:rPr>
          <w:szCs w:val="24"/>
        </w:rPr>
      </w:pPr>
    </w:p>
    <w:p w14:paraId="1A89BEE3" w14:textId="5C7ABEA6" w:rsidR="00757370" w:rsidRDefault="009039DC" w:rsidP="009039DC">
      <w:pPr>
        <w:jc w:val="center"/>
        <w:rPr>
          <w:szCs w:val="24"/>
        </w:rPr>
      </w:pPr>
      <w:r>
        <w:rPr>
          <w:szCs w:val="24"/>
        </w:rPr>
        <w:t xml:space="preserve">IZM </w:t>
      </w:r>
      <w:r w:rsidR="00652ED6">
        <w:rPr>
          <w:szCs w:val="24"/>
        </w:rPr>
        <w:t xml:space="preserve">potenciālie </w:t>
      </w:r>
      <w:r>
        <w:rPr>
          <w:szCs w:val="24"/>
        </w:rPr>
        <w:t>projekti</w:t>
      </w:r>
      <w:r w:rsidR="00652ED6">
        <w:rPr>
          <w:szCs w:val="24"/>
        </w:rPr>
        <w:t xml:space="preserve"> iesniegšanai pirmās atlases kārtas ietvaros</w:t>
      </w:r>
    </w:p>
    <w:tbl>
      <w:tblPr>
        <w:tblW w:w="9920" w:type="dxa"/>
        <w:tblLook w:val="04A0" w:firstRow="1" w:lastRow="0" w:firstColumn="1" w:lastColumn="0" w:noHBand="0" w:noVBand="1"/>
      </w:tblPr>
      <w:tblGrid>
        <w:gridCol w:w="2074"/>
        <w:gridCol w:w="1757"/>
        <w:gridCol w:w="1317"/>
        <w:gridCol w:w="1596"/>
        <w:gridCol w:w="1280"/>
        <w:gridCol w:w="1896"/>
      </w:tblGrid>
      <w:tr w:rsidR="009039DC" w:rsidRPr="009039DC" w14:paraId="4C62AF1A" w14:textId="77777777" w:rsidTr="009039DC">
        <w:trPr>
          <w:trHeight w:val="1785"/>
        </w:trPr>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38F99" w14:textId="2C42EE24" w:rsidR="009039DC" w:rsidRPr="009039DC" w:rsidRDefault="009039DC" w:rsidP="009039DC">
            <w:pPr>
              <w:jc w:val="center"/>
              <w:rPr>
                <w:b/>
                <w:bCs/>
                <w:color w:val="000000"/>
                <w:sz w:val="20"/>
                <w:lang w:eastAsia="lv-LV"/>
              </w:rPr>
            </w:pPr>
            <w:r>
              <w:rPr>
                <w:b/>
                <w:bCs/>
                <w:color w:val="000000"/>
                <w:sz w:val="20"/>
              </w:rPr>
              <w:t>Ēkas īpašnieks vai tiesiskais valdītājs</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5378C18A" w14:textId="5EA6F6D0" w:rsidR="009039DC" w:rsidRPr="009039DC" w:rsidRDefault="009039DC" w:rsidP="009039DC">
            <w:pPr>
              <w:jc w:val="center"/>
              <w:rPr>
                <w:b/>
                <w:bCs/>
                <w:color w:val="000000"/>
                <w:sz w:val="20"/>
                <w:lang w:eastAsia="lv-LV"/>
              </w:rPr>
            </w:pPr>
            <w:r>
              <w:rPr>
                <w:b/>
                <w:bCs/>
                <w:color w:val="000000"/>
                <w:sz w:val="20"/>
              </w:rPr>
              <w:t>Ēkas adrese</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AA5A69E" w14:textId="257E2AB3" w:rsidR="009039DC" w:rsidRPr="009039DC" w:rsidRDefault="009039DC" w:rsidP="009039DC">
            <w:pPr>
              <w:jc w:val="center"/>
              <w:rPr>
                <w:b/>
                <w:bCs/>
                <w:color w:val="000000"/>
                <w:sz w:val="20"/>
                <w:lang w:eastAsia="lv-LV"/>
              </w:rPr>
            </w:pPr>
            <w:r>
              <w:rPr>
                <w:b/>
                <w:bCs/>
                <w:color w:val="000000"/>
                <w:sz w:val="20"/>
              </w:rPr>
              <w:t>Apkurināmā platība kv.m.*</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1FF5F349" w14:textId="43119BC8" w:rsidR="009039DC" w:rsidRPr="009039DC" w:rsidRDefault="009039DC" w:rsidP="009039DC">
            <w:pPr>
              <w:jc w:val="center"/>
              <w:rPr>
                <w:b/>
                <w:bCs/>
                <w:color w:val="000000"/>
                <w:sz w:val="20"/>
                <w:lang w:eastAsia="lv-LV"/>
              </w:rPr>
            </w:pPr>
            <w:r>
              <w:rPr>
                <w:b/>
                <w:bCs/>
                <w:color w:val="000000"/>
                <w:sz w:val="20"/>
              </w:rPr>
              <w:t xml:space="preserve">Plānotais </w:t>
            </w:r>
            <w:proofErr w:type="spellStart"/>
            <w:r>
              <w:rPr>
                <w:b/>
                <w:bCs/>
                <w:color w:val="000000"/>
                <w:sz w:val="20"/>
              </w:rPr>
              <w:t>patēriņs</w:t>
            </w:r>
            <w:proofErr w:type="spellEnd"/>
            <w:r>
              <w:rPr>
                <w:b/>
                <w:bCs/>
                <w:color w:val="000000"/>
                <w:sz w:val="20"/>
              </w:rPr>
              <w:t xml:space="preserve"> uz </w:t>
            </w:r>
            <w:proofErr w:type="spellStart"/>
            <w:r>
              <w:rPr>
                <w:b/>
                <w:bCs/>
                <w:color w:val="000000"/>
                <w:sz w:val="20"/>
              </w:rPr>
              <w:t>kv.m</w:t>
            </w:r>
            <w:proofErr w:type="spellEnd"/>
            <w:r>
              <w:rPr>
                <w:b/>
                <w:bCs/>
                <w:color w:val="000000"/>
                <w:sz w:val="20"/>
              </w:rPr>
              <w:t>. pēc projekta tikai apkurei</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398302F9" w14:textId="247D3B65" w:rsidR="009039DC" w:rsidRPr="009039DC" w:rsidRDefault="009039DC" w:rsidP="009039DC">
            <w:pPr>
              <w:jc w:val="center"/>
              <w:rPr>
                <w:b/>
                <w:bCs/>
                <w:color w:val="000000"/>
                <w:sz w:val="20"/>
                <w:lang w:eastAsia="lv-LV"/>
              </w:rPr>
            </w:pPr>
            <w:r>
              <w:rPr>
                <w:b/>
                <w:bCs/>
                <w:color w:val="000000"/>
                <w:sz w:val="20"/>
              </w:rPr>
              <w:t xml:space="preserve">Plānotais ietaupījums, % </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7215E0EC" w14:textId="37128611" w:rsidR="009039DC" w:rsidRPr="009039DC" w:rsidRDefault="009039DC" w:rsidP="009039DC">
            <w:pPr>
              <w:jc w:val="center"/>
              <w:rPr>
                <w:b/>
                <w:bCs/>
                <w:color w:val="000000"/>
                <w:sz w:val="20"/>
                <w:lang w:eastAsia="lv-LV"/>
              </w:rPr>
            </w:pPr>
            <w:r>
              <w:rPr>
                <w:b/>
                <w:bCs/>
                <w:color w:val="000000"/>
                <w:sz w:val="20"/>
              </w:rPr>
              <w:t>Kritērijs "Plānotais enerģijas ietaupījums (</w:t>
            </w:r>
            <w:proofErr w:type="spellStart"/>
            <w:r>
              <w:rPr>
                <w:b/>
                <w:bCs/>
                <w:color w:val="000000"/>
                <w:sz w:val="20"/>
              </w:rPr>
              <w:t>MWh</w:t>
            </w:r>
            <w:proofErr w:type="spellEnd"/>
            <w:r>
              <w:rPr>
                <w:b/>
                <w:bCs/>
                <w:color w:val="000000"/>
                <w:sz w:val="20"/>
              </w:rPr>
              <w:t>/gadā) pret projekta attiecināmām izmaksām"</w:t>
            </w:r>
          </w:p>
        </w:tc>
      </w:tr>
      <w:tr w:rsidR="009039DC" w:rsidRPr="009039DC" w14:paraId="6437C27F" w14:textId="77777777" w:rsidTr="009039DC">
        <w:trPr>
          <w:trHeight w:val="510"/>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00E44B8C" w14:textId="1E3FA3BF" w:rsidR="009039DC" w:rsidRPr="009039DC" w:rsidRDefault="009039DC" w:rsidP="009039DC">
            <w:pPr>
              <w:jc w:val="left"/>
              <w:rPr>
                <w:color w:val="000000"/>
                <w:sz w:val="20"/>
                <w:lang w:eastAsia="lv-LV"/>
              </w:rPr>
            </w:pPr>
            <w:r>
              <w:rPr>
                <w:color w:val="000000"/>
                <w:sz w:val="20"/>
              </w:rPr>
              <w:t>Latvijas Sporta pedagoģijas akadēmija</w:t>
            </w:r>
          </w:p>
        </w:tc>
        <w:tc>
          <w:tcPr>
            <w:tcW w:w="1760" w:type="dxa"/>
            <w:tcBorders>
              <w:top w:val="nil"/>
              <w:left w:val="nil"/>
              <w:bottom w:val="single" w:sz="4" w:space="0" w:color="auto"/>
              <w:right w:val="single" w:sz="4" w:space="0" w:color="auto"/>
            </w:tcBorders>
            <w:shd w:val="clear" w:color="auto" w:fill="auto"/>
            <w:vAlign w:val="center"/>
            <w:hideMark/>
          </w:tcPr>
          <w:p w14:paraId="5132D7D4" w14:textId="76BE5185" w:rsidR="009039DC" w:rsidRPr="009039DC" w:rsidRDefault="009039DC" w:rsidP="009039DC">
            <w:pPr>
              <w:jc w:val="left"/>
              <w:rPr>
                <w:color w:val="000000"/>
                <w:sz w:val="20"/>
                <w:lang w:eastAsia="lv-LV"/>
              </w:rPr>
            </w:pPr>
            <w:r>
              <w:rPr>
                <w:color w:val="000000"/>
                <w:sz w:val="20"/>
              </w:rPr>
              <w:t xml:space="preserve">Brīvības gatve 333, Rīga, LV-1006  </w:t>
            </w:r>
          </w:p>
        </w:tc>
        <w:tc>
          <w:tcPr>
            <w:tcW w:w="1300" w:type="dxa"/>
            <w:tcBorders>
              <w:top w:val="nil"/>
              <w:left w:val="nil"/>
              <w:bottom w:val="single" w:sz="4" w:space="0" w:color="auto"/>
              <w:right w:val="single" w:sz="4" w:space="0" w:color="auto"/>
            </w:tcBorders>
            <w:shd w:val="clear" w:color="auto" w:fill="auto"/>
            <w:vAlign w:val="center"/>
            <w:hideMark/>
          </w:tcPr>
          <w:p w14:paraId="268ED309" w14:textId="03166C8E" w:rsidR="009039DC" w:rsidRPr="009039DC" w:rsidRDefault="009039DC" w:rsidP="009039DC">
            <w:pPr>
              <w:jc w:val="center"/>
              <w:rPr>
                <w:color w:val="000000"/>
                <w:sz w:val="20"/>
                <w:lang w:eastAsia="lv-LV"/>
              </w:rPr>
            </w:pPr>
            <w:r>
              <w:rPr>
                <w:color w:val="000000"/>
                <w:sz w:val="20"/>
              </w:rPr>
              <w:t>6 861</w:t>
            </w:r>
          </w:p>
        </w:tc>
        <w:tc>
          <w:tcPr>
            <w:tcW w:w="1600" w:type="dxa"/>
            <w:tcBorders>
              <w:top w:val="nil"/>
              <w:left w:val="nil"/>
              <w:bottom w:val="single" w:sz="4" w:space="0" w:color="auto"/>
              <w:right w:val="single" w:sz="4" w:space="0" w:color="auto"/>
            </w:tcBorders>
            <w:shd w:val="clear" w:color="auto" w:fill="auto"/>
            <w:vAlign w:val="center"/>
            <w:hideMark/>
          </w:tcPr>
          <w:p w14:paraId="5042B83E" w14:textId="0E11C8BC" w:rsidR="009039DC" w:rsidRPr="009039DC" w:rsidRDefault="009039DC" w:rsidP="009039DC">
            <w:pPr>
              <w:jc w:val="center"/>
              <w:rPr>
                <w:color w:val="000000"/>
                <w:sz w:val="20"/>
                <w:lang w:eastAsia="lv-LV"/>
              </w:rPr>
            </w:pPr>
            <w:r>
              <w:rPr>
                <w:color w:val="000000"/>
                <w:sz w:val="20"/>
              </w:rPr>
              <w:t>55</w:t>
            </w:r>
          </w:p>
        </w:tc>
        <w:tc>
          <w:tcPr>
            <w:tcW w:w="1280" w:type="dxa"/>
            <w:tcBorders>
              <w:top w:val="nil"/>
              <w:left w:val="nil"/>
              <w:bottom w:val="single" w:sz="4" w:space="0" w:color="auto"/>
              <w:right w:val="single" w:sz="4" w:space="0" w:color="auto"/>
            </w:tcBorders>
            <w:shd w:val="clear" w:color="auto" w:fill="auto"/>
            <w:vAlign w:val="center"/>
            <w:hideMark/>
          </w:tcPr>
          <w:p w14:paraId="2AA2F04D" w14:textId="6F1A6455" w:rsidR="009039DC" w:rsidRPr="009039DC" w:rsidRDefault="009039DC" w:rsidP="009039DC">
            <w:pPr>
              <w:jc w:val="center"/>
              <w:rPr>
                <w:color w:val="000000"/>
                <w:sz w:val="20"/>
                <w:lang w:eastAsia="lv-LV"/>
              </w:rPr>
            </w:pPr>
            <w:r>
              <w:rPr>
                <w:color w:val="000000"/>
                <w:sz w:val="20"/>
              </w:rPr>
              <w:t>46%</w:t>
            </w:r>
          </w:p>
        </w:tc>
        <w:tc>
          <w:tcPr>
            <w:tcW w:w="1900" w:type="dxa"/>
            <w:tcBorders>
              <w:top w:val="nil"/>
              <w:left w:val="nil"/>
              <w:bottom w:val="single" w:sz="4" w:space="0" w:color="auto"/>
              <w:right w:val="single" w:sz="4" w:space="0" w:color="auto"/>
            </w:tcBorders>
            <w:shd w:val="clear" w:color="auto" w:fill="auto"/>
            <w:vAlign w:val="center"/>
            <w:hideMark/>
          </w:tcPr>
          <w:p w14:paraId="47E98247" w14:textId="15D0E950" w:rsidR="009039DC" w:rsidRPr="009039DC" w:rsidRDefault="009039DC" w:rsidP="009039DC">
            <w:pPr>
              <w:jc w:val="center"/>
              <w:rPr>
                <w:b/>
                <w:bCs/>
                <w:color w:val="000000"/>
                <w:sz w:val="20"/>
                <w:lang w:eastAsia="lv-LV"/>
              </w:rPr>
            </w:pPr>
            <w:r>
              <w:rPr>
                <w:b/>
                <w:bCs/>
                <w:color w:val="000000"/>
                <w:sz w:val="20"/>
              </w:rPr>
              <w:t>0,34</w:t>
            </w:r>
          </w:p>
        </w:tc>
      </w:tr>
      <w:tr w:rsidR="009039DC" w:rsidRPr="009039DC" w14:paraId="0B0E2D8C" w14:textId="77777777" w:rsidTr="009039DC">
        <w:trPr>
          <w:trHeight w:val="510"/>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4A2D60C5" w14:textId="51148301" w:rsidR="009039DC" w:rsidRPr="009039DC" w:rsidRDefault="009039DC" w:rsidP="009039DC">
            <w:pPr>
              <w:jc w:val="left"/>
              <w:rPr>
                <w:color w:val="000000"/>
                <w:sz w:val="20"/>
                <w:lang w:eastAsia="lv-LV"/>
              </w:rPr>
            </w:pPr>
            <w:r>
              <w:rPr>
                <w:color w:val="000000"/>
                <w:sz w:val="20"/>
              </w:rPr>
              <w:t>Latvijas Sporta pedagoģijas akadēmija</w:t>
            </w:r>
          </w:p>
        </w:tc>
        <w:tc>
          <w:tcPr>
            <w:tcW w:w="1760" w:type="dxa"/>
            <w:tcBorders>
              <w:top w:val="nil"/>
              <w:left w:val="nil"/>
              <w:bottom w:val="single" w:sz="4" w:space="0" w:color="auto"/>
              <w:right w:val="single" w:sz="4" w:space="0" w:color="auto"/>
            </w:tcBorders>
            <w:shd w:val="clear" w:color="auto" w:fill="auto"/>
            <w:vAlign w:val="center"/>
            <w:hideMark/>
          </w:tcPr>
          <w:p w14:paraId="49E64F37" w14:textId="668E63D9" w:rsidR="009039DC" w:rsidRPr="009039DC" w:rsidRDefault="009039DC" w:rsidP="009039DC">
            <w:pPr>
              <w:jc w:val="left"/>
              <w:rPr>
                <w:color w:val="000000"/>
                <w:sz w:val="20"/>
                <w:lang w:eastAsia="lv-LV"/>
              </w:rPr>
            </w:pPr>
            <w:r>
              <w:rPr>
                <w:color w:val="000000"/>
                <w:sz w:val="20"/>
              </w:rPr>
              <w:t xml:space="preserve">Brīvības gatve 351, Rīga, LV-1006  </w:t>
            </w:r>
          </w:p>
        </w:tc>
        <w:tc>
          <w:tcPr>
            <w:tcW w:w="1300" w:type="dxa"/>
            <w:tcBorders>
              <w:top w:val="nil"/>
              <w:left w:val="nil"/>
              <w:bottom w:val="single" w:sz="4" w:space="0" w:color="auto"/>
              <w:right w:val="single" w:sz="4" w:space="0" w:color="auto"/>
            </w:tcBorders>
            <w:shd w:val="clear" w:color="auto" w:fill="auto"/>
            <w:vAlign w:val="center"/>
            <w:hideMark/>
          </w:tcPr>
          <w:p w14:paraId="2379CF2B" w14:textId="39950C5B" w:rsidR="009039DC" w:rsidRPr="009039DC" w:rsidRDefault="009039DC" w:rsidP="009039DC">
            <w:pPr>
              <w:jc w:val="center"/>
              <w:rPr>
                <w:color w:val="000000"/>
                <w:sz w:val="20"/>
                <w:lang w:eastAsia="lv-LV"/>
              </w:rPr>
            </w:pPr>
            <w:r>
              <w:rPr>
                <w:color w:val="000000"/>
                <w:sz w:val="20"/>
              </w:rPr>
              <w:t>2 076</w:t>
            </w:r>
          </w:p>
        </w:tc>
        <w:tc>
          <w:tcPr>
            <w:tcW w:w="1600" w:type="dxa"/>
            <w:tcBorders>
              <w:top w:val="nil"/>
              <w:left w:val="nil"/>
              <w:bottom w:val="single" w:sz="4" w:space="0" w:color="auto"/>
              <w:right w:val="single" w:sz="4" w:space="0" w:color="auto"/>
            </w:tcBorders>
            <w:shd w:val="clear" w:color="auto" w:fill="auto"/>
            <w:vAlign w:val="center"/>
            <w:hideMark/>
          </w:tcPr>
          <w:p w14:paraId="130D6477" w14:textId="12642BE8" w:rsidR="009039DC" w:rsidRPr="009039DC" w:rsidRDefault="009039DC" w:rsidP="009039DC">
            <w:pPr>
              <w:jc w:val="center"/>
              <w:rPr>
                <w:color w:val="000000"/>
                <w:sz w:val="20"/>
                <w:lang w:eastAsia="lv-LV"/>
              </w:rPr>
            </w:pPr>
            <w:r>
              <w:rPr>
                <w:color w:val="000000"/>
                <w:sz w:val="20"/>
              </w:rPr>
              <w:t>47</w:t>
            </w:r>
          </w:p>
        </w:tc>
        <w:tc>
          <w:tcPr>
            <w:tcW w:w="1280" w:type="dxa"/>
            <w:tcBorders>
              <w:top w:val="nil"/>
              <w:left w:val="nil"/>
              <w:bottom w:val="single" w:sz="4" w:space="0" w:color="auto"/>
              <w:right w:val="single" w:sz="4" w:space="0" w:color="auto"/>
            </w:tcBorders>
            <w:shd w:val="clear" w:color="auto" w:fill="auto"/>
            <w:vAlign w:val="center"/>
            <w:hideMark/>
          </w:tcPr>
          <w:p w14:paraId="03D3D36B" w14:textId="02FAC52F" w:rsidR="009039DC" w:rsidRPr="009039DC" w:rsidRDefault="009039DC" w:rsidP="009039DC">
            <w:pPr>
              <w:jc w:val="center"/>
              <w:rPr>
                <w:color w:val="000000"/>
                <w:sz w:val="20"/>
                <w:lang w:eastAsia="lv-LV"/>
              </w:rPr>
            </w:pPr>
            <w:r>
              <w:rPr>
                <w:color w:val="000000"/>
                <w:sz w:val="20"/>
              </w:rPr>
              <w:t>33%</w:t>
            </w:r>
          </w:p>
        </w:tc>
        <w:tc>
          <w:tcPr>
            <w:tcW w:w="1900" w:type="dxa"/>
            <w:tcBorders>
              <w:top w:val="nil"/>
              <w:left w:val="nil"/>
              <w:bottom w:val="single" w:sz="4" w:space="0" w:color="auto"/>
              <w:right w:val="single" w:sz="4" w:space="0" w:color="auto"/>
            </w:tcBorders>
            <w:shd w:val="clear" w:color="auto" w:fill="auto"/>
            <w:vAlign w:val="center"/>
            <w:hideMark/>
          </w:tcPr>
          <w:p w14:paraId="70626D76" w14:textId="546A6ACF" w:rsidR="009039DC" w:rsidRPr="009039DC" w:rsidRDefault="009039DC" w:rsidP="009039DC">
            <w:pPr>
              <w:jc w:val="center"/>
              <w:rPr>
                <w:b/>
                <w:bCs/>
                <w:color w:val="000000"/>
                <w:sz w:val="20"/>
                <w:lang w:eastAsia="lv-LV"/>
              </w:rPr>
            </w:pPr>
            <w:r>
              <w:rPr>
                <w:b/>
                <w:bCs/>
                <w:color w:val="000000"/>
                <w:sz w:val="20"/>
              </w:rPr>
              <w:t>0,22</w:t>
            </w:r>
          </w:p>
        </w:tc>
      </w:tr>
      <w:tr w:rsidR="009039DC" w:rsidRPr="009039DC" w14:paraId="44C42621" w14:textId="77777777" w:rsidTr="009039DC">
        <w:trPr>
          <w:trHeight w:val="510"/>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39F61A11" w14:textId="6EC181F1" w:rsidR="009039DC" w:rsidRPr="009039DC" w:rsidRDefault="009039DC" w:rsidP="009039DC">
            <w:pPr>
              <w:jc w:val="left"/>
              <w:rPr>
                <w:color w:val="000000"/>
                <w:sz w:val="20"/>
                <w:lang w:eastAsia="lv-LV"/>
              </w:rPr>
            </w:pPr>
            <w:r>
              <w:rPr>
                <w:color w:val="000000"/>
                <w:sz w:val="20"/>
              </w:rPr>
              <w:t>Latvijas Sporta pedagoģijas akadēmija</w:t>
            </w:r>
          </w:p>
        </w:tc>
        <w:tc>
          <w:tcPr>
            <w:tcW w:w="1760" w:type="dxa"/>
            <w:tcBorders>
              <w:top w:val="nil"/>
              <w:left w:val="nil"/>
              <w:bottom w:val="single" w:sz="4" w:space="0" w:color="auto"/>
              <w:right w:val="single" w:sz="4" w:space="0" w:color="auto"/>
            </w:tcBorders>
            <w:shd w:val="clear" w:color="auto" w:fill="auto"/>
            <w:vAlign w:val="center"/>
            <w:hideMark/>
          </w:tcPr>
          <w:p w14:paraId="3152DF95" w14:textId="584C6658" w:rsidR="009039DC" w:rsidRPr="009039DC" w:rsidRDefault="009039DC" w:rsidP="009039DC">
            <w:pPr>
              <w:jc w:val="left"/>
              <w:rPr>
                <w:color w:val="000000"/>
                <w:sz w:val="20"/>
                <w:lang w:eastAsia="lv-LV"/>
              </w:rPr>
            </w:pPr>
            <w:r>
              <w:rPr>
                <w:color w:val="000000"/>
                <w:sz w:val="20"/>
              </w:rPr>
              <w:t xml:space="preserve">Brīvības gatve 333, Rīga, LV-1006  </w:t>
            </w:r>
          </w:p>
        </w:tc>
        <w:tc>
          <w:tcPr>
            <w:tcW w:w="1300" w:type="dxa"/>
            <w:tcBorders>
              <w:top w:val="nil"/>
              <w:left w:val="nil"/>
              <w:bottom w:val="single" w:sz="4" w:space="0" w:color="auto"/>
              <w:right w:val="single" w:sz="4" w:space="0" w:color="auto"/>
            </w:tcBorders>
            <w:shd w:val="clear" w:color="auto" w:fill="auto"/>
            <w:vAlign w:val="center"/>
            <w:hideMark/>
          </w:tcPr>
          <w:p w14:paraId="53583610" w14:textId="2718C82C" w:rsidR="009039DC" w:rsidRPr="009039DC" w:rsidRDefault="009039DC" w:rsidP="009039DC">
            <w:pPr>
              <w:jc w:val="center"/>
              <w:rPr>
                <w:sz w:val="20"/>
                <w:lang w:eastAsia="lv-LV"/>
              </w:rPr>
            </w:pPr>
            <w:r>
              <w:rPr>
                <w:color w:val="000000"/>
                <w:sz w:val="20"/>
              </w:rPr>
              <w:t>2 011</w:t>
            </w:r>
          </w:p>
        </w:tc>
        <w:tc>
          <w:tcPr>
            <w:tcW w:w="1600" w:type="dxa"/>
            <w:tcBorders>
              <w:top w:val="nil"/>
              <w:left w:val="nil"/>
              <w:bottom w:val="single" w:sz="4" w:space="0" w:color="auto"/>
              <w:right w:val="single" w:sz="4" w:space="0" w:color="auto"/>
            </w:tcBorders>
            <w:shd w:val="clear" w:color="auto" w:fill="auto"/>
            <w:vAlign w:val="center"/>
            <w:hideMark/>
          </w:tcPr>
          <w:p w14:paraId="7A1EE2F8" w14:textId="09BAE9DB" w:rsidR="009039DC" w:rsidRPr="009039DC" w:rsidRDefault="009039DC" w:rsidP="009039DC">
            <w:pPr>
              <w:jc w:val="center"/>
              <w:rPr>
                <w:sz w:val="20"/>
                <w:lang w:eastAsia="lv-LV"/>
              </w:rPr>
            </w:pPr>
            <w:r>
              <w:rPr>
                <w:sz w:val="20"/>
              </w:rPr>
              <w:t>63</w:t>
            </w:r>
          </w:p>
        </w:tc>
        <w:tc>
          <w:tcPr>
            <w:tcW w:w="1280" w:type="dxa"/>
            <w:tcBorders>
              <w:top w:val="nil"/>
              <w:left w:val="nil"/>
              <w:bottom w:val="single" w:sz="4" w:space="0" w:color="auto"/>
              <w:right w:val="single" w:sz="4" w:space="0" w:color="auto"/>
            </w:tcBorders>
            <w:shd w:val="clear" w:color="auto" w:fill="auto"/>
            <w:vAlign w:val="center"/>
            <w:hideMark/>
          </w:tcPr>
          <w:p w14:paraId="0DF63829" w14:textId="33AB7D7F" w:rsidR="009039DC" w:rsidRPr="009039DC" w:rsidRDefault="009039DC" w:rsidP="009039DC">
            <w:pPr>
              <w:jc w:val="center"/>
              <w:rPr>
                <w:color w:val="000000"/>
                <w:sz w:val="20"/>
                <w:lang w:eastAsia="lv-LV"/>
              </w:rPr>
            </w:pPr>
            <w:r>
              <w:rPr>
                <w:color w:val="000000"/>
                <w:sz w:val="20"/>
              </w:rPr>
              <w:t>39%</w:t>
            </w:r>
          </w:p>
        </w:tc>
        <w:tc>
          <w:tcPr>
            <w:tcW w:w="1900" w:type="dxa"/>
            <w:tcBorders>
              <w:top w:val="nil"/>
              <w:left w:val="nil"/>
              <w:bottom w:val="single" w:sz="4" w:space="0" w:color="auto"/>
              <w:right w:val="single" w:sz="4" w:space="0" w:color="auto"/>
            </w:tcBorders>
            <w:shd w:val="clear" w:color="auto" w:fill="auto"/>
            <w:vAlign w:val="center"/>
            <w:hideMark/>
          </w:tcPr>
          <w:p w14:paraId="39D53E4F" w14:textId="1F99FBD3" w:rsidR="009039DC" w:rsidRPr="009039DC" w:rsidRDefault="009039DC" w:rsidP="009039DC">
            <w:pPr>
              <w:jc w:val="center"/>
              <w:rPr>
                <w:b/>
                <w:bCs/>
                <w:color w:val="000000"/>
                <w:sz w:val="20"/>
                <w:lang w:eastAsia="lv-LV"/>
              </w:rPr>
            </w:pPr>
            <w:r>
              <w:rPr>
                <w:b/>
                <w:bCs/>
                <w:color w:val="000000"/>
                <w:sz w:val="20"/>
              </w:rPr>
              <w:t>0,19</w:t>
            </w:r>
          </w:p>
        </w:tc>
      </w:tr>
      <w:tr w:rsidR="009039DC" w:rsidRPr="009039DC" w14:paraId="33744E91" w14:textId="77777777" w:rsidTr="009039DC">
        <w:trPr>
          <w:trHeight w:val="510"/>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33F79A21" w14:textId="53C00750" w:rsidR="009039DC" w:rsidRPr="009039DC" w:rsidRDefault="009039DC" w:rsidP="009039DC">
            <w:pPr>
              <w:jc w:val="left"/>
              <w:rPr>
                <w:rFonts w:ascii="Times" w:hAnsi="Times" w:cs="Times"/>
                <w:sz w:val="20"/>
                <w:lang w:eastAsia="lv-LV"/>
              </w:rPr>
            </w:pPr>
            <w:r>
              <w:rPr>
                <w:rFonts w:ascii="Times" w:hAnsi="Times" w:cs="Times"/>
                <w:sz w:val="20"/>
              </w:rPr>
              <w:t>Latvijas Universitāte</w:t>
            </w:r>
          </w:p>
        </w:tc>
        <w:tc>
          <w:tcPr>
            <w:tcW w:w="1760" w:type="dxa"/>
            <w:tcBorders>
              <w:top w:val="nil"/>
              <w:left w:val="nil"/>
              <w:bottom w:val="single" w:sz="4" w:space="0" w:color="auto"/>
              <w:right w:val="single" w:sz="4" w:space="0" w:color="auto"/>
            </w:tcBorders>
            <w:shd w:val="clear" w:color="auto" w:fill="auto"/>
            <w:vAlign w:val="center"/>
            <w:hideMark/>
          </w:tcPr>
          <w:p w14:paraId="3CE0AB2C" w14:textId="628DB0BA" w:rsidR="009039DC" w:rsidRPr="009039DC" w:rsidRDefault="009039DC" w:rsidP="009039DC">
            <w:pPr>
              <w:jc w:val="left"/>
              <w:rPr>
                <w:rFonts w:ascii="Times" w:hAnsi="Times" w:cs="Times"/>
                <w:color w:val="000000"/>
                <w:sz w:val="20"/>
                <w:lang w:eastAsia="lv-LV"/>
              </w:rPr>
            </w:pPr>
            <w:r>
              <w:rPr>
                <w:rFonts w:ascii="Times" w:hAnsi="Times" w:cs="Times"/>
                <w:color w:val="000000"/>
                <w:sz w:val="20"/>
              </w:rPr>
              <w:t xml:space="preserve">Visvalža iela 4a, Rīga </w:t>
            </w:r>
          </w:p>
        </w:tc>
        <w:tc>
          <w:tcPr>
            <w:tcW w:w="1300" w:type="dxa"/>
            <w:tcBorders>
              <w:top w:val="nil"/>
              <w:left w:val="nil"/>
              <w:bottom w:val="single" w:sz="4" w:space="0" w:color="auto"/>
              <w:right w:val="single" w:sz="4" w:space="0" w:color="auto"/>
            </w:tcBorders>
            <w:shd w:val="clear" w:color="auto" w:fill="auto"/>
            <w:vAlign w:val="center"/>
            <w:hideMark/>
          </w:tcPr>
          <w:p w14:paraId="12137FE5" w14:textId="52FF969F" w:rsidR="009039DC" w:rsidRPr="009039DC" w:rsidRDefault="009039DC" w:rsidP="009039DC">
            <w:pPr>
              <w:jc w:val="center"/>
              <w:rPr>
                <w:sz w:val="20"/>
                <w:lang w:eastAsia="lv-LV"/>
              </w:rPr>
            </w:pPr>
            <w:r>
              <w:rPr>
                <w:color w:val="000000"/>
                <w:sz w:val="20"/>
              </w:rPr>
              <w:t>5 793</w:t>
            </w:r>
          </w:p>
        </w:tc>
        <w:tc>
          <w:tcPr>
            <w:tcW w:w="1600" w:type="dxa"/>
            <w:tcBorders>
              <w:top w:val="nil"/>
              <w:left w:val="nil"/>
              <w:bottom w:val="single" w:sz="4" w:space="0" w:color="auto"/>
              <w:right w:val="single" w:sz="4" w:space="0" w:color="auto"/>
            </w:tcBorders>
            <w:shd w:val="clear" w:color="auto" w:fill="auto"/>
            <w:vAlign w:val="center"/>
            <w:hideMark/>
          </w:tcPr>
          <w:p w14:paraId="111E1D8E" w14:textId="32D6DEDB" w:rsidR="009039DC" w:rsidRPr="009039DC" w:rsidRDefault="009039DC" w:rsidP="009039DC">
            <w:pPr>
              <w:jc w:val="center"/>
              <w:rPr>
                <w:sz w:val="20"/>
                <w:lang w:eastAsia="lv-LV"/>
              </w:rPr>
            </w:pPr>
            <w:r>
              <w:rPr>
                <w:sz w:val="20"/>
              </w:rPr>
              <w:t>82</w:t>
            </w:r>
          </w:p>
        </w:tc>
        <w:tc>
          <w:tcPr>
            <w:tcW w:w="1280" w:type="dxa"/>
            <w:tcBorders>
              <w:top w:val="nil"/>
              <w:left w:val="nil"/>
              <w:bottom w:val="single" w:sz="4" w:space="0" w:color="auto"/>
              <w:right w:val="single" w:sz="4" w:space="0" w:color="auto"/>
            </w:tcBorders>
            <w:shd w:val="clear" w:color="auto" w:fill="auto"/>
            <w:vAlign w:val="center"/>
            <w:hideMark/>
          </w:tcPr>
          <w:p w14:paraId="4B608E40" w14:textId="6E81E0D0" w:rsidR="009039DC" w:rsidRPr="009039DC" w:rsidRDefault="009039DC" w:rsidP="009039DC">
            <w:pPr>
              <w:jc w:val="center"/>
              <w:rPr>
                <w:color w:val="000000"/>
                <w:sz w:val="20"/>
                <w:lang w:eastAsia="lv-LV"/>
              </w:rPr>
            </w:pPr>
            <w:r>
              <w:rPr>
                <w:color w:val="000000"/>
                <w:sz w:val="20"/>
              </w:rPr>
              <w:t>36%</w:t>
            </w:r>
          </w:p>
        </w:tc>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3E19E5" w14:textId="4DF3BB54" w:rsidR="009039DC" w:rsidRPr="009039DC" w:rsidRDefault="009039DC" w:rsidP="009039DC">
            <w:pPr>
              <w:jc w:val="center"/>
              <w:rPr>
                <w:b/>
                <w:bCs/>
                <w:color w:val="9C0006"/>
                <w:sz w:val="20"/>
                <w:lang w:eastAsia="lv-LV"/>
              </w:rPr>
            </w:pPr>
            <w:r>
              <w:rPr>
                <w:b/>
                <w:bCs/>
                <w:color w:val="9C0006"/>
                <w:sz w:val="20"/>
              </w:rPr>
              <w:t>0,24</w:t>
            </w:r>
          </w:p>
        </w:tc>
      </w:tr>
      <w:tr w:rsidR="009039DC" w:rsidRPr="009039DC" w14:paraId="201CF125" w14:textId="77777777" w:rsidTr="009039DC">
        <w:trPr>
          <w:trHeight w:val="510"/>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0FF6EB7E" w14:textId="67F9EE79" w:rsidR="009039DC" w:rsidRPr="009039DC" w:rsidRDefault="009039DC" w:rsidP="009039DC">
            <w:pPr>
              <w:jc w:val="left"/>
              <w:rPr>
                <w:rFonts w:ascii="Times" w:hAnsi="Times" w:cs="Times"/>
                <w:sz w:val="20"/>
                <w:lang w:eastAsia="lv-LV"/>
              </w:rPr>
            </w:pPr>
            <w:r>
              <w:rPr>
                <w:rFonts w:ascii="Times" w:hAnsi="Times" w:cs="Times"/>
                <w:sz w:val="20"/>
              </w:rPr>
              <w:t>Latvijas Universitāte</w:t>
            </w:r>
          </w:p>
        </w:tc>
        <w:tc>
          <w:tcPr>
            <w:tcW w:w="1760" w:type="dxa"/>
            <w:tcBorders>
              <w:top w:val="nil"/>
              <w:left w:val="nil"/>
              <w:bottom w:val="single" w:sz="4" w:space="0" w:color="auto"/>
              <w:right w:val="single" w:sz="4" w:space="0" w:color="auto"/>
            </w:tcBorders>
            <w:shd w:val="clear" w:color="auto" w:fill="auto"/>
            <w:vAlign w:val="center"/>
            <w:hideMark/>
          </w:tcPr>
          <w:p w14:paraId="0EB4F9F2" w14:textId="4CC5210F" w:rsidR="009039DC" w:rsidRPr="009039DC" w:rsidRDefault="009039DC" w:rsidP="009039DC">
            <w:pPr>
              <w:jc w:val="left"/>
              <w:rPr>
                <w:rFonts w:ascii="Times" w:hAnsi="Times" w:cs="Times"/>
                <w:color w:val="000000"/>
                <w:sz w:val="20"/>
                <w:lang w:eastAsia="lv-LV"/>
              </w:rPr>
            </w:pPr>
            <w:r>
              <w:rPr>
                <w:rFonts w:ascii="Times" w:hAnsi="Times" w:cs="Times"/>
                <w:color w:val="000000"/>
                <w:sz w:val="20"/>
              </w:rPr>
              <w:t>Rūpniecības iela 10, Rīga</w:t>
            </w:r>
          </w:p>
        </w:tc>
        <w:tc>
          <w:tcPr>
            <w:tcW w:w="1300" w:type="dxa"/>
            <w:tcBorders>
              <w:top w:val="nil"/>
              <w:left w:val="nil"/>
              <w:bottom w:val="single" w:sz="4" w:space="0" w:color="auto"/>
              <w:right w:val="single" w:sz="4" w:space="0" w:color="auto"/>
            </w:tcBorders>
            <w:shd w:val="clear" w:color="auto" w:fill="auto"/>
            <w:vAlign w:val="center"/>
            <w:hideMark/>
          </w:tcPr>
          <w:p w14:paraId="4FE58318" w14:textId="1E734F47" w:rsidR="009039DC" w:rsidRPr="009039DC" w:rsidRDefault="009039DC" w:rsidP="009039DC">
            <w:pPr>
              <w:jc w:val="center"/>
              <w:rPr>
                <w:sz w:val="20"/>
                <w:lang w:eastAsia="lv-LV"/>
              </w:rPr>
            </w:pPr>
            <w:r>
              <w:rPr>
                <w:color w:val="000000"/>
                <w:sz w:val="20"/>
              </w:rPr>
              <w:t>5 478</w:t>
            </w:r>
          </w:p>
        </w:tc>
        <w:tc>
          <w:tcPr>
            <w:tcW w:w="1600" w:type="dxa"/>
            <w:tcBorders>
              <w:top w:val="nil"/>
              <w:left w:val="nil"/>
              <w:bottom w:val="single" w:sz="4" w:space="0" w:color="auto"/>
              <w:right w:val="single" w:sz="4" w:space="0" w:color="auto"/>
            </w:tcBorders>
            <w:shd w:val="clear" w:color="auto" w:fill="auto"/>
            <w:vAlign w:val="center"/>
            <w:hideMark/>
          </w:tcPr>
          <w:p w14:paraId="32E302D1" w14:textId="6817DF8B" w:rsidR="009039DC" w:rsidRPr="009039DC" w:rsidRDefault="009039DC" w:rsidP="009039DC">
            <w:pPr>
              <w:jc w:val="center"/>
              <w:rPr>
                <w:sz w:val="20"/>
                <w:lang w:eastAsia="lv-LV"/>
              </w:rPr>
            </w:pPr>
            <w:r>
              <w:rPr>
                <w:sz w:val="20"/>
              </w:rPr>
              <w:t>50</w:t>
            </w:r>
          </w:p>
        </w:tc>
        <w:tc>
          <w:tcPr>
            <w:tcW w:w="1280" w:type="dxa"/>
            <w:tcBorders>
              <w:top w:val="nil"/>
              <w:left w:val="nil"/>
              <w:bottom w:val="single" w:sz="4" w:space="0" w:color="auto"/>
              <w:right w:val="single" w:sz="4" w:space="0" w:color="auto"/>
            </w:tcBorders>
            <w:shd w:val="clear" w:color="auto" w:fill="auto"/>
            <w:vAlign w:val="center"/>
            <w:hideMark/>
          </w:tcPr>
          <w:p w14:paraId="49EFD043" w14:textId="322BFAAC" w:rsidR="009039DC" w:rsidRPr="009039DC" w:rsidRDefault="009039DC" w:rsidP="009039DC">
            <w:pPr>
              <w:jc w:val="center"/>
              <w:rPr>
                <w:color w:val="000000"/>
                <w:sz w:val="20"/>
                <w:lang w:eastAsia="lv-LV"/>
              </w:rPr>
            </w:pPr>
            <w:r>
              <w:rPr>
                <w:color w:val="000000"/>
                <w:sz w:val="20"/>
              </w:rPr>
              <w:t>49%</w:t>
            </w:r>
          </w:p>
        </w:tc>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566FF" w14:textId="15D82D61" w:rsidR="009039DC" w:rsidRPr="009039DC" w:rsidRDefault="009039DC" w:rsidP="009039DC">
            <w:pPr>
              <w:jc w:val="center"/>
              <w:rPr>
                <w:b/>
                <w:bCs/>
                <w:color w:val="9C0006"/>
                <w:sz w:val="20"/>
                <w:lang w:eastAsia="lv-LV"/>
              </w:rPr>
            </w:pPr>
            <w:r>
              <w:rPr>
                <w:b/>
                <w:bCs/>
                <w:color w:val="9C0006"/>
                <w:sz w:val="20"/>
              </w:rPr>
              <w:t>0,17</w:t>
            </w:r>
          </w:p>
        </w:tc>
      </w:tr>
      <w:tr w:rsidR="009039DC" w:rsidRPr="009039DC" w14:paraId="5BAFA8EF" w14:textId="77777777" w:rsidTr="009039DC">
        <w:trPr>
          <w:trHeight w:val="510"/>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115BEE3D" w14:textId="53818CCA" w:rsidR="009039DC" w:rsidRPr="009039DC" w:rsidRDefault="009039DC" w:rsidP="009039DC">
            <w:pPr>
              <w:jc w:val="left"/>
              <w:rPr>
                <w:rFonts w:ascii="Times" w:hAnsi="Times" w:cs="Times"/>
                <w:sz w:val="20"/>
                <w:lang w:eastAsia="lv-LV"/>
              </w:rPr>
            </w:pPr>
            <w:r>
              <w:rPr>
                <w:rFonts w:ascii="Times" w:hAnsi="Times" w:cs="Times"/>
                <w:sz w:val="20"/>
              </w:rPr>
              <w:t>Latvijas Universitāte</w:t>
            </w:r>
          </w:p>
        </w:tc>
        <w:tc>
          <w:tcPr>
            <w:tcW w:w="1760" w:type="dxa"/>
            <w:tcBorders>
              <w:top w:val="nil"/>
              <w:left w:val="nil"/>
              <w:bottom w:val="single" w:sz="4" w:space="0" w:color="auto"/>
              <w:right w:val="single" w:sz="4" w:space="0" w:color="auto"/>
            </w:tcBorders>
            <w:shd w:val="clear" w:color="auto" w:fill="auto"/>
            <w:vAlign w:val="center"/>
            <w:hideMark/>
          </w:tcPr>
          <w:p w14:paraId="0ECF4CD1" w14:textId="07E59CF9" w:rsidR="009039DC" w:rsidRPr="009039DC" w:rsidRDefault="009039DC" w:rsidP="009039DC">
            <w:pPr>
              <w:jc w:val="left"/>
              <w:rPr>
                <w:rFonts w:ascii="Times" w:hAnsi="Times" w:cs="Times"/>
                <w:color w:val="000000"/>
                <w:sz w:val="20"/>
                <w:lang w:eastAsia="lv-LV"/>
              </w:rPr>
            </w:pPr>
            <w:proofErr w:type="spellStart"/>
            <w:r>
              <w:rPr>
                <w:rFonts w:ascii="Times" w:hAnsi="Times" w:cs="Times"/>
                <w:color w:val="000000"/>
                <w:sz w:val="20"/>
              </w:rPr>
              <w:t>Rēznas</w:t>
            </w:r>
            <w:proofErr w:type="spellEnd"/>
            <w:r>
              <w:rPr>
                <w:rFonts w:ascii="Times" w:hAnsi="Times" w:cs="Times"/>
                <w:color w:val="000000"/>
                <w:sz w:val="20"/>
              </w:rPr>
              <w:t xml:space="preserve"> iela 10c, Rīga </w:t>
            </w:r>
          </w:p>
        </w:tc>
        <w:tc>
          <w:tcPr>
            <w:tcW w:w="1300" w:type="dxa"/>
            <w:tcBorders>
              <w:top w:val="nil"/>
              <w:left w:val="nil"/>
              <w:bottom w:val="single" w:sz="4" w:space="0" w:color="auto"/>
              <w:right w:val="single" w:sz="4" w:space="0" w:color="auto"/>
            </w:tcBorders>
            <w:shd w:val="clear" w:color="auto" w:fill="auto"/>
            <w:vAlign w:val="center"/>
            <w:hideMark/>
          </w:tcPr>
          <w:p w14:paraId="41C2994F" w14:textId="01F11024" w:rsidR="009039DC" w:rsidRPr="009039DC" w:rsidRDefault="009039DC" w:rsidP="009039DC">
            <w:pPr>
              <w:jc w:val="center"/>
              <w:rPr>
                <w:sz w:val="20"/>
                <w:lang w:eastAsia="lv-LV"/>
              </w:rPr>
            </w:pPr>
            <w:r>
              <w:rPr>
                <w:color w:val="000000"/>
                <w:sz w:val="20"/>
              </w:rPr>
              <w:t>4 180</w:t>
            </w:r>
          </w:p>
        </w:tc>
        <w:tc>
          <w:tcPr>
            <w:tcW w:w="1600" w:type="dxa"/>
            <w:tcBorders>
              <w:top w:val="nil"/>
              <w:left w:val="nil"/>
              <w:bottom w:val="single" w:sz="4" w:space="0" w:color="auto"/>
              <w:right w:val="single" w:sz="4" w:space="0" w:color="auto"/>
            </w:tcBorders>
            <w:shd w:val="clear" w:color="auto" w:fill="auto"/>
            <w:vAlign w:val="center"/>
            <w:hideMark/>
          </w:tcPr>
          <w:p w14:paraId="61804C0E" w14:textId="1006D981" w:rsidR="009039DC" w:rsidRPr="009039DC" w:rsidRDefault="009039DC" w:rsidP="009039DC">
            <w:pPr>
              <w:jc w:val="center"/>
              <w:rPr>
                <w:sz w:val="20"/>
                <w:lang w:eastAsia="lv-LV"/>
              </w:rPr>
            </w:pPr>
            <w:r>
              <w:rPr>
                <w:sz w:val="20"/>
              </w:rPr>
              <w:t>64</w:t>
            </w:r>
          </w:p>
        </w:tc>
        <w:tc>
          <w:tcPr>
            <w:tcW w:w="1280" w:type="dxa"/>
            <w:tcBorders>
              <w:top w:val="nil"/>
              <w:left w:val="nil"/>
              <w:bottom w:val="single" w:sz="4" w:space="0" w:color="auto"/>
              <w:right w:val="single" w:sz="4" w:space="0" w:color="auto"/>
            </w:tcBorders>
            <w:shd w:val="clear" w:color="auto" w:fill="auto"/>
            <w:vAlign w:val="center"/>
            <w:hideMark/>
          </w:tcPr>
          <w:p w14:paraId="11F2A58E" w14:textId="4253FAD6" w:rsidR="009039DC" w:rsidRPr="009039DC" w:rsidRDefault="009039DC" w:rsidP="009039DC">
            <w:pPr>
              <w:jc w:val="center"/>
              <w:rPr>
                <w:color w:val="000000"/>
                <w:sz w:val="20"/>
                <w:lang w:eastAsia="lv-LV"/>
              </w:rPr>
            </w:pPr>
            <w:r>
              <w:rPr>
                <w:color w:val="000000"/>
                <w:sz w:val="20"/>
              </w:rPr>
              <w:t>54%</w:t>
            </w:r>
          </w:p>
        </w:tc>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604B7" w14:textId="3FB244F9" w:rsidR="009039DC" w:rsidRPr="009039DC" w:rsidRDefault="009039DC" w:rsidP="009039DC">
            <w:pPr>
              <w:jc w:val="center"/>
              <w:rPr>
                <w:b/>
                <w:bCs/>
                <w:color w:val="9C0006"/>
                <w:sz w:val="20"/>
                <w:lang w:eastAsia="lv-LV"/>
              </w:rPr>
            </w:pPr>
            <w:r>
              <w:rPr>
                <w:b/>
                <w:bCs/>
                <w:color w:val="9C0006"/>
                <w:sz w:val="20"/>
              </w:rPr>
              <w:t>0,46</w:t>
            </w:r>
          </w:p>
        </w:tc>
      </w:tr>
      <w:tr w:rsidR="009039DC" w:rsidRPr="009039DC" w14:paraId="6545E557" w14:textId="77777777" w:rsidTr="009039DC">
        <w:trPr>
          <w:trHeight w:val="570"/>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7CF0CB76" w14:textId="48B626EC" w:rsidR="009039DC" w:rsidRPr="009039DC" w:rsidRDefault="009039DC" w:rsidP="009039DC">
            <w:pPr>
              <w:jc w:val="left"/>
              <w:rPr>
                <w:rFonts w:ascii="Times" w:hAnsi="Times" w:cs="Times"/>
                <w:sz w:val="20"/>
                <w:lang w:eastAsia="lv-LV"/>
              </w:rPr>
            </w:pPr>
            <w:r>
              <w:rPr>
                <w:rFonts w:ascii="Times" w:hAnsi="Times" w:cs="Times"/>
                <w:sz w:val="20"/>
              </w:rPr>
              <w:t>Latvijas Universitāte</w:t>
            </w:r>
          </w:p>
        </w:tc>
        <w:tc>
          <w:tcPr>
            <w:tcW w:w="1760" w:type="dxa"/>
            <w:tcBorders>
              <w:top w:val="nil"/>
              <w:left w:val="nil"/>
              <w:bottom w:val="single" w:sz="4" w:space="0" w:color="auto"/>
              <w:right w:val="single" w:sz="4" w:space="0" w:color="auto"/>
            </w:tcBorders>
            <w:shd w:val="clear" w:color="auto" w:fill="auto"/>
            <w:vAlign w:val="center"/>
            <w:hideMark/>
          </w:tcPr>
          <w:p w14:paraId="3CBA6AA0" w14:textId="0CE8C0D7" w:rsidR="009039DC" w:rsidRPr="009039DC" w:rsidRDefault="009039DC" w:rsidP="009039DC">
            <w:pPr>
              <w:jc w:val="left"/>
              <w:rPr>
                <w:rFonts w:ascii="Times" w:hAnsi="Times" w:cs="Times"/>
                <w:color w:val="000000"/>
                <w:sz w:val="20"/>
                <w:lang w:eastAsia="lv-LV"/>
              </w:rPr>
            </w:pPr>
            <w:r>
              <w:rPr>
                <w:rFonts w:ascii="Times" w:hAnsi="Times" w:cs="Times"/>
                <w:color w:val="000000"/>
                <w:sz w:val="20"/>
              </w:rPr>
              <w:t xml:space="preserve">Buļļu iela 5, Rīga </w:t>
            </w:r>
          </w:p>
        </w:tc>
        <w:tc>
          <w:tcPr>
            <w:tcW w:w="1300" w:type="dxa"/>
            <w:tcBorders>
              <w:top w:val="nil"/>
              <w:left w:val="nil"/>
              <w:bottom w:val="single" w:sz="4" w:space="0" w:color="auto"/>
              <w:right w:val="single" w:sz="4" w:space="0" w:color="auto"/>
            </w:tcBorders>
            <w:shd w:val="clear" w:color="auto" w:fill="auto"/>
            <w:vAlign w:val="center"/>
            <w:hideMark/>
          </w:tcPr>
          <w:p w14:paraId="5699403C" w14:textId="5D3A0BC8" w:rsidR="009039DC" w:rsidRPr="009039DC" w:rsidRDefault="009039DC" w:rsidP="009039DC">
            <w:pPr>
              <w:jc w:val="center"/>
              <w:rPr>
                <w:sz w:val="20"/>
                <w:lang w:eastAsia="lv-LV"/>
              </w:rPr>
            </w:pPr>
            <w:r>
              <w:rPr>
                <w:color w:val="000000"/>
                <w:sz w:val="20"/>
              </w:rPr>
              <w:t>4 411</w:t>
            </w:r>
          </w:p>
        </w:tc>
        <w:tc>
          <w:tcPr>
            <w:tcW w:w="1600" w:type="dxa"/>
            <w:tcBorders>
              <w:top w:val="nil"/>
              <w:left w:val="nil"/>
              <w:bottom w:val="single" w:sz="4" w:space="0" w:color="auto"/>
              <w:right w:val="single" w:sz="4" w:space="0" w:color="auto"/>
            </w:tcBorders>
            <w:shd w:val="clear" w:color="auto" w:fill="auto"/>
            <w:vAlign w:val="center"/>
            <w:hideMark/>
          </w:tcPr>
          <w:p w14:paraId="50421BE8" w14:textId="1B151290" w:rsidR="009039DC" w:rsidRPr="009039DC" w:rsidRDefault="009039DC" w:rsidP="009039DC">
            <w:pPr>
              <w:jc w:val="center"/>
              <w:rPr>
                <w:sz w:val="20"/>
                <w:lang w:eastAsia="lv-LV"/>
              </w:rPr>
            </w:pPr>
            <w:r>
              <w:rPr>
                <w:sz w:val="20"/>
              </w:rPr>
              <w:t>47</w:t>
            </w:r>
          </w:p>
        </w:tc>
        <w:tc>
          <w:tcPr>
            <w:tcW w:w="1280" w:type="dxa"/>
            <w:tcBorders>
              <w:top w:val="nil"/>
              <w:left w:val="nil"/>
              <w:bottom w:val="single" w:sz="4" w:space="0" w:color="auto"/>
              <w:right w:val="single" w:sz="4" w:space="0" w:color="auto"/>
            </w:tcBorders>
            <w:shd w:val="clear" w:color="auto" w:fill="auto"/>
            <w:vAlign w:val="center"/>
            <w:hideMark/>
          </w:tcPr>
          <w:p w14:paraId="13357285" w14:textId="50621CFF" w:rsidR="009039DC" w:rsidRPr="009039DC" w:rsidRDefault="009039DC" w:rsidP="009039DC">
            <w:pPr>
              <w:jc w:val="center"/>
              <w:rPr>
                <w:color w:val="000000"/>
                <w:sz w:val="20"/>
                <w:lang w:eastAsia="lv-LV"/>
              </w:rPr>
            </w:pPr>
            <w:r>
              <w:rPr>
                <w:color w:val="000000"/>
                <w:sz w:val="20"/>
              </w:rPr>
              <w:t>57%</w:t>
            </w:r>
          </w:p>
        </w:tc>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706A0" w14:textId="03E4C1C9" w:rsidR="009039DC" w:rsidRPr="009039DC" w:rsidRDefault="009039DC" w:rsidP="009039DC">
            <w:pPr>
              <w:jc w:val="center"/>
              <w:rPr>
                <w:b/>
                <w:bCs/>
                <w:color w:val="9C0006"/>
                <w:sz w:val="20"/>
                <w:lang w:eastAsia="lv-LV"/>
              </w:rPr>
            </w:pPr>
            <w:r>
              <w:rPr>
                <w:b/>
                <w:bCs/>
                <w:color w:val="9C0006"/>
                <w:sz w:val="20"/>
              </w:rPr>
              <w:t>0,39</w:t>
            </w:r>
          </w:p>
        </w:tc>
      </w:tr>
      <w:tr w:rsidR="009039DC" w:rsidRPr="009039DC" w14:paraId="4C65870B" w14:textId="77777777" w:rsidTr="009039DC">
        <w:trPr>
          <w:trHeight w:val="570"/>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457C23CE" w14:textId="446E72C2" w:rsidR="009039DC" w:rsidRPr="009039DC" w:rsidRDefault="009039DC" w:rsidP="009039DC">
            <w:pPr>
              <w:jc w:val="left"/>
              <w:rPr>
                <w:rFonts w:ascii="Times" w:hAnsi="Times" w:cs="Times"/>
                <w:sz w:val="20"/>
                <w:lang w:eastAsia="lv-LV"/>
              </w:rPr>
            </w:pPr>
            <w:r>
              <w:rPr>
                <w:rFonts w:ascii="Times" w:hAnsi="Times" w:cs="Times"/>
                <w:sz w:val="20"/>
              </w:rPr>
              <w:t>Latvijas Universitāte</w:t>
            </w:r>
          </w:p>
        </w:tc>
        <w:tc>
          <w:tcPr>
            <w:tcW w:w="1760" w:type="dxa"/>
            <w:tcBorders>
              <w:top w:val="nil"/>
              <w:left w:val="nil"/>
              <w:bottom w:val="single" w:sz="4" w:space="0" w:color="auto"/>
              <w:right w:val="single" w:sz="4" w:space="0" w:color="auto"/>
            </w:tcBorders>
            <w:shd w:val="clear" w:color="auto" w:fill="auto"/>
            <w:vAlign w:val="center"/>
            <w:hideMark/>
          </w:tcPr>
          <w:p w14:paraId="46767093" w14:textId="04D5B7C2" w:rsidR="009039DC" w:rsidRPr="009039DC" w:rsidRDefault="009039DC" w:rsidP="009039DC">
            <w:pPr>
              <w:jc w:val="left"/>
              <w:rPr>
                <w:rFonts w:ascii="Times" w:hAnsi="Times" w:cs="Times"/>
                <w:color w:val="000000"/>
                <w:sz w:val="20"/>
                <w:lang w:eastAsia="lv-LV"/>
              </w:rPr>
            </w:pPr>
            <w:r>
              <w:rPr>
                <w:rFonts w:ascii="Times" w:hAnsi="Times" w:cs="Times"/>
                <w:color w:val="000000"/>
                <w:sz w:val="20"/>
              </w:rPr>
              <w:t xml:space="preserve">Zeļļu iela 27, Rīga </w:t>
            </w:r>
          </w:p>
        </w:tc>
        <w:tc>
          <w:tcPr>
            <w:tcW w:w="1300" w:type="dxa"/>
            <w:tcBorders>
              <w:top w:val="nil"/>
              <w:left w:val="nil"/>
              <w:bottom w:val="single" w:sz="4" w:space="0" w:color="auto"/>
              <w:right w:val="single" w:sz="4" w:space="0" w:color="auto"/>
            </w:tcBorders>
            <w:shd w:val="clear" w:color="auto" w:fill="auto"/>
            <w:vAlign w:val="center"/>
            <w:hideMark/>
          </w:tcPr>
          <w:p w14:paraId="48C98FF8" w14:textId="48AEEBE2" w:rsidR="009039DC" w:rsidRPr="009039DC" w:rsidRDefault="009039DC" w:rsidP="009039DC">
            <w:pPr>
              <w:jc w:val="center"/>
              <w:rPr>
                <w:sz w:val="20"/>
                <w:lang w:eastAsia="lv-LV"/>
              </w:rPr>
            </w:pPr>
            <w:r>
              <w:rPr>
                <w:color w:val="000000"/>
                <w:sz w:val="20"/>
              </w:rPr>
              <w:t>3 221</w:t>
            </w:r>
          </w:p>
        </w:tc>
        <w:tc>
          <w:tcPr>
            <w:tcW w:w="1600" w:type="dxa"/>
            <w:tcBorders>
              <w:top w:val="nil"/>
              <w:left w:val="nil"/>
              <w:bottom w:val="single" w:sz="4" w:space="0" w:color="auto"/>
              <w:right w:val="single" w:sz="4" w:space="0" w:color="auto"/>
            </w:tcBorders>
            <w:shd w:val="clear" w:color="auto" w:fill="auto"/>
            <w:vAlign w:val="center"/>
            <w:hideMark/>
          </w:tcPr>
          <w:p w14:paraId="77A4EB64" w14:textId="73CCF15C" w:rsidR="009039DC" w:rsidRPr="009039DC" w:rsidRDefault="009039DC" w:rsidP="009039DC">
            <w:pPr>
              <w:jc w:val="center"/>
              <w:rPr>
                <w:sz w:val="20"/>
                <w:lang w:eastAsia="lv-LV"/>
              </w:rPr>
            </w:pPr>
            <w:r>
              <w:rPr>
                <w:sz w:val="20"/>
              </w:rPr>
              <w:t>52</w:t>
            </w:r>
          </w:p>
        </w:tc>
        <w:tc>
          <w:tcPr>
            <w:tcW w:w="1280" w:type="dxa"/>
            <w:tcBorders>
              <w:top w:val="nil"/>
              <w:left w:val="nil"/>
              <w:bottom w:val="single" w:sz="4" w:space="0" w:color="auto"/>
              <w:right w:val="single" w:sz="4" w:space="0" w:color="auto"/>
            </w:tcBorders>
            <w:shd w:val="clear" w:color="auto" w:fill="auto"/>
            <w:vAlign w:val="center"/>
            <w:hideMark/>
          </w:tcPr>
          <w:p w14:paraId="0CE7546A" w14:textId="7344AFA2" w:rsidR="009039DC" w:rsidRPr="009039DC" w:rsidRDefault="009039DC" w:rsidP="009039DC">
            <w:pPr>
              <w:jc w:val="center"/>
              <w:rPr>
                <w:color w:val="000000"/>
                <w:sz w:val="20"/>
                <w:lang w:eastAsia="lv-LV"/>
              </w:rPr>
            </w:pPr>
            <w:r>
              <w:rPr>
                <w:color w:val="000000"/>
                <w:sz w:val="20"/>
              </w:rPr>
              <w:t>58%</w:t>
            </w:r>
          </w:p>
        </w:tc>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9E2E5E" w14:textId="449ADB8F" w:rsidR="009039DC" w:rsidRPr="009039DC" w:rsidRDefault="009039DC" w:rsidP="009039DC">
            <w:pPr>
              <w:jc w:val="center"/>
              <w:rPr>
                <w:b/>
                <w:bCs/>
                <w:color w:val="9C0006"/>
                <w:sz w:val="20"/>
                <w:lang w:eastAsia="lv-LV"/>
              </w:rPr>
            </w:pPr>
            <w:r>
              <w:rPr>
                <w:b/>
                <w:bCs/>
                <w:color w:val="9C0006"/>
                <w:sz w:val="20"/>
              </w:rPr>
              <w:t>0,48</w:t>
            </w:r>
          </w:p>
        </w:tc>
      </w:tr>
      <w:tr w:rsidR="009039DC" w:rsidRPr="009039DC" w14:paraId="67B5E4EA" w14:textId="77777777" w:rsidTr="009039DC">
        <w:trPr>
          <w:trHeight w:val="510"/>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6DFA81FE" w14:textId="2257019A" w:rsidR="009039DC" w:rsidRPr="009039DC" w:rsidRDefault="009039DC" w:rsidP="009039DC">
            <w:pPr>
              <w:jc w:val="left"/>
              <w:rPr>
                <w:rFonts w:ascii="Times" w:hAnsi="Times" w:cs="Times"/>
                <w:sz w:val="20"/>
                <w:lang w:eastAsia="lv-LV"/>
              </w:rPr>
            </w:pPr>
            <w:r>
              <w:rPr>
                <w:rFonts w:ascii="Times" w:hAnsi="Times" w:cs="Times"/>
                <w:sz w:val="20"/>
              </w:rPr>
              <w:t>Latvijas Universitāte</w:t>
            </w:r>
          </w:p>
        </w:tc>
        <w:tc>
          <w:tcPr>
            <w:tcW w:w="1760" w:type="dxa"/>
            <w:tcBorders>
              <w:top w:val="nil"/>
              <w:left w:val="nil"/>
              <w:bottom w:val="single" w:sz="4" w:space="0" w:color="auto"/>
              <w:right w:val="single" w:sz="4" w:space="0" w:color="auto"/>
            </w:tcBorders>
            <w:shd w:val="clear" w:color="auto" w:fill="auto"/>
            <w:vAlign w:val="center"/>
            <w:hideMark/>
          </w:tcPr>
          <w:p w14:paraId="3E59D4AD" w14:textId="3A0BD9E1" w:rsidR="009039DC" w:rsidRPr="009039DC" w:rsidRDefault="009039DC" w:rsidP="009039DC">
            <w:pPr>
              <w:jc w:val="left"/>
              <w:rPr>
                <w:rFonts w:ascii="Times" w:hAnsi="Times" w:cs="Times"/>
                <w:color w:val="000000"/>
                <w:sz w:val="20"/>
                <w:lang w:eastAsia="lv-LV"/>
              </w:rPr>
            </w:pPr>
            <w:proofErr w:type="spellStart"/>
            <w:r>
              <w:rPr>
                <w:rFonts w:ascii="Times" w:hAnsi="Times" w:cs="Times"/>
                <w:color w:val="000000"/>
                <w:sz w:val="20"/>
              </w:rPr>
              <w:t>Rātsupītes</w:t>
            </w:r>
            <w:proofErr w:type="spellEnd"/>
            <w:r>
              <w:rPr>
                <w:rFonts w:ascii="Times" w:hAnsi="Times" w:cs="Times"/>
                <w:color w:val="000000"/>
                <w:sz w:val="20"/>
              </w:rPr>
              <w:t xml:space="preserve"> iela 7, k.1, Rīga</w:t>
            </w:r>
          </w:p>
        </w:tc>
        <w:tc>
          <w:tcPr>
            <w:tcW w:w="1300" w:type="dxa"/>
            <w:tcBorders>
              <w:top w:val="nil"/>
              <w:left w:val="nil"/>
              <w:bottom w:val="single" w:sz="4" w:space="0" w:color="auto"/>
              <w:right w:val="single" w:sz="4" w:space="0" w:color="auto"/>
            </w:tcBorders>
            <w:shd w:val="clear" w:color="auto" w:fill="auto"/>
            <w:vAlign w:val="center"/>
            <w:hideMark/>
          </w:tcPr>
          <w:p w14:paraId="1740BDCD" w14:textId="1B6FABF6" w:rsidR="009039DC" w:rsidRPr="009039DC" w:rsidRDefault="009039DC" w:rsidP="009039DC">
            <w:pPr>
              <w:jc w:val="center"/>
              <w:rPr>
                <w:sz w:val="20"/>
                <w:lang w:eastAsia="lv-LV"/>
              </w:rPr>
            </w:pPr>
            <w:r>
              <w:rPr>
                <w:color w:val="000000"/>
                <w:sz w:val="20"/>
              </w:rPr>
              <w:t>2 594</w:t>
            </w:r>
          </w:p>
        </w:tc>
        <w:tc>
          <w:tcPr>
            <w:tcW w:w="1600" w:type="dxa"/>
            <w:tcBorders>
              <w:top w:val="nil"/>
              <w:left w:val="nil"/>
              <w:bottom w:val="single" w:sz="4" w:space="0" w:color="auto"/>
              <w:right w:val="single" w:sz="4" w:space="0" w:color="auto"/>
            </w:tcBorders>
            <w:shd w:val="clear" w:color="auto" w:fill="auto"/>
            <w:vAlign w:val="center"/>
            <w:hideMark/>
          </w:tcPr>
          <w:p w14:paraId="29BE29DB" w14:textId="6A74AC61" w:rsidR="009039DC" w:rsidRPr="009039DC" w:rsidRDefault="009039DC" w:rsidP="009039DC">
            <w:pPr>
              <w:jc w:val="center"/>
              <w:rPr>
                <w:sz w:val="20"/>
                <w:lang w:eastAsia="lv-LV"/>
              </w:rPr>
            </w:pPr>
            <w:r>
              <w:rPr>
                <w:sz w:val="20"/>
              </w:rPr>
              <w:t>80</w:t>
            </w:r>
          </w:p>
        </w:tc>
        <w:tc>
          <w:tcPr>
            <w:tcW w:w="1280" w:type="dxa"/>
            <w:tcBorders>
              <w:top w:val="nil"/>
              <w:left w:val="nil"/>
              <w:bottom w:val="single" w:sz="4" w:space="0" w:color="auto"/>
              <w:right w:val="single" w:sz="4" w:space="0" w:color="auto"/>
            </w:tcBorders>
            <w:shd w:val="clear" w:color="auto" w:fill="auto"/>
            <w:vAlign w:val="center"/>
            <w:hideMark/>
          </w:tcPr>
          <w:p w14:paraId="7F587BDD" w14:textId="11C48E82" w:rsidR="009039DC" w:rsidRPr="009039DC" w:rsidRDefault="009039DC" w:rsidP="009039DC">
            <w:pPr>
              <w:jc w:val="center"/>
              <w:rPr>
                <w:color w:val="000000"/>
                <w:sz w:val="20"/>
                <w:lang w:eastAsia="lv-LV"/>
              </w:rPr>
            </w:pPr>
            <w:r>
              <w:rPr>
                <w:color w:val="000000"/>
                <w:sz w:val="20"/>
              </w:rPr>
              <w:t>60%</w:t>
            </w:r>
          </w:p>
        </w:tc>
        <w:tc>
          <w:tcPr>
            <w:tcW w:w="1900" w:type="dxa"/>
            <w:tcBorders>
              <w:top w:val="nil"/>
              <w:left w:val="nil"/>
              <w:bottom w:val="single" w:sz="4" w:space="0" w:color="auto"/>
              <w:right w:val="single" w:sz="4" w:space="0" w:color="auto"/>
            </w:tcBorders>
            <w:shd w:val="clear" w:color="auto" w:fill="auto"/>
            <w:vAlign w:val="center"/>
            <w:hideMark/>
          </w:tcPr>
          <w:p w14:paraId="0094CE2A" w14:textId="41935F82" w:rsidR="009039DC" w:rsidRPr="009039DC" w:rsidRDefault="009039DC" w:rsidP="009039DC">
            <w:pPr>
              <w:jc w:val="center"/>
              <w:rPr>
                <w:b/>
                <w:bCs/>
                <w:color w:val="000000"/>
                <w:sz w:val="20"/>
                <w:lang w:eastAsia="lv-LV"/>
              </w:rPr>
            </w:pPr>
            <w:r>
              <w:rPr>
                <w:b/>
                <w:bCs/>
                <w:color w:val="000000"/>
                <w:sz w:val="20"/>
              </w:rPr>
              <w:t>0,60</w:t>
            </w:r>
          </w:p>
        </w:tc>
      </w:tr>
      <w:tr w:rsidR="009039DC" w:rsidRPr="009039DC" w14:paraId="1024D91C" w14:textId="77777777" w:rsidTr="009039DC">
        <w:trPr>
          <w:trHeight w:val="510"/>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481BE609" w14:textId="6BFD2497" w:rsidR="009039DC" w:rsidRPr="009039DC" w:rsidRDefault="009039DC" w:rsidP="009039DC">
            <w:pPr>
              <w:jc w:val="left"/>
              <w:rPr>
                <w:sz w:val="20"/>
                <w:lang w:eastAsia="lv-LV"/>
              </w:rPr>
            </w:pPr>
            <w:r>
              <w:rPr>
                <w:sz w:val="20"/>
              </w:rPr>
              <w:t>Latvijas Universitāte</w:t>
            </w:r>
          </w:p>
        </w:tc>
        <w:tc>
          <w:tcPr>
            <w:tcW w:w="1760" w:type="dxa"/>
            <w:tcBorders>
              <w:top w:val="nil"/>
              <w:left w:val="nil"/>
              <w:bottom w:val="single" w:sz="4" w:space="0" w:color="auto"/>
              <w:right w:val="single" w:sz="4" w:space="0" w:color="auto"/>
            </w:tcBorders>
            <w:shd w:val="clear" w:color="auto" w:fill="auto"/>
            <w:vAlign w:val="center"/>
            <w:hideMark/>
          </w:tcPr>
          <w:p w14:paraId="7154C454" w14:textId="45D504E4" w:rsidR="009039DC" w:rsidRPr="009039DC" w:rsidRDefault="009039DC" w:rsidP="009039DC">
            <w:pPr>
              <w:jc w:val="left"/>
              <w:rPr>
                <w:sz w:val="20"/>
                <w:lang w:eastAsia="lv-LV"/>
              </w:rPr>
            </w:pPr>
            <w:r>
              <w:rPr>
                <w:sz w:val="20"/>
              </w:rPr>
              <w:t>Tālivalža iela 1B, Rīga, LV-1006</w:t>
            </w:r>
          </w:p>
        </w:tc>
        <w:tc>
          <w:tcPr>
            <w:tcW w:w="1300" w:type="dxa"/>
            <w:tcBorders>
              <w:top w:val="nil"/>
              <w:left w:val="nil"/>
              <w:bottom w:val="single" w:sz="4" w:space="0" w:color="auto"/>
              <w:right w:val="single" w:sz="4" w:space="0" w:color="auto"/>
            </w:tcBorders>
            <w:shd w:val="clear" w:color="auto" w:fill="auto"/>
            <w:vAlign w:val="center"/>
            <w:hideMark/>
          </w:tcPr>
          <w:p w14:paraId="5BFCBB48" w14:textId="0BA2174E" w:rsidR="009039DC" w:rsidRPr="009039DC" w:rsidRDefault="009039DC" w:rsidP="009039DC">
            <w:pPr>
              <w:jc w:val="center"/>
              <w:rPr>
                <w:sz w:val="20"/>
                <w:lang w:eastAsia="lv-LV"/>
              </w:rPr>
            </w:pPr>
            <w:r>
              <w:rPr>
                <w:color w:val="000000"/>
                <w:sz w:val="20"/>
              </w:rPr>
              <w:t>5 489</w:t>
            </w:r>
          </w:p>
        </w:tc>
        <w:tc>
          <w:tcPr>
            <w:tcW w:w="1600" w:type="dxa"/>
            <w:tcBorders>
              <w:top w:val="nil"/>
              <w:left w:val="nil"/>
              <w:bottom w:val="single" w:sz="4" w:space="0" w:color="auto"/>
              <w:right w:val="single" w:sz="4" w:space="0" w:color="auto"/>
            </w:tcBorders>
            <w:shd w:val="clear" w:color="auto" w:fill="auto"/>
            <w:vAlign w:val="center"/>
            <w:hideMark/>
          </w:tcPr>
          <w:p w14:paraId="09A9A13C" w14:textId="05D3FBF1" w:rsidR="009039DC" w:rsidRPr="009039DC" w:rsidRDefault="009039DC" w:rsidP="009039DC">
            <w:pPr>
              <w:jc w:val="center"/>
              <w:rPr>
                <w:sz w:val="20"/>
                <w:lang w:eastAsia="lv-LV"/>
              </w:rPr>
            </w:pPr>
            <w:r>
              <w:rPr>
                <w:sz w:val="20"/>
              </w:rPr>
              <w:t>49</w:t>
            </w:r>
          </w:p>
        </w:tc>
        <w:tc>
          <w:tcPr>
            <w:tcW w:w="1280" w:type="dxa"/>
            <w:tcBorders>
              <w:top w:val="nil"/>
              <w:left w:val="nil"/>
              <w:bottom w:val="single" w:sz="4" w:space="0" w:color="auto"/>
              <w:right w:val="single" w:sz="4" w:space="0" w:color="auto"/>
            </w:tcBorders>
            <w:shd w:val="clear" w:color="auto" w:fill="auto"/>
            <w:vAlign w:val="center"/>
            <w:hideMark/>
          </w:tcPr>
          <w:p w14:paraId="4B9B39BC" w14:textId="10B79EF0" w:rsidR="009039DC" w:rsidRPr="009039DC" w:rsidRDefault="009039DC" w:rsidP="009039DC">
            <w:pPr>
              <w:jc w:val="center"/>
              <w:rPr>
                <w:color w:val="000000"/>
                <w:sz w:val="20"/>
                <w:lang w:eastAsia="lv-LV"/>
              </w:rPr>
            </w:pPr>
            <w:r>
              <w:rPr>
                <w:color w:val="000000"/>
                <w:sz w:val="20"/>
              </w:rPr>
              <w:t>55%</w:t>
            </w:r>
          </w:p>
        </w:tc>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2D151" w14:textId="47D57070" w:rsidR="009039DC" w:rsidRPr="009039DC" w:rsidRDefault="009039DC" w:rsidP="009039DC">
            <w:pPr>
              <w:jc w:val="center"/>
              <w:rPr>
                <w:b/>
                <w:bCs/>
                <w:color w:val="9C0006"/>
                <w:sz w:val="20"/>
                <w:lang w:eastAsia="lv-LV"/>
              </w:rPr>
            </w:pPr>
            <w:r>
              <w:rPr>
                <w:b/>
                <w:bCs/>
                <w:color w:val="9C0006"/>
                <w:sz w:val="20"/>
              </w:rPr>
              <w:t>0,37</w:t>
            </w:r>
          </w:p>
        </w:tc>
      </w:tr>
      <w:tr w:rsidR="009039DC" w:rsidRPr="009039DC" w14:paraId="723CB197" w14:textId="77777777" w:rsidTr="009039DC">
        <w:trPr>
          <w:trHeight w:val="510"/>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70A9C1FD" w14:textId="6466E006" w:rsidR="009039DC" w:rsidRPr="009039DC" w:rsidRDefault="009039DC" w:rsidP="009039DC">
            <w:pPr>
              <w:jc w:val="left"/>
              <w:rPr>
                <w:sz w:val="20"/>
                <w:lang w:eastAsia="lv-LV"/>
              </w:rPr>
            </w:pPr>
            <w:r>
              <w:rPr>
                <w:sz w:val="20"/>
              </w:rPr>
              <w:t>Latvijas Universitāte</w:t>
            </w:r>
          </w:p>
        </w:tc>
        <w:tc>
          <w:tcPr>
            <w:tcW w:w="1760" w:type="dxa"/>
            <w:tcBorders>
              <w:top w:val="nil"/>
              <w:left w:val="nil"/>
              <w:bottom w:val="single" w:sz="4" w:space="0" w:color="auto"/>
              <w:right w:val="single" w:sz="4" w:space="0" w:color="auto"/>
            </w:tcBorders>
            <w:shd w:val="clear" w:color="auto" w:fill="auto"/>
            <w:vAlign w:val="center"/>
            <w:hideMark/>
          </w:tcPr>
          <w:p w14:paraId="3B83F74E" w14:textId="65D9C1A3" w:rsidR="009039DC" w:rsidRPr="009039DC" w:rsidRDefault="009039DC" w:rsidP="009039DC">
            <w:pPr>
              <w:jc w:val="left"/>
              <w:rPr>
                <w:sz w:val="20"/>
                <w:lang w:eastAsia="lv-LV"/>
              </w:rPr>
            </w:pPr>
            <w:r>
              <w:rPr>
                <w:sz w:val="20"/>
              </w:rPr>
              <w:t>Burtnieku iela 1, Rīga, LV-1006</w:t>
            </w:r>
          </w:p>
        </w:tc>
        <w:tc>
          <w:tcPr>
            <w:tcW w:w="1300" w:type="dxa"/>
            <w:tcBorders>
              <w:top w:val="nil"/>
              <w:left w:val="nil"/>
              <w:bottom w:val="single" w:sz="4" w:space="0" w:color="auto"/>
              <w:right w:val="single" w:sz="4" w:space="0" w:color="auto"/>
            </w:tcBorders>
            <w:shd w:val="clear" w:color="auto" w:fill="auto"/>
            <w:vAlign w:val="center"/>
            <w:hideMark/>
          </w:tcPr>
          <w:p w14:paraId="50B3307E" w14:textId="3BFDAEB9" w:rsidR="009039DC" w:rsidRPr="009039DC" w:rsidRDefault="009039DC" w:rsidP="009039DC">
            <w:pPr>
              <w:jc w:val="center"/>
              <w:rPr>
                <w:sz w:val="20"/>
                <w:lang w:eastAsia="lv-LV"/>
              </w:rPr>
            </w:pPr>
            <w:r>
              <w:rPr>
                <w:color w:val="000000"/>
                <w:sz w:val="20"/>
              </w:rPr>
              <w:t>5 005</w:t>
            </w:r>
          </w:p>
        </w:tc>
        <w:tc>
          <w:tcPr>
            <w:tcW w:w="1600" w:type="dxa"/>
            <w:tcBorders>
              <w:top w:val="nil"/>
              <w:left w:val="nil"/>
              <w:bottom w:val="single" w:sz="4" w:space="0" w:color="auto"/>
              <w:right w:val="single" w:sz="4" w:space="0" w:color="auto"/>
            </w:tcBorders>
            <w:shd w:val="clear" w:color="auto" w:fill="auto"/>
            <w:vAlign w:val="center"/>
            <w:hideMark/>
          </w:tcPr>
          <w:p w14:paraId="055844B8" w14:textId="325EB8C2" w:rsidR="009039DC" w:rsidRPr="009039DC" w:rsidRDefault="009039DC" w:rsidP="009039DC">
            <w:pPr>
              <w:jc w:val="center"/>
              <w:rPr>
                <w:sz w:val="20"/>
                <w:lang w:eastAsia="lv-LV"/>
              </w:rPr>
            </w:pPr>
            <w:r>
              <w:rPr>
                <w:sz w:val="20"/>
              </w:rPr>
              <w:t>49</w:t>
            </w:r>
          </w:p>
        </w:tc>
        <w:tc>
          <w:tcPr>
            <w:tcW w:w="1280" w:type="dxa"/>
            <w:tcBorders>
              <w:top w:val="nil"/>
              <w:left w:val="nil"/>
              <w:bottom w:val="single" w:sz="4" w:space="0" w:color="auto"/>
              <w:right w:val="single" w:sz="4" w:space="0" w:color="auto"/>
            </w:tcBorders>
            <w:shd w:val="clear" w:color="auto" w:fill="auto"/>
            <w:vAlign w:val="center"/>
            <w:hideMark/>
          </w:tcPr>
          <w:p w14:paraId="2650EC62" w14:textId="74C5E6C4" w:rsidR="009039DC" w:rsidRPr="009039DC" w:rsidRDefault="009039DC" w:rsidP="009039DC">
            <w:pPr>
              <w:jc w:val="center"/>
              <w:rPr>
                <w:color w:val="000000"/>
                <w:sz w:val="20"/>
                <w:lang w:eastAsia="lv-LV"/>
              </w:rPr>
            </w:pPr>
            <w:r>
              <w:rPr>
                <w:color w:val="000000"/>
                <w:sz w:val="20"/>
              </w:rPr>
              <w:t>51%</w:t>
            </w:r>
          </w:p>
        </w:tc>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94585" w14:textId="281AFCE9" w:rsidR="009039DC" w:rsidRPr="009039DC" w:rsidRDefault="009039DC" w:rsidP="009039DC">
            <w:pPr>
              <w:jc w:val="center"/>
              <w:rPr>
                <w:b/>
                <w:bCs/>
                <w:color w:val="9C0006"/>
                <w:sz w:val="20"/>
                <w:lang w:eastAsia="lv-LV"/>
              </w:rPr>
            </w:pPr>
            <w:r>
              <w:rPr>
                <w:b/>
                <w:bCs/>
                <w:color w:val="9C0006"/>
                <w:sz w:val="20"/>
              </w:rPr>
              <w:t>0,30</w:t>
            </w:r>
          </w:p>
        </w:tc>
      </w:tr>
      <w:tr w:rsidR="009039DC" w:rsidRPr="009039DC" w14:paraId="3C69341A" w14:textId="77777777" w:rsidTr="009039DC">
        <w:trPr>
          <w:trHeight w:val="510"/>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1D75E97D" w14:textId="7AFC4E32" w:rsidR="009039DC" w:rsidRPr="009039DC" w:rsidRDefault="009039DC" w:rsidP="009039DC">
            <w:pPr>
              <w:jc w:val="left"/>
              <w:rPr>
                <w:sz w:val="20"/>
                <w:lang w:eastAsia="lv-LV"/>
              </w:rPr>
            </w:pPr>
            <w:r>
              <w:rPr>
                <w:sz w:val="20"/>
              </w:rPr>
              <w:t>Latvijas Universitāte</w:t>
            </w:r>
          </w:p>
        </w:tc>
        <w:tc>
          <w:tcPr>
            <w:tcW w:w="1760" w:type="dxa"/>
            <w:tcBorders>
              <w:top w:val="nil"/>
              <w:left w:val="nil"/>
              <w:bottom w:val="single" w:sz="4" w:space="0" w:color="auto"/>
              <w:right w:val="single" w:sz="4" w:space="0" w:color="auto"/>
            </w:tcBorders>
            <w:shd w:val="clear" w:color="auto" w:fill="auto"/>
            <w:vAlign w:val="center"/>
            <w:hideMark/>
          </w:tcPr>
          <w:p w14:paraId="4F8B2F29" w14:textId="045A470A" w:rsidR="009039DC" w:rsidRPr="009039DC" w:rsidRDefault="009039DC" w:rsidP="009039DC">
            <w:pPr>
              <w:jc w:val="left"/>
              <w:rPr>
                <w:sz w:val="20"/>
                <w:lang w:eastAsia="lv-LV"/>
              </w:rPr>
            </w:pPr>
            <w:r>
              <w:rPr>
                <w:sz w:val="20"/>
              </w:rPr>
              <w:t xml:space="preserve">Lomonosova iela 1, Rīga, LV-1019 </w:t>
            </w:r>
          </w:p>
        </w:tc>
        <w:tc>
          <w:tcPr>
            <w:tcW w:w="1300" w:type="dxa"/>
            <w:tcBorders>
              <w:top w:val="nil"/>
              <w:left w:val="nil"/>
              <w:bottom w:val="single" w:sz="4" w:space="0" w:color="auto"/>
              <w:right w:val="single" w:sz="4" w:space="0" w:color="auto"/>
            </w:tcBorders>
            <w:shd w:val="clear" w:color="auto" w:fill="auto"/>
            <w:vAlign w:val="center"/>
            <w:hideMark/>
          </w:tcPr>
          <w:p w14:paraId="299D0E10" w14:textId="152C68F1" w:rsidR="009039DC" w:rsidRPr="009039DC" w:rsidRDefault="009039DC" w:rsidP="009039DC">
            <w:pPr>
              <w:jc w:val="center"/>
              <w:rPr>
                <w:sz w:val="20"/>
                <w:lang w:eastAsia="lv-LV"/>
              </w:rPr>
            </w:pPr>
            <w:r>
              <w:rPr>
                <w:color w:val="000000"/>
                <w:sz w:val="20"/>
              </w:rPr>
              <w:t>8 103</w:t>
            </w:r>
          </w:p>
        </w:tc>
        <w:tc>
          <w:tcPr>
            <w:tcW w:w="1600" w:type="dxa"/>
            <w:tcBorders>
              <w:top w:val="nil"/>
              <w:left w:val="nil"/>
              <w:bottom w:val="single" w:sz="4" w:space="0" w:color="auto"/>
              <w:right w:val="single" w:sz="4" w:space="0" w:color="auto"/>
            </w:tcBorders>
            <w:shd w:val="clear" w:color="auto" w:fill="auto"/>
            <w:vAlign w:val="center"/>
            <w:hideMark/>
          </w:tcPr>
          <w:p w14:paraId="0931514F" w14:textId="3CD14391" w:rsidR="009039DC" w:rsidRPr="009039DC" w:rsidRDefault="009039DC" w:rsidP="009039DC">
            <w:pPr>
              <w:jc w:val="center"/>
              <w:rPr>
                <w:sz w:val="20"/>
                <w:lang w:eastAsia="lv-LV"/>
              </w:rPr>
            </w:pPr>
            <w:r>
              <w:rPr>
                <w:sz w:val="20"/>
              </w:rPr>
              <w:t>52</w:t>
            </w:r>
          </w:p>
        </w:tc>
        <w:tc>
          <w:tcPr>
            <w:tcW w:w="1280" w:type="dxa"/>
            <w:tcBorders>
              <w:top w:val="nil"/>
              <w:left w:val="nil"/>
              <w:bottom w:val="single" w:sz="4" w:space="0" w:color="auto"/>
              <w:right w:val="single" w:sz="4" w:space="0" w:color="auto"/>
            </w:tcBorders>
            <w:shd w:val="clear" w:color="auto" w:fill="auto"/>
            <w:vAlign w:val="center"/>
            <w:hideMark/>
          </w:tcPr>
          <w:p w14:paraId="440900D7" w14:textId="545E9945" w:rsidR="009039DC" w:rsidRPr="009039DC" w:rsidRDefault="009039DC" w:rsidP="009039DC">
            <w:pPr>
              <w:jc w:val="center"/>
              <w:rPr>
                <w:color w:val="000000"/>
                <w:sz w:val="20"/>
                <w:lang w:eastAsia="lv-LV"/>
              </w:rPr>
            </w:pPr>
            <w:r>
              <w:rPr>
                <w:color w:val="000000"/>
                <w:sz w:val="20"/>
              </w:rPr>
              <w:t>36%</w:t>
            </w:r>
          </w:p>
        </w:tc>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21A57" w14:textId="22FC642B" w:rsidR="009039DC" w:rsidRPr="009039DC" w:rsidRDefault="009039DC" w:rsidP="009039DC">
            <w:pPr>
              <w:jc w:val="center"/>
              <w:rPr>
                <w:b/>
                <w:bCs/>
                <w:color w:val="9C0006"/>
                <w:sz w:val="20"/>
                <w:lang w:eastAsia="lv-LV"/>
              </w:rPr>
            </w:pPr>
            <w:r>
              <w:rPr>
                <w:b/>
                <w:bCs/>
                <w:color w:val="9C0006"/>
                <w:sz w:val="20"/>
              </w:rPr>
              <w:t>0,21</w:t>
            </w:r>
          </w:p>
        </w:tc>
      </w:tr>
      <w:tr w:rsidR="009039DC" w:rsidRPr="009039DC" w14:paraId="50B2C6FA" w14:textId="77777777" w:rsidTr="009039DC">
        <w:trPr>
          <w:trHeight w:val="510"/>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2B00A1A3" w14:textId="33089FAD" w:rsidR="009039DC" w:rsidRPr="009039DC" w:rsidRDefault="009039DC" w:rsidP="009039DC">
            <w:pPr>
              <w:jc w:val="left"/>
              <w:rPr>
                <w:sz w:val="20"/>
                <w:lang w:eastAsia="lv-LV"/>
              </w:rPr>
            </w:pPr>
            <w:r>
              <w:rPr>
                <w:sz w:val="20"/>
              </w:rPr>
              <w:t>Latvijas Universitāte</w:t>
            </w:r>
          </w:p>
        </w:tc>
        <w:tc>
          <w:tcPr>
            <w:tcW w:w="1760" w:type="dxa"/>
            <w:tcBorders>
              <w:top w:val="nil"/>
              <w:left w:val="nil"/>
              <w:bottom w:val="single" w:sz="4" w:space="0" w:color="auto"/>
              <w:right w:val="single" w:sz="4" w:space="0" w:color="auto"/>
            </w:tcBorders>
            <w:shd w:val="clear" w:color="auto" w:fill="auto"/>
            <w:vAlign w:val="center"/>
            <w:hideMark/>
          </w:tcPr>
          <w:p w14:paraId="5245BC09" w14:textId="496FDA9E" w:rsidR="009039DC" w:rsidRPr="009039DC" w:rsidRDefault="009039DC" w:rsidP="009039DC">
            <w:pPr>
              <w:jc w:val="left"/>
              <w:rPr>
                <w:sz w:val="20"/>
                <w:lang w:eastAsia="lv-LV"/>
              </w:rPr>
            </w:pPr>
            <w:proofErr w:type="spellStart"/>
            <w:r>
              <w:rPr>
                <w:sz w:val="20"/>
              </w:rPr>
              <w:t>Rātsupītes</w:t>
            </w:r>
            <w:proofErr w:type="spellEnd"/>
            <w:r>
              <w:rPr>
                <w:sz w:val="20"/>
              </w:rPr>
              <w:t xml:space="preserve"> iela 7 k-2, Rīga, LV-1067</w:t>
            </w:r>
          </w:p>
        </w:tc>
        <w:tc>
          <w:tcPr>
            <w:tcW w:w="1300" w:type="dxa"/>
            <w:tcBorders>
              <w:top w:val="nil"/>
              <w:left w:val="nil"/>
              <w:bottom w:val="single" w:sz="4" w:space="0" w:color="auto"/>
              <w:right w:val="single" w:sz="4" w:space="0" w:color="auto"/>
            </w:tcBorders>
            <w:shd w:val="clear" w:color="auto" w:fill="auto"/>
            <w:vAlign w:val="center"/>
            <w:hideMark/>
          </w:tcPr>
          <w:p w14:paraId="584B8C98" w14:textId="4800959F" w:rsidR="009039DC" w:rsidRPr="009039DC" w:rsidRDefault="009039DC" w:rsidP="009039DC">
            <w:pPr>
              <w:jc w:val="center"/>
              <w:rPr>
                <w:sz w:val="20"/>
                <w:lang w:eastAsia="lv-LV"/>
              </w:rPr>
            </w:pPr>
            <w:r>
              <w:rPr>
                <w:color w:val="000000"/>
                <w:sz w:val="20"/>
              </w:rPr>
              <w:t>1 854</w:t>
            </w:r>
          </w:p>
        </w:tc>
        <w:tc>
          <w:tcPr>
            <w:tcW w:w="1600" w:type="dxa"/>
            <w:tcBorders>
              <w:top w:val="nil"/>
              <w:left w:val="nil"/>
              <w:bottom w:val="single" w:sz="4" w:space="0" w:color="auto"/>
              <w:right w:val="single" w:sz="4" w:space="0" w:color="auto"/>
            </w:tcBorders>
            <w:shd w:val="clear" w:color="auto" w:fill="auto"/>
            <w:vAlign w:val="center"/>
            <w:hideMark/>
          </w:tcPr>
          <w:p w14:paraId="655D8F90" w14:textId="0CBCE30C" w:rsidR="009039DC" w:rsidRPr="009039DC" w:rsidRDefault="009039DC" w:rsidP="009039DC">
            <w:pPr>
              <w:jc w:val="center"/>
              <w:rPr>
                <w:sz w:val="20"/>
                <w:lang w:eastAsia="lv-LV"/>
              </w:rPr>
            </w:pPr>
            <w:r>
              <w:rPr>
                <w:sz w:val="20"/>
              </w:rPr>
              <w:t>65</w:t>
            </w:r>
          </w:p>
        </w:tc>
        <w:tc>
          <w:tcPr>
            <w:tcW w:w="1280" w:type="dxa"/>
            <w:tcBorders>
              <w:top w:val="nil"/>
              <w:left w:val="nil"/>
              <w:bottom w:val="single" w:sz="4" w:space="0" w:color="auto"/>
              <w:right w:val="single" w:sz="4" w:space="0" w:color="auto"/>
            </w:tcBorders>
            <w:shd w:val="clear" w:color="auto" w:fill="auto"/>
            <w:vAlign w:val="center"/>
            <w:hideMark/>
          </w:tcPr>
          <w:p w14:paraId="51597A2D" w14:textId="6A831B22" w:rsidR="009039DC" w:rsidRPr="009039DC" w:rsidRDefault="009039DC" w:rsidP="009039DC">
            <w:pPr>
              <w:jc w:val="center"/>
              <w:rPr>
                <w:color w:val="000000"/>
                <w:sz w:val="20"/>
                <w:lang w:eastAsia="lv-LV"/>
              </w:rPr>
            </w:pPr>
            <w:r>
              <w:rPr>
                <w:color w:val="000000"/>
                <w:sz w:val="20"/>
              </w:rPr>
              <w:t>50%</w:t>
            </w:r>
          </w:p>
        </w:tc>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0FBA4" w14:textId="2C7DF9CD" w:rsidR="009039DC" w:rsidRPr="009039DC" w:rsidRDefault="009039DC" w:rsidP="009039DC">
            <w:pPr>
              <w:jc w:val="center"/>
              <w:rPr>
                <w:b/>
                <w:bCs/>
                <w:color w:val="9C0006"/>
                <w:sz w:val="20"/>
                <w:lang w:eastAsia="lv-LV"/>
              </w:rPr>
            </w:pPr>
            <w:r>
              <w:rPr>
                <w:b/>
                <w:bCs/>
                <w:color w:val="9C0006"/>
                <w:sz w:val="20"/>
              </w:rPr>
              <w:t>0,40</w:t>
            </w:r>
          </w:p>
        </w:tc>
      </w:tr>
      <w:tr w:rsidR="009039DC" w:rsidRPr="009039DC" w14:paraId="027A2267" w14:textId="77777777" w:rsidTr="009039DC">
        <w:trPr>
          <w:trHeight w:val="510"/>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75883D28" w14:textId="253CFD6E" w:rsidR="009039DC" w:rsidRPr="009039DC" w:rsidRDefault="009039DC" w:rsidP="009039DC">
            <w:pPr>
              <w:jc w:val="left"/>
              <w:rPr>
                <w:sz w:val="20"/>
                <w:lang w:eastAsia="lv-LV"/>
              </w:rPr>
            </w:pPr>
            <w:r>
              <w:rPr>
                <w:sz w:val="20"/>
              </w:rPr>
              <w:t>Latvijas Universitāte</w:t>
            </w:r>
          </w:p>
        </w:tc>
        <w:tc>
          <w:tcPr>
            <w:tcW w:w="1760" w:type="dxa"/>
            <w:tcBorders>
              <w:top w:val="nil"/>
              <w:left w:val="nil"/>
              <w:bottom w:val="single" w:sz="4" w:space="0" w:color="auto"/>
              <w:right w:val="single" w:sz="4" w:space="0" w:color="auto"/>
            </w:tcBorders>
            <w:shd w:val="clear" w:color="auto" w:fill="auto"/>
            <w:vAlign w:val="center"/>
            <w:hideMark/>
          </w:tcPr>
          <w:p w14:paraId="069F2DA8" w14:textId="540C27F1" w:rsidR="009039DC" w:rsidRPr="009039DC" w:rsidRDefault="009039DC" w:rsidP="009039DC">
            <w:pPr>
              <w:jc w:val="left"/>
              <w:rPr>
                <w:sz w:val="20"/>
                <w:lang w:eastAsia="lv-LV"/>
              </w:rPr>
            </w:pPr>
            <w:r>
              <w:rPr>
                <w:sz w:val="20"/>
              </w:rPr>
              <w:t xml:space="preserve">Lielvārdes iela 24, Rīga, LV-1006 </w:t>
            </w:r>
          </w:p>
        </w:tc>
        <w:tc>
          <w:tcPr>
            <w:tcW w:w="1300" w:type="dxa"/>
            <w:tcBorders>
              <w:top w:val="nil"/>
              <w:left w:val="nil"/>
              <w:bottom w:val="single" w:sz="4" w:space="0" w:color="auto"/>
              <w:right w:val="single" w:sz="4" w:space="0" w:color="auto"/>
            </w:tcBorders>
            <w:shd w:val="clear" w:color="auto" w:fill="auto"/>
            <w:vAlign w:val="center"/>
            <w:hideMark/>
          </w:tcPr>
          <w:p w14:paraId="23A73EE7" w14:textId="4E7AF84B" w:rsidR="009039DC" w:rsidRPr="009039DC" w:rsidRDefault="009039DC" w:rsidP="009039DC">
            <w:pPr>
              <w:jc w:val="center"/>
              <w:rPr>
                <w:sz w:val="20"/>
                <w:lang w:eastAsia="lv-LV"/>
              </w:rPr>
            </w:pPr>
            <w:r>
              <w:rPr>
                <w:color w:val="000000"/>
                <w:sz w:val="20"/>
              </w:rPr>
              <w:t>9 999</w:t>
            </w:r>
          </w:p>
        </w:tc>
        <w:tc>
          <w:tcPr>
            <w:tcW w:w="1600" w:type="dxa"/>
            <w:tcBorders>
              <w:top w:val="nil"/>
              <w:left w:val="nil"/>
              <w:bottom w:val="single" w:sz="4" w:space="0" w:color="auto"/>
              <w:right w:val="single" w:sz="4" w:space="0" w:color="auto"/>
            </w:tcBorders>
            <w:shd w:val="clear" w:color="auto" w:fill="auto"/>
            <w:vAlign w:val="center"/>
            <w:hideMark/>
          </w:tcPr>
          <w:p w14:paraId="6224F896" w14:textId="78E18E00" w:rsidR="009039DC" w:rsidRPr="009039DC" w:rsidRDefault="009039DC" w:rsidP="009039DC">
            <w:pPr>
              <w:jc w:val="center"/>
              <w:rPr>
                <w:sz w:val="20"/>
                <w:lang w:eastAsia="lv-LV"/>
              </w:rPr>
            </w:pPr>
            <w:r>
              <w:rPr>
                <w:sz w:val="20"/>
              </w:rPr>
              <w:t>46</w:t>
            </w:r>
          </w:p>
        </w:tc>
        <w:tc>
          <w:tcPr>
            <w:tcW w:w="1280" w:type="dxa"/>
            <w:tcBorders>
              <w:top w:val="nil"/>
              <w:left w:val="nil"/>
              <w:bottom w:val="single" w:sz="4" w:space="0" w:color="auto"/>
              <w:right w:val="single" w:sz="4" w:space="0" w:color="auto"/>
            </w:tcBorders>
            <w:shd w:val="clear" w:color="auto" w:fill="auto"/>
            <w:vAlign w:val="center"/>
            <w:hideMark/>
          </w:tcPr>
          <w:p w14:paraId="3F617612" w14:textId="3EE14D72" w:rsidR="009039DC" w:rsidRPr="009039DC" w:rsidRDefault="009039DC" w:rsidP="009039DC">
            <w:pPr>
              <w:jc w:val="center"/>
              <w:rPr>
                <w:color w:val="000000"/>
                <w:sz w:val="20"/>
                <w:lang w:eastAsia="lv-LV"/>
              </w:rPr>
            </w:pPr>
            <w:r>
              <w:rPr>
                <w:color w:val="000000"/>
                <w:sz w:val="20"/>
              </w:rPr>
              <w:t>45%</w:t>
            </w:r>
          </w:p>
        </w:tc>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B79BE" w14:textId="0F6836D4" w:rsidR="009039DC" w:rsidRPr="009039DC" w:rsidRDefault="009039DC" w:rsidP="009039DC">
            <w:pPr>
              <w:jc w:val="center"/>
              <w:rPr>
                <w:b/>
                <w:bCs/>
                <w:color w:val="9C0006"/>
                <w:sz w:val="20"/>
                <w:lang w:eastAsia="lv-LV"/>
              </w:rPr>
            </w:pPr>
            <w:r>
              <w:rPr>
                <w:b/>
                <w:bCs/>
                <w:color w:val="9C0006"/>
                <w:sz w:val="20"/>
              </w:rPr>
              <w:t>0,15</w:t>
            </w:r>
          </w:p>
        </w:tc>
      </w:tr>
      <w:tr w:rsidR="009039DC" w:rsidRPr="009039DC" w14:paraId="75E9CE43" w14:textId="77777777" w:rsidTr="009039DC">
        <w:trPr>
          <w:trHeight w:val="525"/>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22867B9F" w14:textId="68B8FB12" w:rsidR="009039DC" w:rsidRPr="009039DC" w:rsidRDefault="009039DC" w:rsidP="009039DC">
            <w:pPr>
              <w:jc w:val="left"/>
              <w:rPr>
                <w:sz w:val="20"/>
                <w:lang w:eastAsia="lv-LV"/>
              </w:rPr>
            </w:pPr>
            <w:r>
              <w:rPr>
                <w:sz w:val="20"/>
              </w:rPr>
              <w:t>Latvijas Universitāte</w:t>
            </w:r>
          </w:p>
        </w:tc>
        <w:tc>
          <w:tcPr>
            <w:tcW w:w="1760" w:type="dxa"/>
            <w:tcBorders>
              <w:top w:val="nil"/>
              <w:left w:val="nil"/>
              <w:bottom w:val="single" w:sz="4" w:space="0" w:color="auto"/>
              <w:right w:val="single" w:sz="4" w:space="0" w:color="auto"/>
            </w:tcBorders>
            <w:shd w:val="clear" w:color="auto" w:fill="auto"/>
            <w:vAlign w:val="bottom"/>
            <w:hideMark/>
          </w:tcPr>
          <w:p w14:paraId="1C415111" w14:textId="50684F24" w:rsidR="009039DC" w:rsidRPr="009039DC" w:rsidRDefault="009039DC" w:rsidP="009039DC">
            <w:pPr>
              <w:jc w:val="left"/>
              <w:rPr>
                <w:sz w:val="20"/>
                <w:lang w:eastAsia="lv-LV"/>
              </w:rPr>
            </w:pPr>
            <w:r>
              <w:rPr>
                <w:sz w:val="20"/>
              </w:rPr>
              <w:t>Jūrmala, Vidus prospekts 36</w:t>
            </w:r>
          </w:p>
        </w:tc>
        <w:tc>
          <w:tcPr>
            <w:tcW w:w="1300" w:type="dxa"/>
            <w:tcBorders>
              <w:top w:val="nil"/>
              <w:left w:val="nil"/>
              <w:bottom w:val="single" w:sz="4" w:space="0" w:color="auto"/>
              <w:right w:val="single" w:sz="4" w:space="0" w:color="auto"/>
            </w:tcBorders>
            <w:shd w:val="clear" w:color="auto" w:fill="auto"/>
            <w:vAlign w:val="center"/>
            <w:hideMark/>
          </w:tcPr>
          <w:p w14:paraId="10CFBC8A" w14:textId="39D08678" w:rsidR="009039DC" w:rsidRPr="009039DC" w:rsidRDefault="009039DC" w:rsidP="009039DC">
            <w:pPr>
              <w:jc w:val="center"/>
              <w:rPr>
                <w:sz w:val="20"/>
                <w:lang w:eastAsia="lv-LV"/>
              </w:rPr>
            </w:pPr>
            <w:r>
              <w:rPr>
                <w:color w:val="000000"/>
                <w:sz w:val="20"/>
              </w:rPr>
              <w:t>961</w:t>
            </w:r>
          </w:p>
        </w:tc>
        <w:tc>
          <w:tcPr>
            <w:tcW w:w="1600" w:type="dxa"/>
            <w:tcBorders>
              <w:top w:val="nil"/>
              <w:left w:val="nil"/>
              <w:bottom w:val="single" w:sz="4" w:space="0" w:color="auto"/>
              <w:right w:val="single" w:sz="4" w:space="0" w:color="auto"/>
            </w:tcBorders>
            <w:shd w:val="clear" w:color="auto" w:fill="auto"/>
            <w:vAlign w:val="center"/>
            <w:hideMark/>
          </w:tcPr>
          <w:p w14:paraId="0C80B8ED" w14:textId="5876C370" w:rsidR="009039DC" w:rsidRPr="009039DC" w:rsidRDefault="009039DC" w:rsidP="009039DC">
            <w:pPr>
              <w:jc w:val="center"/>
              <w:rPr>
                <w:sz w:val="20"/>
                <w:lang w:eastAsia="lv-LV"/>
              </w:rPr>
            </w:pPr>
            <w:r>
              <w:rPr>
                <w:sz w:val="20"/>
              </w:rPr>
              <w:t>78</w:t>
            </w:r>
          </w:p>
        </w:tc>
        <w:tc>
          <w:tcPr>
            <w:tcW w:w="1280" w:type="dxa"/>
            <w:tcBorders>
              <w:top w:val="nil"/>
              <w:left w:val="nil"/>
              <w:bottom w:val="single" w:sz="4" w:space="0" w:color="auto"/>
              <w:right w:val="single" w:sz="4" w:space="0" w:color="auto"/>
            </w:tcBorders>
            <w:shd w:val="clear" w:color="auto" w:fill="auto"/>
            <w:vAlign w:val="center"/>
            <w:hideMark/>
          </w:tcPr>
          <w:p w14:paraId="414317D1" w14:textId="7CD34E71" w:rsidR="009039DC" w:rsidRPr="009039DC" w:rsidRDefault="009039DC" w:rsidP="009039DC">
            <w:pPr>
              <w:jc w:val="center"/>
              <w:rPr>
                <w:color w:val="000000"/>
                <w:sz w:val="20"/>
                <w:lang w:eastAsia="lv-LV"/>
              </w:rPr>
            </w:pPr>
            <w:r>
              <w:rPr>
                <w:color w:val="000000"/>
                <w:sz w:val="20"/>
              </w:rPr>
              <w:t>56%</w:t>
            </w:r>
          </w:p>
        </w:tc>
        <w:tc>
          <w:tcPr>
            <w:tcW w:w="1900" w:type="dxa"/>
            <w:tcBorders>
              <w:top w:val="nil"/>
              <w:left w:val="nil"/>
              <w:bottom w:val="single" w:sz="4" w:space="0" w:color="auto"/>
              <w:right w:val="single" w:sz="4" w:space="0" w:color="auto"/>
            </w:tcBorders>
            <w:shd w:val="clear" w:color="auto" w:fill="auto"/>
            <w:vAlign w:val="center"/>
            <w:hideMark/>
          </w:tcPr>
          <w:p w14:paraId="45F57DD9" w14:textId="1AD4C19A" w:rsidR="009039DC" w:rsidRPr="009039DC" w:rsidRDefault="009039DC" w:rsidP="009039DC">
            <w:pPr>
              <w:jc w:val="center"/>
              <w:rPr>
                <w:b/>
                <w:bCs/>
                <w:color w:val="000000"/>
                <w:sz w:val="20"/>
                <w:lang w:eastAsia="lv-LV"/>
              </w:rPr>
            </w:pPr>
            <w:r>
              <w:rPr>
                <w:b/>
                <w:bCs/>
                <w:color w:val="000000"/>
                <w:sz w:val="20"/>
              </w:rPr>
              <w:t>0,67</w:t>
            </w:r>
          </w:p>
        </w:tc>
      </w:tr>
      <w:tr w:rsidR="009039DC" w:rsidRPr="009039DC" w14:paraId="6AEBB08F" w14:textId="77777777" w:rsidTr="009039DC">
        <w:trPr>
          <w:trHeight w:val="525"/>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259AD7C7" w14:textId="6B035FD3" w:rsidR="009039DC" w:rsidRPr="009039DC" w:rsidRDefault="009039DC" w:rsidP="009039DC">
            <w:pPr>
              <w:jc w:val="left"/>
              <w:rPr>
                <w:sz w:val="20"/>
                <w:lang w:eastAsia="lv-LV"/>
              </w:rPr>
            </w:pPr>
            <w:r>
              <w:rPr>
                <w:sz w:val="20"/>
              </w:rPr>
              <w:t>Latvijas Universitāte</w:t>
            </w:r>
          </w:p>
        </w:tc>
        <w:tc>
          <w:tcPr>
            <w:tcW w:w="1760" w:type="dxa"/>
            <w:tcBorders>
              <w:top w:val="nil"/>
              <w:left w:val="nil"/>
              <w:bottom w:val="single" w:sz="4" w:space="0" w:color="auto"/>
              <w:right w:val="single" w:sz="4" w:space="0" w:color="auto"/>
            </w:tcBorders>
            <w:shd w:val="clear" w:color="auto" w:fill="auto"/>
            <w:vAlign w:val="bottom"/>
            <w:hideMark/>
          </w:tcPr>
          <w:p w14:paraId="4054B573" w14:textId="7AA302B4" w:rsidR="009039DC" w:rsidRPr="009039DC" w:rsidRDefault="009039DC" w:rsidP="009039DC">
            <w:pPr>
              <w:jc w:val="left"/>
              <w:rPr>
                <w:sz w:val="20"/>
                <w:lang w:eastAsia="lv-LV"/>
              </w:rPr>
            </w:pPr>
            <w:r>
              <w:rPr>
                <w:sz w:val="20"/>
              </w:rPr>
              <w:t>Jūrmala, Vidus prospekts 38</w:t>
            </w:r>
          </w:p>
        </w:tc>
        <w:tc>
          <w:tcPr>
            <w:tcW w:w="1300" w:type="dxa"/>
            <w:tcBorders>
              <w:top w:val="nil"/>
              <w:left w:val="nil"/>
              <w:bottom w:val="single" w:sz="4" w:space="0" w:color="auto"/>
              <w:right w:val="single" w:sz="4" w:space="0" w:color="auto"/>
            </w:tcBorders>
            <w:shd w:val="clear" w:color="auto" w:fill="auto"/>
            <w:vAlign w:val="center"/>
            <w:hideMark/>
          </w:tcPr>
          <w:p w14:paraId="0CC1D38C" w14:textId="069FF0C8" w:rsidR="009039DC" w:rsidRPr="009039DC" w:rsidRDefault="009039DC" w:rsidP="009039DC">
            <w:pPr>
              <w:jc w:val="center"/>
              <w:rPr>
                <w:sz w:val="20"/>
                <w:lang w:eastAsia="lv-LV"/>
              </w:rPr>
            </w:pPr>
            <w:r>
              <w:rPr>
                <w:color w:val="000000"/>
                <w:sz w:val="20"/>
              </w:rPr>
              <w:t>955</w:t>
            </w:r>
          </w:p>
        </w:tc>
        <w:tc>
          <w:tcPr>
            <w:tcW w:w="1600" w:type="dxa"/>
            <w:tcBorders>
              <w:top w:val="nil"/>
              <w:left w:val="nil"/>
              <w:bottom w:val="single" w:sz="4" w:space="0" w:color="auto"/>
              <w:right w:val="single" w:sz="4" w:space="0" w:color="auto"/>
            </w:tcBorders>
            <w:shd w:val="clear" w:color="auto" w:fill="auto"/>
            <w:vAlign w:val="center"/>
            <w:hideMark/>
          </w:tcPr>
          <w:p w14:paraId="02DD6260" w14:textId="27A42D1A" w:rsidR="009039DC" w:rsidRPr="009039DC" w:rsidRDefault="009039DC" w:rsidP="009039DC">
            <w:pPr>
              <w:jc w:val="center"/>
              <w:rPr>
                <w:sz w:val="20"/>
                <w:lang w:eastAsia="lv-LV"/>
              </w:rPr>
            </w:pPr>
            <w:r>
              <w:rPr>
                <w:sz w:val="20"/>
              </w:rPr>
              <w:t>90</w:t>
            </w:r>
          </w:p>
        </w:tc>
        <w:tc>
          <w:tcPr>
            <w:tcW w:w="1280" w:type="dxa"/>
            <w:tcBorders>
              <w:top w:val="nil"/>
              <w:left w:val="nil"/>
              <w:bottom w:val="single" w:sz="4" w:space="0" w:color="auto"/>
              <w:right w:val="single" w:sz="4" w:space="0" w:color="auto"/>
            </w:tcBorders>
            <w:shd w:val="clear" w:color="auto" w:fill="auto"/>
            <w:vAlign w:val="center"/>
            <w:hideMark/>
          </w:tcPr>
          <w:p w14:paraId="0213BF6A" w14:textId="5237B641" w:rsidR="009039DC" w:rsidRPr="009039DC" w:rsidRDefault="009039DC" w:rsidP="009039DC">
            <w:pPr>
              <w:jc w:val="center"/>
              <w:rPr>
                <w:color w:val="000000"/>
                <w:sz w:val="20"/>
                <w:lang w:eastAsia="lv-LV"/>
              </w:rPr>
            </w:pPr>
            <w:r>
              <w:rPr>
                <w:color w:val="000000"/>
                <w:sz w:val="20"/>
              </w:rPr>
              <w:t>56%</w:t>
            </w:r>
          </w:p>
        </w:tc>
        <w:tc>
          <w:tcPr>
            <w:tcW w:w="1900" w:type="dxa"/>
            <w:tcBorders>
              <w:top w:val="nil"/>
              <w:left w:val="nil"/>
              <w:bottom w:val="single" w:sz="4" w:space="0" w:color="auto"/>
              <w:right w:val="single" w:sz="4" w:space="0" w:color="auto"/>
            </w:tcBorders>
            <w:shd w:val="clear" w:color="auto" w:fill="auto"/>
            <w:vAlign w:val="center"/>
            <w:hideMark/>
          </w:tcPr>
          <w:p w14:paraId="4AA30460" w14:textId="4790C107" w:rsidR="009039DC" w:rsidRPr="009039DC" w:rsidRDefault="009039DC" w:rsidP="009039DC">
            <w:pPr>
              <w:jc w:val="center"/>
              <w:rPr>
                <w:b/>
                <w:bCs/>
                <w:color w:val="000000"/>
                <w:sz w:val="20"/>
                <w:lang w:eastAsia="lv-LV"/>
              </w:rPr>
            </w:pPr>
            <w:r>
              <w:rPr>
                <w:b/>
                <w:bCs/>
                <w:color w:val="000000"/>
                <w:sz w:val="20"/>
              </w:rPr>
              <w:t>0,61</w:t>
            </w:r>
          </w:p>
        </w:tc>
      </w:tr>
      <w:tr w:rsidR="009039DC" w:rsidRPr="009039DC" w14:paraId="52D749EB" w14:textId="77777777" w:rsidTr="009039DC">
        <w:trPr>
          <w:trHeight w:val="510"/>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6EE14067" w14:textId="0ADE55E5" w:rsidR="009039DC" w:rsidRPr="009039DC" w:rsidRDefault="009039DC" w:rsidP="009039DC">
            <w:pPr>
              <w:jc w:val="left"/>
              <w:rPr>
                <w:sz w:val="20"/>
                <w:lang w:eastAsia="lv-LV"/>
              </w:rPr>
            </w:pPr>
            <w:r>
              <w:rPr>
                <w:sz w:val="20"/>
              </w:rPr>
              <w:t>Latvijas Universitāte</w:t>
            </w:r>
          </w:p>
        </w:tc>
        <w:tc>
          <w:tcPr>
            <w:tcW w:w="1760" w:type="dxa"/>
            <w:tcBorders>
              <w:top w:val="nil"/>
              <w:left w:val="nil"/>
              <w:bottom w:val="single" w:sz="4" w:space="0" w:color="auto"/>
              <w:right w:val="single" w:sz="4" w:space="0" w:color="auto"/>
            </w:tcBorders>
            <w:shd w:val="clear" w:color="auto" w:fill="auto"/>
            <w:vAlign w:val="center"/>
            <w:hideMark/>
          </w:tcPr>
          <w:p w14:paraId="5270A355" w14:textId="0BC61E16" w:rsidR="009039DC" w:rsidRPr="009039DC" w:rsidRDefault="009039DC" w:rsidP="009039DC">
            <w:pPr>
              <w:jc w:val="left"/>
              <w:rPr>
                <w:sz w:val="20"/>
                <w:lang w:eastAsia="lv-LV"/>
              </w:rPr>
            </w:pPr>
            <w:r>
              <w:rPr>
                <w:sz w:val="20"/>
              </w:rPr>
              <w:t>Jūrmalas gatve 76 k-2, Rīga, LV-1083</w:t>
            </w:r>
          </w:p>
        </w:tc>
        <w:tc>
          <w:tcPr>
            <w:tcW w:w="1300" w:type="dxa"/>
            <w:tcBorders>
              <w:top w:val="nil"/>
              <w:left w:val="nil"/>
              <w:bottom w:val="single" w:sz="4" w:space="0" w:color="auto"/>
              <w:right w:val="single" w:sz="4" w:space="0" w:color="auto"/>
            </w:tcBorders>
            <w:shd w:val="clear" w:color="auto" w:fill="auto"/>
            <w:vAlign w:val="center"/>
            <w:hideMark/>
          </w:tcPr>
          <w:p w14:paraId="4636CDB8" w14:textId="327F3528" w:rsidR="009039DC" w:rsidRPr="009039DC" w:rsidRDefault="009039DC" w:rsidP="009039DC">
            <w:pPr>
              <w:jc w:val="center"/>
              <w:rPr>
                <w:sz w:val="20"/>
                <w:lang w:eastAsia="lv-LV"/>
              </w:rPr>
            </w:pPr>
            <w:r>
              <w:rPr>
                <w:color w:val="000000"/>
                <w:sz w:val="20"/>
              </w:rPr>
              <w:t>2 365</w:t>
            </w:r>
          </w:p>
        </w:tc>
        <w:tc>
          <w:tcPr>
            <w:tcW w:w="1600" w:type="dxa"/>
            <w:tcBorders>
              <w:top w:val="nil"/>
              <w:left w:val="nil"/>
              <w:bottom w:val="single" w:sz="4" w:space="0" w:color="auto"/>
              <w:right w:val="single" w:sz="4" w:space="0" w:color="auto"/>
            </w:tcBorders>
            <w:shd w:val="clear" w:color="auto" w:fill="auto"/>
            <w:vAlign w:val="center"/>
            <w:hideMark/>
          </w:tcPr>
          <w:p w14:paraId="3F7EDD84" w14:textId="5808030E" w:rsidR="009039DC" w:rsidRPr="009039DC" w:rsidRDefault="009039DC" w:rsidP="009039DC">
            <w:pPr>
              <w:jc w:val="center"/>
              <w:rPr>
                <w:sz w:val="20"/>
                <w:lang w:eastAsia="lv-LV"/>
              </w:rPr>
            </w:pPr>
            <w:r>
              <w:rPr>
                <w:sz w:val="20"/>
              </w:rPr>
              <w:t>61</w:t>
            </w:r>
          </w:p>
        </w:tc>
        <w:tc>
          <w:tcPr>
            <w:tcW w:w="1280" w:type="dxa"/>
            <w:tcBorders>
              <w:top w:val="nil"/>
              <w:left w:val="nil"/>
              <w:bottom w:val="single" w:sz="4" w:space="0" w:color="auto"/>
              <w:right w:val="single" w:sz="4" w:space="0" w:color="auto"/>
            </w:tcBorders>
            <w:shd w:val="clear" w:color="auto" w:fill="auto"/>
            <w:vAlign w:val="center"/>
            <w:hideMark/>
          </w:tcPr>
          <w:p w14:paraId="0104EA59" w14:textId="6C5C42A8" w:rsidR="009039DC" w:rsidRPr="009039DC" w:rsidRDefault="009039DC" w:rsidP="009039DC">
            <w:pPr>
              <w:jc w:val="center"/>
              <w:rPr>
                <w:color w:val="000000"/>
                <w:sz w:val="20"/>
                <w:lang w:eastAsia="lv-LV"/>
              </w:rPr>
            </w:pPr>
            <w:r>
              <w:rPr>
                <w:color w:val="000000"/>
                <w:sz w:val="20"/>
              </w:rPr>
              <w:t>54%</w:t>
            </w:r>
          </w:p>
        </w:tc>
        <w:tc>
          <w:tcPr>
            <w:tcW w:w="1900" w:type="dxa"/>
            <w:tcBorders>
              <w:top w:val="nil"/>
              <w:left w:val="nil"/>
              <w:bottom w:val="single" w:sz="4" w:space="0" w:color="auto"/>
              <w:right w:val="single" w:sz="4" w:space="0" w:color="auto"/>
            </w:tcBorders>
            <w:shd w:val="clear" w:color="auto" w:fill="auto"/>
            <w:vAlign w:val="center"/>
            <w:hideMark/>
          </w:tcPr>
          <w:p w14:paraId="349F0032" w14:textId="0F2878DD" w:rsidR="009039DC" w:rsidRPr="009039DC" w:rsidRDefault="009039DC" w:rsidP="009039DC">
            <w:pPr>
              <w:jc w:val="center"/>
              <w:rPr>
                <w:b/>
                <w:bCs/>
                <w:color w:val="000000"/>
                <w:sz w:val="20"/>
                <w:lang w:eastAsia="lv-LV"/>
              </w:rPr>
            </w:pPr>
            <w:r>
              <w:rPr>
                <w:b/>
                <w:bCs/>
                <w:color w:val="000000"/>
                <w:sz w:val="20"/>
              </w:rPr>
              <w:t>0,54</w:t>
            </w:r>
          </w:p>
        </w:tc>
      </w:tr>
      <w:tr w:rsidR="009039DC" w:rsidRPr="009039DC" w14:paraId="290AA0FC" w14:textId="77777777" w:rsidTr="009039DC">
        <w:trPr>
          <w:trHeight w:val="510"/>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283B93DA" w14:textId="18894020" w:rsidR="009039DC" w:rsidRPr="009039DC" w:rsidRDefault="009039DC" w:rsidP="009039DC">
            <w:pPr>
              <w:jc w:val="left"/>
              <w:rPr>
                <w:sz w:val="20"/>
                <w:lang w:eastAsia="lv-LV"/>
              </w:rPr>
            </w:pPr>
            <w:r>
              <w:rPr>
                <w:sz w:val="20"/>
              </w:rPr>
              <w:t>Latvijas Universitāte</w:t>
            </w:r>
          </w:p>
        </w:tc>
        <w:tc>
          <w:tcPr>
            <w:tcW w:w="1760" w:type="dxa"/>
            <w:tcBorders>
              <w:top w:val="nil"/>
              <w:left w:val="nil"/>
              <w:bottom w:val="single" w:sz="4" w:space="0" w:color="auto"/>
              <w:right w:val="single" w:sz="4" w:space="0" w:color="auto"/>
            </w:tcBorders>
            <w:shd w:val="clear" w:color="auto" w:fill="auto"/>
            <w:vAlign w:val="center"/>
            <w:hideMark/>
          </w:tcPr>
          <w:p w14:paraId="10A3DB54" w14:textId="6276EC89" w:rsidR="009039DC" w:rsidRPr="009039DC" w:rsidRDefault="009039DC" w:rsidP="009039DC">
            <w:pPr>
              <w:jc w:val="left"/>
              <w:rPr>
                <w:sz w:val="20"/>
                <w:lang w:eastAsia="lv-LV"/>
              </w:rPr>
            </w:pPr>
            <w:r>
              <w:rPr>
                <w:sz w:val="20"/>
              </w:rPr>
              <w:t>Baznīcas iela 5, Rīga, LV-1010</w:t>
            </w:r>
          </w:p>
        </w:tc>
        <w:tc>
          <w:tcPr>
            <w:tcW w:w="1300" w:type="dxa"/>
            <w:tcBorders>
              <w:top w:val="nil"/>
              <w:left w:val="nil"/>
              <w:bottom w:val="single" w:sz="4" w:space="0" w:color="auto"/>
              <w:right w:val="single" w:sz="4" w:space="0" w:color="auto"/>
            </w:tcBorders>
            <w:shd w:val="clear" w:color="auto" w:fill="auto"/>
            <w:vAlign w:val="center"/>
            <w:hideMark/>
          </w:tcPr>
          <w:p w14:paraId="7921E3C7" w14:textId="1E592C67" w:rsidR="009039DC" w:rsidRPr="009039DC" w:rsidRDefault="009039DC" w:rsidP="009039DC">
            <w:pPr>
              <w:jc w:val="center"/>
              <w:rPr>
                <w:sz w:val="20"/>
                <w:lang w:eastAsia="lv-LV"/>
              </w:rPr>
            </w:pPr>
            <w:r>
              <w:rPr>
                <w:color w:val="000000"/>
                <w:sz w:val="20"/>
              </w:rPr>
              <w:t>2 621</w:t>
            </w:r>
          </w:p>
        </w:tc>
        <w:tc>
          <w:tcPr>
            <w:tcW w:w="1600" w:type="dxa"/>
            <w:tcBorders>
              <w:top w:val="nil"/>
              <w:left w:val="nil"/>
              <w:bottom w:val="single" w:sz="4" w:space="0" w:color="auto"/>
              <w:right w:val="single" w:sz="4" w:space="0" w:color="auto"/>
            </w:tcBorders>
            <w:shd w:val="clear" w:color="auto" w:fill="auto"/>
            <w:vAlign w:val="center"/>
            <w:hideMark/>
          </w:tcPr>
          <w:p w14:paraId="242C4753" w14:textId="1EEA6941" w:rsidR="009039DC" w:rsidRPr="009039DC" w:rsidRDefault="009039DC" w:rsidP="009039DC">
            <w:pPr>
              <w:jc w:val="center"/>
              <w:rPr>
                <w:sz w:val="20"/>
                <w:lang w:eastAsia="lv-LV"/>
              </w:rPr>
            </w:pPr>
            <w:r>
              <w:rPr>
                <w:sz w:val="20"/>
              </w:rPr>
              <w:t>82</w:t>
            </w:r>
          </w:p>
        </w:tc>
        <w:tc>
          <w:tcPr>
            <w:tcW w:w="1280" w:type="dxa"/>
            <w:tcBorders>
              <w:top w:val="nil"/>
              <w:left w:val="nil"/>
              <w:bottom w:val="single" w:sz="4" w:space="0" w:color="auto"/>
              <w:right w:val="single" w:sz="4" w:space="0" w:color="auto"/>
            </w:tcBorders>
            <w:shd w:val="clear" w:color="auto" w:fill="auto"/>
            <w:vAlign w:val="center"/>
            <w:hideMark/>
          </w:tcPr>
          <w:p w14:paraId="51B902B5" w14:textId="7557CD76" w:rsidR="009039DC" w:rsidRPr="009039DC" w:rsidRDefault="009039DC" w:rsidP="009039DC">
            <w:pPr>
              <w:jc w:val="center"/>
              <w:rPr>
                <w:color w:val="000000"/>
                <w:sz w:val="20"/>
                <w:lang w:eastAsia="lv-LV"/>
              </w:rPr>
            </w:pPr>
            <w:r>
              <w:rPr>
                <w:color w:val="000000"/>
                <w:sz w:val="20"/>
              </w:rPr>
              <w:t>38%</w:t>
            </w:r>
          </w:p>
        </w:tc>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9C580" w14:textId="69F0F249" w:rsidR="009039DC" w:rsidRPr="009039DC" w:rsidRDefault="009039DC" w:rsidP="009039DC">
            <w:pPr>
              <w:jc w:val="center"/>
              <w:rPr>
                <w:b/>
                <w:bCs/>
                <w:color w:val="9C0006"/>
                <w:sz w:val="20"/>
                <w:lang w:eastAsia="lv-LV"/>
              </w:rPr>
            </w:pPr>
            <w:r>
              <w:rPr>
                <w:b/>
                <w:bCs/>
                <w:color w:val="9C0006"/>
                <w:sz w:val="20"/>
              </w:rPr>
              <w:t>0,34</w:t>
            </w:r>
          </w:p>
        </w:tc>
      </w:tr>
      <w:tr w:rsidR="009039DC" w:rsidRPr="009039DC" w14:paraId="0678211C" w14:textId="77777777" w:rsidTr="009039DC">
        <w:trPr>
          <w:trHeight w:val="510"/>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17CEA317" w14:textId="1F895A6D" w:rsidR="009039DC" w:rsidRPr="009039DC" w:rsidRDefault="009039DC" w:rsidP="009039DC">
            <w:pPr>
              <w:jc w:val="left"/>
              <w:rPr>
                <w:sz w:val="20"/>
                <w:lang w:eastAsia="lv-LV"/>
              </w:rPr>
            </w:pPr>
            <w:r>
              <w:rPr>
                <w:sz w:val="20"/>
              </w:rPr>
              <w:t>Latvijas Universitāte</w:t>
            </w:r>
          </w:p>
        </w:tc>
        <w:tc>
          <w:tcPr>
            <w:tcW w:w="1760" w:type="dxa"/>
            <w:tcBorders>
              <w:top w:val="nil"/>
              <w:left w:val="nil"/>
              <w:bottom w:val="single" w:sz="4" w:space="0" w:color="auto"/>
              <w:right w:val="single" w:sz="4" w:space="0" w:color="auto"/>
            </w:tcBorders>
            <w:shd w:val="clear" w:color="auto" w:fill="auto"/>
            <w:vAlign w:val="center"/>
            <w:hideMark/>
          </w:tcPr>
          <w:p w14:paraId="6D535E07" w14:textId="13EDFD12" w:rsidR="009039DC" w:rsidRPr="009039DC" w:rsidRDefault="009039DC" w:rsidP="009039DC">
            <w:pPr>
              <w:jc w:val="left"/>
              <w:rPr>
                <w:sz w:val="20"/>
                <w:lang w:eastAsia="lv-LV"/>
              </w:rPr>
            </w:pPr>
            <w:r>
              <w:rPr>
                <w:sz w:val="20"/>
              </w:rPr>
              <w:t>Baznīcas iela 5, Rīga, LV-1010</w:t>
            </w:r>
          </w:p>
        </w:tc>
        <w:tc>
          <w:tcPr>
            <w:tcW w:w="1300" w:type="dxa"/>
            <w:tcBorders>
              <w:top w:val="nil"/>
              <w:left w:val="nil"/>
              <w:bottom w:val="single" w:sz="4" w:space="0" w:color="auto"/>
              <w:right w:val="single" w:sz="4" w:space="0" w:color="auto"/>
            </w:tcBorders>
            <w:shd w:val="clear" w:color="auto" w:fill="auto"/>
            <w:vAlign w:val="center"/>
            <w:hideMark/>
          </w:tcPr>
          <w:p w14:paraId="324B26FC" w14:textId="54CD255E" w:rsidR="009039DC" w:rsidRPr="009039DC" w:rsidRDefault="009039DC" w:rsidP="009039DC">
            <w:pPr>
              <w:jc w:val="center"/>
              <w:rPr>
                <w:sz w:val="20"/>
                <w:lang w:eastAsia="lv-LV"/>
              </w:rPr>
            </w:pPr>
            <w:r>
              <w:rPr>
                <w:color w:val="000000"/>
                <w:sz w:val="20"/>
              </w:rPr>
              <w:t>2 427</w:t>
            </w:r>
          </w:p>
        </w:tc>
        <w:tc>
          <w:tcPr>
            <w:tcW w:w="1600" w:type="dxa"/>
            <w:tcBorders>
              <w:top w:val="nil"/>
              <w:left w:val="nil"/>
              <w:bottom w:val="single" w:sz="4" w:space="0" w:color="auto"/>
              <w:right w:val="single" w:sz="4" w:space="0" w:color="auto"/>
            </w:tcBorders>
            <w:shd w:val="clear" w:color="auto" w:fill="auto"/>
            <w:vAlign w:val="center"/>
            <w:hideMark/>
          </w:tcPr>
          <w:p w14:paraId="08234F84" w14:textId="17DE5B53" w:rsidR="009039DC" w:rsidRPr="009039DC" w:rsidRDefault="009039DC" w:rsidP="009039DC">
            <w:pPr>
              <w:jc w:val="center"/>
              <w:rPr>
                <w:sz w:val="20"/>
                <w:lang w:eastAsia="lv-LV"/>
              </w:rPr>
            </w:pPr>
            <w:r>
              <w:rPr>
                <w:sz w:val="20"/>
              </w:rPr>
              <w:t>58</w:t>
            </w:r>
          </w:p>
        </w:tc>
        <w:tc>
          <w:tcPr>
            <w:tcW w:w="1280" w:type="dxa"/>
            <w:tcBorders>
              <w:top w:val="nil"/>
              <w:left w:val="nil"/>
              <w:bottom w:val="single" w:sz="4" w:space="0" w:color="auto"/>
              <w:right w:val="single" w:sz="4" w:space="0" w:color="auto"/>
            </w:tcBorders>
            <w:shd w:val="clear" w:color="auto" w:fill="auto"/>
            <w:vAlign w:val="center"/>
            <w:hideMark/>
          </w:tcPr>
          <w:p w14:paraId="4DAE36BF" w14:textId="7EAF68F2" w:rsidR="009039DC" w:rsidRPr="009039DC" w:rsidRDefault="009039DC" w:rsidP="009039DC">
            <w:pPr>
              <w:jc w:val="center"/>
              <w:rPr>
                <w:color w:val="000000"/>
                <w:sz w:val="20"/>
                <w:lang w:eastAsia="lv-LV"/>
              </w:rPr>
            </w:pPr>
            <w:r>
              <w:rPr>
                <w:color w:val="000000"/>
                <w:sz w:val="20"/>
              </w:rPr>
              <w:t>56%</w:t>
            </w:r>
          </w:p>
        </w:tc>
        <w:tc>
          <w:tcPr>
            <w:tcW w:w="1900" w:type="dxa"/>
            <w:tcBorders>
              <w:top w:val="nil"/>
              <w:left w:val="nil"/>
              <w:bottom w:val="single" w:sz="4" w:space="0" w:color="auto"/>
              <w:right w:val="single" w:sz="4" w:space="0" w:color="auto"/>
            </w:tcBorders>
            <w:shd w:val="clear" w:color="auto" w:fill="auto"/>
            <w:vAlign w:val="center"/>
            <w:hideMark/>
          </w:tcPr>
          <w:p w14:paraId="2F771547" w14:textId="5865111D" w:rsidR="009039DC" w:rsidRPr="009039DC" w:rsidRDefault="009039DC" w:rsidP="009039DC">
            <w:pPr>
              <w:jc w:val="center"/>
              <w:rPr>
                <w:b/>
                <w:bCs/>
                <w:color w:val="000000"/>
                <w:sz w:val="20"/>
                <w:lang w:eastAsia="lv-LV"/>
              </w:rPr>
            </w:pPr>
            <w:r>
              <w:rPr>
                <w:b/>
                <w:bCs/>
                <w:color w:val="000000"/>
                <w:sz w:val="20"/>
              </w:rPr>
              <w:t>0,51</w:t>
            </w:r>
          </w:p>
        </w:tc>
      </w:tr>
      <w:tr w:rsidR="009039DC" w:rsidRPr="009039DC" w14:paraId="6346D907" w14:textId="77777777" w:rsidTr="009039DC">
        <w:trPr>
          <w:trHeight w:val="510"/>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499ADA41" w14:textId="3456F8E6" w:rsidR="009039DC" w:rsidRPr="009039DC" w:rsidRDefault="009039DC" w:rsidP="009039DC">
            <w:pPr>
              <w:jc w:val="left"/>
              <w:rPr>
                <w:sz w:val="20"/>
                <w:lang w:eastAsia="lv-LV"/>
              </w:rPr>
            </w:pPr>
            <w:r>
              <w:rPr>
                <w:sz w:val="20"/>
              </w:rPr>
              <w:t>Latvijas Universitāte</w:t>
            </w:r>
          </w:p>
        </w:tc>
        <w:tc>
          <w:tcPr>
            <w:tcW w:w="1760" w:type="dxa"/>
            <w:tcBorders>
              <w:top w:val="nil"/>
              <w:left w:val="nil"/>
              <w:bottom w:val="single" w:sz="4" w:space="0" w:color="auto"/>
              <w:right w:val="single" w:sz="4" w:space="0" w:color="auto"/>
            </w:tcBorders>
            <w:shd w:val="clear" w:color="auto" w:fill="auto"/>
            <w:vAlign w:val="center"/>
            <w:hideMark/>
          </w:tcPr>
          <w:p w14:paraId="54B3DA76" w14:textId="53FE5888" w:rsidR="009039DC" w:rsidRPr="009039DC" w:rsidRDefault="009039DC" w:rsidP="009039DC">
            <w:pPr>
              <w:jc w:val="left"/>
              <w:rPr>
                <w:sz w:val="20"/>
                <w:lang w:eastAsia="lv-LV"/>
              </w:rPr>
            </w:pPr>
            <w:r>
              <w:rPr>
                <w:sz w:val="20"/>
              </w:rPr>
              <w:t xml:space="preserve"> Alberta iela 10, Rīga, LV-1010 </w:t>
            </w:r>
          </w:p>
        </w:tc>
        <w:tc>
          <w:tcPr>
            <w:tcW w:w="1300" w:type="dxa"/>
            <w:tcBorders>
              <w:top w:val="nil"/>
              <w:left w:val="nil"/>
              <w:bottom w:val="single" w:sz="4" w:space="0" w:color="auto"/>
              <w:right w:val="single" w:sz="4" w:space="0" w:color="auto"/>
            </w:tcBorders>
            <w:shd w:val="clear" w:color="auto" w:fill="auto"/>
            <w:vAlign w:val="center"/>
            <w:hideMark/>
          </w:tcPr>
          <w:p w14:paraId="12D0BB75" w14:textId="45E0B1B5" w:rsidR="009039DC" w:rsidRPr="009039DC" w:rsidRDefault="009039DC" w:rsidP="009039DC">
            <w:pPr>
              <w:jc w:val="center"/>
              <w:rPr>
                <w:sz w:val="20"/>
                <w:lang w:eastAsia="lv-LV"/>
              </w:rPr>
            </w:pPr>
            <w:r>
              <w:rPr>
                <w:color w:val="000000"/>
                <w:sz w:val="20"/>
              </w:rPr>
              <w:t>2 321</w:t>
            </w:r>
          </w:p>
        </w:tc>
        <w:tc>
          <w:tcPr>
            <w:tcW w:w="1600" w:type="dxa"/>
            <w:tcBorders>
              <w:top w:val="nil"/>
              <w:left w:val="nil"/>
              <w:bottom w:val="single" w:sz="4" w:space="0" w:color="auto"/>
              <w:right w:val="single" w:sz="4" w:space="0" w:color="auto"/>
            </w:tcBorders>
            <w:shd w:val="clear" w:color="auto" w:fill="auto"/>
            <w:vAlign w:val="center"/>
            <w:hideMark/>
          </w:tcPr>
          <w:p w14:paraId="6CB44221" w14:textId="354FB70F" w:rsidR="009039DC" w:rsidRPr="009039DC" w:rsidRDefault="009039DC" w:rsidP="009039DC">
            <w:pPr>
              <w:jc w:val="center"/>
              <w:rPr>
                <w:sz w:val="20"/>
                <w:lang w:eastAsia="lv-LV"/>
              </w:rPr>
            </w:pPr>
            <w:r>
              <w:rPr>
                <w:sz w:val="20"/>
              </w:rPr>
              <w:t>86</w:t>
            </w:r>
          </w:p>
        </w:tc>
        <w:tc>
          <w:tcPr>
            <w:tcW w:w="1280" w:type="dxa"/>
            <w:tcBorders>
              <w:top w:val="nil"/>
              <w:left w:val="nil"/>
              <w:bottom w:val="single" w:sz="4" w:space="0" w:color="auto"/>
              <w:right w:val="single" w:sz="4" w:space="0" w:color="auto"/>
            </w:tcBorders>
            <w:shd w:val="clear" w:color="auto" w:fill="auto"/>
            <w:vAlign w:val="center"/>
            <w:hideMark/>
          </w:tcPr>
          <w:p w14:paraId="5A59E8E4" w14:textId="68A03339" w:rsidR="009039DC" w:rsidRPr="009039DC" w:rsidRDefault="009039DC" w:rsidP="009039DC">
            <w:pPr>
              <w:jc w:val="center"/>
              <w:rPr>
                <w:color w:val="000000"/>
                <w:sz w:val="20"/>
                <w:lang w:eastAsia="lv-LV"/>
              </w:rPr>
            </w:pPr>
            <w:r>
              <w:rPr>
                <w:color w:val="000000"/>
                <w:sz w:val="20"/>
              </w:rPr>
              <w:t>45%</w:t>
            </w:r>
          </w:p>
        </w:tc>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86B3D" w14:textId="17CC446C" w:rsidR="009039DC" w:rsidRPr="009039DC" w:rsidRDefault="009039DC" w:rsidP="009039DC">
            <w:pPr>
              <w:jc w:val="center"/>
              <w:rPr>
                <w:b/>
                <w:bCs/>
                <w:color w:val="9C0006"/>
                <w:sz w:val="20"/>
                <w:lang w:eastAsia="lv-LV"/>
              </w:rPr>
            </w:pPr>
            <w:r>
              <w:rPr>
                <w:b/>
                <w:bCs/>
                <w:color w:val="9C0006"/>
                <w:sz w:val="20"/>
              </w:rPr>
              <w:t>0,39</w:t>
            </w:r>
          </w:p>
        </w:tc>
      </w:tr>
    </w:tbl>
    <w:p w14:paraId="2E6EBDD2" w14:textId="77777777" w:rsidR="009039DC" w:rsidRDefault="009039DC" w:rsidP="00C31082">
      <w:pPr>
        <w:rPr>
          <w:szCs w:val="24"/>
        </w:rPr>
      </w:pPr>
    </w:p>
    <w:sectPr w:rsidR="009039DC" w:rsidSect="00072813">
      <w:footerReference w:type="default" r:id="rId11"/>
      <w:pgSz w:w="11906" w:h="16838"/>
      <w:pgMar w:top="1440" w:right="1274" w:bottom="1135" w:left="1560" w:header="708" w:footer="1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9EF16" w14:textId="77777777" w:rsidR="007641DD" w:rsidRDefault="007641DD" w:rsidP="00072813">
      <w:r>
        <w:separator/>
      </w:r>
    </w:p>
  </w:endnote>
  <w:endnote w:type="continuationSeparator" w:id="0">
    <w:p w14:paraId="38863468" w14:textId="77777777" w:rsidR="007641DD" w:rsidRDefault="007641DD" w:rsidP="00072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Times">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3596354"/>
      <w:docPartObj>
        <w:docPartGallery w:val="Page Numbers (Bottom of Page)"/>
        <w:docPartUnique/>
      </w:docPartObj>
    </w:sdtPr>
    <w:sdtEndPr>
      <w:rPr>
        <w:noProof/>
        <w:sz w:val="18"/>
      </w:rPr>
    </w:sdtEndPr>
    <w:sdtContent>
      <w:p w14:paraId="6B90F0A4" w14:textId="7247E6D3" w:rsidR="00072813" w:rsidRPr="00072813" w:rsidRDefault="00072813">
        <w:pPr>
          <w:pStyle w:val="Footer"/>
          <w:jc w:val="right"/>
          <w:rPr>
            <w:sz w:val="18"/>
          </w:rPr>
        </w:pPr>
        <w:r w:rsidRPr="00072813">
          <w:rPr>
            <w:sz w:val="18"/>
          </w:rPr>
          <w:fldChar w:fldCharType="begin"/>
        </w:r>
        <w:r w:rsidRPr="00072813">
          <w:rPr>
            <w:sz w:val="18"/>
          </w:rPr>
          <w:instrText xml:space="preserve"> PAGE   \* MERGEFORMAT </w:instrText>
        </w:r>
        <w:r w:rsidRPr="00072813">
          <w:rPr>
            <w:sz w:val="18"/>
          </w:rPr>
          <w:fldChar w:fldCharType="separate"/>
        </w:r>
        <w:r w:rsidR="00946F42">
          <w:rPr>
            <w:noProof/>
            <w:sz w:val="18"/>
          </w:rPr>
          <w:t>4</w:t>
        </w:r>
        <w:r w:rsidRPr="00072813">
          <w:rPr>
            <w:noProof/>
            <w:sz w:val="18"/>
          </w:rPr>
          <w:fldChar w:fldCharType="end"/>
        </w:r>
      </w:p>
    </w:sdtContent>
  </w:sdt>
  <w:p w14:paraId="326CC654" w14:textId="77777777" w:rsidR="00072813" w:rsidRDefault="000728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3C4114" w14:textId="77777777" w:rsidR="007641DD" w:rsidRDefault="007641DD" w:rsidP="00072813">
      <w:r>
        <w:separator/>
      </w:r>
    </w:p>
  </w:footnote>
  <w:footnote w:type="continuationSeparator" w:id="0">
    <w:p w14:paraId="21299D6C" w14:textId="77777777" w:rsidR="007641DD" w:rsidRDefault="007641DD" w:rsidP="000728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6A4EA0"/>
    <w:multiLevelType w:val="hybridMultilevel"/>
    <w:tmpl w:val="0DE0A1D0"/>
    <w:lvl w:ilvl="0" w:tplc="04260001">
      <w:start w:val="1"/>
      <w:numFmt w:val="bullet"/>
      <w:lvlText w:val=""/>
      <w:lvlJc w:val="left"/>
      <w:pPr>
        <w:ind w:left="970" w:hanging="360"/>
      </w:pPr>
      <w:rPr>
        <w:rFonts w:ascii="Symbol" w:hAnsi="Symbol" w:hint="default"/>
      </w:rPr>
    </w:lvl>
    <w:lvl w:ilvl="1" w:tplc="04260003" w:tentative="1">
      <w:start w:val="1"/>
      <w:numFmt w:val="bullet"/>
      <w:lvlText w:val="o"/>
      <w:lvlJc w:val="left"/>
      <w:pPr>
        <w:ind w:left="1690" w:hanging="360"/>
      </w:pPr>
      <w:rPr>
        <w:rFonts w:ascii="Courier New" w:hAnsi="Courier New" w:cs="Courier New" w:hint="default"/>
      </w:rPr>
    </w:lvl>
    <w:lvl w:ilvl="2" w:tplc="04260005" w:tentative="1">
      <w:start w:val="1"/>
      <w:numFmt w:val="bullet"/>
      <w:lvlText w:val=""/>
      <w:lvlJc w:val="left"/>
      <w:pPr>
        <w:ind w:left="2410" w:hanging="360"/>
      </w:pPr>
      <w:rPr>
        <w:rFonts w:ascii="Wingdings" w:hAnsi="Wingdings" w:hint="default"/>
      </w:rPr>
    </w:lvl>
    <w:lvl w:ilvl="3" w:tplc="04260001" w:tentative="1">
      <w:start w:val="1"/>
      <w:numFmt w:val="bullet"/>
      <w:lvlText w:val=""/>
      <w:lvlJc w:val="left"/>
      <w:pPr>
        <w:ind w:left="3130" w:hanging="360"/>
      </w:pPr>
      <w:rPr>
        <w:rFonts w:ascii="Symbol" w:hAnsi="Symbol" w:hint="default"/>
      </w:rPr>
    </w:lvl>
    <w:lvl w:ilvl="4" w:tplc="04260003" w:tentative="1">
      <w:start w:val="1"/>
      <w:numFmt w:val="bullet"/>
      <w:lvlText w:val="o"/>
      <w:lvlJc w:val="left"/>
      <w:pPr>
        <w:ind w:left="3850" w:hanging="360"/>
      </w:pPr>
      <w:rPr>
        <w:rFonts w:ascii="Courier New" w:hAnsi="Courier New" w:cs="Courier New" w:hint="default"/>
      </w:rPr>
    </w:lvl>
    <w:lvl w:ilvl="5" w:tplc="04260005" w:tentative="1">
      <w:start w:val="1"/>
      <w:numFmt w:val="bullet"/>
      <w:lvlText w:val=""/>
      <w:lvlJc w:val="left"/>
      <w:pPr>
        <w:ind w:left="4570" w:hanging="360"/>
      </w:pPr>
      <w:rPr>
        <w:rFonts w:ascii="Wingdings" w:hAnsi="Wingdings" w:hint="default"/>
      </w:rPr>
    </w:lvl>
    <w:lvl w:ilvl="6" w:tplc="04260001" w:tentative="1">
      <w:start w:val="1"/>
      <w:numFmt w:val="bullet"/>
      <w:lvlText w:val=""/>
      <w:lvlJc w:val="left"/>
      <w:pPr>
        <w:ind w:left="5290" w:hanging="360"/>
      </w:pPr>
      <w:rPr>
        <w:rFonts w:ascii="Symbol" w:hAnsi="Symbol" w:hint="default"/>
      </w:rPr>
    </w:lvl>
    <w:lvl w:ilvl="7" w:tplc="04260003" w:tentative="1">
      <w:start w:val="1"/>
      <w:numFmt w:val="bullet"/>
      <w:lvlText w:val="o"/>
      <w:lvlJc w:val="left"/>
      <w:pPr>
        <w:ind w:left="6010" w:hanging="360"/>
      </w:pPr>
      <w:rPr>
        <w:rFonts w:ascii="Courier New" w:hAnsi="Courier New" w:cs="Courier New" w:hint="default"/>
      </w:rPr>
    </w:lvl>
    <w:lvl w:ilvl="8" w:tplc="04260005" w:tentative="1">
      <w:start w:val="1"/>
      <w:numFmt w:val="bullet"/>
      <w:lvlText w:val=""/>
      <w:lvlJc w:val="left"/>
      <w:pPr>
        <w:ind w:left="6730" w:hanging="360"/>
      </w:pPr>
      <w:rPr>
        <w:rFonts w:ascii="Wingdings" w:hAnsi="Wingdings" w:hint="default"/>
      </w:rPr>
    </w:lvl>
  </w:abstractNum>
  <w:abstractNum w:abstractNumId="1" w15:restartNumberingAfterBreak="0">
    <w:nsid w:val="32A0703C"/>
    <w:multiLevelType w:val="hybridMultilevel"/>
    <w:tmpl w:val="E744E2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3291F99"/>
    <w:multiLevelType w:val="hybridMultilevel"/>
    <w:tmpl w:val="B108232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56C917E5"/>
    <w:multiLevelType w:val="hybridMultilevel"/>
    <w:tmpl w:val="DEC24F1E"/>
    <w:lvl w:ilvl="0" w:tplc="C8561392">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5A63832"/>
    <w:multiLevelType w:val="hybridMultilevel"/>
    <w:tmpl w:val="31B8CA42"/>
    <w:lvl w:ilvl="0" w:tplc="6A48C2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D8000A"/>
    <w:multiLevelType w:val="hybridMultilevel"/>
    <w:tmpl w:val="65DE4B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FF5"/>
    <w:rsid w:val="000243CC"/>
    <w:rsid w:val="00054F1E"/>
    <w:rsid w:val="00072813"/>
    <w:rsid w:val="000E500F"/>
    <w:rsid w:val="00120017"/>
    <w:rsid w:val="001426A5"/>
    <w:rsid w:val="001442C2"/>
    <w:rsid w:val="001525CF"/>
    <w:rsid w:val="001554F8"/>
    <w:rsid w:val="00175C10"/>
    <w:rsid w:val="001A76B7"/>
    <w:rsid w:val="001F0455"/>
    <w:rsid w:val="00203897"/>
    <w:rsid w:val="002304BF"/>
    <w:rsid w:val="00234CC8"/>
    <w:rsid w:val="002525EA"/>
    <w:rsid w:val="0026721C"/>
    <w:rsid w:val="00275160"/>
    <w:rsid w:val="00294224"/>
    <w:rsid w:val="003028A6"/>
    <w:rsid w:val="003320D8"/>
    <w:rsid w:val="003723C6"/>
    <w:rsid w:val="00372915"/>
    <w:rsid w:val="0039611F"/>
    <w:rsid w:val="00396942"/>
    <w:rsid w:val="003B4E2F"/>
    <w:rsid w:val="003F519B"/>
    <w:rsid w:val="0042120E"/>
    <w:rsid w:val="0044727D"/>
    <w:rsid w:val="0045413B"/>
    <w:rsid w:val="004543C3"/>
    <w:rsid w:val="00476DD7"/>
    <w:rsid w:val="00486F06"/>
    <w:rsid w:val="00496E1D"/>
    <w:rsid w:val="00526674"/>
    <w:rsid w:val="0054158D"/>
    <w:rsid w:val="00543448"/>
    <w:rsid w:val="005B6805"/>
    <w:rsid w:val="005D422F"/>
    <w:rsid w:val="00652ED6"/>
    <w:rsid w:val="006727E6"/>
    <w:rsid w:val="006A7D9D"/>
    <w:rsid w:val="006B29EA"/>
    <w:rsid w:val="006B7050"/>
    <w:rsid w:val="006C3B23"/>
    <w:rsid w:val="006F3990"/>
    <w:rsid w:val="007043E4"/>
    <w:rsid w:val="00711577"/>
    <w:rsid w:val="00757370"/>
    <w:rsid w:val="007641DD"/>
    <w:rsid w:val="007B7318"/>
    <w:rsid w:val="007D01A6"/>
    <w:rsid w:val="00810A40"/>
    <w:rsid w:val="0081749B"/>
    <w:rsid w:val="00817D31"/>
    <w:rsid w:val="00823628"/>
    <w:rsid w:val="00826A4F"/>
    <w:rsid w:val="008602C3"/>
    <w:rsid w:val="00863A74"/>
    <w:rsid w:val="008A1F26"/>
    <w:rsid w:val="008F0336"/>
    <w:rsid w:val="009039DC"/>
    <w:rsid w:val="0091327B"/>
    <w:rsid w:val="0094352A"/>
    <w:rsid w:val="00946F42"/>
    <w:rsid w:val="009507B3"/>
    <w:rsid w:val="00955E1A"/>
    <w:rsid w:val="00990674"/>
    <w:rsid w:val="00992447"/>
    <w:rsid w:val="009970B7"/>
    <w:rsid w:val="009C1AA1"/>
    <w:rsid w:val="00A03460"/>
    <w:rsid w:val="00A13548"/>
    <w:rsid w:val="00A522C6"/>
    <w:rsid w:val="00AC1A5E"/>
    <w:rsid w:val="00AD103E"/>
    <w:rsid w:val="00B00FD9"/>
    <w:rsid w:val="00B219DA"/>
    <w:rsid w:val="00B23FA7"/>
    <w:rsid w:val="00B457B8"/>
    <w:rsid w:val="00B70FF5"/>
    <w:rsid w:val="00B76AAC"/>
    <w:rsid w:val="00BA615F"/>
    <w:rsid w:val="00BB3603"/>
    <w:rsid w:val="00BB7FEC"/>
    <w:rsid w:val="00C00E7C"/>
    <w:rsid w:val="00C31082"/>
    <w:rsid w:val="00C639E2"/>
    <w:rsid w:val="00C7696E"/>
    <w:rsid w:val="00CA4A67"/>
    <w:rsid w:val="00CA6FD9"/>
    <w:rsid w:val="00CA76D5"/>
    <w:rsid w:val="00CD02D9"/>
    <w:rsid w:val="00D1391E"/>
    <w:rsid w:val="00D2175D"/>
    <w:rsid w:val="00D2259A"/>
    <w:rsid w:val="00D271C6"/>
    <w:rsid w:val="00D47816"/>
    <w:rsid w:val="00D47F1E"/>
    <w:rsid w:val="00D551A0"/>
    <w:rsid w:val="00D732AE"/>
    <w:rsid w:val="00D90EED"/>
    <w:rsid w:val="00E03EDD"/>
    <w:rsid w:val="00EA7915"/>
    <w:rsid w:val="00EE7310"/>
    <w:rsid w:val="00EF42FC"/>
    <w:rsid w:val="00EF55E9"/>
    <w:rsid w:val="00F4426C"/>
    <w:rsid w:val="00F56889"/>
    <w:rsid w:val="00F577EE"/>
    <w:rsid w:val="00F70BF6"/>
    <w:rsid w:val="00F80618"/>
    <w:rsid w:val="00F920E5"/>
    <w:rsid w:val="00FE6D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F8E87BB"/>
  <w15:chartTrackingRefBased/>
  <w15:docId w15:val="{E6035213-D7AD-4B99-A866-677772E78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70FF5"/>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0F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
    <w:basedOn w:val="Normal"/>
    <w:link w:val="ListParagraphChar"/>
    <w:qFormat/>
    <w:rsid w:val="00B70FF5"/>
    <w:pPr>
      <w:ind w:left="720"/>
      <w:contextualSpacing/>
      <w:jc w:val="left"/>
    </w:pPr>
    <w:rPr>
      <w:rFonts w:eastAsia="Calibri"/>
      <w:szCs w:val="24"/>
    </w:rPr>
  </w:style>
  <w:style w:type="character" w:customStyle="1" w:styleId="ListParagraphChar">
    <w:name w:val="List Paragraph Char"/>
    <w:aliases w:val="H&amp;P List Paragraph Char,2 Char,Strip Char"/>
    <w:link w:val="ListParagraph"/>
    <w:locked/>
    <w:rsid w:val="00B70FF5"/>
    <w:rPr>
      <w:rFonts w:ascii="Times New Roman" w:eastAsia="Calibri" w:hAnsi="Times New Roman" w:cs="Times New Roman"/>
      <w:sz w:val="24"/>
      <w:szCs w:val="24"/>
    </w:rPr>
  </w:style>
  <w:style w:type="paragraph" w:styleId="Header">
    <w:name w:val="header"/>
    <w:basedOn w:val="Normal"/>
    <w:link w:val="HeaderChar"/>
    <w:uiPriority w:val="99"/>
    <w:unhideWhenUsed/>
    <w:rsid w:val="00072813"/>
    <w:pPr>
      <w:tabs>
        <w:tab w:val="center" w:pos="4153"/>
        <w:tab w:val="right" w:pos="8306"/>
      </w:tabs>
    </w:pPr>
  </w:style>
  <w:style w:type="character" w:customStyle="1" w:styleId="HeaderChar">
    <w:name w:val="Header Char"/>
    <w:basedOn w:val="DefaultParagraphFont"/>
    <w:link w:val="Header"/>
    <w:uiPriority w:val="99"/>
    <w:rsid w:val="00072813"/>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072813"/>
    <w:pPr>
      <w:tabs>
        <w:tab w:val="center" w:pos="4153"/>
        <w:tab w:val="right" w:pos="8306"/>
      </w:tabs>
    </w:pPr>
  </w:style>
  <w:style w:type="character" w:customStyle="1" w:styleId="FooterChar">
    <w:name w:val="Footer Char"/>
    <w:basedOn w:val="DefaultParagraphFont"/>
    <w:link w:val="Footer"/>
    <w:uiPriority w:val="99"/>
    <w:rsid w:val="00072813"/>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A522C6"/>
    <w:rPr>
      <w:sz w:val="16"/>
      <w:szCs w:val="16"/>
    </w:rPr>
  </w:style>
  <w:style w:type="paragraph" w:styleId="CommentText">
    <w:name w:val="annotation text"/>
    <w:basedOn w:val="Normal"/>
    <w:link w:val="CommentTextChar"/>
    <w:uiPriority w:val="99"/>
    <w:semiHidden/>
    <w:unhideWhenUsed/>
    <w:rsid w:val="00A522C6"/>
    <w:rPr>
      <w:sz w:val="20"/>
    </w:rPr>
  </w:style>
  <w:style w:type="character" w:customStyle="1" w:styleId="CommentTextChar">
    <w:name w:val="Comment Text Char"/>
    <w:basedOn w:val="DefaultParagraphFont"/>
    <w:link w:val="CommentText"/>
    <w:uiPriority w:val="99"/>
    <w:semiHidden/>
    <w:rsid w:val="00A522C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522C6"/>
    <w:rPr>
      <w:b/>
      <w:bCs/>
    </w:rPr>
  </w:style>
  <w:style w:type="character" w:customStyle="1" w:styleId="CommentSubjectChar">
    <w:name w:val="Comment Subject Char"/>
    <w:basedOn w:val="CommentTextChar"/>
    <w:link w:val="CommentSubject"/>
    <w:uiPriority w:val="99"/>
    <w:semiHidden/>
    <w:rsid w:val="00A522C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522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22C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746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2017-06-21T21:00:00+00:00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01_Lemumprojekts_EM_4212_1.k_groz</TermName>
          <TermId xmlns="http://schemas.microsoft.com/office/infopath/2007/PartnerControls">a1abff9a-d8ea-45cb-8e5a-1d8e4bd1bba0</TermId>
        </TermInfo>
      </Terms>
    </o877d9218c154979a8e88c6fe5bfa2b4>
    <TaxCatchAll xmlns="e0416c19-d0a4-4465-b3a6-49c90d5b7baf">
      <Value>222</Value>
    </TaxCatchAl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27CA3-7DC2-4339-9327-F063F94C4C6B}"/>
</file>

<file path=customXml/itemProps2.xml><?xml version="1.0" encoding="utf-8"?>
<ds:datastoreItem xmlns:ds="http://schemas.openxmlformats.org/officeDocument/2006/customXml" ds:itemID="{DD54BFDF-94B6-4A3C-B4CF-ED311EB0BD9D}">
  <ds:schemaRefs>
    <ds:schemaRef ds:uri="http://schemas.microsoft.com/sharepoint/v3/contenttype/forms"/>
  </ds:schemaRefs>
</ds:datastoreItem>
</file>

<file path=customXml/itemProps3.xml><?xml version="1.0" encoding="utf-8"?>
<ds:datastoreItem xmlns:ds="http://schemas.openxmlformats.org/officeDocument/2006/customXml" ds:itemID="{7E778710-7D7E-4558-B236-0B16D3A9BBE8}">
  <ds:schemaRefs>
    <ds:schemaRef ds:uri="http://purl.org/dc/elements/1.1/"/>
    <ds:schemaRef ds:uri="http://schemas.microsoft.com/office/2006/metadata/properties"/>
    <ds:schemaRef ds:uri="http://schemas.microsoft.com/office/2006/documentManagement/types"/>
    <ds:schemaRef ds:uri="http://purl.org/dc/dcmitype/"/>
    <ds:schemaRef ds:uri="http://www.w3.org/XML/1998/namespace"/>
    <ds:schemaRef ds:uri="http://schemas.microsoft.com/office/infopath/2007/PartnerControls"/>
    <ds:schemaRef ds:uri="http://purl.org/dc/terms/"/>
    <ds:schemaRef ds:uri="http://schemas.openxmlformats.org/package/2006/metadata/core-properties"/>
    <ds:schemaRef ds:uri="0403aeb7-10dd-41a9-8f8e-1fc0ec5546a5"/>
  </ds:schemaRefs>
</ds:datastoreItem>
</file>

<file path=customXml/itemProps4.xml><?xml version="1.0" encoding="utf-8"?>
<ds:datastoreItem xmlns:ds="http://schemas.openxmlformats.org/officeDocument/2006/customXml" ds:itemID="{0A76819C-A521-42A0-9419-91554E4F3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6831</Words>
  <Characters>3895</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Sākotnējais novērtējums</vt:lpstr>
    </vt:vector>
  </TitlesOfParts>
  <Company/>
  <LinksUpToDate>false</LinksUpToDate>
  <CharactersWithSpaces>10705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Kristaps Zvaigznītis</dc:creator>
  <cp:keywords/>
  <dc:description/>
  <cp:lastModifiedBy>Anda Lagzdiņa</cp:lastModifiedBy>
  <cp:revision>5</cp:revision>
  <dcterms:created xsi:type="dcterms:W3CDTF">2017-05-29T06:51:00Z</dcterms:created>
  <dcterms:modified xsi:type="dcterms:W3CDTF">2017-06-22T08:02:00Z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WorkflowChangePath">
    <vt:lpwstr>62de6b22-8c5c-435a-b322-e6d4ca62170b,3;62de6b22-8c5c-435a-b322-e6d4ca62170b,3;</vt:lpwstr>
  </property>
  <property fmtid="{D5CDD505-2E9C-101B-9397-08002B2CF9AE}" pid="4" name="Veids">
    <vt:lpwstr>222;#01_Lemumprojekts_EM_4212_1.k_groz|a1abff9a-d8ea-45cb-8e5a-1d8e4bd1bba0</vt:lpwstr>
  </property>
</Properties>
</file>