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8B19A" w14:textId="551C28B1" w:rsidR="00471D2E" w:rsidRPr="00890F9A" w:rsidRDefault="00471D2E" w:rsidP="00471D2E">
      <w:pPr>
        <w:pStyle w:val="NormalWeb"/>
        <w:ind w:hanging="360"/>
        <w:jc w:val="center"/>
        <w:rPr>
          <w:b/>
        </w:rPr>
      </w:pPr>
      <w:r w:rsidRPr="00890F9A">
        <w:rPr>
          <w:b/>
        </w:rPr>
        <w:t xml:space="preserve">Izziņa par </w:t>
      </w:r>
      <w:r w:rsidR="00D03991" w:rsidRPr="00890F9A">
        <w:rPr>
          <w:b/>
        </w:rPr>
        <w:t xml:space="preserve">rakstiskajā procedūrā </w:t>
      </w:r>
      <w:r w:rsidRPr="00890F9A">
        <w:rPr>
          <w:b/>
        </w:rPr>
        <w:t xml:space="preserve">saņemtajiem komentāriem </w:t>
      </w:r>
      <w:r w:rsidR="00890F9A">
        <w:rPr>
          <w:b/>
        </w:rPr>
        <w:t xml:space="preserve">par </w:t>
      </w:r>
      <w:r w:rsidR="00C06694">
        <w:rPr>
          <w:b/>
        </w:rPr>
        <w:t>Kultūras</w:t>
      </w:r>
      <w:r w:rsidR="00D03991" w:rsidRPr="00890F9A">
        <w:rPr>
          <w:b/>
        </w:rPr>
        <w:t xml:space="preserve"> </w:t>
      </w:r>
      <w:r w:rsidR="00D03991" w:rsidRPr="00844939">
        <w:rPr>
          <w:b/>
        </w:rPr>
        <w:t>ministrijas</w:t>
      </w:r>
      <w:r w:rsidR="00604C6C">
        <w:rPr>
          <w:b/>
        </w:rPr>
        <w:t xml:space="preserve"> </w:t>
      </w:r>
      <w:r w:rsidR="00C06694">
        <w:rPr>
          <w:b/>
          <w:color w:val="000000"/>
        </w:rPr>
        <w:t>13.1.4.</w:t>
      </w:r>
      <w:r w:rsidR="00604C6C" w:rsidRPr="00604C6C">
        <w:rPr>
          <w:b/>
          <w:color w:val="000000"/>
        </w:rPr>
        <w:t xml:space="preserve"> specifiskā atbalsta mērķa “</w:t>
      </w:r>
      <w:r w:rsidR="00C06694" w:rsidRPr="00C06694">
        <w:rPr>
          <w:b/>
          <w:color w:val="000000"/>
        </w:rPr>
        <w:t>Atveseļošanas pasākumi kultūras jomā</w:t>
      </w:r>
      <w:r w:rsidR="00604C6C" w:rsidRPr="00604C6C">
        <w:rPr>
          <w:b/>
          <w:color w:val="000000"/>
        </w:rPr>
        <w:t>” projektu iesniegumu vērtēšanas kritēriji</w:t>
      </w:r>
      <w:r w:rsidR="00604C6C">
        <w:rPr>
          <w:b/>
          <w:color w:val="000000"/>
        </w:rPr>
        <w:t>em</w:t>
      </w:r>
    </w:p>
    <w:p w14:paraId="7C424280" w14:textId="77777777" w:rsidR="00471D2E" w:rsidRPr="00C14F01" w:rsidRDefault="00471D2E" w:rsidP="00471D2E">
      <w:pPr>
        <w:pStyle w:val="NormalWeb"/>
        <w:ind w:hanging="360"/>
        <w:jc w:val="center"/>
        <w:rPr>
          <w:b/>
          <w:i/>
          <w:sz w:val="22"/>
          <w:szCs w:val="22"/>
        </w:rPr>
      </w:pPr>
    </w:p>
    <w:tbl>
      <w:tblPr>
        <w:tblW w:w="15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5"/>
        <w:gridCol w:w="3665"/>
        <w:gridCol w:w="3664"/>
        <w:gridCol w:w="3664"/>
        <w:gridCol w:w="3664"/>
      </w:tblGrid>
      <w:tr w:rsidR="00471D2E" w:rsidRPr="0093488A" w14:paraId="60753D27" w14:textId="77777777" w:rsidTr="0093488A">
        <w:trPr>
          <w:tblHeader/>
          <w:jc w:val="center"/>
        </w:trPr>
        <w:tc>
          <w:tcPr>
            <w:tcW w:w="965" w:type="dxa"/>
            <w:shd w:val="clear" w:color="auto" w:fill="BFBFBF" w:themeFill="background1" w:themeFillShade="BF"/>
          </w:tcPr>
          <w:p w14:paraId="14FE1560" w14:textId="77777777" w:rsidR="00471D2E" w:rsidRPr="0093488A" w:rsidRDefault="00471D2E" w:rsidP="00471D2E">
            <w:pPr>
              <w:jc w:val="center"/>
              <w:rPr>
                <w:rFonts w:ascii="Times New Roman" w:hAnsi="Times New Roman"/>
                <w:b/>
                <w:sz w:val="20"/>
                <w:szCs w:val="20"/>
              </w:rPr>
            </w:pPr>
            <w:r w:rsidRPr="0093488A">
              <w:rPr>
                <w:rFonts w:ascii="Times New Roman" w:hAnsi="Times New Roman"/>
                <w:b/>
                <w:sz w:val="20"/>
                <w:szCs w:val="20"/>
              </w:rPr>
              <w:t>Nr.</w:t>
            </w:r>
          </w:p>
        </w:tc>
        <w:tc>
          <w:tcPr>
            <w:tcW w:w="3665" w:type="dxa"/>
            <w:shd w:val="clear" w:color="auto" w:fill="BFBFBF" w:themeFill="background1" w:themeFillShade="BF"/>
          </w:tcPr>
          <w:p w14:paraId="7286B480" w14:textId="77777777" w:rsidR="00471D2E" w:rsidRPr="0093488A" w:rsidRDefault="00471D2E" w:rsidP="00EF4D2D">
            <w:pPr>
              <w:jc w:val="center"/>
              <w:rPr>
                <w:rFonts w:ascii="Times New Roman" w:hAnsi="Times New Roman"/>
                <w:b/>
                <w:sz w:val="20"/>
                <w:szCs w:val="20"/>
              </w:rPr>
            </w:pPr>
            <w:r w:rsidRPr="0093488A">
              <w:rPr>
                <w:rFonts w:ascii="Times New Roman" w:hAnsi="Times New Roman"/>
                <w:b/>
                <w:sz w:val="20"/>
                <w:szCs w:val="20"/>
              </w:rPr>
              <w:t>Esošā redakcija</w:t>
            </w:r>
          </w:p>
        </w:tc>
        <w:tc>
          <w:tcPr>
            <w:tcW w:w="3664" w:type="dxa"/>
            <w:shd w:val="clear" w:color="auto" w:fill="BFBFBF" w:themeFill="background1" w:themeFillShade="BF"/>
          </w:tcPr>
          <w:p w14:paraId="34C78E48" w14:textId="77777777" w:rsidR="00471D2E" w:rsidRPr="0093488A" w:rsidRDefault="00471D2E" w:rsidP="00EF4D2D">
            <w:pPr>
              <w:jc w:val="center"/>
              <w:rPr>
                <w:rFonts w:ascii="Times New Roman" w:hAnsi="Times New Roman"/>
                <w:b/>
                <w:sz w:val="20"/>
                <w:szCs w:val="20"/>
              </w:rPr>
            </w:pPr>
            <w:r w:rsidRPr="0093488A">
              <w:rPr>
                <w:rFonts w:ascii="Times New Roman" w:hAnsi="Times New Roman"/>
                <w:b/>
                <w:sz w:val="20"/>
                <w:szCs w:val="20"/>
              </w:rPr>
              <w:t>Uzraudzības komitejas dalībnieka komentārs</w:t>
            </w:r>
          </w:p>
        </w:tc>
        <w:tc>
          <w:tcPr>
            <w:tcW w:w="3664" w:type="dxa"/>
            <w:shd w:val="clear" w:color="auto" w:fill="BFBFBF" w:themeFill="background1" w:themeFillShade="BF"/>
          </w:tcPr>
          <w:p w14:paraId="66AA3CB1" w14:textId="77777777" w:rsidR="00471D2E" w:rsidRPr="0093488A" w:rsidRDefault="00471D2E" w:rsidP="00EF4D2D">
            <w:pPr>
              <w:jc w:val="center"/>
              <w:rPr>
                <w:rFonts w:ascii="Times New Roman" w:hAnsi="Times New Roman"/>
                <w:b/>
                <w:sz w:val="20"/>
                <w:szCs w:val="20"/>
              </w:rPr>
            </w:pPr>
            <w:r w:rsidRPr="0093488A">
              <w:rPr>
                <w:rFonts w:ascii="Times New Roman" w:hAnsi="Times New Roman"/>
                <w:b/>
                <w:sz w:val="20"/>
                <w:szCs w:val="20"/>
              </w:rPr>
              <w:t>Atbildīgās iestādes viedoklis</w:t>
            </w:r>
          </w:p>
        </w:tc>
        <w:tc>
          <w:tcPr>
            <w:tcW w:w="3664" w:type="dxa"/>
            <w:shd w:val="clear" w:color="auto" w:fill="BFBFBF" w:themeFill="background1" w:themeFillShade="BF"/>
          </w:tcPr>
          <w:p w14:paraId="2BE738A8" w14:textId="77777777" w:rsidR="00471D2E" w:rsidRPr="0093488A" w:rsidRDefault="00471D2E" w:rsidP="00EF4D2D">
            <w:pPr>
              <w:jc w:val="center"/>
              <w:rPr>
                <w:rFonts w:ascii="Times New Roman" w:hAnsi="Times New Roman"/>
                <w:b/>
                <w:sz w:val="20"/>
                <w:szCs w:val="20"/>
              </w:rPr>
            </w:pPr>
            <w:r w:rsidRPr="0093488A">
              <w:rPr>
                <w:rFonts w:ascii="Times New Roman" w:hAnsi="Times New Roman"/>
                <w:b/>
                <w:sz w:val="20"/>
                <w:szCs w:val="20"/>
              </w:rPr>
              <w:t>Gala redakcija</w:t>
            </w:r>
          </w:p>
        </w:tc>
      </w:tr>
      <w:tr w:rsidR="00D03991" w:rsidRPr="0093488A" w14:paraId="4694D0DD" w14:textId="77777777" w:rsidTr="00D039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4"/>
          <w:jc w:val="center"/>
        </w:trPr>
        <w:tc>
          <w:tcPr>
            <w:tcW w:w="15622" w:type="dxa"/>
            <w:gridSpan w:val="5"/>
            <w:tcBorders>
              <w:bottom w:val="single" w:sz="4" w:space="0" w:color="auto"/>
            </w:tcBorders>
            <w:shd w:val="clear" w:color="auto" w:fill="E7E6E6" w:themeFill="background2"/>
          </w:tcPr>
          <w:p w14:paraId="4604F0C0" w14:textId="41ED247B" w:rsidR="00D03991" w:rsidRPr="00D03991" w:rsidRDefault="003F308B" w:rsidP="003F308B">
            <w:pPr>
              <w:pStyle w:val="BulletsF"/>
              <w:spacing w:before="0" w:after="0"/>
              <w:jc w:val="center"/>
              <w:rPr>
                <w:rFonts w:ascii="Times New Roman" w:hAnsi="Times New Roman" w:cs="Times New Roman"/>
                <w:b/>
                <w:sz w:val="20"/>
                <w:szCs w:val="20"/>
              </w:rPr>
            </w:pPr>
            <w:r>
              <w:rPr>
                <w:rFonts w:ascii="Times New Roman" w:hAnsi="Times New Roman" w:cs="Times New Roman"/>
                <w:b/>
                <w:sz w:val="20"/>
                <w:szCs w:val="20"/>
              </w:rPr>
              <w:t xml:space="preserve">Komentāri, kas saņemti no </w:t>
            </w:r>
            <w:r w:rsidR="00C06694">
              <w:rPr>
                <w:rFonts w:ascii="Times New Roman" w:hAnsi="Times New Roman" w:cs="Times New Roman"/>
                <w:b/>
                <w:sz w:val="20"/>
                <w:szCs w:val="20"/>
              </w:rPr>
              <w:t>16</w:t>
            </w:r>
            <w:r>
              <w:rPr>
                <w:rFonts w:ascii="Times New Roman" w:hAnsi="Times New Roman" w:cs="Times New Roman"/>
                <w:b/>
                <w:sz w:val="20"/>
                <w:szCs w:val="20"/>
              </w:rPr>
              <w:t>.0</w:t>
            </w:r>
            <w:r w:rsidR="00604C6C">
              <w:rPr>
                <w:rFonts w:ascii="Times New Roman" w:hAnsi="Times New Roman" w:cs="Times New Roman"/>
                <w:b/>
                <w:sz w:val="20"/>
                <w:szCs w:val="20"/>
              </w:rPr>
              <w:t>9</w:t>
            </w:r>
            <w:r>
              <w:rPr>
                <w:rFonts w:ascii="Times New Roman" w:hAnsi="Times New Roman" w:cs="Times New Roman"/>
                <w:b/>
                <w:sz w:val="20"/>
                <w:szCs w:val="20"/>
              </w:rPr>
              <w:t>.2021.</w:t>
            </w:r>
            <w:r w:rsidR="0026506C">
              <w:rPr>
                <w:rFonts w:ascii="Times New Roman" w:hAnsi="Times New Roman" w:cs="Times New Roman"/>
                <w:b/>
                <w:sz w:val="20"/>
                <w:szCs w:val="20"/>
              </w:rPr>
              <w:t> </w:t>
            </w:r>
            <w:r>
              <w:rPr>
                <w:rFonts w:ascii="Times New Roman" w:hAnsi="Times New Roman" w:cs="Times New Roman"/>
                <w:b/>
                <w:sz w:val="20"/>
                <w:szCs w:val="20"/>
              </w:rPr>
              <w:t>-</w:t>
            </w:r>
            <w:r w:rsidR="0026506C">
              <w:rPr>
                <w:rFonts w:ascii="Times New Roman" w:hAnsi="Times New Roman" w:cs="Times New Roman"/>
                <w:b/>
                <w:sz w:val="20"/>
                <w:szCs w:val="20"/>
              </w:rPr>
              <w:t> </w:t>
            </w:r>
            <w:r w:rsidR="00C06694">
              <w:rPr>
                <w:rFonts w:ascii="Times New Roman" w:hAnsi="Times New Roman" w:cs="Times New Roman"/>
                <w:b/>
                <w:sz w:val="20"/>
                <w:szCs w:val="20"/>
              </w:rPr>
              <w:t>30</w:t>
            </w:r>
            <w:r>
              <w:rPr>
                <w:rFonts w:ascii="Times New Roman" w:hAnsi="Times New Roman" w:cs="Times New Roman"/>
                <w:b/>
                <w:sz w:val="20"/>
                <w:szCs w:val="20"/>
              </w:rPr>
              <w:t>.0</w:t>
            </w:r>
            <w:r w:rsidR="00604C6C">
              <w:rPr>
                <w:rFonts w:ascii="Times New Roman" w:hAnsi="Times New Roman" w:cs="Times New Roman"/>
                <w:b/>
                <w:sz w:val="20"/>
                <w:szCs w:val="20"/>
              </w:rPr>
              <w:t>9</w:t>
            </w:r>
            <w:r>
              <w:rPr>
                <w:rFonts w:ascii="Times New Roman" w:hAnsi="Times New Roman" w:cs="Times New Roman"/>
                <w:b/>
                <w:sz w:val="20"/>
                <w:szCs w:val="20"/>
              </w:rPr>
              <w:t>.2021.</w:t>
            </w:r>
          </w:p>
        </w:tc>
      </w:tr>
      <w:tr w:rsidR="00FB6257" w:rsidRPr="0093488A" w14:paraId="3246EE7B" w14:textId="77777777" w:rsidTr="009348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4"/>
          <w:jc w:val="center"/>
        </w:trPr>
        <w:tc>
          <w:tcPr>
            <w:tcW w:w="965" w:type="dxa"/>
            <w:tcBorders>
              <w:bottom w:val="single" w:sz="4" w:space="0" w:color="auto"/>
            </w:tcBorders>
            <w:shd w:val="clear" w:color="auto" w:fill="auto"/>
          </w:tcPr>
          <w:p w14:paraId="53B32A22" w14:textId="77777777" w:rsidR="00FB6257" w:rsidRPr="0093488A" w:rsidRDefault="00FB6257" w:rsidP="00471D2E">
            <w:pPr>
              <w:pStyle w:val="ListParagraph"/>
              <w:numPr>
                <w:ilvl w:val="0"/>
                <w:numId w:val="1"/>
              </w:numPr>
              <w:rPr>
                <w:rFonts w:ascii="Times New Roman" w:hAnsi="Times New Roman"/>
              </w:rPr>
            </w:pPr>
          </w:p>
        </w:tc>
        <w:tc>
          <w:tcPr>
            <w:tcW w:w="3665" w:type="dxa"/>
            <w:tcBorders>
              <w:bottom w:val="single" w:sz="4" w:space="0" w:color="auto"/>
            </w:tcBorders>
            <w:shd w:val="clear" w:color="auto" w:fill="auto"/>
          </w:tcPr>
          <w:p w14:paraId="1B642C07" w14:textId="2128F6B8" w:rsidR="00FB6257" w:rsidRPr="0026506C" w:rsidRDefault="00FB6257" w:rsidP="00164595">
            <w:pPr>
              <w:pStyle w:val="NoSpacing"/>
              <w:spacing w:after="240"/>
              <w:jc w:val="both"/>
              <w:rPr>
                <w:rFonts w:ascii="Times New Roman" w:hAnsi="Times New Roman"/>
                <w:sz w:val="20"/>
                <w:szCs w:val="20"/>
              </w:rPr>
            </w:pPr>
            <w:r>
              <w:rPr>
                <w:rFonts w:ascii="Times New Roman" w:hAnsi="Times New Roman"/>
                <w:sz w:val="20"/>
                <w:szCs w:val="20"/>
              </w:rPr>
              <w:t>Vispārīgs</w:t>
            </w:r>
          </w:p>
        </w:tc>
        <w:tc>
          <w:tcPr>
            <w:tcW w:w="3664" w:type="dxa"/>
            <w:tcBorders>
              <w:bottom w:val="single" w:sz="4" w:space="0" w:color="auto"/>
            </w:tcBorders>
            <w:shd w:val="clear" w:color="auto" w:fill="auto"/>
          </w:tcPr>
          <w:p w14:paraId="2C832CF3" w14:textId="77777777" w:rsidR="00FB6257" w:rsidRDefault="00FB6257" w:rsidP="0026506C">
            <w:pPr>
              <w:jc w:val="center"/>
              <w:rPr>
                <w:rFonts w:ascii="Times New Roman" w:hAnsi="Times New Roman"/>
                <w:b/>
                <w:bCs/>
                <w:sz w:val="20"/>
                <w:szCs w:val="20"/>
              </w:rPr>
            </w:pPr>
            <w:r>
              <w:rPr>
                <w:rFonts w:ascii="Times New Roman" w:hAnsi="Times New Roman"/>
                <w:b/>
                <w:bCs/>
                <w:sz w:val="20"/>
                <w:szCs w:val="20"/>
              </w:rPr>
              <w:t>Finanšu ministrija</w:t>
            </w:r>
          </w:p>
          <w:p w14:paraId="56F03FF0" w14:textId="77777777" w:rsidR="00FB6257" w:rsidRDefault="00FB6257" w:rsidP="0026506C">
            <w:pPr>
              <w:jc w:val="center"/>
              <w:rPr>
                <w:rFonts w:ascii="Times New Roman" w:hAnsi="Times New Roman"/>
                <w:sz w:val="20"/>
                <w:szCs w:val="20"/>
              </w:rPr>
            </w:pPr>
            <w:r w:rsidRPr="00FB6257">
              <w:rPr>
                <w:rFonts w:ascii="Times New Roman" w:hAnsi="Times New Roman"/>
                <w:sz w:val="20"/>
                <w:szCs w:val="20"/>
              </w:rPr>
              <w:t>Komercdarbības atbalsta kontroles departaments</w:t>
            </w:r>
          </w:p>
          <w:p w14:paraId="5BBDD02E" w14:textId="77777777" w:rsidR="00FB6257" w:rsidRDefault="00FB6257" w:rsidP="0026506C">
            <w:pPr>
              <w:jc w:val="center"/>
              <w:rPr>
                <w:rFonts w:ascii="Times New Roman" w:hAnsi="Times New Roman"/>
                <w:sz w:val="20"/>
                <w:szCs w:val="20"/>
              </w:rPr>
            </w:pPr>
          </w:p>
          <w:p w14:paraId="650817D5" w14:textId="77777777" w:rsidR="00FB6257" w:rsidRPr="00FB6257" w:rsidRDefault="00FB6257" w:rsidP="00FB6257">
            <w:pPr>
              <w:jc w:val="both"/>
              <w:rPr>
                <w:rFonts w:ascii="Times New Roman" w:hAnsi="Times New Roman"/>
                <w:sz w:val="20"/>
                <w:szCs w:val="20"/>
              </w:rPr>
            </w:pPr>
            <w:r w:rsidRPr="00FB6257">
              <w:rPr>
                <w:rFonts w:ascii="Times New Roman" w:hAnsi="Times New Roman"/>
                <w:sz w:val="20"/>
                <w:szCs w:val="20"/>
              </w:rPr>
              <w:t xml:space="preserve">Komercdarbības atbalsta kontroles departaments (turpmāk – KAKD) savas kompetences ietvaros nevar saskaņot Kultūras ministrijas (KM) 13.1.4. SAM „Atveseļošanas pasākumi kultūras jomā” precizētos 13.1.4.specifiskā atbalsta mērķa “Atveseļošanas pasākumi kultūras jomā” projektu iesniegumu vērtēšanas kritērijus un to piemērošanas metodiku un sniegt komentārus, jo  darbības programmas „Izaugsme un nodarbinātība” prioritārā virziena „Pasākumi Covid-19 pandēmijas seku mazināšanai” 13.1.4.specifiskā atbalsta mērķa „Atveseļošanas pasākumi kultūras jomā” īstenošanas noteikumi ir saskaņošanas procesā un pie pievienotajiem materiāliem nav pievienoti precizētie noteikumi. </w:t>
            </w:r>
          </w:p>
          <w:p w14:paraId="02873547" w14:textId="77777777" w:rsidR="00FB6257" w:rsidRPr="00FB6257" w:rsidRDefault="00FB6257" w:rsidP="00FB6257">
            <w:pPr>
              <w:jc w:val="both"/>
              <w:rPr>
                <w:rFonts w:ascii="Times New Roman" w:hAnsi="Times New Roman"/>
                <w:sz w:val="20"/>
                <w:szCs w:val="20"/>
              </w:rPr>
            </w:pPr>
          </w:p>
          <w:p w14:paraId="6CF9BB91" w14:textId="181391AE" w:rsidR="00FB6257" w:rsidRPr="00FB6257" w:rsidRDefault="00FB6257" w:rsidP="00FB6257">
            <w:pPr>
              <w:jc w:val="both"/>
              <w:rPr>
                <w:rFonts w:ascii="Times New Roman" w:hAnsi="Times New Roman"/>
                <w:sz w:val="20"/>
                <w:szCs w:val="20"/>
              </w:rPr>
            </w:pPr>
            <w:r w:rsidRPr="00FB6257">
              <w:rPr>
                <w:rFonts w:ascii="Times New Roman" w:hAnsi="Times New Roman"/>
                <w:sz w:val="20"/>
                <w:szCs w:val="20"/>
              </w:rPr>
              <w:t>KAKD savus komentārus varēs sniegt tikai tad, kad KM būs sagatavojusi noteikumus un pievienojusi materiāliem.</w:t>
            </w:r>
          </w:p>
        </w:tc>
        <w:tc>
          <w:tcPr>
            <w:tcW w:w="3664" w:type="dxa"/>
            <w:tcBorders>
              <w:bottom w:val="single" w:sz="4" w:space="0" w:color="auto"/>
            </w:tcBorders>
            <w:shd w:val="clear" w:color="auto" w:fill="auto"/>
          </w:tcPr>
          <w:p w14:paraId="2942CB72" w14:textId="77777777" w:rsidR="00FB6257" w:rsidRDefault="007B1CD5" w:rsidP="007B1CD5">
            <w:pPr>
              <w:jc w:val="center"/>
              <w:rPr>
                <w:rFonts w:ascii="Times New Roman" w:eastAsia="Times New Roman" w:hAnsi="Times New Roman"/>
                <w:b/>
                <w:bCs/>
                <w:sz w:val="20"/>
                <w:szCs w:val="20"/>
                <w:lang w:eastAsia="lv-LV"/>
              </w:rPr>
            </w:pPr>
            <w:r>
              <w:rPr>
                <w:rFonts w:ascii="Times New Roman" w:eastAsia="Times New Roman" w:hAnsi="Times New Roman"/>
                <w:b/>
                <w:bCs/>
                <w:sz w:val="20"/>
                <w:szCs w:val="20"/>
                <w:lang w:eastAsia="lv-LV"/>
              </w:rPr>
              <w:t>Ņemts vērā</w:t>
            </w:r>
          </w:p>
          <w:p w14:paraId="0F1A384D" w14:textId="77777777" w:rsidR="007B1CD5" w:rsidRDefault="007B1CD5" w:rsidP="007B1CD5">
            <w:pPr>
              <w:jc w:val="center"/>
              <w:rPr>
                <w:rFonts w:ascii="Times New Roman" w:eastAsia="Times New Roman" w:hAnsi="Times New Roman"/>
                <w:b/>
                <w:bCs/>
                <w:sz w:val="20"/>
                <w:szCs w:val="20"/>
                <w:lang w:eastAsia="lv-LV"/>
              </w:rPr>
            </w:pPr>
          </w:p>
          <w:p w14:paraId="439D9E44" w14:textId="285DA1E2" w:rsidR="007B1CD5" w:rsidRPr="00D0253C" w:rsidRDefault="00361185" w:rsidP="003223DF">
            <w:pPr>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r w:rsidR="00D0253C">
              <w:rPr>
                <w:rFonts w:ascii="Times New Roman" w:eastAsia="Times New Roman" w:hAnsi="Times New Roman"/>
                <w:sz w:val="20"/>
                <w:szCs w:val="20"/>
                <w:lang w:eastAsia="lv-LV"/>
              </w:rPr>
              <w:t xml:space="preserve">7.10. </w:t>
            </w:r>
            <w:r w:rsidR="00AD2F8A">
              <w:rPr>
                <w:rFonts w:ascii="Times New Roman" w:eastAsia="Times New Roman" w:hAnsi="Times New Roman"/>
                <w:sz w:val="20"/>
                <w:szCs w:val="20"/>
                <w:lang w:eastAsia="lv-LV"/>
              </w:rPr>
              <w:t xml:space="preserve">saņemts </w:t>
            </w:r>
            <w:r w:rsidR="00AD2F8A" w:rsidRPr="00AD2F8A">
              <w:rPr>
                <w:rFonts w:ascii="Times New Roman" w:eastAsia="Times New Roman" w:hAnsi="Times New Roman"/>
                <w:sz w:val="20"/>
                <w:szCs w:val="20"/>
                <w:lang w:eastAsia="lv-LV"/>
              </w:rPr>
              <w:t xml:space="preserve">KAKD </w:t>
            </w:r>
            <w:r w:rsidR="00D0253C">
              <w:rPr>
                <w:rFonts w:ascii="Times New Roman" w:eastAsia="Times New Roman" w:hAnsi="Times New Roman"/>
                <w:sz w:val="20"/>
                <w:szCs w:val="20"/>
                <w:lang w:eastAsia="lv-LV"/>
              </w:rPr>
              <w:t>saskaņoj</w:t>
            </w:r>
            <w:r w:rsidR="00AD2F8A">
              <w:rPr>
                <w:rFonts w:ascii="Times New Roman" w:eastAsia="Times New Roman" w:hAnsi="Times New Roman"/>
                <w:sz w:val="20"/>
                <w:szCs w:val="20"/>
                <w:lang w:eastAsia="lv-LV"/>
              </w:rPr>
              <w:t>ums par</w:t>
            </w:r>
            <w:r w:rsidR="00D0253C">
              <w:rPr>
                <w:rFonts w:ascii="Times New Roman" w:eastAsia="Times New Roman" w:hAnsi="Times New Roman"/>
                <w:sz w:val="20"/>
                <w:szCs w:val="20"/>
                <w:lang w:eastAsia="lv-LV"/>
              </w:rPr>
              <w:t xml:space="preserve"> 13.1.4.SAM vērtēšanas kritērij</w:t>
            </w:r>
            <w:r w:rsidR="00AD2F8A">
              <w:rPr>
                <w:rFonts w:ascii="Times New Roman" w:eastAsia="Times New Roman" w:hAnsi="Times New Roman"/>
                <w:sz w:val="20"/>
                <w:szCs w:val="20"/>
                <w:lang w:eastAsia="lv-LV"/>
              </w:rPr>
              <w:t>iem</w:t>
            </w:r>
            <w:r w:rsidR="003223DF">
              <w:rPr>
                <w:rFonts w:ascii="Times New Roman" w:eastAsia="Times New Roman" w:hAnsi="Times New Roman"/>
                <w:sz w:val="20"/>
                <w:szCs w:val="20"/>
                <w:lang w:eastAsia="lv-LV"/>
              </w:rPr>
              <w:t>, i</w:t>
            </w:r>
            <w:r w:rsidR="00D0253C" w:rsidRPr="00D0253C">
              <w:rPr>
                <w:rFonts w:ascii="Times New Roman" w:eastAsia="Times New Roman" w:hAnsi="Times New Roman"/>
                <w:sz w:val="20"/>
                <w:szCs w:val="20"/>
                <w:lang w:eastAsia="lv-LV"/>
              </w:rPr>
              <w:t xml:space="preserve">nformācija sūtīta arī </w:t>
            </w:r>
            <w:r w:rsidR="00AD2F8A" w:rsidRPr="00AD2F8A">
              <w:rPr>
                <w:rFonts w:ascii="Times New Roman" w:eastAsia="Times New Roman" w:hAnsi="Times New Roman"/>
                <w:sz w:val="20"/>
                <w:szCs w:val="20"/>
                <w:lang w:eastAsia="lv-LV"/>
              </w:rPr>
              <w:t>Uzraudzības komiteja</w:t>
            </w:r>
            <w:r w:rsidR="00AD2F8A">
              <w:rPr>
                <w:rFonts w:ascii="Times New Roman" w:eastAsia="Times New Roman" w:hAnsi="Times New Roman"/>
                <w:sz w:val="20"/>
                <w:szCs w:val="20"/>
                <w:lang w:eastAsia="lv-LV"/>
              </w:rPr>
              <w:t>i</w:t>
            </w:r>
            <w:r w:rsidR="00D0253C">
              <w:rPr>
                <w:rFonts w:ascii="Times New Roman" w:eastAsia="Times New Roman" w:hAnsi="Times New Roman"/>
                <w:sz w:val="20"/>
                <w:szCs w:val="20"/>
                <w:lang w:eastAsia="lv-LV"/>
              </w:rPr>
              <w:t xml:space="preserve">. </w:t>
            </w:r>
            <w:r w:rsidR="002A4A89">
              <w:rPr>
                <w:rFonts w:ascii="Times New Roman" w:eastAsia="Times New Roman" w:hAnsi="Times New Roman"/>
                <w:sz w:val="20"/>
                <w:szCs w:val="20"/>
                <w:lang w:eastAsia="lv-LV"/>
              </w:rPr>
              <w:t>Tehniski s</w:t>
            </w:r>
            <w:r w:rsidR="00D0253C">
              <w:rPr>
                <w:rFonts w:ascii="Times New Roman" w:eastAsia="Times New Roman" w:hAnsi="Times New Roman"/>
                <w:sz w:val="20"/>
                <w:szCs w:val="20"/>
                <w:lang w:eastAsia="lv-LV"/>
              </w:rPr>
              <w:t xml:space="preserve">alāgota arī 2.4.kritērija redakcija kritēriju kopā un kritēriju piemērošanas metodikā. </w:t>
            </w:r>
          </w:p>
        </w:tc>
        <w:tc>
          <w:tcPr>
            <w:tcW w:w="3664" w:type="dxa"/>
            <w:tcBorders>
              <w:bottom w:val="single" w:sz="4" w:space="0" w:color="auto"/>
            </w:tcBorders>
            <w:shd w:val="clear" w:color="auto" w:fill="auto"/>
          </w:tcPr>
          <w:p w14:paraId="10CD6275" w14:textId="77777777" w:rsidR="00FB6257" w:rsidRPr="0026506C" w:rsidRDefault="00FB6257" w:rsidP="00CD4649">
            <w:pPr>
              <w:autoSpaceDE w:val="0"/>
              <w:autoSpaceDN w:val="0"/>
              <w:adjustRightInd w:val="0"/>
              <w:jc w:val="both"/>
              <w:rPr>
                <w:rFonts w:ascii="Times New Roman" w:hAnsi="Times New Roman"/>
                <w:sz w:val="20"/>
                <w:szCs w:val="20"/>
              </w:rPr>
            </w:pPr>
          </w:p>
        </w:tc>
      </w:tr>
      <w:tr w:rsidR="00D15F85" w:rsidRPr="0093488A" w14:paraId="4C877973" w14:textId="77777777" w:rsidTr="009348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4"/>
          <w:jc w:val="center"/>
        </w:trPr>
        <w:tc>
          <w:tcPr>
            <w:tcW w:w="965" w:type="dxa"/>
            <w:tcBorders>
              <w:bottom w:val="single" w:sz="4" w:space="0" w:color="auto"/>
            </w:tcBorders>
            <w:shd w:val="clear" w:color="auto" w:fill="auto"/>
          </w:tcPr>
          <w:p w14:paraId="6C9423CE" w14:textId="77777777" w:rsidR="00D15F85" w:rsidRPr="0093488A" w:rsidRDefault="00D15F85" w:rsidP="00471D2E">
            <w:pPr>
              <w:pStyle w:val="ListParagraph"/>
              <w:numPr>
                <w:ilvl w:val="0"/>
                <w:numId w:val="1"/>
              </w:numPr>
              <w:rPr>
                <w:rFonts w:ascii="Times New Roman" w:hAnsi="Times New Roman"/>
              </w:rPr>
            </w:pPr>
          </w:p>
        </w:tc>
        <w:tc>
          <w:tcPr>
            <w:tcW w:w="3665" w:type="dxa"/>
            <w:tcBorders>
              <w:bottom w:val="single" w:sz="4" w:space="0" w:color="auto"/>
            </w:tcBorders>
            <w:shd w:val="clear" w:color="auto" w:fill="auto"/>
          </w:tcPr>
          <w:p w14:paraId="0A2E9452" w14:textId="74394754" w:rsidR="00D15F85" w:rsidRPr="0026506C" w:rsidRDefault="0026506C" w:rsidP="00164595">
            <w:pPr>
              <w:pStyle w:val="NoSpacing"/>
              <w:spacing w:after="240"/>
              <w:jc w:val="both"/>
              <w:rPr>
                <w:rFonts w:ascii="Times New Roman" w:hAnsi="Times New Roman"/>
                <w:sz w:val="20"/>
                <w:szCs w:val="20"/>
              </w:rPr>
            </w:pPr>
            <w:r w:rsidRPr="0026506C">
              <w:rPr>
                <w:rFonts w:ascii="Times New Roman" w:hAnsi="Times New Roman"/>
                <w:sz w:val="20"/>
                <w:szCs w:val="20"/>
              </w:rPr>
              <w:t>1.2., 1.4., 1.3. un 1.7.kritērijs.</w:t>
            </w:r>
          </w:p>
        </w:tc>
        <w:tc>
          <w:tcPr>
            <w:tcW w:w="3664" w:type="dxa"/>
            <w:tcBorders>
              <w:bottom w:val="single" w:sz="4" w:space="0" w:color="auto"/>
            </w:tcBorders>
            <w:shd w:val="clear" w:color="auto" w:fill="auto"/>
          </w:tcPr>
          <w:p w14:paraId="1EF1A019" w14:textId="77777777" w:rsidR="00D15F85" w:rsidRPr="0026506C" w:rsidRDefault="0026506C" w:rsidP="0026506C">
            <w:pPr>
              <w:jc w:val="center"/>
              <w:rPr>
                <w:rFonts w:ascii="Times New Roman" w:hAnsi="Times New Roman"/>
                <w:b/>
                <w:bCs/>
                <w:sz w:val="20"/>
                <w:szCs w:val="20"/>
              </w:rPr>
            </w:pPr>
            <w:r w:rsidRPr="0026506C">
              <w:rPr>
                <w:rFonts w:ascii="Times New Roman" w:hAnsi="Times New Roman"/>
                <w:b/>
                <w:bCs/>
                <w:sz w:val="20"/>
                <w:szCs w:val="20"/>
              </w:rPr>
              <w:t>Centrālā finanšu un līgumu aģentūra</w:t>
            </w:r>
          </w:p>
          <w:p w14:paraId="74E04FF0" w14:textId="77777777" w:rsidR="0026506C" w:rsidRPr="0026506C" w:rsidRDefault="0026506C" w:rsidP="0026506C">
            <w:pPr>
              <w:jc w:val="center"/>
              <w:rPr>
                <w:rFonts w:ascii="Times New Roman" w:hAnsi="Times New Roman"/>
                <w:b/>
                <w:bCs/>
                <w:sz w:val="20"/>
                <w:szCs w:val="20"/>
              </w:rPr>
            </w:pPr>
          </w:p>
          <w:p w14:paraId="37FCB248" w14:textId="3CD6183E" w:rsidR="0026506C" w:rsidRPr="0026506C" w:rsidRDefault="0026506C" w:rsidP="0026506C">
            <w:pPr>
              <w:jc w:val="both"/>
              <w:rPr>
                <w:rFonts w:ascii="Times New Roman" w:hAnsi="Times New Roman"/>
                <w:sz w:val="20"/>
                <w:szCs w:val="20"/>
              </w:rPr>
            </w:pPr>
            <w:r w:rsidRPr="0026506C">
              <w:rPr>
                <w:rFonts w:ascii="Times New Roman" w:hAnsi="Times New Roman"/>
                <w:sz w:val="20"/>
                <w:szCs w:val="20"/>
              </w:rPr>
              <w:t xml:space="preserve">Kultūras ministrijas 13.1.4. SAM „Atveseļošanas pasākumi kultūras jomā” saskaņotajos materiālos kritēriju komplektā ir tehniska neprecizitāte - 1.2. kritērijs </w:t>
            </w:r>
            <w:r w:rsidRPr="0026506C">
              <w:rPr>
                <w:rFonts w:ascii="Times New Roman" w:hAnsi="Times New Roman"/>
                <w:sz w:val="20"/>
                <w:szCs w:val="20"/>
              </w:rPr>
              <w:lastRenderedPageBreak/>
              <w:t>dublējas ar 1.4. kritēriju un 1.3. ar 1.7. kritēriju.</w:t>
            </w:r>
          </w:p>
        </w:tc>
        <w:tc>
          <w:tcPr>
            <w:tcW w:w="3664" w:type="dxa"/>
            <w:tcBorders>
              <w:bottom w:val="single" w:sz="4" w:space="0" w:color="auto"/>
            </w:tcBorders>
            <w:shd w:val="clear" w:color="auto" w:fill="auto"/>
          </w:tcPr>
          <w:p w14:paraId="7450393D" w14:textId="0AF48A52" w:rsidR="00D15F85" w:rsidRPr="0026506C" w:rsidRDefault="007B1CD5" w:rsidP="007B1CD5">
            <w:pPr>
              <w:jc w:val="center"/>
              <w:rPr>
                <w:rFonts w:ascii="Times New Roman" w:eastAsia="Times New Roman" w:hAnsi="Times New Roman"/>
                <w:b/>
                <w:bCs/>
                <w:sz w:val="20"/>
                <w:szCs w:val="20"/>
                <w:lang w:eastAsia="lv-LV"/>
              </w:rPr>
            </w:pPr>
            <w:r>
              <w:rPr>
                <w:rFonts w:ascii="Times New Roman" w:eastAsia="Times New Roman" w:hAnsi="Times New Roman"/>
                <w:b/>
                <w:bCs/>
                <w:sz w:val="20"/>
                <w:szCs w:val="20"/>
                <w:lang w:eastAsia="lv-LV"/>
              </w:rPr>
              <w:lastRenderedPageBreak/>
              <w:t>Ņemts vērā</w:t>
            </w:r>
          </w:p>
        </w:tc>
        <w:tc>
          <w:tcPr>
            <w:tcW w:w="3664" w:type="dxa"/>
            <w:tcBorders>
              <w:bottom w:val="single" w:sz="4" w:space="0" w:color="auto"/>
            </w:tcBorders>
            <w:shd w:val="clear" w:color="auto" w:fill="auto"/>
          </w:tcPr>
          <w:p w14:paraId="44B0C522" w14:textId="31DC85BA" w:rsidR="00D15F85" w:rsidRPr="0026506C" w:rsidRDefault="00D0253C" w:rsidP="00CD4649">
            <w:pPr>
              <w:autoSpaceDE w:val="0"/>
              <w:autoSpaceDN w:val="0"/>
              <w:adjustRightInd w:val="0"/>
              <w:jc w:val="both"/>
              <w:rPr>
                <w:rFonts w:ascii="Times New Roman" w:hAnsi="Times New Roman"/>
                <w:sz w:val="20"/>
                <w:szCs w:val="20"/>
              </w:rPr>
            </w:pPr>
            <w:r w:rsidRPr="00D0253C">
              <w:rPr>
                <w:rFonts w:ascii="Times New Roman" w:hAnsi="Times New Roman"/>
                <w:sz w:val="20"/>
                <w:szCs w:val="20"/>
              </w:rPr>
              <w:t>1.2., 1.4., 1.3. un 1.7.kritērijs.</w:t>
            </w:r>
          </w:p>
        </w:tc>
      </w:tr>
    </w:tbl>
    <w:p w14:paraId="5B2633C2" w14:textId="77777777" w:rsidR="00527749" w:rsidRDefault="00527749"/>
    <w:sectPr w:rsidR="00527749" w:rsidSect="002B14DB">
      <w:headerReference w:type="even" r:id="rId10"/>
      <w:headerReference w:type="default" r:id="rId11"/>
      <w:footerReference w:type="even" r:id="rId12"/>
      <w:footerReference w:type="default" r:id="rId13"/>
      <w:headerReference w:type="first" r:id="rId14"/>
      <w:footerReference w:type="first" r:id="rId15"/>
      <w:pgSz w:w="16838" w:h="11906" w:orient="landscape"/>
      <w:pgMar w:top="1134"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60EE7" w14:textId="77777777" w:rsidR="006822BA" w:rsidRDefault="006822BA" w:rsidP="00471D2E">
      <w:r>
        <w:separator/>
      </w:r>
    </w:p>
  </w:endnote>
  <w:endnote w:type="continuationSeparator" w:id="0">
    <w:p w14:paraId="3BAA5025" w14:textId="77777777" w:rsidR="006822BA" w:rsidRDefault="006822BA" w:rsidP="0047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ヒラギノ角ゴ Pro W3">
    <w:altName w:val="MS Gothic"/>
    <w:charset w:val="00"/>
    <w:family w:val="roman"/>
    <w:pitch w:val="default"/>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C7368" w14:textId="77777777" w:rsidR="0016465F" w:rsidRDefault="001646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241464"/>
      <w:docPartObj>
        <w:docPartGallery w:val="Page Numbers (Bottom of Page)"/>
        <w:docPartUnique/>
      </w:docPartObj>
    </w:sdtPr>
    <w:sdtEndPr>
      <w:rPr>
        <w:noProof/>
      </w:rPr>
    </w:sdtEndPr>
    <w:sdtContent>
      <w:p w14:paraId="196C0F5D" w14:textId="6A088FA7" w:rsidR="001F7A4F" w:rsidRDefault="001F7A4F">
        <w:pPr>
          <w:pStyle w:val="Footer"/>
          <w:jc w:val="center"/>
        </w:pPr>
        <w:r w:rsidRPr="001F7A4F">
          <w:rPr>
            <w:rFonts w:ascii="Times New Roman" w:hAnsi="Times New Roman"/>
          </w:rPr>
          <w:fldChar w:fldCharType="begin"/>
        </w:r>
        <w:r w:rsidRPr="001F7A4F">
          <w:rPr>
            <w:rFonts w:ascii="Times New Roman" w:hAnsi="Times New Roman"/>
          </w:rPr>
          <w:instrText xml:space="preserve"> PAGE   \* MERGEFORMAT </w:instrText>
        </w:r>
        <w:r w:rsidRPr="001F7A4F">
          <w:rPr>
            <w:rFonts w:ascii="Times New Roman" w:hAnsi="Times New Roman"/>
          </w:rPr>
          <w:fldChar w:fldCharType="separate"/>
        </w:r>
        <w:r w:rsidR="00D15F85">
          <w:rPr>
            <w:rFonts w:ascii="Times New Roman" w:hAnsi="Times New Roman"/>
            <w:noProof/>
          </w:rPr>
          <w:t>1</w:t>
        </w:r>
        <w:r w:rsidRPr="001F7A4F">
          <w:rPr>
            <w:rFonts w:ascii="Times New Roman" w:hAnsi="Times New Roman"/>
            <w:noProof/>
          </w:rPr>
          <w:fldChar w:fldCharType="end"/>
        </w:r>
      </w:p>
    </w:sdtContent>
  </w:sdt>
  <w:p w14:paraId="61962625" w14:textId="77777777" w:rsidR="001F7A4F" w:rsidRDefault="001F7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EA72E" w14:textId="77777777" w:rsidR="0016465F" w:rsidRDefault="00164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73B3F" w14:textId="77777777" w:rsidR="006822BA" w:rsidRDefault="006822BA" w:rsidP="00471D2E">
      <w:r>
        <w:separator/>
      </w:r>
    </w:p>
  </w:footnote>
  <w:footnote w:type="continuationSeparator" w:id="0">
    <w:p w14:paraId="1CD6E72B" w14:textId="77777777" w:rsidR="006822BA" w:rsidRDefault="006822BA" w:rsidP="00471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1A9F" w14:textId="77777777" w:rsidR="0016465F" w:rsidRDefault="001646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C107B" w14:textId="6DBD67CA" w:rsidR="00D03991" w:rsidRPr="00D03991" w:rsidRDefault="00D03991" w:rsidP="00D03991">
    <w:pPr>
      <w:pStyle w:val="Header"/>
      <w:jc w:val="right"/>
      <w:rPr>
        <w:rFonts w:ascii="Times New Roman" w:hAnsi="Times New Roman"/>
        <w:i/>
      </w:rPr>
    </w:pPr>
    <w:r w:rsidRPr="00D03991">
      <w:rPr>
        <w:rFonts w:ascii="Times New Roman" w:hAnsi="Times New Roman"/>
        <w:i/>
      </w:rPr>
      <w:t>S</w:t>
    </w:r>
    <w:r w:rsidR="00890F9A">
      <w:rPr>
        <w:rFonts w:ascii="Times New Roman" w:hAnsi="Times New Roman"/>
        <w:i/>
      </w:rPr>
      <w:t xml:space="preserve">agatavota </w:t>
    </w:r>
    <w:r w:rsidR="009B444C">
      <w:rPr>
        <w:rFonts w:ascii="Times New Roman" w:hAnsi="Times New Roman"/>
        <w:i/>
      </w:rPr>
      <w:t>1</w:t>
    </w:r>
    <w:r w:rsidR="0026506C">
      <w:rPr>
        <w:rFonts w:ascii="Times New Roman" w:hAnsi="Times New Roman"/>
        <w:i/>
      </w:rPr>
      <w:t>1.</w:t>
    </w:r>
    <w:r w:rsidR="0016465F">
      <w:rPr>
        <w:rFonts w:ascii="Times New Roman" w:hAnsi="Times New Roman"/>
        <w:i/>
      </w:rPr>
      <w:t>10</w:t>
    </w:r>
    <w:r w:rsidR="0026506C">
      <w:rPr>
        <w:rFonts w:ascii="Times New Roman" w:hAnsi="Times New Roman"/>
        <w:i/>
      </w:rPr>
      <w:t>.2021.</w:t>
    </w:r>
  </w:p>
  <w:p w14:paraId="3A36C91D" w14:textId="168C8662" w:rsidR="00471D2E" w:rsidRPr="00471D2E" w:rsidRDefault="00471D2E" w:rsidP="00471D2E">
    <w:pPr>
      <w:pStyle w:val="Header"/>
      <w:jc w:val="right"/>
      <w:rPr>
        <w:rFonts w:ascii="Times New Roman" w:hAnsi="Times New Roman"/>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EA731" w14:textId="77777777" w:rsidR="0016465F" w:rsidRDefault="001646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D5488"/>
    <w:multiLevelType w:val="hybridMultilevel"/>
    <w:tmpl w:val="EE388F4E"/>
    <w:lvl w:ilvl="0" w:tplc="0426000F">
      <w:start w:val="1"/>
      <w:numFmt w:val="decimal"/>
      <w:lvlText w:val="%1."/>
      <w:lvlJc w:val="left"/>
      <w:pPr>
        <w:ind w:left="720" w:hanging="360"/>
      </w:pPr>
    </w:lvl>
    <w:lvl w:ilvl="1" w:tplc="49243DF8">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CAD7AEE"/>
    <w:multiLevelType w:val="hybridMultilevel"/>
    <w:tmpl w:val="600295A8"/>
    <w:lvl w:ilvl="0" w:tplc="A13CE4D4">
      <w:start w:val="1"/>
      <w:numFmt w:val="decimal"/>
      <w:lvlText w:val="%1."/>
      <w:lvlJc w:val="left"/>
      <w:pPr>
        <w:ind w:left="720" w:hanging="360"/>
      </w:pPr>
      <w:rPr>
        <w:rFonts w:ascii="Times New Roman" w:eastAsia="Times New Roman" w:hAnsi="Times New Roman" w:cs="Times New Roman" w:hint="default"/>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D2E"/>
    <w:rsid w:val="00056E5B"/>
    <w:rsid w:val="00057861"/>
    <w:rsid w:val="00086249"/>
    <w:rsid w:val="000E4CD7"/>
    <w:rsid w:val="000E7F92"/>
    <w:rsid w:val="0012403F"/>
    <w:rsid w:val="0013073C"/>
    <w:rsid w:val="001311C7"/>
    <w:rsid w:val="001625F0"/>
    <w:rsid w:val="00164595"/>
    <w:rsid w:val="0016465F"/>
    <w:rsid w:val="00180913"/>
    <w:rsid w:val="001F7A4F"/>
    <w:rsid w:val="002020BA"/>
    <w:rsid w:val="002027F1"/>
    <w:rsid w:val="00205F2B"/>
    <w:rsid w:val="002203F0"/>
    <w:rsid w:val="0026506C"/>
    <w:rsid w:val="00266798"/>
    <w:rsid w:val="00287F5A"/>
    <w:rsid w:val="002A4A89"/>
    <w:rsid w:val="002B14DB"/>
    <w:rsid w:val="002B4E9E"/>
    <w:rsid w:val="002F1D20"/>
    <w:rsid w:val="002F6722"/>
    <w:rsid w:val="003223DF"/>
    <w:rsid w:val="00361185"/>
    <w:rsid w:val="003711E0"/>
    <w:rsid w:val="003D66F0"/>
    <w:rsid w:val="003F04B4"/>
    <w:rsid w:val="003F308B"/>
    <w:rsid w:val="00405740"/>
    <w:rsid w:val="004659CD"/>
    <w:rsid w:val="00471D2E"/>
    <w:rsid w:val="004D5B93"/>
    <w:rsid w:val="005225BF"/>
    <w:rsid w:val="0052493B"/>
    <w:rsid w:val="0052713F"/>
    <w:rsid w:val="00527749"/>
    <w:rsid w:val="00604C6C"/>
    <w:rsid w:val="00614ABC"/>
    <w:rsid w:val="0063623A"/>
    <w:rsid w:val="006532B6"/>
    <w:rsid w:val="00656345"/>
    <w:rsid w:val="00656B77"/>
    <w:rsid w:val="00680446"/>
    <w:rsid w:val="006822BA"/>
    <w:rsid w:val="006D4AF2"/>
    <w:rsid w:val="006E2258"/>
    <w:rsid w:val="00712DEE"/>
    <w:rsid w:val="00755374"/>
    <w:rsid w:val="00774690"/>
    <w:rsid w:val="007B1CD5"/>
    <w:rsid w:val="007C5632"/>
    <w:rsid w:val="007E293C"/>
    <w:rsid w:val="008122C0"/>
    <w:rsid w:val="0083770F"/>
    <w:rsid w:val="00844939"/>
    <w:rsid w:val="00855A4E"/>
    <w:rsid w:val="008713A4"/>
    <w:rsid w:val="008811BA"/>
    <w:rsid w:val="00890F9A"/>
    <w:rsid w:val="00895C8D"/>
    <w:rsid w:val="008B0FB5"/>
    <w:rsid w:val="008B3507"/>
    <w:rsid w:val="008D5A0D"/>
    <w:rsid w:val="00917882"/>
    <w:rsid w:val="009245DC"/>
    <w:rsid w:val="0093488A"/>
    <w:rsid w:val="00990792"/>
    <w:rsid w:val="009B444C"/>
    <w:rsid w:val="009D05E6"/>
    <w:rsid w:val="009F48F5"/>
    <w:rsid w:val="00A01115"/>
    <w:rsid w:val="00A02B8B"/>
    <w:rsid w:val="00A11847"/>
    <w:rsid w:val="00A935DC"/>
    <w:rsid w:val="00AA4454"/>
    <w:rsid w:val="00AD2F8A"/>
    <w:rsid w:val="00B1617D"/>
    <w:rsid w:val="00B41464"/>
    <w:rsid w:val="00B57442"/>
    <w:rsid w:val="00B7314E"/>
    <w:rsid w:val="00B9008D"/>
    <w:rsid w:val="00B95ECB"/>
    <w:rsid w:val="00BA0204"/>
    <w:rsid w:val="00BE0089"/>
    <w:rsid w:val="00C06694"/>
    <w:rsid w:val="00C11D56"/>
    <w:rsid w:val="00C12BF5"/>
    <w:rsid w:val="00C215A1"/>
    <w:rsid w:val="00C6030D"/>
    <w:rsid w:val="00CA6D7E"/>
    <w:rsid w:val="00CD4649"/>
    <w:rsid w:val="00D0253C"/>
    <w:rsid w:val="00D03991"/>
    <w:rsid w:val="00D12AFC"/>
    <w:rsid w:val="00D15F85"/>
    <w:rsid w:val="00D2114B"/>
    <w:rsid w:val="00D742AA"/>
    <w:rsid w:val="00D90FF8"/>
    <w:rsid w:val="00DA0677"/>
    <w:rsid w:val="00DB6852"/>
    <w:rsid w:val="00E03407"/>
    <w:rsid w:val="00E35B8D"/>
    <w:rsid w:val="00E825FC"/>
    <w:rsid w:val="00E82E22"/>
    <w:rsid w:val="00E879E7"/>
    <w:rsid w:val="00EB579B"/>
    <w:rsid w:val="00FB6257"/>
    <w:rsid w:val="00FC32BE"/>
    <w:rsid w:val="00FD72C5"/>
    <w:rsid w:val="00FE3FD2"/>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3CAA0"/>
  <w15:chartTrackingRefBased/>
  <w15:docId w15:val="{397F5789-8818-4F3A-8F68-A5F325A5F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D2E"/>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Akapit z listą BS,References,Colorful List - Accent 12"/>
    <w:basedOn w:val="Normal"/>
    <w:link w:val="ListParagraphChar"/>
    <w:uiPriority w:val="34"/>
    <w:qFormat/>
    <w:rsid w:val="00471D2E"/>
    <w:pPr>
      <w:ind w:left="720"/>
      <w:contextualSpacing/>
    </w:pPr>
    <w:rPr>
      <w:rFonts w:eastAsia="Times New Roman"/>
      <w:sz w:val="20"/>
      <w:szCs w:val="20"/>
      <w:lang w:eastAsia="lv-LV"/>
    </w:rPr>
  </w:style>
  <w:style w:type="character" w:customStyle="1" w:styleId="ListParagraphChar">
    <w:name w:val="List Paragraph Char"/>
    <w:aliases w:val="H&amp;P List Paragraph Char,2 Char,Strip Char,Akapit z listą BS Char,References Char,Colorful List - Accent 12 Char"/>
    <w:link w:val="ListParagraph"/>
    <w:uiPriority w:val="34"/>
    <w:qFormat/>
    <w:locked/>
    <w:rsid w:val="00471D2E"/>
    <w:rPr>
      <w:rFonts w:ascii="Calibri" w:eastAsia="Times New Roman" w:hAnsi="Calibri" w:cs="Times New Roman"/>
      <w:sz w:val="20"/>
      <w:szCs w:val="20"/>
      <w:lang w:eastAsia="lv-LV"/>
    </w:rPr>
  </w:style>
  <w:style w:type="paragraph" w:styleId="NormalWeb">
    <w:name w:val="Normal (Web)"/>
    <w:basedOn w:val="Normal"/>
    <w:unhideWhenUsed/>
    <w:rsid w:val="00471D2E"/>
    <w:rPr>
      <w:rFonts w:ascii="Times New Roman" w:hAnsi="Times New Roman"/>
      <w:sz w:val="24"/>
      <w:szCs w:val="24"/>
      <w:lang w:eastAsia="lv-LV"/>
    </w:rPr>
  </w:style>
  <w:style w:type="paragraph" w:styleId="NoSpacing">
    <w:name w:val="No Spacing"/>
    <w:uiPriority w:val="1"/>
    <w:qFormat/>
    <w:rsid w:val="00471D2E"/>
    <w:pPr>
      <w:spacing w:after="0" w:line="240" w:lineRule="auto"/>
    </w:pPr>
    <w:rPr>
      <w:rFonts w:ascii="Calibri" w:eastAsia="ヒラギノ角ゴ Pro W3" w:hAnsi="Calibri" w:cs="Times New Roman"/>
      <w:color w:val="000000"/>
      <w:szCs w:val="24"/>
    </w:rPr>
  </w:style>
  <w:style w:type="paragraph" w:styleId="Header">
    <w:name w:val="header"/>
    <w:basedOn w:val="Normal"/>
    <w:link w:val="HeaderChar"/>
    <w:uiPriority w:val="99"/>
    <w:unhideWhenUsed/>
    <w:rsid w:val="00471D2E"/>
    <w:pPr>
      <w:tabs>
        <w:tab w:val="center" w:pos="4153"/>
        <w:tab w:val="right" w:pos="8306"/>
      </w:tabs>
    </w:pPr>
  </w:style>
  <w:style w:type="character" w:customStyle="1" w:styleId="HeaderChar">
    <w:name w:val="Header Char"/>
    <w:basedOn w:val="DefaultParagraphFont"/>
    <w:link w:val="Header"/>
    <w:uiPriority w:val="99"/>
    <w:rsid w:val="00471D2E"/>
    <w:rPr>
      <w:rFonts w:ascii="Calibri" w:eastAsia="Calibri" w:hAnsi="Calibri" w:cs="Times New Roman"/>
    </w:rPr>
  </w:style>
  <w:style w:type="paragraph" w:styleId="Footer">
    <w:name w:val="footer"/>
    <w:basedOn w:val="Normal"/>
    <w:link w:val="FooterChar"/>
    <w:uiPriority w:val="99"/>
    <w:unhideWhenUsed/>
    <w:rsid w:val="00471D2E"/>
    <w:pPr>
      <w:tabs>
        <w:tab w:val="center" w:pos="4153"/>
        <w:tab w:val="right" w:pos="8306"/>
      </w:tabs>
    </w:pPr>
  </w:style>
  <w:style w:type="character" w:customStyle="1" w:styleId="FooterChar">
    <w:name w:val="Footer Char"/>
    <w:basedOn w:val="DefaultParagraphFont"/>
    <w:link w:val="Footer"/>
    <w:uiPriority w:val="99"/>
    <w:rsid w:val="00471D2E"/>
    <w:rPr>
      <w:rFonts w:ascii="Calibri" w:eastAsia="Calibri" w:hAnsi="Calibri" w:cs="Times New Roman"/>
    </w:rPr>
  </w:style>
  <w:style w:type="paragraph" w:customStyle="1" w:styleId="xxmsonormal">
    <w:name w:val="xxmsonormal"/>
    <w:basedOn w:val="Normal"/>
    <w:rsid w:val="001F7A4F"/>
    <w:rPr>
      <w:rFonts w:eastAsiaTheme="minorHAnsi" w:cs="Calibri"/>
      <w:lang w:eastAsia="lv-LV"/>
    </w:rPr>
  </w:style>
  <w:style w:type="paragraph" w:styleId="BalloonText">
    <w:name w:val="Balloon Text"/>
    <w:basedOn w:val="Normal"/>
    <w:link w:val="BalloonTextChar"/>
    <w:uiPriority w:val="99"/>
    <w:semiHidden/>
    <w:unhideWhenUsed/>
    <w:rsid w:val="001240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03F"/>
    <w:rPr>
      <w:rFonts w:ascii="Segoe UI" w:eastAsia="Calibri" w:hAnsi="Segoe UI" w:cs="Segoe UI"/>
      <w:sz w:val="18"/>
      <w:szCs w:val="18"/>
    </w:rPr>
  </w:style>
  <w:style w:type="character" w:styleId="CommentReference">
    <w:name w:val="annotation reference"/>
    <w:basedOn w:val="DefaultParagraphFont"/>
    <w:uiPriority w:val="99"/>
    <w:unhideWhenUsed/>
    <w:rsid w:val="002F6722"/>
    <w:rPr>
      <w:sz w:val="16"/>
      <w:szCs w:val="16"/>
    </w:rPr>
  </w:style>
  <w:style w:type="paragraph" w:styleId="CommentText">
    <w:name w:val="annotation text"/>
    <w:basedOn w:val="Normal"/>
    <w:link w:val="CommentTextChar"/>
    <w:uiPriority w:val="99"/>
    <w:unhideWhenUsed/>
    <w:rsid w:val="002F6722"/>
    <w:rPr>
      <w:sz w:val="20"/>
      <w:szCs w:val="20"/>
    </w:rPr>
  </w:style>
  <w:style w:type="character" w:customStyle="1" w:styleId="CommentTextChar">
    <w:name w:val="Comment Text Char"/>
    <w:basedOn w:val="DefaultParagraphFont"/>
    <w:link w:val="CommentText"/>
    <w:uiPriority w:val="99"/>
    <w:rsid w:val="002F672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F6722"/>
    <w:rPr>
      <w:b/>
      <w:bCs/>
    </w:rPr>
  </w:style>
  <w:style w:type="character" w:customStyle="1" w:styleId="CommentSubjectChar">
    <w:name w:val="Comment Subject Char"/>
    <w:basedOn w:val="CommentTextChar"/>
    <w:link w:val="CommentSubject"/>
    <w:uiPriority w:val="99"/>
    <w:semiHidden/>
    <w:rsid w:val="002F6722"/>
    <w:rPr>
      <w:rFonts w:ascii="Calibri" w:eastAsia="Calibri" w:hAnsi="Calibri" w:cs="Times New Roman"/>
      <w:b/>
      <w:bCs/>
      <w:sz w:val="20"/>
      <w:szCs w:val="20"/>
    </w:rPr>
  </w:style>
  <w:style w:type="paragraph" w:styleId="FootnoteText">
    <w:name w:val="footnote text"/>
    <w:basedOn w:val="Normal"/>
    <w:link w:val="FootnoteTextChar"/>
    <w:unhideWhenUsed/>
    <w:rsid w:val="00E35B8D"/>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rsid w:val="00E35B8D"/>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nhideWhenUsed/>
    <w:rsid w:val="00FE3FD2"/>
    <w:rPr>
      <w:vertAlign w:val="superscript"/>
    </w:rPr>
  </w:style>
  <w:style w:type="paragraph" w:customStyle="1" w:styleId="BulletsF">
    <w:name w:val="Bullets F"/>
    <w:basedOn w:val="ListParagraph"/>
    <w:link w:val="BulletsFChar"/>
    <w:qFormat/>
    <w:rsid w:val="00D03991"/>
    <w:pPr>
      <w:spacing w:before="120" w:after="120" w:line="300" w:lineRule="auto"/>
      <w:ind w:left="0"/>
      <w:jc w:val="both"/>
    </w:pPr>
    <w:rPr>
      <w:rFonts w:cs="Arial Unicode MS"/>
      <w:sz w:val="24"/>
      <w:szCs w:val="28"/>
      <w:lang w:eastAsia="en-US" w:bidi="lo-LA"/>
    </w:rPr>
  </w:style>
  <w:style w:type="character" w:customStyle="1" w:styleId="BulletsFChar">
    <w:name w:val="Bullets F Char"/>
    <w:link w:val="BulletsF"/>
    <w:rsid w:val="00D03991"/>
    <w:rPr>
      <w:rFonts w:ascii="Calibri" w:eastAsia="Times New Roman" w:hAnsi="Calibri" w:cs="Arial Unicode MS"/>
      <w:sz w:val="24"/>
      <w:szCs w:val="28"/>
      <w:lang w:bidi="lo-LA"/>
    </w:rPr>
  </w:style>
  <w:style w:type="character" w:styleId="Hyperlink">
    <w:name w:val="Hyperlink"/>
    <w:basedOn w:val="DefaultParagraphFont"/>
    <w:uiPriority w:val="99"/>
    <w:semiHidden/>
    <w:unhideWhenUsed/>
    <w:rsid w:val="00D12AFC"/>
    <w:rPr>
      <w:color w:val="0563C1"/>
      <w:u w:val="single"/>
    </w:rPr>
  </w:style>
  <w:style w:type="character" w:styleId="Emphasis">
    <w:name w:val="Emphasis"/>
    <w:basedOn w:val="DefaultParagraphFont"/>
    <w:uiPriority w:val="20"/>
    <w:qFormat/>
    <w:rsid w:val="00D12A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7546">
      <w:bodyDiv w:val="1"/>
      <w:marLeft w:val="0"/>
      <w:marRight w:val="0"/>
      <w:marTop w:val="0"/>
      <w:marBottom w:val="0"/>
      <w:divBdr>
        <w:top w:val="none" w:sz="0" w:space="0" w:color="auto"/>
        <w:left w:val="none" w:sz="0" w:space="0" w:color="auto"/>
        <w:bottom w:val="none" w:sz="0" w:space="0" w:color="auto"/>
        <w:right w:val="none" w:sz="0" w:space="0" w:color="auto"/>
      </w:divBdr>
    </w:div>
    <w:div w:id="358899385">
      <w:bodyDiv w:val="1"/>
      <w:marLeft w:val="0"/>
      <w:marRight w:val="0"/>
      <w:marTop w:val="0"/>
      <w:marBottom w:val="0"/>
      <w:divBdr>
        <w:top w:val="none" w:sz="0" w:space="0" w:color="auto"/>
        <w:left w:val="none" w:sz="0" w:space="0" w:color="auto"/>
        <w:bottom w:val="none" w:sz="0" w:space="0" w:color="auto"/>
        <w:right w:val="none" w:sz="0" w:space="0" w:color="auto"/>
      </w:divBdr>
    </w:div>
    <w:div w:id="602807973">
      <w:bodyDiv w:val="1"/>
      <w:marLeft w:val="0"/>
      <w:marRight w:val="0"/>
      <w:marTop w:val="0"/>
      <w:marBottom w:val="0"/>
      <w:divBdr>
        <w:top w:val="none" w:sz="0" w:space="0" w:color="auto"/>
        <w:left w:val="none" w:sz="0" w:space="0" w:color="auto"/>
        <w:bottom w:val="none" w:sz="0" w:space="0" w:color="auto"/>
        <w:right w:val="none" w:sz="0" w:space="0" w:color="auto"/>
      </w:divBdr>
    </w:div>
    <w:div w:id="671294131">
      <w:bodyDiv w:val="1"/>
      <w:marLeft w:val="0"/>
      <w:marRight w:val="0"/>
      <w:marTop w:val="0"/>
      <w:marBottom w:val="0"/>
      <w:divBdr>
        <w:top w:val="none" w:sz="0" w:space="0" w:color="auto"/>
        <w:left w:val="none" w:sz="0" w:space="0" w:color="auto"/>
        <w:bottom w:val="none" w:sz="0" w:space="0" w:color="auto"/>
        <w:right w:val="none" w:sz="0" w:space="0" w:color="auto"/>
      </w:divBdr>
    </w:div>
    <w:div w:id="697782938">
      <w:bodyDiv w:val="1"/>
      <w:marLeft w:val="0"/>
      <w:marRight w:val="0"/>
      <w:marTop w:val="0"/>
      <w:marBottom w:val="0"/>
      <w:divBdr>
        <w:top w:val="none" w:sz="0" w:space="0" w:color="auto"/>
        <w:left w:val="none" w:sz="0" w:space="0" w:color="auto"/>
        <w:bottom w:val="none" w:sz="0" w:space="0" w:color="auto"/>
        <w:right w:val="none" w:sz="0" w:space="0" w:color="auto"/>
      </w:divBdr>
    </w:div>
    <w:div w:id="859975820">
      <w:bodyDiv w:val="1"/>
      <w:marLeft w:val="0"/>
      <w:marRight w:val="0"/>
      <w:marTop w:val="0"/>
      <w:marBottom w:val="0"/>
      <w:divBdr>
        <w:top w:val="none" w:sz="0" w:space="0" w:color="auto"/>
        <w:left w:val="none" w:sz="0" w:space="0" w:color="auto"/>
        <w:bottom w:val="none" w:sz="0" w:space="0" w:color="auto"/>
        <w:right w:val="none" w:sz="0" w:space="0" w:color="auto"/>
      </w:divBdr>
    </w:div>
    <w:div w:id="880483667">
      <w:bodyDiv w:val="1"/>
      <w:marLeft w:val="0"/>
      <w:marRight w:val="0"/>
      <w:marTop w:val="0"/>
      <w:marBottom w:val="0"/>
      <w:divBdr>
        <w:top w:val="none" w:sz="0" w:space="0" w:color="auto"/>
        <w:left w:val="none" w:sz="0" w:space="0" w:color="auto"/>
        <w:bottom w:val="none" w:sz="0" w:space="0" w:color="auto"/>
        <w:right w:val="none" w:sz="0" w:space="0" w:color="auto"/>
      </w:divBdr>
    </w:div>
    <w:div w:id="970095481">
      <w:bodyDiv w:val="1"/>
      <w:marLeft w:val="0"/>
      <w:marRight w:val="0"/>
      <w:marTop w:val="0"/>
      <w:marBottom w:val="0"/>
      <w:divBdr>
        <w:top w:val="none" w:sz="0" w:space="0" w:color="auto"/>
        <w:left w:val="none" w:sz="0" w:space="0" w:color="auto"/>
        <w:bottom w:val="none" w:sz="0" w:space="0" w:color="auto"/>
        <w:right w:val="none" w:sz="0" w:space="0" w:color="auto"/>
      </w:divBdr>
    </w:div>
    <w:div w:id="1009064717">
      <w:bodyDiv w:val="1"/>
      <w:marLeft w:val="0"/>
      <w:marRight w:val="0"/>
      <w:marTop w:val="0"/>
      <w:marBottom w:val="0"/>
      <w:divBdr>
        <w:top w:val="none" w:sz="0" w:space="0" w:color="auto"/>
        <w:left w:val="none" w:sz="0" w:space="0" w:color="auto"/>
        <w:bottom w:val="none" w:sz="0" w:space="0" w:color="auto"/>
        <w:right w:val="none" w:sz="0" w:space="0" w:color="auto"/>
      </w:divBdr>
    </w:div>
    <w:div w:id="1189636297">
      <w:bodyDiv w:val="1"/>
      <w:marLeft w:val="0"/>
      <w:marRight w:val="0"/>
      <w:marTop w:val="0"/>
      <w:marBottom w:val="0"/>
      <w:divBdr>
        <w:top w:val="none" w:sz="0" w:space="0" w:color="auto"/>
        <w:left w:val="none" w:sz="0" w:space="0" w:color="auto"/>
        <w:bottom w:val="none" w:sz="0" w:space="0" w:color="auto"/>
        <w:right w:val="none" w:sz="0" w:space="0" w:color="auto"/>
      </w:divBdr>
    </w:div>
    <w:div w:id="1473407634">
      <w:bodyDiv w:val="1"/>
      <w:marLeft w:val="0"/>
      <w:marRight w:val="0"/>
      <w:marTop w:val="0"/>
      <w:marBottom w:val="0"/>
      <w:divBdr>
        <w:top w:val="none" w:sz="0" w:space="0" w:color="auto"/>
        <w:left w:val="none" w:sz="0" w:space="0" w:color="auto"/>
        <w:bottom w:val="none" w:sz="0" w:space="0" w:color="auto"/>
        <w:right w:val="none" w:sz="0" w:space="0" w:color="auto"/>
      </w:divBdr>
    </w:div>
    <w:div w:id="1668633556">
      <w:bodyDiv w:val="1"/>
      <w:marLeft w:val="0"/>
      <w:marRight w:val="0"/>
      <w:marTop w:val="0"/>
      <w:marBottom w:val="0"/>
      <w:divBdr>
        <w:top w:val="none" w:sz="0" w:space="0" w:color="auto"/>
        <w:left w:val="none" w:sz="0" w:space="0" w:color="auto"/>
        <w:bottom w:val="none" w:sz="0" w:space="0" w:color="auto"/>
        <w:right w:val="none" w:sz="0" w:space="0" w:color="auto"/>
      </w:divBdr>
    </w:div>
    <w:div w:id="1777599794">
      <w:bodyDiv w:val="1"/>
      <w:marLeft w:val="0"/>
      <w:marRight w:val="0"/>
      <w:marTop w:val="0"/>
      <w:marBottom w:val="0"/>
      <w:divBdr>
        <w:top w:val="none" w:sz="0" w:space="0" w:color="auto"/>
        <w:left w:val="none" w:sz="0" w:space="0" w:color="auto"/>
        <w:bottom w:val="none" w:sz="0" w:space="0" w:color="auto"/>
        <w:right w:val="none" w:sz="0" w:space="0" w:color="auto"/>
      </w:divBdr>
    </w:div>
    <w:div w:id="1908610437">
      <w:bodyDiv w:val="1"/>
      <w:marLeft w:val="0"/>
      <w:marRight w:val="0"/>
      <w:marTop w:val="0"/>
      <w:marBottom w:val="0"/>
      <w:divBdr>
        <w:top w:val="none" w:sz="0" w:space="0" w:color="auto"/>
        <w:left w:val="none" w:sz="0" w:space="0" w:color="auto"/>
        <w:bottom w:val="none" w:sz="0" w:space="0" w:color="auto"/>
        <w:right w:val="none" w:sz="0" w:space="0" w:color="auto"/>
      </w:divBdr>
    </w:div>
    <w:div w:id="200836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389</Value>
    </TaxCatchAll>
    <PublishingExpirationDate xmlns="http://schemas.microsoft.com/sharepoint/v3" xsi:nil="true"/>
    <Datums xmlns="d0fcbd5b-29ed-422d-a7a0-3c9ffe75dfec">2021-09-15T21:00:00+00:00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03_Lemumprojekts_KM_1314</TermName>
          <TermId xmlns="http://schemas.microsoft.com/office/infopath/2007/PartnerControls">634117ff-0f0c-4286-8d7b-71aa0f616bb0</TermId>
        </TermInfo>
      </Terms>
    </o877d9218c154979a8e88c6fe5bfa2b4>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E5C913-952B-4460-8700-AD8748EF9D2C}">
  <ds:schemaRefs>
    <ds:schemaRef ds:uri="http://schemas.microsoft.com/office/2006/metadata/properties"/>
    <ds:schemaRef ds:uri="e0416c19-d0a4-4465-b3a6-49c90d5b7baf"/>
    <ds:schemaRef ds:uri="http://purl.org/dc/terms/"/>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d0fcbd5b-29ed-422d-a7a0-3c9ffe75dfec"/>
    <ds:schemaRef ds:uri="http://schemas.microsoft.com/sharepoint/v3"/>
  </ds:schemaRefs>
</ds:datastoreItem>
</file>

<file path=customXml/itemProps2.xml><?xml version="1.0" encoding="utf-8"?>
<ds:datastoreItem xmlns:ds="http://schemas.openxmlformats.org/officeDocument/2006/customXml" ds:itemID="{E8D67CE0-3033-42F3-9951-06621C9E8B8C}"/>
</file>

<file path=customXml/itemProps3.xml><?xml version="1.0" encoding="utf-8"?>
<ds:datastoreItem xmlns:ds="http://schemas.openxmlformats.org/officeDocument/2006/customXml" ds:itemID="{F5C74FAF-11EC-462E-9B38-83D1BDAEB7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Pages>
  <Words>1134</Words>
  <Characters>647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Dzelzkalēja</dc:creator>
  <cp:keywords/>
  <dc:description/>
  <cp:lastModifiedBy>Līva Jirgensone</cp:lastModifiedBy>
  <cp:revision>35</cp:revision>
  <cp:lastPrinted>2020-10-02T05:50:00Z</cp:lastPrinted>
  <dcterms:created xsi:type="dcterms:W3CDTF">2021-03-30T12:38:00Z</dcterms:created>
  <dcterms:modified xsi:type="dcterms:W3CDTF">2021-10-11T15:44:00Z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389;#03_Lemumprojekts_KM_1314|634117ff-0f0c-4286-8d7b-71aa0f616bb0</vt:lpwstr>
  </property>
</Properties>
</file>