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97C8F4" w14:textId="5B6D888C" w:rsidR="00C35794" w:rsidRPr="00992678" w:rsidRDefault="00C35794" w:rsidP="00AA5C38">
      <w:pPr>
        <w:jc w:val="right"/>
        <w:rPr>
          <w:rFonts w:ascii="Times New Roman" w:hAnsi="Times New Roman" w:cs="Times New Roman"/>
          <w:sz w:val="24"/>
          <w:szCs w:val="24"/>
        </w:rPr>
      </w:pPr>
      <w:r w:rsidRPr="00992678">
        <w:rPr>
          <w:rFonts w:ascii="Times New Roman" w:hAnsi="Times New Roman" w:cs="Times New Roman"/>
          <w:sz w:val="24"/>
          <w:szCs w:val="24"/>
        </w:rPr>
        <w:t>Pielikums Nr.2</w:t>
      </w:r>
    </w:p>
    <w:p w14:paraId="6504E7D8" w14:textId="08163EB9" w:rsidR="00C35794" w:rsidRDefault="00C35794" w:rsidP="00C35794">
      <w:pPr>
        <w:jc w:val="center"/>
        <w:rPr>
          <w:rFonts w:ascii="Times New Roman" w:hAnsi="Times New Roman" w:cs="Times New Roman"/>
          <w:b/>
          <w:sz w:val="24"/>
          <w:szCs w:val="24"/>
        </w:rPr>
      </w:pPr>
      <w:r w:rsidRPr="0CFFD589">
        <w:rPr>
          <w:rFonts w:ascii="Times New Roman" w:hAnsi="Times New Roman" w:cs="Times New Roman"/>
          <w:b/>
          <w:bCs/>
          <w:sz w:val="24"/>
          <w:szCs w:val="24"/>
        </w:rPr>
        <w:t>E</w:t>
      </w:r>
      <w:r w:rsidR="0069512C" w:rsidRPr="0CFFD589">
        <w:rPr>
          <w:rFonts w:ascii="Times New Roman" w:hAnsi="Times New Roman" w:cs="Times New Roman"/>
          <w:b/>
          <w:bCs/>
          <w:sz w:val="24"/>
          <w:szCs w:val="24"/>
        </w:rPr>
        <w:t>iropas Savienības</w:t>
      </w:r>
      <w:r w:rsidRPr="0CFFD589">
        <w:rPr>
          <w:rFonts w:ascii="Times New Roman" w:hAnsi="Times New Roman" w:cs="Times New Roman"/>
          <w:b/>
          <w:bCs/>
          <w:sz w:val="24"/>
          <w:szCs w:val="24"/>
        </w:rPr>
        <w:t xml:space="preserve"> fondu vadībā iesaistīto iestāžu darba organizācijas procesu </w:t>
      </w:r>
      <w:r w:rsidR="0046756C" w:rsidRPr="0CFFD589">
        <w:rPr>
          <w:rFonts w:ascii="Times New Roman" w:hAnsi="Times New Roman" w:cs="Times New Roman"/>
          <w:b/>
          <w:bCs/>
          <w:sz w:val="24"/>
          <w:szCs w:val="24"/>
        </w:rPr>
        <w:t xml:space="preserve">apraksts jeb </w:t>
      </w:r>
      <w:r w:rsidRPr="0CFFD589">
        <w:rPr>
          <w:rFonts w:ascii="Times New Roman" w:hAnsi="Times New Roman" w:cs="Times New Roman"/>
          <w:b/>
          <w:bCs/>
          <w:sz w:val="24"/>
          <w:szCs w:val="24"/>
        </w:rPr>
        <w:t>shēmas dažādu funkciju ietvaros</w:t>
      </w:r>
    </w:p>
    <w:sdt>
      <w:sdtPr>
        <w:rPr>
          <w:rFonts w:eastAsiaTheme="minorEastAsia"/>
        </w:rPr>
        <w:id w:val="-807405616"/>
        <w:docPartObj>
          <w:docPartGallery w:val="Table of Contents"/>
          <w:docPartUnique/>
        </w:docPartObj>
      </w:sdtPr>
      <w:sdtEndPr>
        <w:rPr>
          <w:b/>
          <w:bCs/>
          <w:noProof/>
        </w:rPr>
      </w:sdtEndPr>
      <w:sdtContent>
        <w:p w14:paraId="745A6138" w14:textId="1CC7138A" w:rsidR="00AA5C38" w:rsidRDefault="00C02904">
          <w:pPr>
            <w:pStyle w:val="TOC1"/>
            <w:rPr>
              <w:rFonts w:eastAsiaTheme="minorEastAsia"/>
              <w:noProof/>
              <w:kern w:val="2"/>
              <w:sz w:val="24"/>
              <w:szCs w:val="24"/>
              <w:lang w:eastAsia="lv-LV"/>
              <w14:ligatures w14:val="standardContextual"/>
            </w:rPr>
          </w:pPr>
          <w:r w:rsidRPr="00206DB8">
            <w:rPr>
              <w:rFonts w:ascii="Times New Roman" w:hAnsi="Times New Roman" w:cs="Times New Roman"/>
            </w:rPr>
            <w:fldChar w:fldCharType="begin"/>
          </w:r>
          <w:r w:rsidRPr="0CFFD589">
            <w:rPr>
              <w:rFonts w:ascii="Times New Roman" w:hAnsi="Times New Roman" w:cs="Times New Roman"/>
            </w:rPr>
            <w:instrText xml:space="preserve"> TOC \o "1-3" \h \z \u </w:instrText>
          </w:r>
          <w:r w:rsidRPr="00206DB8">
            <w:rPr>
              <w:rFonts w:ascii="Times New Roman" w:hAnsi="Times New Roman" w:cs="Times New Roman"/>
            </w:rPr>
            <w:fldChar w:fldCharType="separate"/>
          </w:r>
          <w:hyperlink w:anchor="_Toc211505274" w:history="1">
            <w:r w:rsidR="00AA5C38" w:rsidRPr="00511EB4">
              <w:rPr>
                <w:rStyle w:val="Hyperlink"/>
                <w:rFonts w:ascii="Times New Roman" w:hAnsi="Times New Roman" w:cs="Times New Roman"/>
                <w:noProof/>
              </w:rPr>
              <w:t>Risku pārvaldības ietvars un risku vadības pieeja</w:t>
            </w:r>
            <w:r w:rsidR="00AA5C38">
              <w:rPr>
                <w:noProof/>
                <w:webHidden/>
              </w:rPr>
              <w:tab/>
            </w:r>
            <w:r w:rsidR="00AA5C38">
              <w:rPr>
                <w:noProof/>
                <w:webHidden/>
              </w:rPr>
              <w:fldChar w:fldCharType="begin"/>
            </w:r>
            <w:r w:rsidR="00AA5C38">
              <w:rPr>
                <w:noProof/>
                <w:webHidden/>
              </w:rPr>
              <w:instrText xml:space="preserve"> PAGEREF _Toc211505274 \h </w:instrText>
            </w:r>
            <w:r w:rsidR="00AA5C38">
              <w:rPr>
                <w:noProof/>
                <w:webHidden/>
              </w:rPr>
            </w:r>
            <w:r w:rsidR="00AA5C38">
              <w:rPr>
                <w:noProof/>
                <w:webHidden/>
              </w:rPr>
              <w:fldChar w:fldCharType="separate"/>
            </w:r>
            <w:r w:rsidR="00AA5C38">
              <w:rPr>
                <w:noProof/>
                <w:webHidden/>
              </w:rPr>
              <w:t>1</w:t>
            </w:r>
            <w:r w:rsidR="00AA5C38">
              <w:rPr>
                <w:noProof/>
                <w:webHidden/>
              </w:rPr>
              <w:fldChar w:fldCharType="end"/>
            </w:r>
          </w:hyperlink>
        </w:p>
        <w:p w14:paraId="4A508958" w14:textId="2DD6599C" w:rsidR="00AA5C38" w:rsidRDefault="00AA5C38">
          <w:pPr>
            <w:pStyle w:val="TOC1"/>
            <w:rPr>
              <w:rFonts w:eastAsiaTheme="minorEastAsia"/>
              <w:noProof/>
              <w:kern w:val="2"/>
              <w:sz w:val="24"/>
              <w:szCs w:val="24"/>
              <w:lang w:eastAsia="lv-LV"/>
              <w14:ligatures w14:val="standardContextual"/>
            </w:rPr>
          </w:pPr>
          <w:hyperlink w:anchor="_Toc211505275" w:history="1">
            <w:r w:rsidRPr="00511EB4">
              <w:rPr>
                <w:rStyle w:val="Hyperlink"/>
                <w:rFonts w:ascii="Times New Roman" w:hAnsi="Times New Roman" w:cs="Times New Roman"/>
                <w:noProof/>
              </w:rPr>
              <w:t>Uzraudzības komitejas un apakškomiteju lēmumu pieņemšanas process</w:t>
            </w:r>
            <w:r w:rsidRPr="00511EB4">
              <w:rPr>
                <w:rStyle w:val="Hyperlink"/>
                <w:rFonts w:ascii="Times New Roman" w:hAnsi="Times New Roman" w:cs="Times New Roman"/>
                <w:noProof/>
                <w:vertAlign w:val="superscript"/>
              </w:rPr>
              <w:t>1</w:t>
            </w:r>
            <w:r>
              <w:rPr>
                <w:noProof/>
                <w:webHidden/>
              </w:rPr>
              <w:tab/>
            </w:r>
            <w:r>
              <w:rPr>
                <w:noProof/>
                <w:webHidden/>
              </w:rPr>
              <w:fldChar w:fldCharType="begin"/>
            </w:r>
            <w:r>
              <w:rPr>
                <w:noProof/>
                <w:webHidden/>
              </w:rPr>
              <w:instrText xml:space="preserve"> PAGEREF _Toc211505275 \h </w:instrText>
            </w:r>
            <w:r>
              <w:rPr>
                <w:noProof/>
                <w:webHidden/>
              </w:rPr>
            </w:r>
            <w:r>
              <w:rPr>
                <w:noProof/>
                <w:webHidden/>
              </w:rPr>
              <w:fldChar w:fldCharType="separate"/>
            </w:r>
            <w:r>
              <w:rPr>
                <w:noProof/>
                <w:webHidden/>
              </w:rPr>
              <w:t>3</w:t>
            </w:r>
            <w:r>
              <w:rPr>
                <w:noProof/>
                <w:webHidden/>
              </w:rPr>
              <w:fldChar w:fldCharType="end"/>
            </w:r>
          </w:hyperlink>
        </w:p>
        <w:p w14:paraId="0EB1D34F" w14:textId="78C18A78" w:rsidR="00AA5C38" w:rsidRDefault="00AA5C38">
          <w:pPr>
            <w:pStyle w:val="TOC1"/>
            <w:rPr>
              <w:rFonts w:eastAsiaTheme="minorEastAsia"/>
              <w:noProof/>
              <w:kern w:val="2"/>
              <w:sz w:val="24"/>
              <w:szCs w:val="24"/>
              <w:lang w:eastAsia="lv-LV"/>
              <w14:ligatures w14:val="standardContextual"/>
            </w:rPr>
          </w:pPr>
          <w:hyperlink w:anchor="_Toc211505276" w:history="1">
            <w:r w:rsidRPr="00511EB4">
              <w:rPr>
                <w:rStyle w:val="Hyperlink"/>
                <w:rFonts w:ascii="Times New Roman" w:hAnsi="Times New Roman" w:cs="Times New Roman"/>
                <w:noProof/>
              </w:rPr>
              <w:t>Deleģēto funkciju veikšana</w:t>
            </w:r>
            <w:r>
              <w:rPr>
                <w:noProof/>
                <w:webHidden/>
              </w:rPr>
              <w:tab/>
            </w:r>
            <w:r>
              <w:rPr>
                <w:noProof/>
                <w:webHidden/>
              </w:rPr>
              <w:fldChar w:fldCharType="begin"/>
            </w:r>
            <w:r>
              <w:rPr>
                <w:noProof/>
                <w:webHidden/>
              </w:rPr>
              <w:instrText xml:space="preserve"> PAGEREF _Toc211505276 \h </w:instrText>
            </w:r>
            <w:r>
              <w:rPr>
                <w:noProof/>
                <w:webHidden/>
              </w:rPr>
            </w:r>
            <w:r>
              <w:rPr>
                <w:noProof/>
                <w:webHidden/>
              </w:rPr>
              <w:fldChar w:fldCharType="separate"/>
            </w:r>
            <w:r>
              <w:rPr>
                <w:noProof/>
                <w:webHidden/>
              </w:rPr>
              <w:t>4</w:t>
            </w:r>
            <w:r>
              <w:rPr>
                <w:noProof/>
                <w:webHidden/>
              </w:rPr>
              <w:fldChar w:fldCharType="end"/>
            </w:r>
          </w:hyperlink>
        </w:p>
        <w:p w14:paraId="5704251C" w14:textId="37E7A876" w:rsidR="00AA5C38" w:rsidRDefault="00AA5C38">
          <w:pPr>
            <w:pStyle w:val="TOC1"/>
            <w:rPr>
              <w:rFonts w:eastAsiaTheme="minorEastAsia"/>
              <w:noProof/>
              <w:kern w:val="2"/>
              <w:sz w:val="24"/>
              <w:szCs w:val="24"/>
              <w:lang w:eastAsia="lv-LV"/>
              <w14:ligatures w14:val="standardContextual"/>
            </w:rPr>
          </w:pPr>
          <w:hyperlink w:anchor="_Toc211505277" w:history="1">
            <w:r w:rsidRPr="00511EB4">
              <w:rPr>
                <w:rStyle w:val="Hyperlink"/>
                <w:rFonts w:ascii="Times New Roman" w:hAnsi="Times New Roman" w:cs="Times New Roman"/>
                <w:noProof/>
              </w:rPr>
              <w:t>Projektu iesniegumu vērtēšana</w:t>
            </w:r>
            <w:r>
              <w:rPr>
                <w:noProof/>
                <w:webHidden/>
              </w:rPr>
              <w:tab/>
            </w:r>
            <w:r>
              <w:rPr>
                <w:noProof/>
                <w:webHidden/>
              </w:rPr>
              <w:fldChar w:fldCharType="begin"/>
            </w:r>
            <w:r>
              <w:rPr>
                <w:noProof/>
                <w:webHidden/>
              </w:rPr>
              <w:instrText xml:space="preserve"> PAGEREF _Toc211505277 \h </w:instrText>
            </w:r>
            <w:r>
              <w:rPr>
                <w:noProof/>
                <w:webHidden/>
              </w:rPr>
            </w:r>
            <w:r>
              <w:rPr>
                <w:noProof/>
                <w:webHidden/>
              </w:rPr>
              <w:fldChar w:fldCharType="separate"/>
            </w:r>
            <w:r>
              <w:rPr>
                <w:noProof/>
                <w:webHidden/>
              </w:rPr>
              <w:t>5</w:t>
            </w:r>
            <w:r>
              <w:rPr>
                <w:noProof/>
                <w:webHidden/>
              </w:rPr>
              <w:fldChar w:fldCharType="end"/>
            </w:r>
          </w:hyperlink>
        </w:p>
        <w:p w14:paraId="551091D7" w14:textId="3E94415F" w:rsidR="00AA5C38" w:rsidRDefault="00AA5C38">
          <w:pPr>
            <w:pStyle w:val="TOC1"/>
            <w:rPr>
              <w:rFonts w:eastAsiaTheme="minorEastAsia"/>
              <w:noProof/>
              <w:kern w:val="2"/>
              <w:sz w:val="24"/>
              <w:szCs w:val="24"/>
              <w:lang w:eastAsia="lv-LV"/>
              <w14:ligatures w14:val="standardContextual"/>
            </w:rPr>
          </w:pPr>
          <w:hyperlink w:anchor="_Toc211505278" w:history="1">
            <w:r w:rsidRPr="00511EB4">
              <w:rPr>
                <w:rStyle w:val="Hyperlink"/>
                <w:rFonts w:ascii="Times New Roman" w:hAnsi="Times New Roman" w:cs="Times New Roman"/>
                <w:noProof/>
              </w:rPr>
              <w:t>Projektu iesniegumu atlašu salīdzinājums</w:t>
            </w:r>
            <w:r>
              <w:rPr>
                <w:noProof/>
                <w:webHidden/>
              </w:rPr>
              <w:tab/>
            </w:r>
            <w:r>
              <w:rPr>
                <w:noProof/>
                <w:webHidden/>
              </w:rPr>
              <w:fldChar w:fldCharType="begin"/>
            </w:r>
            <w:r>
              <w:rPr>
                <w:noProof/>
                <w:webHidden/>
              </w:rPr>
              <w:instrText xml:space="preserve"> PAGEREF _Toc211505278 \h </w:instrText>
            </w:r>
            <w:r>
              <w:rPr>
                <w:noProof/>
                <w:webHidden/>
              </w:rPr>
            </w:r>
            <w:r>
              <w:rPr>
                <w:noProof/>
                <w:webHidden/>
              </w:rPr>
              <w:fldChar w:fldCharType="separate"/>
            </w:r>
            <w:r>
              <w:rPr>
                <w:noProof/>
                <w:webHidden/>
              </w:rPr>
              <w:t>6</w:t>
            </w:r>
            <w:r>
              <w:rPr>
                <w:noProof/>
                <w:webHidden/>
              </w:rPr>
              <w:fldChar w:fldCharType="end"/>
            </w:r>
          </w:hyperlink>
        </w:p>
        <w:p w14:paraId="77B7C9CE" w14:textId="0BD9150E" w:rsidR="00AA5C38" w:rsidRDefault="00AA5C38">
          <w:pPr>
            <w:pStyle w:val="TOC1"/>
            <w:rPr>
              <w:rFonts w:eastAsiaTheme="minorEastAsia"/>
              <w:noProof/>
              <w:kern w:val="2"/>
              <w:sz w:val="24"/>
              <w:szCs w:val="24"/>
              <w:lang w:eastAsia="lv-LV"/>
              <w14:ligatures w14:val="standardContextual"/>
            </w:rPr>
          </w:pPr>
          <w:hyperlink w:anchor="_Toc211505279" w:history="1">
            <w:r w:rsidRPr="00511EB4">
              <w:rPr>
                <w:rStyle w:val="Hyperlink"/>
                <w:rFonts w:ascii="Times New Roman" w:hAnsi="Times New Roman" w:cs="Times New Roman"/>
                <w:noProof/>
              </w:rPr>
              <w:t>Līguma/vienošanās noslēgšanas termiņi</w:t>
            </w:r>
            <w:r>
              <w:rPr>
                <w:noProof/>
                <w:webHidden/>
              </w:rPr>
              <w:tab/>
            </w:r>
            <w:r>
              <w:rPr>
                <w:noProof/>
                <w:webHidden/>
              </w:rPr>
              <w:fldChar w:fldCharType="begin"/>
            </w:r>
            <w:r>
              <w:rPr>
                <w:noProof/>
                <w:webHidden/>
              </w:rPr>
              <w:instrText xml:space="preserve"> PAGEREF _Toc211505279 \h </w:instrText>
            </w:r>
            <w:r>
              <w:rPr>
                <w:noProof/>
                <w:webHidden/>
              </w:rPr>
            </w:r>
            <w:r>
              <w:rPr>
                <w:noProof/>
                <w:webHidden/>
              </w:rPr>
              <w:fldChar w:fldCharType="separate"/>
            </w:r>
            <w:r>
              <w:rPr>
                <w:noProof/>
                <w:webHidden/>
              </w:rPr>
              <w:t>7</w:t>
            </w:r>
            <w:r>
              <w:rPr>
                <w:noProof/>
                <w:webHidden/>
              </w:rPr>
              <w:fldChar w:fldCharType="end"/>
            </w:r>
          </w:hyperlink>
        </w:p>
        <w:p w14:paraId="60C5E8D5" w14:textId="60804AAE" w:rsidR="00AA5C38" w:rsidRDefault="00AA5C38">
          <w:pPr>
            <w:pStyle w:val="TOC1"/>
            <w:rPr>
              <w:rFonts w:eastAsiaTheme="minorEastAsia"/>
              <w:noProof/>
              <w:kern w:val="2"/>
              <w:sz w:val="24"/>
              <w:szCs w:val="24"/>
              <w:lang w:eastAsia="lv-LV"/>
              <w14:ligatures w14:val="standardContextual"/>
            </w:rPr>
          </w:pPr>
          <w:hyperlink w:anchor="_Toc211505280" w:history="1">
            <w:r w:rsidRPr="00511EB4">
              <w:rPr>
                <w:rStyle w:val="Hyperlink"/>
                <w:rFonts w:ascii="Times New Roman" w:hAnsi="Times New Roman" w:cs="Times New Roman"/>
                <w:noProof/>
              </w:rPr>
              <w:t>Grozījumu veikšana līgumā</w:t>
            </w:r>
            <w:r>
              <w:rPr>
                <w:noProof/>
                <w:webHidden/>
              </w:rPr>
              <w:tab/>
            </w:r>
            <w:r>
              <w:rPr>
                <w:noProof/>
                <w:webHidden/>
              </w:rPr>
              <w:fldChar w:fldCharType="begin"/>
            </w:r>
            <w:r>
              <w:rPr>
                <w:noProof/>
                <w:webHidden/>
              </w:rPr>
              <w:instrText xml:space="preserve"> PAGEREF _Toc211505280 \h </w:instrText>
            </w:r>
            <w:r>
              <w:rPr>
                <w:noProof/>
                <w:webHidden/>
              </w:rPr>
            </w:r>
            <w:r>
              <w:rPr>
                <w:noProof/>
                <w:webHidden/>
              </w:rPr>
              <w:fldChar w:fldCharType="separate"/>
            </w:r>
            <w:r>
              <w:rPr>
                <w:noProof/>
                <w:webHidden/>
              </w:rPr>
              <w:t>8</w:t>
            </w:r>
            <w:r>
              <w:rPr>
                <w:noProof/>
                <w:webHidden/>
              </w:rPr>
              <w:fldChar w:fldCharType="end"/>
            </w:r>
          </w:hyperlink>
        </w:p>
        <w:p w14:paraId="23821D1B" w14:textId="71720F3F" w:rsidR="00AA5C38" w:rsidRDefault="00AA5C38">
          <w:pPr>
            <w:pStyle w:val="TOC1"/>
            <w:rPr>
              <w:rFonts w:eastAsiaTheme="minorEastAsia"/>
              <w:noProof/>
              <w:kern w:val="2"/>
              <w:sz w:val="24"/>
              <w:szCs w:val="24"/>
              <w:lang w:eastAsia="lv-LV"/>
              <w14:ligatures w14:val="standardContextual"/>
            </w:rPr>
          </w:pPr>
          <w:hyperlink w:anchor="_Toc211505281" w:history="1">
            <w:r w:rsidRPr="00511EB4">
              <w:rPr>
                <w:rStyle w:val="Hyperlink"/>
                <w:rFonts w:ascii="Times New Roman" w:hAnsi="Times New Roman" w:cs="Times New Roman"/>
                <w:noProof/>
              </w:rPr>
              <w:t>Pārbaužu veidi</w:t>
            </w:r>
            <w:r>
              <w:rPr>
                <w:noProof/>
                <w:webHidden/>
              </w:rPr>
              <w:tab/>
            </w:r>
            <w:r>
              <w:rPr>
                <w:noProof/>
                <w:webHidden/>
              </w:rPr>
              <w:fldChar w:fldCharType="begin"/>
            </w:r>
            <w:r>
              <w:rPr>
                <w:noProof/>
                <w:webHidden/>
              </w:rPr>
              <w:instrText xml:space="preserve"> PAGEREF _Toc211505281 \h </w:instrText>
            </w:r>
            <w:r>
              <w:rPr>
                <w:noProof/>
                <w:webHidden/>
              </w:rPr>
            </w:r>
            <w:r>
              <w:rPr>
                <w:noProof/>
                <w:webHidden/>
              </w:rPr>
              <w:fldChar w:fldCharType="separate"/>
            </w:r>
            <w:r>
              <w:rPr>
                <w:noProof/>
                <w:webHidden/>
              </w:rPr>
              <w:t>8</w:t>
            </w:r>
            <w:r>
              <w:rPr>
                <w:noProof/>
                <w:webHidden/>
              </w:rPr>
              <w:fldChar w:fldCharType="end"/>
            </w:r>
          </w:hyperlink>
        </w:p>
        <w:p w14:paraId="51A35399" w14:textId="3B232BA1" w:rsidR="00AA5C38" w:rsidRDefault="00AA5C38">
          <w:pPr>
            <w:pStyle w:val="TOC1"/>
            <w:rPr>
              <w:rFonts w:eastAsiaTheme="minorEastAsia"/>
              <w:noProof/>
              <w:kern w:val="2"/>
              <w:sz w:val="24"/>
              <w:szCs w:val="24"/>
              <w:lang w:eastAsia="lv-LV"/>
              <w14:ligatures w14:val="standardContextual"/>
            </w:rPr>
          </w:pPr>
          <w:hyperlink w:anchor="_Toc211505282" w:history="1">
            <w:r w:rsidRPr="00511EB4">
              <w:rPr>
                <w:rStyle w:val="Hyperlink"/>
                <w:rFonts w:ascii="Times New Roman" w:hAnsi="Times New Roman" w:cs="Times New Roman"/>
                <w:noProof/>
              </w:rPr>
              <w:t>Iepirkumu pirmspārbaužu veikšanas process</w:t>
            </w:r>
            <w:r>
              <w:rPr>
                <w:noProof/>
                <w:webHidden/>
              </w:rPr>
              <w:tab/>
            </w:r>
            <w:r>
              <w:rPr>
                <w:noProof/>
                <w:webHidden/>
              </w:rPr>
              <w:fldChar w:fldCharType="begin"/>
            </w:r>
            <w:r>
              <w:rPr>
                <w:noProof/>
                <w:webHidden/>
              </w:rPr>
              <w:instrText xml:space="preserve"> PAGEREF _Toc211505282 \h </w:instrText>
            </w:r>
            <w:r>
              <w:rPr>
                <w:noProof/>
                <w:webHidden/>
              </w:rPr>
            </w:r>
            <w:r>
              <w:rPr>
                <w:noProof/>
                <w:webHidden/>
              </w:rPr>
              <w:fldChar w:fldCharType="separate"/>
            </w:r>
            <w:r>
              <w:rPr>
                <w:noProof/>
                <w:webHidden/>
              </w:rPr>
              <w:t>9</w:t>
            </w:r>
            <w:r>
              <w:rPr>
                <w:noProof/>
                <w:webHidden/>
              </w:rPr>
              <w:fldChar w:fldCharType="end"/>
            </w:r>
          </w:hyperlink>
        </w:p>
        <w:p w14:paraId="01CAF6AB" w14:textId="6E22A725" w:rsidR="00AA5C38" w:rsidRDefault="00AA5C38">
          <w:pPr>
            <w:pStyle w:val="TOC1"/>
            <w:rPr>
              <w:rFonts w:eastAsiaTheme="minorEastAsia"/>
              <w:noProof/>
              <w:kern w:val="2"/>
              <w:sz w:val="24"/>
              <w:szCs w:val="24"/>
              <w:lang w:eastAsia="lv-LV"/>
              <w14:ligatures w14:val="standardContextual"/>
            </w:rPr>
          </w:pPr>
          <w:hyperlink w:anchor="_Toc211505283" w:history="1">
            <w:r w:rsidRPr="00511EB4">
              <w:rPr>
                <w:rStyle w:val="Hyperlink"/>
                <w:rFonts w:ascii="Times New Roman" w:hAnsi="Times New Roman" w:cs="Times New Roman"/>
                <w:noProof/>
              </w:rPr>
              <w:t>Sadarbības iestādes pārbaužu projekta īstenošanas vietā veikšanas process</w:t>
            </w:r>
            <w:r>
              <w:rPr>
                <w:noProof/>
                <w:webHidden/>
              </w:rPr>
              <w:tab/>
            </w:r>
            <w:r>
              <w:rPr>
                <w:noProof/>
                <w:webHidden/>
              </w:rPr>
              <w:fldChar w:fldCharType="begin"/>
            </w:r>
            <w:r>
              <w:rPr>
                <w:noProof/>
                <w:webHidden/>
              </w:rPr>
              <w:instrText xml:space="preserve"> PAGEREF _Toc211505283 \h </w:instrText>
            </w:r>
            <w:r>
              <w:rPr>
                <w:noProof/>
                <w:webHidden/>
              </w:rPr>
            </w:r>
            <w:r>
              <w:rPr>
                <w:noProof/>
                <w:webHidden/>
              </w:rPr>
              <w:fldChar w:fldCharType="separate"/>
            </w:r>
            <w:r>
              <w:rPr>
                <w:noProof/>
                <w:webHidden/>
              </w:rPr>
              <w:t>10</w:t>
            </w:r>
            <w:r>
              <w:rPr>
                <w:noProof/>
                <w:webHidden/>
              </w:rPr>
              <w:fldChar w:fldCharType="end"/>
            </w:r>
          </w:hyperlink>
        </w:p>
        <w:p w14:paraId="6265A8AE" w14:textId="54C2BAA0" w:rsidR="00AA5C38" w:rsidRDefault="00AA5C38">
          <w:pPr>
            <w:pStyle w:val="TOC1"/>
            <w:rPr>
              <w:rFonts w:eastAsiaTheme="minorEastAsia"/>
              <w:noProof/>
              <w:kern w:val="2"/>
              <w:sz w:val="24"/>
              <w:szCs w:val="24"/>
              <w:lang w:eastAsia="lv-LV"/>
              <w14:ligatures w14:val="standardContextual"/>
            </w:rPr>
          </w:pPr>
          <w:hyperlink w:anchor="_Toc211505284" w:history="1">
            <w:r w:rsidRPr="00511EB4">
              <w:rPr>
                <w:rStyle w:val="Hyperlink"/>
                <w:rFonts w:ascii="Times New Roman" w:hAnsi="Times New Roman" w:cs="Times New Roman"/>
                <w:noProof/>
              </w:rPr>
              <w:t>Vadošās iestādes pārbaužu projekta īstenošanas vietā veikšanas process</w:t>
            </w:r>
            <w:r>
              <w:rPr>
                <w:noProof/>
                <w:webHidden/>
              </w:rPr>
              <w:tab/>
            </w:r>
            <w:r>
              <w:rPr>
                <w:noProof/>
                <w:webHidden/>
              </w:rPr>
              <w:fldChar w:fldCharType="begin"/>
            </w:r>
            <w:r>
              <w:rPr>
                <w:noProof/>
                <w:webHidden/>
              </w:rPr>
              <w:instrText xml:space="preserve"> PAGEREF _Toc211505284 \h </w:instrText>
            </w:r>
            <w:r>
              <w:rPr>
                <w:noProof/>
                <w:webHidden/>
              </w:rPr>
            </w:r>
            <w:r>
              <w:rPr>
                <w:noProof/>
                <w:webHidden/>
              </w:rPr>
              <w:fldChar w:fldCharType="separate"/>
            </w:r>
            <w:r>
              <w:rPr>
                <w:noProof/>
                <w:webHidden/>
              </w:rPr>
              <w:t>10</w:t>
            </w:r>
            <w:r>
              <w:rPr>
                <w:noProof/>
                <w:webHidden/>
              </w:rPr>
              <w:fldChar w:fldCharType="end"/>
            </w:r>
          </w:hyperlink>
        </w:p>
        <w:p w14:paraId="7104FBA5" w14:textId="092277FA" w:rsidR="00AA5C38" w:rsidRDefault="00AA5C38">
          <w:pPr>
            <w:pStyle w:val="TOC1"/>
            <w:rPr>
              <w:rFonts w:eastAsiaTheme="minorEastAsia"/>
              <w:noProof/>
              <w:kern w:val="2"/>
              <w:sz w:val="24"/>
              <w:szCs w:val="24"/>
              <w:lang w:eastAsia="lv-LV"/>
              <w14:ligatures w14:val="standardContextual"/>
            </w:rPr>
          </w:pPr>
          <w:hyperlink w:anchor="_Toc211505285" w:history="1">
            <w:r w:rsidRPr="00511EB4">
              <w:rPr>
                <w:rStyle w:val="Hyperlink"/>
                <w:rFonts w:ascii="Times New Roman" w:hAnsi="Times New Roman" w:cs="Times New Roman"/>
                <w:noProof/>
              </w:rPr>
              <w:t>Komercdarbības atbalsta nosacījumu ieviešana un atbilstības kontroles shēma</w:t>
            </w:r>
            <w:r>
              <w:rPr>
                <w:noProof/>
                <w:webHidden/>
              </w:rPr>
              <w:tab/>
            </w:r>
            <w:r>
              <w:rPr>
                <w:noProof/>
                <w:webHidden/>
              </w:rPr>
              <w:fldChar w:fldCharType="begin"/>
            </w:r>
            <w:r>
              <w:rPr>
                <w:noProof/>
                <w:webHidden/>
              </w:rPr>
              <w:instrText xml:space="preserve"> PAGEREF _Toc211505285 \h </w:instrText>
            </w:r>
            <w:r>
              <w:rPr>
                <w:noProof/>
                <w:webHidden/>
              </w:rPr>
            </w:r>
            <w:r>
              <w:rPr>
                <w:noProof/>
                <w:webHidden/>
              </w:rPr>
              <w:fldChar w:fldCharType="separate"/>
            </w:r>
            <w:r>
              <w:rPr>
                <w:noProof/>
                <w:webHidden/>
              </w:rPr>
              <w:t>11</w:t>
            </w:r>
            <w:r>
              <w:rPr>
                <w:noProof/>
                <w:webHidden/>
              </w:rPr>
              <w:fldChar w:fldCharType="end"/>
            </w:r>
          </w:hyperlink>
        </w:p>
        <w:p w14:paraId="6736D104" w14:textId="57E7AA37" w:rsidR="00AA5C38" w:rsidRDefault="00AA5C38">
          <w:pPr>
            <w:pStyle w:val="TOC1"/>
            <w:rPr>
              <w:rFonts w:eastAsiaTheme="minorEastAsia"/>
              <w:noProof/>
              <w:kern w:val="2"/>
              <w:sz w:val="24"/>
              <w:szCs w:val="24"/>
              <w:lang w:eastAsia="lv-LV"/>
              <w14:ligatures w14:val="standardContextual"/>
            </w:rPr>
          </w:pPr>
          <w:hyperlink w:anchor="_Toc211505286" w:history="1">
            <w:r w:rsidRPr="00511EB4">
              <w:rPr>
                <w:rStyle w:val="Hyperlink"/>
                <w:rFonts w:ascii="Times New Roman" w:hAnsi="Times New Roman" w:cs="Times New Roman"/>
                <w:noProof/>
              </w:rPr>
              <w:t>Sadarbības iestādes maksājuma pieprasījuma pārbaudes veikšanas process</w:t>
            </w:r>
            <w:r>
              <w:rPr>
                <w:noProof/>
                <w:webHidden/>
              </w:rPr>
              <w:tab/>
            </w:r>
            <w:r>
              <w:rPr>
                <w:noProof/>
                <w:webHidden/>
              </w:rPr>
              <w:fldChar w:fldCharType="begin"/>
            </w:r>
            <w:r>
              <w:rPr>
                <w:noProof/>
                <w:webHidden/>
              </w:rPr>
              <w:instrText xml:space="preserve"> PAGEREF _Toc211505286 \h </w:instrText>
            </w:r>
            <w:r>
              <w:rPr>
                <w:noProof/>
                <w:webHidden/>
              </w:rPr>
            </w:r>
            <w:r>
              <w:rPr>
                <w:noProof/>
                <w:webHidden/>
              </w:rPr>
              <w:fldChar w:fldCharType="separate"/>
            </w:r>
            <w:r>
              <w:rPr>
                <w:noProof/>
                <w:webHidden/>
              </w:rPr>
              <w:t>12</w:t>
            </w:r>
            <w:r>
              <w:rPr>
                <w:noProof/>
                <w:webHidden/>
              </w:rPr>
              <w:fldChar w:fldCharType="end"/>
            </w:r>
          </w:hyperlink>
        </w:p>
        <w:p w14:paraId="3CFD6BD5" w14:textId="7A8B9215" w:rsidR="00AA5C38" w:rsidRDefault="00AA5C38">
          <w:pPr>
            <w:pStyle w:val="TOC1"/>
            <w:rPr>
              <w:rFonts w:eastAsiaTheme="minorEastAsia"/>
              <w:noProof/>
              <w:kern w:val="2"/>
              <w:sz w:val="24"/>
              <w:szCs w:val="24"/>
              <w:lang w:eastAsia="lv-LV"/>
              <w14:ligatures w14:val="standardContextual"/>
            </w:rPr>
          </w:pPr>
          <w:hyperlink w:anchor="_Toc211505287" w:history="1">
            <w:r w:rsidRPr="00511EB4">
              <w:rPr>
                <w:rStyle w:val="Hyperlink"/>
                <w:rFonts w:ascii="Times New Roman" w:hAnsi="Times New Roman" w:cs="Times New Roman"/>
                <w:noProof/>
              </w:rPr>
              <w:t>Maksājuma pieteikuma (MPEK) sagatavošanas process</w:t>
            </w:r>
            <w:r>
              <w:rPr>
                <w:noProof/>
                <w:webHidden/>
              </w:rPr>
              <w:tab/>
            </w:r>
            <w:r>
              <w:rPr>
                <w:noProof/>
                <w:webHidden/>
              </w:rPr>
              <w:fldChar w:fldCharType="begin"/>
            </w:r>
            <w:r>
              <w:rPr>
                <w:noProof/>
                <w:webHidden/>
              </w:rPr>
              <w:instrText xml:space="preserve"> PAGEREF _Toc211505287 \h </w:instrText>
            </w:r>
            <w:r>
              <w:rPr>
                <w:noProof/>
                <w:webHidden/>
              </w:rPr>
            </w:r>
            <w:r>
              <w:rPr>
                <w:noProof/>
                <w:webHidden/>
              </w:rPr>
              <w:fldChar w:fldCharType="separate"/>
            </w:r>
            <w:r>
              <w:rPr>
                <w:noProof/>
                <w:webHidden/>
              </w:rPr>
              <w:t>13</w:t>
            </w:r>
            <w:r>
              <w:rPr>
                <w:noProof/>
                <w:webHidden/>
              </w:rPr>
              <w:fldChar w:fldCharType="end"/>
            </w:r>
          </w:hyperlink>
        </w:p>
        <w:p w14:paraId="611E9B00" w14:textId="04442303" w:rsidR="00AA5C38" w:rsidRDefault="00AA5C38">
          <w:pPr>
            <w:pStyle w:val="TOC1"/>
            <w:rPr>
              <w:rFonts w:eastAsiaTheme="minorEastAsia"/>
              <w:noProof/>
              <w:kern w:val="2"/>
              <w:sz w:val="24"/>
              <w:szCs w:val="24"/>
              <w:lang w:eastAsia="lv-LV"/>
              <w14:ligatures w14:val="standardContextual"/>
            </w:rPr>
          </w:pPr>
          <w:hyperlink w:anchor="_Toc211505288" w:history="1">
            <w:r w:rsidRPr="00511EB4">
              <w:rPr>
                <w:rStyle w:val="Hyperlink"/>
                <w:rFonts w:ascii="Times New Roman" w:hAnsi="Times New Roman" w:cs="Times New Roman"/>
                <w:noProof/>
              </w:rPr>
              <w:t>Kontu slēgumu (KS) un Pārvaldības deklarācijas sagatavošanas process</w:t>
            </w:r>
            <w:r>
              <w:rPr>
                <w:noProof/>
                <w:webHidden/>
              </w:rPr>
              <w:tab/>
            </w:r>
            <w:r>
              <w:rPr>
                <w:noProof/>
                <w:webHidden/>
              </w:rPr>
              <w:fldChar w:fldCharType="begin"/>
            </w:r>
            <w:r>
              <w:rPr>
                <w:noProof/>
                <w:webHidden/>
              </w:rPr>
              <w:instrText xml:space="preserve"> PAGEREF _Toc211505288 \h </w:instrText>
            </w:r>
            <w:r>
              <w:rPr>
                <w:noProof/>
                <w:webHidden/>
              </w:rPr>
            </w:r>
            <w:r>
              <w:rPr>
                <w:noProof/>
                <w:webHidden/>
              </w:rPr>
              <w:fldChar w:fldCharType="separate"/>
            </w:r>
            <w:r>
              <w:rPr>
                <w:noProof/>
                <w:webHidden/>
              </w:rPr>
              <w:t>14</w:t>
            </w:r>
            <w:r>
              <w:rPr>
                <w:noProof/>
                <w:webHidden/>
              </w:rPr>
              <w:fldChar w:fldCharType="end"/>
            </w:r>
          </w:hyperlink>
        </w:p>
        <w:p w14:paraId="6E2D39EC" w14:textId="260C3F0D" w:rsidR="00AA5C38" w:rsidRDefault="00AA5C38">
          <w:pPr>
            <w:pStyle w:val="TOC1"/>
            <w:rPr>
              <w:rFonts w:eastAsiaTheme="minorEastAsia"/>
              <w:noProof/>
              <w:kern w:val="2"/>
              <w:sz w:val="24"/>
              <w:szCs w:val="24"/>
              <w:lang w:eastAsia="lv-LV"/>
              <w14:ligatures w14:val="standardContextual"/>
            </w:rPr>
          </w:pPr>
          <w:hyperlink w:anchor="_Toc211505289" w:history="1">
            <w:r w:rsidRPr="00511EB4">
              <w:rPr>
                <w:rStyle w:val="Hyperlink"/>
                <w:rFonts w:ascii="Times New Roman" w:hAnsi="Times New Roman" w:cs="Times New Roman"/>
                <w:noProof/>
              </w:rPr>
              <w:t>Apstrīdēšanas shēma (projektu iesniegumu atlases)</w:t>
            </w:r>
            <w:r>
              <w:rPr>
                <w:noProof/>
                <w:webHidden/>
              </w:rPr>
              <w:tab/>
            </w:r>
            <w:r>
              <w:rPr>
                <w:noProof/>
                <w:webHidden/>
              </w:rPr>
              <w:fldChar w:fldCharType="begin"/>
            </w:r>
            <w:r>
              <w:rPr>
                <w:noProof/>
                <w:webHidden/>
              </w:rPr>
              <w:instrText xml:space="preserve"> PAGEREF _Toc211505289 \h </w:instrText>
            </w:r>
            <w:r>
              <w:rPr>
                <w:noProof/>
                <w:webHidden/>
              </w:rPr>
            </w:r>
            <w:r>
              <w:rPr>
                <w:noProof/>
                <w:webHidden/>
              </w:rPr>
              <w:fldChar w:fldCharType="separate"/>
            </w:r>
            <w:r>
              <w:rPr>
                <w:noProof/>
                <w:webHidden/>
              </w:rPr>
              <w:t>15</w:t>
            </w:r>
            <w:r>
              <w:rPr>
                <w:noProof/>
                <w:webHidden/>
              </w:rPr>
              <w:fldChar w:fldCharType="end"/>
            </w:r>
          </w:hyperlink>
        </w:p>
        <w:p w14:paraId="5813F44A" w14:textId="076D583A" w:rsidR="00AA5C38" w:rsidRDefault="00AA5C38">
          <w:pPr>
            <w:pStyle w:val="TOC1"/>
            <w:rPr>
              <w:rFonts w:eastAsiaTheme="minorEastAsia"/>
              <w:noProof/>
              <w:kern w:val="2"/>
              <w:sz w:val="24"/>
              <w:szCs w:val="24"/>
              <w:lang w:eastAsia="lv-LV"/>
              <w14:ligatures w14:val="standardContextual"/>
            </w:rPr>
          </w:pPr>
          <w:hyperlink w:anchor="_Toc211505290" w:history="1">
            <w:r w:rsidRPr="00511EB4">
              <w:rPr>
                <w:rStyle w:val="Hyperlink"/>
                <w:rFonts w:ascii="Times New Roman" w:hAnsi="Times New Roman" w:cs="Times New Roman"/>
                <w:noProof/>
              </w:rPr>
              <w:t>Apstrīdēšanas shēma (neatbilstības/viedokļa sniegšana)</w:t>
            </w:r>
            <w:r>
              <w:rPr>
                <w:noProof/>
                <w:webHidden/>
              </w:rPr>
              <w:tab/>
            </w:r>
            <w:r>
              <w:rPr>
                <w:noProof/>
                <w:webHidden/>
              </w:rPr>
              <w:fldChar w:fldCharType="begin"/>
            </w:r>
            <w:r>
              <w:rPr>
                <w:noProof/>
                <w:webHidden/>
              </w:rPr>
              <w:instrText xml:space="preserve"> PAGEREF _Toc211505290 \h </w:instrText>
            </w:r>
            <w:r>
              <w:rPr>
                <w:noProof/>
                <w:webHidden/>
              </w:rPr>
            </w:r>
            <w:r>
              <w:rPr>
                <w:noProof/>
                <w:webHidden/>
              </w:rPr>
              <w:fldChar w:fldCharType="separate"/>
            </w:r>
            <w:r>
              <w:rPr>
                <w:noProof/>
                <w:webHidden/>
              </w:rPr>
              <w:t>16</w:t>
            </w:r>
            <w:r>
              <w:rPr>
                <w:noProof/>
                <w:webHidden/>
              </w:rPr>
              <w:fldChar w:fldCharType="end"/>
            </w:r>
          </w:hyperlink>
        </w:p>
        <w:p w14:paraId="108FA7E8" w14:textId="588AF642" w:rsidR="00AA5C38" w:rsidRDefault="00AA5C38">
          <w:pPr>
            <w:pStyle w:val="TOC1"/>
            <w:rPr>
              <w:rFonts w:eastAsiaTheme="minorEastAsia"/>
              <w:noProof/>
              <w:kern w:val="2"/>
              <w:sz w:val="24"/>
              <w:szCs w:val="24"/>
              <w:lang w:eastAsia="lv-LV"/>
              <w14:ligatures w14:val="standardContextual"/>
            </w:rPr>
          </w:pPr>
          <w:hyperlink w:anchor="_Toc211505291" w:history="1">
            <w:r w:rsidRPr="00511EB4">
              <w:rPr>
                <w:rStyle w:val="Hyperlink"/>
                <w:rFonts w:ascii="Times New Roman" w:hAnsi="Times New Roman" w:cs="Times New Roman"/>
                <w:noProof/>
              </w:rPr>
              <w:t>Plānošanas dokumentu izstrāde</w:t>
            </w:r>
            <w:r>
              <w:rPr>
                <w:noProof/>
                <w:webHidden/>
              </w:rPr>
              <w:tab/>
            </w:r>
            <w:r>
              <w:rPr>
                <w:noProof/>
                <w:webHidden/>
              </w:rPr>
              <w:fldChar w:fldCharType="begin"/>
            </w:r>
            <w:r>
              <w:rPr>
                <w:noProof/>
                <w:webHidden/>
              </w:rPr>
              <w:instrText xml:space="preserve"> PAGEREF _Toc211505291 \h </w:instrText>
            </w:r>
            <w:r>
              <w:rPr>
                <w:noProof/>
                <w:webHidden/>
              </w:rPr>
            </w:r>
            <w:r>
              <w:rPr>
                <w:noProof/>
                <w:webHidden/>
              </w:rPr>
              <w:fldChar w:fldCharType="separate"/>
            </w:r>
            <w:r>
              <w:rPr>
                <w:noProof/>
                <w:webHidden/>
              </w:rPr>
              <w:t>17</w:t>
            </w:r>
            <w:r>
              <w:rPr>
                <w:noProof/>
                <w:webHidden/>
              </w:rPr>
              <w:fldChar w:fldCharType="end"/>
            </w:r>
          </w:hyperlink>
        </w:p>
        <w:p w14:paraId="72292DC5" w14:textId="7C357010" w:rsidR="00AA5C38" w:rsidRDefault="00AA5C38">
          <w:pPr>
            <w:pStyle w:val="TOC1"/>
            <w:rPr>
              <w:rFonts w:eastAsiaTheme="minorEastAsia"/>
              <w:noProof/>
              <w:kern w:val="2"/>
              <w:sz w:val="24"/>
              <w:szCs w:val="24"/>
              <w:lang w:eastAsia="lv-LV"/>
              <w14:ligatures w14:val="standardContextual"/>
            </w:rPr>
          </w:pPr>
          <w:hyperlink w:anchor="_Toc211505292" w:history="1">
            <w:r w:rsidRPr="00511EB4">
              <w:rPr>
                <w:rStyle w:val="Hyperlink"/>
                <w:rFonts w:ascii="Times New Roman" w:hAnsi="Times New Roman" w:cs="Times New Roman"/>
                <w:noProof/>
              </w:rPr>
              <w:t>Plānošanas dokumentu grozīšana</w:t>
            </w:r>
            <w:r>
              <w:rPr>
                <w:noProof/>
                <w:webHidden/>
              </w:rPr>
              <w:tab/>
            </w:r>
            <w:r>
              <w:rPr>
                <w:noProof/>
                <w:webHidden/>
              </w:rPr>
              <w:fldChar w:fldCharType="begin"/>
            </w:r>
            <w:r>
              <w:rPr>
                <w:noProof/>
                <w:webHidden/>
              </w:rPr>
              <w:instrText xml:space="preserve"> PAGEREF _Toc211505292 \h </w:instrText>
            </w:r>
            <w:r>
              <w:rPr>
                <w:noProof/>
                <w:webHidden/>
              </w:rPr>
            </w:r>
            <w:r>
              <w:rPr>
                <w:noProof/>
                <w:webHidden/>
              </w:rPr>
              <w:fldChar w:fldCharType="separate"/>
            </w:r>
            <w:r>
              <w:rPr>
                <w:noProof/>
                <w:webHidden/>
              </w:rPr>
              <w:t>17</w:t>
            </w:r>
            <w:r>
              <w:rPr>
                <w:noProof/>
                <w:webHidden/>
              </w:rPr>
              <w:fldChar w:fldCharType="end"/>
            </w:r>
          </w:hyperlink>
        </w:p>
        <w:p w14:paraId="30CDCB24" w14:textId="4431B4D2" w:rsidR="00AA5C38" w:rsidRDefault="00AA5C38">
          <w:pPr>
            <w:pStyle w:val="TOC1"/>
            <w:rPr>
              <w:rFonts w:eastAsiaTheme="minorEastAsia"/>
              <w:noProof/>
              <w:kern w:val="2"/>
              <w:sz w:val="24"/>
              <w:szCs w:val="24"/>
              <w:lang w:eastAsia="lv-LV"/>
              <w14:ligatures w14:val="standardContextual"/>
            </w:rPr>
          </w:pPr>
          <w:hyperlink w:anchor="_Toc211505293" w:history="1">
            <w:r w:rsidRPr="00511EB4">
              <w:rPr>
                <w:rStyle w:val="Hyperlink"/>
                <w:rFonts w:ascii="Times New Roman" w:hAnsi="Times New Roman" w:cs="Times New Roman"/>
                <w:noProof/>
              </w:rPr>
              <w:t>Ministru kabineta noteikumos noteikti obligāti termiņi atskaitīšanai par publicitātes pasākumiem</w:t>
            </w:r>
            <w:r>
              <w:rPr>
                <w:noProof/>
                <w:webHidden/>
              </w:rPr>
              <w:tab/>
            </w:r>
            <w:r>
              <w:rPr>
                <w:noProof/>
                <w:webHidden/>
              </w:rPr>
              <w:fldChar w:fldCharType="begin"/>
            </w:r>
            <w:r>
              <w:rPr>
                <w:noProof/>
                <w:webHidden/>
              </w:rPr>
              <w:instrText xml:space="preserve"> PAGEREF _Toc211505293 \h </w:instrText>
            </w:r>
            <w:r>
              <w:rPr>
                <w:noProof/>
                <w:webHidden/>
              </w:rPr>
            </w:r>
            <w:r>
              <w:rPr>
                <w:noProof/>
                <w:webHidden/>
              </w:rPr>
              <w:fldChar w:fldCharType="separate"/>
            </w:r>
            <w:r>
              <w:rPr>
                <w:noProof/>
                <w:webHidden/>
              </w:rPr>
              <w:t>18</w:t>
            </w:r>
            <w:r>
              <w:rPr>
                <w:noProof/>
                <w:webHidden/>
              </w:rPr>
              <w:fldChar w:fldCharType="end"/>
            </w:r>
          </w:hyperlink>
        </w:p>
        <w:p w14:paraId="61F6DF32" w14:textId="17F6F984" w:rsidR="00AA5C38" w:rsidRDefault="00AA5C38">
          <w:pPr>
            <w:pStyle w:val="TOC1"/>
            <w:rPr>
              <w:rFonts w:eastAsiaTheme="minorEastAsia"/>
              <w:noProof/>
              <w:kern w:val="2"/>
              <w:sz w:val="24"/>
              <w:szCs w:val="24"/>
              <w:lang w:eastAsia="lv-LV"/>
              <w14:ligatures w14:val="standardContextual"/>
            </w:rPr>
          </w:pPr>
          <w:hyperlink w:anchor="_Toc211505294" w:history="1">
            <w:r w:rsidRPr="00511EB4">
              <w:rPr>
                <w:rStyle w:val="Hyperlink"/>
                <w:rFonts w:ascii="Times New Roman" w:hAnsi="Times New Roman" w:cs="Times New Roman"/>
                <w:noProof/>
              </w:rPr>
              <w:t>Eiropas Savienības fondu ieguldījumu lietderības, efektivitātes un ietekmes izvērtēšana un tajā iesaistīto institūciju pienākumi un atbildība</w:t>
            </w:r>
            <w:r>
              <w:rPr>
                <w:noProof/>
                <w:webHidden/>
              </w:rPr>
              <w:tab/>
            </w:r>
            <w:r>
              <w:rPr>
                <w:noProof/>
                <w:webHidden/>
              </w:rPr>
              <w:fldChar w:fldCharType="begin"/>
            </w:r>
            <w:r>
              <w:rPr>
                <w:noProof/>
                <w:webHidden/>
              </w:rPr>
              <w:instrText xml:space="preserve"> PAGEREF _Toc211505294 \h </w:instrText>
            </w:r>
            <w:r>
              <w:rPr>
                <w:noProof/>
                <w:webHidden/>
              </w:rPr>
            </w:r>
            <w:r>
              <w:rPr>
                <w:noProof/>
                <w:webHidden/>
              </w:rPr>
              <w:fldChar w:fldCharType="separate"/>
            </w:r>
            <w:r>
              <w:rPr>
                <w:noProof/>
                <w:webHidden/>
              </w:rPr>
              <w:t>19</w:t>
            </w:r>
            <w:r>
              <w:rPr>
                <w:noProof/>
                <w:webHidden/>
              </w:rPr>
              <w:fldChar w:fldCharType="end"/>
            </w:r>
          </w:hyperlink>
        </w:p>
        <w:p w14:paraId="56DD6711" w14:textId="372F4F05" w:rsidR="00AA5C38" w:rsidRDefault="00AA5C38">
          <w:pPr>
            <w:pStyle w:val="TOC1"/>
            <w:rPr>
              <w:rFonts w:eastAsiaTheme="minorEastAsia"/>
              <w:noProof/>
              <w:kern w:val="2"/>
              <w:sz w:val="24"/>
              <w:szCs w:val="24"/>
              <w:lang w:eastAsia="lv-LV"/>
              <w14:ligatures w14:val="standardContextual"/>
            </w:rPr>
          </w:pPr>
          <w:hyperlink w:anchor="_Toc211505295" w:history="1">
            <w:r w:rsidRPr="00511EB4">
              <w:rPr>
                <w:rStyle w:val="Hyperlink"/>
                <w:rFonts w:ascii="Times New Roman" w:hAnsi="Times New Roman" w:cs="Times New Roman"/>
                <w:noProof/>
              </w:rPr>
              <w:t>Eiropas Savienības fondu tehniskās palīdzības ieviešana</w:t>
            </w:r>
            <w:r>
              <w:rPr>
                <w:noProof/>
                <w:webHidden/>
              </w:rPr>
              <w:tab/>
            </w:r>
            <w:r>
              <w:rPr>
                <w:noProof/>
                <w:webHidden/>
              </w:rPr>
              <w:fldChar w:fldCharType="begin"/>
            </w:r>
            <w:r>
              <w:rPr>
                <w:noProof/>
                <w:webHidden/>
              </w:rPr>
              <w:instrText xml:space="preserve"> PAGEREF _Toc211505295 \h </w:instrText>
            </w:r>
            <w:r>
              <w:rPr>
                <w:noProof/>
                <w:webHidden/>
              </w:rPr>
            </w:r>
            <w:r>
              <w:rPr>
                <w:noProof/>
                <w:webHidden/>
              </w:rPr>
              <w:fldChar w:fldCharType="separate"/>
            </w:r>
            <w:r>
              <w:rPr>
                <w:noProof/>
                <w:webHidden/>
              </w:rPr>
              <w:t>20</w:t>
            </w:r>
            <w:r>
              <w:rPr>
                <w:noProof/>
                <w:webHidden/>
              </w:rPr>
              <w:fldChar w:fldCharType="end"/>
            </w:r>
          </w:hyperlink>
        </w:p>
        <w:p w14:paraId="06C7D238" w14:textId="256A2489" w:rsidR="00AA5C38" w:rsidRDefault="00AA5C38">
          <w:pPr>
            <w:pStyle w:val="TOC1"/>
            <w:rPr>
              <w:rFonts w:eastAsiaTheme="minorEastAsia"/>
              <w:noProof/>
              <w:kern w:val="2"/>
              <w:sz w:val="24"/>
              <w:szCs w:val="24"/>
              <w:lang w:eastAsia="lv-LV"/>
              <w14:ligatures w14:val="standardContextual"/>
            </w:rPr>
          </w:pPr>
          <w:hyperlink w:anchor="_Toc211505296" w:history="1">
            <w:r w:rsidRPr="00511EB4">
              <w:rPr>
                <w:rStyle w:val="Hyperlink"/>
                <w:rFonts w:ascii="Times New Roman" w:hAnsi="Times New Roman" w:cs="Times New Roman"/>
                <w:noProof/>
              </w:rPr>
              <w:t>Neatbilstību konstatēšana</w:t>
            </w:r>
            <w:r>
              <w:rPr>
                <w:noProof/>
                <w:webHidden/>
              </w:rPr>
              <w:tab/>
            </w:r>
            <w:r>
              <w:rPr>
                <w:noProof/>
                <w:webHidden/>
              </w:rPr>
              <w:fldChar w:fldCharType="begin"/>
            </w:r>
            <w:r>
              <w:rPr>
                <w:noProof/>
                <w:webHidden/>
              </w:rPr>
              <w:instrText xml:space="preserve"> PAGEREF _Toc211505296 \h </w:instrText>
            </w:r>
            <w:r>
              <w:rPr>
                <w:noProof/>
                <w:webHidden/>
              </w:rPr>
            </w:r>
            <w:r>
              <w:rPr>
                <w:noProof/>
                <w:webHidden/>
              </w:rPr>
              <w:fldChar w:fldCharType="separate"/>
            </w:r>
            <w:r>
              <w:rPr>
                <w:noProof/>
                <w:webHidden/>
              </w:rPr>
              <w:t>21</w:t>
            </w:r>
            <w:r>
              <w:rPr>
                <w:noProof/>
                <w:webHidden/>
              </w:rPr>
              <w:fldChar w:fldCharType="end"/>
            </w:r>
          </w:hyperlink>
        </w:p>
        <w:p w14:paraId="3AD8560E" w14:textId="7EB52B78" w:rsidR="00AA5C38" w:rsidRDefault="00AA5C38">
          <w:pPr>
            <w:pStyle w:val="TOC1"/>
            <w:rPr>
              <w:rFonts w:eastAsiaTheme="minorEastAsia"/>
              <w:noProof/>
              <w:kern w:val="2"/>
              <w:sz w:val="24"/>
              <w:szCs w:val="24"/>
              <w:lang w:eastAsia="lv-LV"/>
              <w14:ligatures w14:val="standardContextual"/>
            </w:rPr>
          </w:pPr>
          <w:hyperlink w:anchor="_Toc211505297" w:history="1">
            <w:r w:rsidRPr="00511EB4">
              <w:rPr>
                <w:rStyle w:val="Hyperlink"/>
                <w:rFonts w:ascii="Times New Roman" w:hAnsi="Times New Roman" w:cs="Times New Roman"/>
                <w:noProof/>
              </w:rPr>
              <w:t>Rīcība aizdomu par krāpšanu gadījumos</w:t>
            </w:r>
            <w:r>
              <w:rPr>
                <w:noProof/>
                <w:webHidden/>
              </w:rPr>
              <w:tab/>
            </w:r>
            <w:r>
              <w:rPr>
                <w:noProof/>
                <w:webHidden/>
              </w:rPr>
              <w:fldChar w:fldCharType="begin"/>
            </w:r>
            <w:r>
              <w:rPr>
                <w:noProof/>
                <w:webHidden/>
              </w:rPr>
              <w:instrText xml:space="preserve"> PAGEREF _Toc211505297 \h </w:instrText>
            </w:r>
            <w:r>
              <w:rPr>
                <w:noProof/>
                <w:webHidden/>
              </w:rPr>
            </w:r>
            <w:r>
              <w:rPr>
                <w:noProof/>
                <w:webHidden/>
              </w:rPr>
              <w:fldChar w:fldCharType="separate"/>
            </w:r>
            <w:r>
              <w:rPr>
                <w:noProof/>
                <w:webHidden/>
              </w:rPr>
              <w:t>22</w:t>
            </w:r>
            <w:r>
              <w:rPr>
                <w:noProof/>
                <w:webHidden/>
              </w:rPr>
              <w:fldChar w:fldCharType="end"/>
            </w:r>
          </w:hyperlink>
        </w:p>
        <w:p w14:paraId="186A3B45" w14:textId="5E6D6FB8" w:rsidR="00AA5C38" w:rsidRDefault="00AA5C38">
          <w:pPr>
            <w:pStyle w:val="TOC1"/>
            <w:rPr>
              <w:rFonts w:eastAsiaTheme="minorEastAsia"/>
              <w:noProof/>
              <w:kern w:val="2"/>
              <w:sz w:val="24"/>
              <w:szCs w:val="24"/>
              <w:lang w:eastAsia="lv-LV"/>
              <w14:ligatures w14:val="standardContextual"/>
            </w:rPr>
          </w:pPr>
          <w:hyperlink w:anchor="_Toc211505298" w:history="1">
            <w:r w:rsidRPr="00511EB4">
              <w:rPr>
                <w:rStyle w:val="Hyperlink"/>
                <w:rFonts w:ascii="Times New Roman" w:hAnsi="Times New Roman" w:cs="Times New Roman"/>
                <w:noProof/>
              </w:rPr>
              <w:t>Ziņošana EK/OLAF par neatbilstībām</w:t>
            </w:r>
            <w:r>
              <w:rPr>
                <w:noProof/>
                <w:webHidden/>
              </w:rPr>
              <w:tab/>
            </w:r>
            <w:r>
              <w:rPr>
                <w:noProof/>
                <w:webHidden/>
              </w:rPr>
              <w:fldChar w:fldCharType="begin"/>
            </w:r>
            <w:r>
              <w:rPr>
                <w:noProof/>
                <w:webHidden/>
              </w:rPr>
              <w:instrText xml:space="preserve"> PAGEREF _Toc211505298 \h </w:instrText>
            </w:r>
            <w:r>
              <w:rPr>
                <w:noProof/>
                <w:webHidden/>
              </w:rPr>
            </w:r>
            <w:r>
              <w:rPr>
                <w:noProof/>
                <w:webHidden/>
              </w:rPr>
              <w:fldChar w:fldCharType="separate"/>
            </w:r>
            <w:r>
              <w:rPr>
                <w:noProof/>
                <w:webHidden/>
              </w:rPr>
              <w:t>24</w:t>
            </w:r>
            <w:r>
              <w:rPr>
                <w:noProof/>
                <w:webHidden/>
              </w:rPr>
              <w:fldChar w:fldCharType="end"/>
            </w:r>
          </w:hyperlink>
        </w:p>
        <w:p w14:paraId="3E7073EC" w14:textId="3C8062EC" w:rsidR="00AA5C38" w:rsidRDefault="00AA5C38">
          <w:pPr>
            <w:pStyle w:val="TOC1"/>
            <w:rPr>
              <w:rFonts w:eastAsiaTheme="minorEastAsia"/>
              <w:noProof/>
              <w:kern w:val="2"/>
              <w:sz w:val="24"/>
              <w:szCs w:val="24"/>
              <w:lang w:eastAsia="lv-LV"/>
              <w14:ligatures w14:val="standardContextual"/>
            </w:rPr>
          </w:pPr>
          <w:hyperlink w:anchor="_Toc211505299" w:history="1">
            <w:r w:rsidRPr="00511EB4">
              <w:rPr>
                <w:rStyle w:val="Hyperlink"/>
                <w:rFonts w:ascii="Times New Roman" w:hAnsi="Times New Roman" w:cs="Times New Roman"/>
                <w:noProof/>
              </w:rPr>
              <w:t>Datu ziņošana EK atbilstoši Regulas Nr.2021/106 42. pantam</w:t>
            </w:r>
            <w:r>
              <w:rPr>
                <w:noProof/>
                <w:webHidden/>
              </w:rPr>
              <w:tab/>
            </w:r>
            <w:r>
              <w:rPr>
                <w:noProof/>
                <w:webHidden/>
              </w:rPr>
              <w:fldChar w:fldCharType="begin"/>
            </w:r>
            <w:r>
              <w:rPr>
                <w:noProof/>
                <w:webHidden/>
              </w:rPr>
              <w:instrText xml:space="preserve"> PAGEREF _Toc211505299 \h </w:instrText>
            </w:r>
            <w:r>
              <w:rPr>
                <w:noProof/>
                <w:webHidden/>
              </w:rPr>
            </w:r>
            <w:r>
              <w:rPr>
                <w:noProof/>
                <w:webHidden/>
              </w:rPr>
              <w:fldChar w:fldCharType="separate"/>
            </w:r>
            <w:r>
              <w:rPr>
                <w:noProof/>
                <w:webHidden/>
              </w:rPr>
              <w:t>25</w:t>
            </w:r>
            <w:r>
              <w:rPr>
                <w:noProof/>
                <w:webHidden/>
              </w:rPr>
              <w:fldChar w:fldCharType="end"/>
            </w:r>
          </w:hyperlink>
        </w:p>
        <w:p w14:paraId="7B1C04DD" w14:textId="0AFAA5F3" w:rsidR="00AA5C38" w:rsidRDefault="00AA5C38">
          <w:pPr>
            <w:pStyle w:val="TOC1"/>
            <w:rPr>
              <w:rFonts w:eastAsiaTheme="minorEastAsia"/>
              <w:noProof/>
              <w:kern w:val="2"/>
              <w:sz w:val="24"/>
              <w:szCs w:val="24"/>
              <w:lang w:eastAsia="lv-LV"/>
              <w14:ligatures w14:val="standardContextual"/>
            </w:rPr>
          </w:pPr>
          <w:hyperlink w:anchor="_Toc211505300" w:history="1">
            <w:r w:rsidRPr="00511EB4">
              <w:rPr>
                <w:rStyle w:val="Hyperlink"/>
                <w:rFonts w:ascii="Times New Roman" w:hAnsi="Times New Roman" w:cs="Times New Roman"/>
                <w:noProof/>
              </w:rPr>
              <w:t>Eiropas Savienības kohēzijas politikas programmas 2021.-2027. gadam finanšu instrumentu ieviešanas uzraudzības process atbildīgajās iestādēs</w:t>
            </w:r>
            <w:r>
              <w:rPr>
                <w:noProof/>
                <w:webHidden/>
              </w:rPr>
              <w:tab/>
            </w:r>
            <w:r>
              <w:rPr>
                <w:noProof/>
                <w:webHidden/>
              </w:rPr>
              <w:fldChar w:fldCharType="begin"/>
            </w:r>
            <w:r>
              <w:rPr>
                <w:noProof/>
                <w:webHidden/>
              </w:rPr>
              <w:instrText xml:space="preserve"> PAGEREF _Toc211505300 \h </w:instrText>
            </w:r>
            <w:r>
              <w:rPr>
                <w:noProof/>
                <w:webHidden/>
              </w:rPr>
            </w:r>
            <w:r>
              <w:rPr>
                <w:noProof/>
                <w:webHidden/>
              </w:rPr>
              <w:fldChar w:fldCharType="separate"/>
            </w:r>
            <w:r>
              <w:rPr>
                <w:noProof/>
                <w:webHidden/>
              </w:rPr>
              <w:t>26</w:t>
            </w:r>
            <w:r>
              <w:rPr>
                <w:noProof/>
                <w:webHidden/>
              </w:rPr>
              <w:fldChar w:fldCharType="end"/>
            </w:r>
          </w:hyperlink>
        </w:p>
        <w:p w14:paraId="0FCD86BD" w14:textId="7CF39435" w:rsidR="00C02904" w:rsidRPr="00DC40F4" w:rsidRDefault="00C02904" w:rsidP="00A91227">
          <w:r w:rsidRPr="00206DB8">
            <w:rPr>
              <w:rFonts w:ascii="Times New Roman" w:hAnsi="Times New Roman" w:cs="Times New Roman"/>
              <w:b/>
              <w:bCs/>
              <w:noProof/>
            </w:rPr>
            <w:fldChar w:fldCharType="end"/>
          </w:r>
        </w:p>
      </w:sdtContent>
    </w:sdt>
    <w:p w14:paraId="7755B095" w14:textId="0DD5093F" w:rsidR="007D4ACE" w:rsidRDefault="007D4ACE" w:rsidP="00C02904">
      <w:pPr>
        <w:pStyle w:val="Heading1"/>
        <w:jc w:val="center"/>
        <w:rPr>
          <w:rFonts w:ascii="Times New Roman" w:hAnsi="Times New Roman" w:cs="Times New Roman"/>
        </w:rPr>
      </w:pPr>
    </w:p>
    <w:p w14:paraId="40D06145" w14:textId="1036238F" w:rsidR="007D4ACE" w:rsidRDefault="007D4ACE" w:rsidP="007D4ACE"/>
    <w:p w14:paraId="018E3121" w14:textId="77777777" w:rsidR="00AA5C38" w:rsidRDefault="00AA5C38" w:rsidP="007D4ACE"/>
    <w:p w14:paraId="3A3264C0" w14:textId="5D3E308F" w:rsidR="00C93316" w:rsidRPr="00C02904" w:rsidRDefault="00AE4FDC" w:rsidP="00C02904">
      <w:pPr>
        <w:pStyle w:val="Heading1"/>
        <w:jc w:val="center"/>
        <w:rPr>
          <w:rFonts w:ascii="Times New Roman" w:hAnsi="Times New Roman" w:cs="Times New Roman"/>
        </w:rPr>
      </w:pPr>
      <w:bookmarkStart w:id="0" w:name="_Toc211505274"/>
      <w:r w:rsidRPr="00C02904">
        <w:rPr>
          <w:rFonts w:ascii="Times New Roman" w:hAnsi="Times New Roman" w:cs="Times New Roman"/>
        </w:rPr>
        <w:lastRenderedPageBreak/>
        <w:t>Ri</w:t>
      </w:r>
      <w:r w:rsidR="00C93316" w:rsidRPr="00C02904">
        <w:rPr>
          <w:rFonts w:ascii="Times New Roman" w:hAnsi="Times New Roman" w:cs="Times New Roman"/>
        </w:rPr>
        <w:t>sku pārvaldības ietvars un risku vadības pieeja</w:t>
      </w:r>
      <w:bookmarkEnd w:id="0"/>
    </w:p>
    <w:p w14:paraId="4F981D87" w14:textId="3132B4FF" w:rsidR="00956F90" w:rsidRDefault="00956F90" w:rsidP="00C02904"/>
    <w:p w14:paraId="0FE320B2" w14:textId="5B70CFBC" w:rsidR="00956F90" w:rsidRPr="00AA5C38" w:rsidRDefault="00956F90" w:rsidP="008D0AD5">
      <w:pPr>
        <w:tabs>
          <w:tab w:val="left" w:pos="1755"/>
        </w:tabs>
        <w:rPr>
          <w:rFonts w:ascii="Times New Roman" w:hAnsi="Times New Roman" w:cs="Times New Roman"/>
          <w:bCs/>
          <w:sz w:val="24"/>
          <w:szCs w:val="24"/>
        </w:rPr>
      </w:pPr>
      <w:r w:rsidRPr="00AA5C38">
        <w:rPr>
          <w:rFonts w:ascii="Times New Roman" w:hAnsi="Times New Roman" w:cs="Times New Roman"/>
          <w:bCs/>
          <w:sz w:val="24"/>
          <w:szCs w:val="24"/>
        </w:rPr>
        <w:t>Risku pārvaldības procesa nodrošināšana</w:t>
      </w:r>
      <w:r w:rsidR="00AA5C38">
        <w:rPr>
          <w:rFonts w:ascii="Times New Roman" w:hAnsi="Times New Roman" w:cs="Times New Roman"/>
          <w:bCs/>
          <w:sz w:val="24"/>
          <w:szCs w:val="24"/>
        </w:rPr>
        <w:t>:</w:t>
      </w:r>
    </w:p>
    <w:p w14:paraId="6C975FB3" w14:textId="50AB1D83" w:rsidR="00C02904" w:rsidRPr="00C02904" w:rsidRDefault="000735FA" w:rsidP="00C02904">
      <w:r>
        <w:rPr>
          <w:noProof/>
          <w:lang w:eastAsia="lv-LV"/>
        </w:rPr>
        <w:drawing>
          <wp:inline distT="0" distB="0" distL="0" distR="0" wp14:anchorId="130404B2" wp14:editId="160B97D7">
            <wp:extent cx="6964288" cy="3316494"/>
            <wp:effectExtent l="0" t="0" r="8255" b="0"/>
            <wp:docPr id="828479185" name="Picture 3" descr="A diagram of a software syste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479185" name="Picture 3" descr="A diagram of a software system&#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970343" cy="3319377"/>
                    </a:xfrm>
                    <a:prstGeom prst="rect">
                      <a:avLst/>
                    </a:prstGeom>
                    <a:noFill/>
                    <a:ln>
                      <a:noFill/>
                    </a:ln>
                  </pic:spPr>
                </pic:pic>
              </a:graphicData>
            </a:graphic>
          </wp:inline>
        </w:drawing>
      </w:r>
    </w:p>
    <w:p w14:paraId="6465D05F" w14:textId="46E0D3C5" w:rsidR="007F47B3" w:rsidRDefault="007F47B3" w:rsidP="00390B7F">
      <w:pPr>
        <w:jc w:val="center"/>
        <w:rPr>
          <w:rFonts w:ascii="Times New Roman" w:hAnsi="Times New Roman" w:cs="Times New Roman"/>
          <w:b/>
          <w:sz w:val="24"/>
          <w:szCs w:val="24"/>
        </w:rPr>
      </w:pPr>
    </w:p>
    <w:p w14:paraId="28FE70FE" w14:textId="5AE205FE" w:rsidR="00C93316" w:rsidRDefault="00C93316" w:rsidP="00992678">
      <w:pPr>
        <w:jc w:val="center"/>
      </w:pPr>
    </w:p>
    <w:p w14:paraId="44419637" w14:textId="77777777" w:rsidR="0009740A" w:rsidRDefault="0009740A" w:rsidP="00A91227">
      <w:pPr>
        <w:tabs>
          <w:tab w:val="left" w:pos="1755"/>
        </w:tabs>
        <w:jc w:val="center"/>
        <w:rPr>
          <w:rFonts w:ascii="Times New Roman" w:hAnsi="Times New Roman" w:cs="Times New Roman"/>
          <w:b/>
          <w:sz w:val="24"/>
          <w:szCs w:val="24"/>
        </w:rPr>
      </w:pPr>
    </w:p>
    <w:p w14:paraId="72A8BCBF" w14:textId="0AD3B85B" w:rsidR="00992678" w:rsidRDefault="00992678" w:rsidP="008D0AD5">
      <w:pPr>
        <w:tabs>
          <w:tab w:val="left" w:pos="1755"/>
        </w:tabs>
        <w:rPr>
          <w:rFonts w:ascii="Times New Roman" w:hAnsi="Times New Roman" w:cs="Times New Roman"/>
          <w:b/>
          <w:sz w:val="24"/>
          <w:szCs w:val="24"/>
        </w:rPr>
      </w:pPr>
    </w:p>
    <w:p w14:paraId="77543726" w14:textId="74D4A091" w:rsidR="007F47B3" w:rsidRDefault="007F47B3" w:rsidP="00A91227">
      <w:pPr>
        <w:tabs>
          <w:tab w:val="left" w:pos="1755"/>
        </w:tabs>
        <w:jc w:val="center"/>
        <w:rPr>
          <w:rFonts w:ascii="Times New Roman" w:hAnsi="Times New Roman" w:cs="Times New Roman"/>
          <w:b/>
          <w:sz w:val="24"/>
          <w:szCs w:val="24"/>
        </w:rPr>
      </w:pPr>
    </w:p>
    <w:p w14:paraId="1C20CCF2" w14:textId="3163138A" w:rsidR="007F47B3" w:rsidRDefault="007F47B3" w:rsidP="00A91227">
      <w:pPr>
        <w:tabs>
          <w:tab w:val="left" w:pos="1755"/>
        </w:tabs>
        <w:jc w:val="center"/>
        <w:rPr>
          <w:rFonts w:ascii="Times New Roman" w:hAnsi="Times New Roman" w:cs="Times New Roman"/>
          <w:b/>
          <w:sz w:val="24"/>
          <w:szCs w:val="24"/>
        </w:rPr>
      </w:pPr>
    </w:p>
    <w:p w14:paraId="64425017" w14:textId="77777777" w:rsidR="000115EC" w:rsidRDefault="0F0DD2FD" w:rsidP="5C4D7547">
      <w:pPr>
        <w:pStyle w:val="Heading1"/>
        <w:tabs>
          <w:tab w:val="left" w:pos="1755"/>
        </w:tabs>
        <w:jc w:val="center"/>
        <w:rPr>
          <w:rFonts w:ascii="Times New Roman" w:hAnsi="Times New Roman" w:cs="Times New Roman"/>
          <w:sz w:val="20"/>
          <w:szCs w:val="20"/>
          <w:vertAlign w:val="superscript"/>
        </w:rPr>
      </w:pPr>
      <w:bookmarkStart w:id="1" w:name="_Toc211505275"/>
      <w:r w:rsidRPr="692C7542">
        <w:rPr>
          <w:rFonts w:ascii="Times New Roman" w:hAnsi="Times New Roman" w:cs="Times New Roman"/>
        </w:rPr>
        <w:lastRenderedPageBreak/>
        <w:t>Uzraudzības komitejas un apakškomiteju lēmumu pieņemšanas</w:t>
      </w:r>
      <w:r w:rsidR="0093261D">
        <w:rPr>
          <w:rFonts w:ascii="Times New Roman" w:hAnsi="Times New Roman" w:cs="Times New Roman"/>
          <w:sz w:val="36"/>
          <w:szCs w:val="36"/>
        </w:rPr>
        <w:t xml:space="preserve"> </w:t>
      </w:r>
      <w:r w:rsidR="0B532629" w:rsidRPr="00A6098E">
        <w:rPr>
          <w:rFonts w:ascii="Times New Roman" w:hAnsi="Times New Roman" w:cs="Times New Roman"/>
        </w:rPr>
        <w:t>proce</w:t>
      </w:r>
      <w:r w:rsidR="75FFECC5" w:rsidRPr="00A6098E">
        <w:rPr>
          <w:rFonts w:ascii="Times New Roman" w:hAnsi="Times New Roman" w:cs="Times New Roman"/>
        </w:rPr>
        <w:t>ss</w:t>
      </w:r>
      <w:r w:rsidR="46388959" w:rsidRPr="00853577">
        <w:rPr>
          <w:rFonts w:ascii="Times New Roman" w:hAnsi="Times New Roman" w:cs="Times New Roman"/>
          <w:sz w:val="20"/>
          <w:szCs w:val="20"/>
          <w:vertAlign w:val="superscript"/>
        </w:rPr>
        <w:t>1</w:t>
      </w:r>
      <w:bookmarkEnd w:id="1"/>
    </w:p>
    <w:p w14:paraId="13A9DC11" w14:textId="6D5B57C0" w:rsidR="00B050A4" w:rsidRDefault="0F0DD2FD" w:rsidP="008D0AD5">
      <w:pPr>
        <w:ind w:left="993"/>
        <w:rPr>
          <w:rFonts w:ascii="Times New Roman" w:hAnsi="Times New Roman" w:cs="Times New Roman"/>
        </w:rPr>
      </w:pPr>
      <w:r>
        <w:rPr>
          <w:noProof/>
        </w:rPr>
        <w:drawing>
          <wp:inline distT="0" distB="0" distL="0" distR="0" wp14:anchorId="7B6142F5" wp14:editId="6A323B20">
            <wp:extent cx="6090919" cy="3425614"/>
            <wp:effectExtent l="0" t="0" r="0" b="7620"/>
            <wp:docPr id="728261917" name="Picture 21"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90919" cy="3425614"/>
                    </a:xfrm>
                    <a:prstGeom prst="rect">
                      <a:avLst/>
                    </a:prstGeom>
                  </pic:spPr>
                </pic:pic>
              </a:graphicData>
            </a:graphic>
          </wp:inline>
        </w:drawing>
      </w:r>
      <w:r w:rsidR="00B050A4" w:rsidRPr="00A6098E">
        <w:rPr>
          <w:rStyle w:val="FootnoteReference"/>
          <w:rFonts w:ascii="Times New Roman" w:hAnsi="Times New Roman" w:cs="Times New Roman"/>
          <w:sz w:val="2"/>
          <w:szCs w:val="2"/>
        </w:rPr>
        <w:footnoteReference w:id="1"/>
      </w:r>
    </w:p>
    <w:p w14:paraId="4F19E920" w14:textId="2410AB25" w:rsidR="00B050A4" w:rsidRDefault="00B050A4" w:rsidP="007D4ACE">
      <w:pPr>
        <w:pStyle w:val="Style1"/>
        <w:jc w:val="left"/>
        <w:rPr>
          <w:b/>
          <w:bCs/>
          <w:color w:val="auto"/>
        </w:rPr>
      </w:pPr>
    </w:p>
    <w:p w14:paraId="70590C2F" w14:textId="1A1100EB" w:rsidR="0071480F" w:rsidRPr="0009740A" w:rsidRDefault="0A711B85" w:rsidP="14544976">
      <w:pPr>
        <w:spacing w:before="240" w:after="240"/>
        <w:ind w:right="-483"/>
        <w:jc w:val="both"/>
        <w:rPr>
          <w:rFonts w:ascii="Times New Roman" w:hAnsi="Times New Roman" w:cs="Times New Roman"/>
          <w:i/>
          <w:iCs/>
          <w:sz w:val="24"/>
          <w:szCs w:val="24"/>
        </w:rPr>
      </w:pPr>
      <w:r w:rsidRPr="14544976">
        <w:rPr>
          <w:rFonts w:ascii="Times New Roman" w:hAnsi="Times New Roman" w:cs="Times New Roman"/>
          <w:sz w:val="24"/>
          <w:szCs w:val="24"/>
        </w:rPr>
        <w:t>Skaidrojumi</w:t>
      </w:r>
      <w:r w:rsidRPr="14544976">
        <w:rPr>
          <w:rFonts w:ascii="Times New Roman" w:hAnsi="Times New Roman" w:cs="Times New Roman"/>
          <w:i/>
          <w:iCs/>
          <w:sz w:val="24"/>
          <w:szCs w:val="24"/>
        </w:rPr>
        <w:t xml:space="preserve">: </w:t>
      </w:r>
      <w:r w:rsidRPr="14544976">
        <w:rPr>
          <w:rFonts w:ascii="Times New Roman" w:hAnsi="Times New Roman" w:cs="Times New Roman"/>
          <w:sz w:val="24"/>
          <w:szCs w:val="24"/>
        </w:rPr>
        <w:t>UK – uzraudzības komiteja; AK – apakškomiteja</w:t>
      </w:r>
    </w:p>
    <w:p w14:paraId="23356DB9" w14:textId="77777777" w:rsidR="0071480F" w:rsidRDefault="0071480F" w:rsidP="0071480F">
      <w:pPr>
        <w:tabs>
          <w:tab w:val="left" w:pos="1995"/>
        </w:tabs>
      </w:pPr>
    </w:p>
    <w:p w14:paraId="53BF156B" w14:textId="77777777" w:rsidR="00660479" w:rsidRDefault="00660479" w:rsidP="0071480F">
      <w:pPr>
        <w:tabs>
          <w:tab w:val="left" w:pos="1995"/>
        </w:tabs>
      </w:pPr>
    </w:p>
    <w:p w14:paraId="64A58116" w14:textId="77777777" w:rsidR="00660479" w:rsidRDefault="00660479" w:rsidP="0071480F">
      <w:pPr>
        <w:tabs>
          <w:tab w:val="left" w:pos="1995"/>
        </w:tabs>
      </w:pPr>
    </w:p>
    <w:p w14:paraId="3C561351" w14:textId="77777777" w:rsidR="00660479" w:rsidRDefault="00660479" w:rsidP="0071480F">
      <w:pPr>
        <w:tabs>
          <w:tab w:val="left" w:pos="1995"/>
        </w:tabs>
      </w:pPr>
    </w:p>
    <w:p w14:paraId="4D2FDA99" w14:textId="77777777" w:rsidR="00660479" w:rsidRDefault="00660479" w:rsidP="0071480F">
      <w:pPr>
        <w:tabs>
          <w:tab w:val="left" w:pos="1995"/>
        </w:tabs>
      </w:pPr>
    </w:p>
    <w:p w14:paraId="3FE2070F" w14:textId="77777777" w:rsidR="00660479" w:rsidRDefault="00660479" w:rsidP="0071480F">
      <w:pPr>
        <w:tabs>
          <w:tab w:val="left" w:pos="1995"/>
        </w:tabs>
      </w:pPr>
    </w:p>
    <w:p w14:paraId="25DAC0F1" w14:textId="359E1189" w:rsidR="00B050A4" w:rsidRDefault="00B050A4" w:rsidP="00E3467A">
      <w:pPr>
        <w:pStyle w:val="Style1"/>
        <w:rPr>
          <w:b/>
          <w:bCs/>
          <w:color w:val="auto"/>
        </w:rPr>
      </w:pPr>
    </w:p>
    <w:p w14:paraId="0C13888B" w14:textId="6469F2D1" w:rsidR="00C02904" w:rsidRDefault="00C02904" w:rsidP="00E3467A">
      <w:pPr>
        <w:pStyle w:val="Style1"/>
        <w:rPr>
          <w:b/>
          <w:bCs/>
          <w:color w:val="auto"/>
        </w:rPr>
      </w:pPr>
    </w:p>
    <w:p w14:paraId="4F953037" w14:textId="2967843A" w:rsidR="00C02904" w:rsidRDefault="00C02904" w:rsidP="00E3467A">
      <w:pPr>
        <w:pStyle w:val="Style1"/>
        <w:rPr>
          <w:b/>
          <w:bCs/>
          <w:color w:val="auto"/>
        </w:rPr>
      </w:pPr>
    </w:p>
    <w:p w14:paraId="03485B2C" w14:textId="77777777" w:rsidR="00C02904" w:rsidRDefault="00C02904" w:rsidP="00E3467A">
      <w:pPr>
        <w:pStyle w:val="Style1"/>
        <w:rPr>
          <w:b/>
          <w:bCs/>
          <w:color w:val="auto"/>
        </w:rPr>
      </w:pPr>
    </w:p>
    <w:p w14:paraId="393F255A" w14:textId="4688C48A" w:rsidR="009C06D9" w:rsidRDefault="009C06D9" w:rsidP="00E52D4F">
      <w:pPr>
        <w:pStyle w:val="Style1"/>
        <w:jc w:val="left"/>
        <w:rPr>
          <w:b/>
          <w:bCs/>
          <w:color w:val="auto"/>
        </w:rPr>
      </w:pPr>
    </w:p>
    <w:p w14:paraId="2D04F04F" w14:textId="42C5ADC9" w:rsidR="009C06D9" w:rsidRPr="00C02904" w:rsidRDefault="00992678" w:rsidP="00C02904">
      <w:pPr>
        <w:pStyle w:val="Heading1"/>
        <w:jc w:val="center"/>
        <w:rPr>
          <w:rFonts w:ascii="Times New Roman" w:hAnsi="Times New Roman" w:cs="Times New Roman"/>
        </w:rPr>
      </w:pPr>
      <w:bookmarkStart w:id="2" w:name="_Toc211505276"/>
      <w:r w:rsidRPr="00C02904">
        <w:rPr>
          <w:rFonts w:ascii="Times New Roman" w:hAnsi="Times New Roman" w:cs="Times New Roman"/>
        </w:rPr>
        <w:lastRenderedPageBreak/>
        <w:t>Deleģēto funkciju veikšana</w:t>
      </w:r>
      <w:bookmarkEnd w:id="2"/>
    </w:p>
    <w:p w14:paraId="75D9C326" w14:textId="4416EE9D" w:rsidR="00660479" w:rsidRDefault="00660479" w:rsidP="00992678">
      <w:pPr>
        <w:tabs>
          <w:tab w:val="left" w:pos="1995"/>
        </w:tabs>
        <w:jc w:val="center"/>
      </w:pPr>
    </w:p>
    <w:p w14:paraId="5848D0B0" w14:textId="72092213" w:rsidR="00750719" w:rsidRDefault="00750719" w:rsidP="00992678">
      <w:pPr>
        <w:tabs>
          <w:tab w:val="left" w:pos="1995"/>
        </w:tabs>
        <w:jc w:val="center"/>
      </w:pPr>
      <w:r w:rsidRPr="00750719">
        <w:rPr>
          <w:noProof/>
        </w:rPr>
        <w:drawing>
          <wp:inline distT="0" distB="0" distL="0" distR="0" wp14:anchorId="636D26D1" wp14:editId="38C22035">
            <wp:extent cx="3629532" cy="4353533"/>
            <wp:effectExtent l="0" t="0" r="9525" b="9525"/>
            <wp:docPr id="107905168" name="Picture 1" descr="A diagram of a ris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905168" name="Picture 1" descr="A diagram of a risk&#10;&#10;AI-generated content may be incorrect."/>
                    <pic:cNvPicPr/>
                  </pic:nvPicPr>
                  <pic:blipFill>
                    <a:blip r:embed="rId13"/>
                    <a:stretch>
                      <a:fillRect/>
                    </a:stretch>
                  </pic:blipFill>
                  <pic:spPr>
                    <a:xfrm>
                      <a:off x="0" y="0"/>
                      <a:ext cx="3629532" cy="4353533"/>
                    </a:xfrm>
                    <a:prstGeom prst="rect">
                      <a:avLst/>
                    </a:prstGeom>
                  </pic:spPr>
                </pic:pic>
              </a:graphicData>
            </a:graphic>
          </wp:inline>
        </w:drawing>
      </w:r>
    </w:p>
    <w:p w14:paraId="02995371" w14:textId="66C7A5E4" w:rsidR="0071480F" w:rsidRDefault="0071480F" w:rsidP="0071480F"/>
    <w:p w14:paraId="143402B5" w14:textId="4F8D7FD6" w:rsidR="007E2906" w:rsidRDefault="007E2906" w:rsidP="0071480F"/>
    <w:p w14:paraId="026E260A" w14:textId="77777777" w:rsidR="007E2906" w:rsidRPr="0071480F" w:rsidRDefault="007E2906" w:rsidP="0071480F"/>
    <w:p w14:paraId="4F22C3C2" w14:textId="77777777" w:rsidR="0071480F" w:rsidRPr="0071480F" w:rsidRDefault="0071480F" w:rsidP="0071480F"/>
    <w:p w14:paraId="03BCBBAE" w14:textId="77777777" w:rsidR="0071480F" w:rsidRPr="0071480F" w:rsidRDefault="0071480F" w:rsidP="0071480F"/>
    <w:p w14:paraId="1B19792F" w14:textId="17F06630" w:rsidR="0071480F" w:rsidRPr="00AE6405" w:rsidRDefault="0071480F" w:rsidP="00AE6405">
      <w:pPr>
        <w:pStyle w:val="Style1"/>
        <w:rPr>
          <w:color w:val="auto"/>
        </w:rPr>
      </w:pPr>
    </w:p>
    <w:p w14:paraId="3B4ACB9A" w14:textId="7A409B71" w:rsidR="0046756C" w:rsidRPr="00C02904" w:rsidRDefault="0046756C" w:rsidP="00C02904">
      <w:pPr>
        <w:pStyle w:val="Heading1"/>
        <w:jc w:val="center"/>
        <w:rPr>
          <w:rFonts w:ascii="Times New Roman" w:hAnsi="Times New Roman" w:cs="Times New Roman"/>
        </w:rPr>
      </w:pPr>
      <w:bookmarkStart w:id="3" w:name="_Toc211505277"/>
      <w:r w:rsidRPr="00C02904">
        <w:rPr>
          <w:rFonts w:ascii="Times New Roman" w:hAnsi="Times New Roman" w:cs="Times New Roman"/>
        </w:rPr>
        <w:lastRenderedPageBreak/>
        <w:t>Projektu iesniegumu vērtēšana</w:t>
      </w:r>
      <w:bookmarkEnd w:id="3"/>
    </w:p>
    <w:p w14:paraId="3F71B062" w14:textId="5DC9B024" w:rsidR="0046756C" w:rsidRPr="0046756C" w:rsidRDefault="00B0183B" w:rsidP="2FE08023">
      <w:pPr>
        <w:jc w:val="center"/>
        <w:rPr>
          <w:rFonts w:ascii="Times New Roman" w:hAnsi="Times New Roman" w:cs="Times New Roman"/>
          <w:b/>
          <w:bCs/>
          <w:sz w:val="32"/>
          <w:szCs w:val="32"/>
        </w:rPr>
      </w:pPr>
      <w:r>
        <w:object w:dxaOrig="14460" w:dyaOrig="8880" w14:anchorId="48892A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in;height:355pt" o:ole="">
            <v:imagedata r:id="rId14" o:title=""/>
          </v:shape>
          <o:OLEObject Type="Embed" ProgID="Visio.Drawing.15" ShapeID="_x0000_i1025" DrawAspect="Content" ObjectID="_1822132803" r:id="rId15"/>
        </w:object>
      </w:r>
    </w:p>
    <w:p w14:paraId="0788667D" w14:textId="77777777" w:rsidR="0046756C" w:rsidRDefault="0046756C" w:rsidP="0009740A">
      <w:pPr>
        <w:jc w:val="center"/>
        <w:rPr>
          <w:rFonts w:ascii="Times New Roman" w:hAnsi="Times New Roman" w:cs="Times New Roman"/>
          <w:b/>
        </w:rPr>
      </w:pPr>
    </w:p>
    <w:p w14:paraId="73FCC275" w14:textId="1C2E6239" w:rsidR="007A1CD7" w:rsidRPr="00AE6405" w:rsidRDefault="007A1CD7" w:rsidP="007A1CD7">
      <w:pPr>
        <w:tabs>
          <w:tab w:val="left" w:pos="1995"/>
        </w:tabs>
        <w:rPr>
          <w:rFonts w:ascii="Times New Roman" w:hAnsi="Times New Roman" w:cs="Times New Roman"/>
          <w:sz w:val="24"/>
          <w:szCs w:val="24"/>
        </w:rPr>
      </w:pPr>
      <w:r w:rsidRPr="00202B4C">
        <w:rPr>
          <w:rFonts w:ascii="Times New Roman" w:hAnsi="Times New Roman" w:cs="Times New Roman"/>
          <w:sz w:val="24"/>
          <w:szCs w:val="24"/>
        </w:rPr>
        <w:t xml:space="preserve">Skaidrojumi: IPIA – </w:t>
      </w:r>
      <w:r w:rsidR="00202B4C" w:rsidRPr="00202B4C">
        <w:rPr>
          <w:rFonts w:ascii="Times New Roman" w:hAnsi="Times New Roman" w:cs="Times New Roman"/>
          <w:sz w:val="24"/>
          <w:szCs w:val="24"/>
        </w:rPr>
        <w:t>ierobežota projektu iesniegumu atlase</w:t>
      </w:r>
      <w:r w:rsidRPr="00202B4C">
        <w:rPr>
          <w:rFonts w:ascii="Times New Roman" w:hAnsi="Times New Roman" w:cs="Times New Roman"/>
          <w:sz w:val="24"/>
          <w:szCs w:val="24"/>
        </w:rPr>
        <w:t xml:space="preserve">; APIA –  </w:t>
      </w:r>
      <w:r w:rsidR="00202B4C" w:rsidRPr="00202B4C">
        <w:rPr>
          <w:rFonts w:ascii="Times New Roman" w:hAnsi="Times New Roman" w:cs="Times New Roman"/>
          <w:sz w:val="24"/>
          <w:szCs w:val="24"/>
        </w:rPr>
        <w:t>atklāta projektu iesniegumu atlase</w:t>
      </w:r>
    </w:p>
    <w:p w14:paraId="2F48C722" w14:textId="77777777" w:rsidR="00992678" w:rsidRDefault="00992678" w:rsidP="007A1CD7">
      <w:pPr>
        <w:rPr>
          <w:rFonts w:ascii="Times New Roman" w:hAnsi="Times New Roman" w:cs="Times New Roman"/>
          <w:b/>
          <w:sz w:val="24"/>
          <w:szCs w:val="24"/>
        </w:rPr>
      </w:pPr>
    </w:p>
    <w:p w14:paraId="56FA1983" w14:textId="77777777" w:rsidR="00992678" w:rsidRDefault="00992678" w:rsidP="0009740A">
      <w:pPr>
        <w:jc w:val="center"/>
        <w:rPr>
          <w:rFonts w:ascii="Times New Roman" w:hAnsi="Times New Roman" w:cs="Times New Roman"/>
          <w:b/>
          <w:sz w:val="24"/>
          <w:szCs w:val="24"/>
        </w:rPr>
      </w:pPr>
    </w:p>
    <w:p w14:paraId="1066D7D1" w14:textId="77777777" w:rsidR="00992678" w:rsidRDefault="00992678" w:rsidP="0009740A">
      <w:pPr>
        <w:jc w:val="center"/>
        <w:rPr>
          <w:rFonts w:ascii="Times New Roman" w:hAnsi="Times New Roman" w:cs="Times New Roman"/>
          <w:b/>
          <w:sz w:val="24"/>
          <w:szCs w:val="24"/>
        </w:rPr>
      </w:pPr>
    </w:p>
    <w:p w14:paraId="5F74965F" w14:textId="77777777" w:rsidR="00992678" w:rsidRDefault="00992678" w:rsidP="0009740A">
      <w:pPr>
        <w:jc w:val="center"/>
        <w:rPr>
          <w:rFonts w:ascii="Times New Roman" w:hAnsi="Times New Roman" w:cs="Times New Roman"/>
          <w:b/>
          <w:sz w:val="24"/>
          <w:szCs w:val="24"/>
        </w:rPr>
      </w:pPr>
    </w:p>
    <w:p w14:paraId="162000B6" w14:textId="77777777" w:rsidR="00992678" w:rsidRDefault="00992678" w:rsidP="0009740A">
      <w:pPr>
        <w:jc w:val="center"/>
        <w:rPr>
          <w:rFonts w:ascii="Times New Roman" w:hAnsi="Times New Roman" w:cs="Times New Roman"/>
          <w:b/>
          <w:sz w:val="24"/>
          <w:szCs w:val="24"/>
        </w:rPr>
      </w:pPr>
    </w:p>
    <w:p w14:paraId="428E8EAD" w14:textId="09D4B4A2" w:rsidR="00291338" w:rsidRDefault="00291338" w:rsidP="007A1CD7">
      <w:pPr>
        <w:rPr>
          <w:rFonts w:ascii="Times New Roman" w:hAnsi="Times New Roman" w:cs="Times New Roman"/>
          <w:b/>
          <w:sz w:val="24"/>
          <w:szCs w:val="24"/>
        </w:rPr>
      </w:pPr>
    </w:p>
    <w:p w14:paraId="40225962" w14:textId="0587C806" w:rsidR="007A1CD7" w:rsidRDefault="007A1CD7" w:rsidP="007A1CD7">
      <w:pPr>
        <w:rPr>
          <w:rFonts w:ascii="Times New Roman" w:hAnsi="Times New Roman" w:cs="Times New Roman"/>
          <w:b/>
          <w:sz w:val="24"/>
          <w:szCs w:val="24"/>
        </w:rPr>
      </w:pPr>
    </w:p>
    <w:p w14:paraId="3DB9550F" w14:textId="07069836" w:rsidR="007A1CD7" w:rsidRDefault="007A1CD7" w:rsidP="007A1CD7">
      <w:pPr>
        <w:rPr>
          <w:rFonts w:ascii="Times New Roman" w:hAnsi="Times New Roman" w:cs="Times New Roman"/>
          <w:b/>
          <w:sz w:val="24"/>
          <w:szCs w:val="24"/>
        </w:rPr>
      </w:pPr>
    </w:p>
    <w:p w14:paraId="1E6311E7" w14:textId="77777777" w:rsidR="008D0AD5" w:rsidRPr="0071480F" w:rsidRDefault="24E77184" w:rsidP="008D0AD5">
      <w:pPr>
        <w:jc w:val="center"/>
      </w:pPr>
      <w:r w:rsidRPr="008D0AD5">
        <w:rPr>
          <w:rFonts w:ascii="Times New Roman" w:eastAsiaTheme="majorEastAsia" w:hAnsi="Times New Roman" w:cs="Times New Roman"/>
          <w:color w:val="2E74B5" w:themeColor="accent1" w:themeShade="BF"/>
          <w:sz w:val="32"/>
          <w:szCs w:val="32"/>
        </w:rPr>
        <w:lastRenderedPageBreak/>
        <w:t>Projektu iesniegumu vērtēšanas process sadarbības iestādē</w:t>
      </w:r>
      <w:r w:rsidR="008D0AD5">
        <w:rPr>
          <w:rStyle w:val="FootnoteReference"/>
        </w:rPr>
        <w:footnoteReference w:id="2"/>
      </w:r>
    </w:p>
    <w:p w14:paraId="565CAD42" w14:textId="59B2830A" w:rsidR="0071480F" w:rsidRPr="00C02904" w:rsidRDefault="0071480F" w:rsidP="00C02904">
      <w:pPr>
        <w:pStyle w:val="Heading1"/>
        <w:jc w:val="center"/>
        <w:rPr>
          <w:rFonts w:ascii="Times New Roman" w:hAnsi="Times New Roman" w:cs="Times New Roman"/>
        </w:rPr>
      </w:pPr>
    </w:p>
    <w:p w14:paraId="3C6F9F82" w14:textId="6177FA2A" w:rsidR="0009740A" w:rsidRPr="0071480F" w:rsidRDefault="0009740A" w:rsidP="0B185214">
      <w:pPr>
        <w:jc w:val="center"/>
        <w:rPr>
          <w:noProof/>
        </w:rPr>
      </w:pPr>
      <w:r>
        <w:rPr>
          <w:noProof/>
        </w:rPr>
        <w:drawing>
          <wp:inline distT="0" distB="0" distL="0" distR="0" wp14:anchorId="5F863DCF" wp14:editId="4F6E252B">
            <wp:extent cx="5572125" cy="4532647"/>
            <wp:effectExtent l="0" t="0" r="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6">
                      <a:extLst>
                        <a:ext uri="{28A0092B-C50C-407E-A947-70E740481C1C}">
                          <a14:useLocalDpi xmlns:a14="http://schemas.microsoft.com/office/drawing/2010/main" val="0"/>
                        </a:ext>
                      </a:extLst>
                    </a:blip>
                    <a:stretch>
                      <a:fillRect/>
                    </a:stretch>
                  </pic:blipFill>
                  <pic:spPr>
                    <a:xfrm>
                      <a:off x="0" y="0"/>
                      <a:ext cx="5572125" cy="4532647"/>
                    </a:xfrm>
                    <a:prstGeom prst="rect">
                      <a:avLst/>
                    </a:prstGeom>
                  </pic:spPr>
                </pic:pic>
              </a:graphicData>
            </a:graphic>
          </wp:inline>
        </w:drawing>
      </w:r>
    </w:p>
    <w:p w14:paraId="46EEF4F6" w14:textId="77777777" w:rsidR="00992678" w:rsidRDefault="00992678" w:rsidP="005265F3">
      <w:pPr>
        <w:jc w:val="center"/>
        <w:rPr>
          <w:rFonts w:ascii="Times New Roman" w:hAnsi="Times New Roman" w:cs="Times New Roman"/>
          <w:b/>
          <w:sz w:val="24"/>
          <w:szCs w:val="24"/>
        </w:rPr>
      </w:pPr>
    </w:p>
    <w:p w14:paraId="5E216E79" w14:textId="77777777" w:rsidR="00992678" w:rsidRDefault="00992678" w:rsidP="005265F3">
      <w:pPr>
        <w:jc w:val="center"/>
        <w:rPr>
          <w:rFonts w:ascii="Times New Roman" w:hAnsi="Times New Roman" w:cs="Times New Roman"/>
          <w:b/>
          <w:sz w:val="24"/>
          <w:szCs w:val="24"/>
        </w:rPr>
      </w:pPr>
    </w:p>
    <w:p w14:paraId="6B112A93" w14:textId="77777777" w:rsidR="00992678" w:rsidRDefault="00992678" w:rsidP="005265F3">
      <w:pPr>
        <w:jc w:val="center"/>
        <w:rPr>
          <w:rFonts w:ascii="Times New Roman" w:hAnsi="Times New Roman" w:cs="Times New Roman"/>
          <w:b/>
          <w:sz w:val="24"/>
          <w:szCs w:val="24"/>
        </w:rPr>
      </w:pPr>
    </w:p>
    <w:p w14:paraId="6EBC4AC9" w14:textId="77777777" w:rsidR="00992678" w:rsidRDefault="00992678" w:rsidP="005265F3">
      <w:pPr>
        <w:jc w:val="center"/>
        <w:rPr>
          <w:rFonts w:ascii="Times New Roman" w:hAnsi="Times New Roman" w:cs="Times New Roman"/>
          <w:b/>
          <w:sz w:val="24"/>
          <w:szCs w:val="24"/>
        </w:rPr>
      </w:pPr>
    </w:p>
    <w:p w14:paraId="42A9D58F" w14:textId="77777777" w:rsidR="00992678" w:rsidRDefault="00992678" w:rsidP="005265F3">
      <w:pPr>
        <w:jc w:val="center"/>
        <w:rPr>
          <w:rFonts w:ascii="Times New Roman" w:hAnsi="Times New Roman" w:cs="Times New Roman"/>
          <w:b/>
          <w:sz w:val="24"/>
          <w:szCs w:val="24"/>
        </w:rPr>
      </w:pPr>
    </w:p>
    <w:p w14:paraId="0A515F37" w14:textId="77777777" w:rsidR="00992678" w:rsidRDefault="00992678" w:rsidP="008D0AD5">
      <w:pPr>
        <w:rPr>
          <w:rFonts w:ascii="Times New Roman" w:hAnsi="Times New Roman" w:cs="Times New Roman"/>
          <w:b/>
          <w:sz w:val="24"/>
          <w:szCs w:val="24"/>
        </w:rPr>
      </w:pPr>
    </w:p>
    <w:p w14:paraId="14A1CCA2" w14:textId="77777777" w:rsidR="00AA5C38" w:rsidRDefault="00AA5C38" w:rsidP="008D0AD5">
      <w:pPr>
        <w:rPr>
          <w:rFonts w:ascii="Times New Roman" w:hAnsi="Times New Roman" w:cs="Times New Roman"/>
          <w:b/>
          <w:sz w:val="24"/>
          <w:szCs w:val="24"/>
        </w:rPr>
      </w:pPr>
    </w:p>
    <w:p w14:paraId="4B0001AD" w14:textId="77777777" w:rsidR="00F9154C" w:rsidRDefault="00F9154C" w:rsidP="002566C4">
      <w:pPr>
        <w:jc w:val="center"/>
        <w:rPr>
          <w:rStyle w:val="Heading1Char"/>
          <w:rFonts w:ascii="Times New Roman" w:hAnsi="Times New Roman" w:cs="Times New Roman"/>
        </w:rPr>
      </w:pPr>
    </w:p>
    <w:p w14:paraId="0FF96DD3" w14:textId="4F60ADFF" w:rsidR="00F9154C" w:rsidRDefault="005265F3" w:rsidP="002566C4">
      <w:pPr>
        <w:jc w:val="center"/>
        <w:rPr>
          <w:rStyle w:val="Heading1Char"/>
          <w:rFonts w:ascii="Times New Roman" w:hAnsi="Times New Roman" w:cs="Times New Roman"/>
        </w:rPr>
      </w:pPr>
      <w:bookmarkStart w:id="4" w:name="_Toc211505278"/>
      <w:r w:rsidRPr="00D15E2B">
        <w:rPr>
          <w:rStyle w:val="Heading1Char"/>
          <w:rFonts w:ascii="Times New Roman" w:hAnsi="Times New Roman" w:cs="Times New Roman"/>
        </w:rPr>
        <w:lastRenderedPageBreak/>
        <w:t xml:space="preserve">Projektu </w:t>
      </w:r>
      <w:r w:rsidR="002566C4" w:rsidRPr="00D15E2B">
        <w:rPr>
          <w:rStyle w:val="Heading1Char"/>
          <w:rFonts w:ascii="Times New Roman" w:hAnsi="Times New Roman" w:cs="Times New Roman"/>
        </w:rPr>
        <w:t>iesniegumu atlašu salīdzinājums</w:t>
      </w:r>
      <w:bookmarkEnd w:id="4"/>
    </w:p>
    <w:p w14:paraId="44244E21" w14:textId="535D1900" w:rsidR="00F9154C" w:rsidRDefault="00F9154C" w:rsidP="002566C4">
      <w:pPr>
        <w:jc w:val="center"/>
        <w:rPr>
          <w:rStyle w:val="Heading1Char"/>
          <w:rFonts w:ascii="Times New Roman" w:hAnsi="Times New Roman" w:cs="Times New Roman"/>
        </w:rPr>
      </w:pPr>
      <w:r>
        <w:object w:dxaOrig="11835" w:dyaOrig="8310" w14:anchorId="7C14BC27">
          <v:shape id="_x0000_i1026" type="#_x0000_t75" style="width:8in;height:401.55pt" o:ole="">
            <v:imagedata r:id="rId17" o:title=""/>
          </v:shape>
          <o:OLEObject Type="Embed" ProgID="Visio.Drawing.15" ShapeID="_x0000_i1026" DrawAspect="Content" ObjectID="_1822132804" r:id="rId18"/>
        </w:object>
      </w:r>
    </w:p>
    <w:p w14:paraId="389E1D22" w14:textId="77777777" w:rsidR="0071480F" w:rsidRPr="0071480F" w:rsidRDefault="0071480F" w:rsidP="00890DA6">
      <w:pPr>
        <w:pStyle w:val="Style1"/>
      </w:pPr>
    </w:p>
    <w:p w14:paraId="24D061A4" w14:textId="418BA76D" w:rsidR="005265F3" w:rsidRPr="00C02904" w:rsidRDefault="10960334" w:rsidP="00C02904">
      <w:pPr>
        <w:pStyle w:val="Heading1"/>
        <w:jc w:val="center"/>
        <w:rPr>
          <w:rFonts w:ascii="Times New Roman" w:hAnsi="Times New Roman" w:cs="Times New Roman"/>
        </w:rPr>
      </w:pPr>
      <w:bookmarkStart w:id="5" w:name="_Toc211505279"/>
      <w:r w:rsidRPr="14544976">
        <w:rPr>
          <w:rFonts w:ascii="Times New Roman" w:hAnsi="Times New Roman" w:cs="Times New Roman"/>
        </w:rPr>
        <w:lastRenderedPageBreak/>
        <w:t>Līguma</w:t>
      </w:r>
      <w:r w:rsidR="4D956982" w:rsidRPr="14544976">
        <w:rPr>
          <w:rFonts w:ascii="Times New Roman" w:hAnsi="Times New Roman" w:cs="Times New Roman"/>
        </w:rPr>
        <w:t>/vienošanās noslēgšanas termiņi</w:t>
      </w:r>
      <w:bookmarkEnd w:id="5"/>
    </w:p>
    <w:p w14:paraId="693EA492" w14:textId="77777777" w:rsidR="003C2464" w:rsidRDefault="00830B67" w:rsidP="002566C4">
      <w:pPr>
        <w:jc w:val="center"/>
      </w:pPr>
      <w:r>
        <w:rPr>
          <w:noProof/>
          <w:lang w:eastAsia="lv-LV"/>
        </w:rPr>
        <w:drawing>
          <wp:inline distT="0" distB="0" distL="0" distR="0" wp14:anchorId="1ADC943A" wp14:editId="1B2F2999">
            <wp:extent cx="5274310" cy="2602255"/>
            <wp:effectExtent l="0" t="0" r="254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2602255"/>
                    </a:xfrm>
                    <a:prstGeom prst="rect">
                      <a:avLst/>
                    </a:prstGeom>
                  </pic:spPr>
                </pic:pic>
              </a:graphicData>
            </a:graphic>
          </wp:inline>
        </w:drawing>
      </w:r>
    </w:p>
    <w:p w14:paraId="233C66A2" w14:textId="77777777" w:rsidR="003C2464" w:rsidRDefault="003C2464" w:rsidP="003C2464"/>
    <w:p w14:paraId="34D2D462" w14:textId="2D6F1AA1" w:rsidR="00291338" w:rsidRDefault="003C2464" w:rsidP="003C2464">
      <w:pPr>
        <w:tabs>
          <w:tab w:val="left" w:pos="1296"/>
        </w:tabs>
      </w:pPr>
      <w:r>
        <w:tab/>
      </w:r>
    </w:p>
    <w:p w14:paraId="184ACD0A" w14:textId="5981064B" w:rsidR="003A38CA" w:rsidRPr="00C02904" w:rsidRDefault="002566C4" w:rsidP="00C02904">
      <w:pPr>
        <w:pStyle w:val="Heading1"/>
        <w:jc w:val="center"/>
        <w:rPr>
          <w:rFonts w:ascii="Times New Roman" w:hAnsi="Times New Roman" w:cs="Times New Roman"/>
        </w:rPr>
      </w:pPr>
      <w:bookmarkStart w:id="6" w:name="_Toc211505280"/>
      <w:r w:rsidRPr="00C02904">
        <w:rPr>
          <w:rFonts w:ascii="Times New Roman" w:hAnsi="Times New Roman" w:cs="Times New Roman"/>
        </w:rPr>
        <w:t>Grozījumu veikšana līgumā</w:t>
      </w:r>
      <w:bookmarkEnd w:id="6"/>
    </w:p>
    <w:p w14:paraId="53A45CA7" w14:textId="20B03EB7" w:rsidR="0013694C" w:rsidRDefault="0013694C" w:rsidP="2FE08023">
      <w:pPr>
        <w:tabs>
          <w:tab w:val="left" w:pos="2964"/>
        </w:tabs>
        <w:jc w:val="center"/>
        <w:rPr>
          <w:rFonts w:ascii="Times New Roman" w:hAnsi="Times New Roman" w:cs="Times New Roman"/>
          <w:b/>
          <w:bCs/>
        </w:rPr>
      </w:pPr>
      <w:r>
        <w:object w:dxaOrig="14581" w:dyaOrig="11701" w14:anchorId="45DB41A3">
          <v:shape id="_x0000_i1027" type="#_x0000_t75" style="width:416.5pt;height:333.4pt" o:ole="">
            <v:imagedata r:id="rId20" o:title=""/>
          </v:shape>
          <o:OLEObject Type="Embed" ProgID="Visio.Drawing.15" ShapeID="_x0000_i1027" DrawAspect="Content" ObjectID="_1822132805" r:id="rId21"/>
        </w:object>
      </w:r>
    </w:p>
    <w:p w14:paraId="48EDCE72" w14:textId="047F45C5" w:rsidR="003C2464" w:rsidRPr="00C02904" w:rsidRDefault="002566C4" w:rsidP="00C02904">
      <w:pPr>
        <w:pStyle w:val="Heading1"/>
        <w:jc w:val="center"/>
        <w:rPr>
          <w:rFonts w:ascii="Times New Roman" w:hAnsi="Times New Roman" w:cs="Times New Roman"/>
        </w:rPr>
      </w:pPr>
      <w:bookmarkStart w:id="7" w:name="_Toc211505281"/>
      <w:r w:rsidRPr="00C02904">
        <w:rPr>
          <w:rFonts w:ascii="Times New Roman" w:hAnsi="Times New Roman" w:cs="Times New Roman"/>
        </w:rPr>
        <w:lastRenderedPageBreak/>
        <w:t>Pārbaužu veidi</w:t>
      </w:r>
      <w:bookmarkEnd w:id="7"/>
    </w:p>
    <w:p w14:paraId="1C45ECF4" w14:textId="0B8608C2" w:rsidR="003C2464" w:rsidRPr="003C2464" w:rsidRDefault="007155E1" w:rsidP="002566C4">
      <w:pPr>
        <w:tabs>
          <w:tab w:val="left" w:pos="2964"/>
        </w:tabs>
        <w:jc w:val="center"/>
      </w:pPr>
      <w:r>
        <w:object w:dxaOrig="9060" w:dyaOrig="3840" w14:anchorId="4C19AAA7">
          <v:shape id="_x0000_i1028" type="#_x0000_t75" style="width:451.95pt;height:190.5pt" o:ole="">
            <v:imagedata r:id="rId22" o:title=""/>
          </v:shape>
          <o:OLEObject Type="Embed" ProgID="Visio.Drawing.15" ShapeID="_x0000_i1028" DrawAspect="Content" ObjectID="_1822132806" r:id="rId23"/>
        </w:object>
      </w:r>
    </w:p>
    <w:p w14:paraId="4FDBB5DB" w14:textId="531E6475" w:rsidR="002566C4" w:rsidRDefault="002566C4" w:rsidP="003C2464">
      <w:pPr>
        <w:jc w:val="center"/>
        <w:rPr>
          <w:rFonts w:ascii="Times New Roman" w:hAnsi="Times New Roman" w:cs="Times New Roman"/>
          <w:b/>
          <w:sz w:val="24"/>
          <w:szCs w:val="24"/>
        </w:rPr>
      </w:pPr>
    </w:p>
    <w:p w14:paraId="5000BA2A" w14:textId="735A6887" w:rsidR="00643787" w:rsidRDefault="00643787" w:rsidP="003C2464">
      <w:pPr>
        <w:jc w:val="center"/>
        <w:rPr>
          <w:rFonts w:ascii="Times New Roman" w:hAnsi="Times New Roman" w:cs="Times New Roman"/>
          <w:b/>
          <w:sz w:val="24"/>
          <w:szCs w:val="24"/>
        </w:rPr>
      </w:pPr>
    </w:p>
    <w:p w14:paraId="13BDE5CC" w14:textId="14F1B8E6" w:rsidR="00291338" w:rsidRDefault="00291338" w:rsidP="00432A96">
      <w:pPr>
        <w:rPr>
          <w:rFonts w:ascii="Times New Roman" w:hAnsi="Times New Roman" w:cs="Times New Roman"/>
          <w:b/>
          <w:sz w:val="24"/>
          <w:szCs w:val="24"/>
        </w:rPr>
      </w:pPr>
    </w:p>
    <w:p w14:paraId="41A005D0" w14:textId="11038A42" w:rsidR="003C2464" w:rsidRPr="00C02904" w:rsidRDefault="003C2464" w:rsidP="00C02904">
      <w:pPr>
        <w:pStyle w:val="Heading1"/>
        <w:jc w:val="center"/>
        <w:rPr>
          <w:rFonts w:ascii="Times New Roman" w:hAnsi="Times New Roman" w:cs="Times New Roman"/>
        </w:rPr>
      </w:pPr>
      <w:bookmarkStart w:id="8" w:name="_Toc211505282"/>
      <w:r w:rsidRPr="00C02904">
        <w:rPr>
          <w:rFonts w:ascii="Times New Roman" w:hAnsi="Times New Roman" w:cs="Times New Roman"/>
        </w:rPr>
        <w:t xml:space="preserve">Iepirkumu </w:t>
      </w:r>
      <w:proofErr w:type="spellStart"/>
      <w:r w:rsidRPr="00C02904">
        <w:rPr>
          <w:rFonts w:ascii="Times New Roman" w:hAnsi="Times New Roman" w:cs="Times New Roman"/>
        </w:rPr>
        <w:t>pirmspārbaužu</w:t>
      </w:r>
      <w:proofErr w:type="spellEnd"/>
      <w:r w:rsidRPr="00C02904">
        <w:rPr>
          <w:rFonts w:ascii="Times New Roman" w:hAnsi="Times New Roman" w:cs="Times New Roman"/>
        </w:rPr>
        <w:t xml:space="preserve"> </w:t>
      </w:r>
      <w:r w:rsidR="002566C4" w:rsidRPr="00C02904">
        <w:rPr>
          <w:rFonts w:ascii="Times New Roman" w:hAnsi="Times New Roman" w:cs="Times New Roman"/>
        </w:rPr>
        <w:t>veikšanas process</w:t>
      </w:r>
      <w:bookmarkEnd w:id="8"/>
    </w:p>
    <w:p w14:paraId="4C2ABA5E" w14:textId="0AB3F245" w:rsidR="005A03C4" w:rsidRDefault="005D7E88" w:rsidP="2FE08023">
      <w:pPr>
        <w:pStyle w:val="Style1"/>
        <w:rPr>
          <w:b/>
          <w:bCs/>
          <w:color w:val="auto"/>
        </w:rPr>
      </w:pPr>
      <w:r>
        <w:object w:dxaOrig="14956" w:dyaOrig="8820" w14:anchorId="77120516">
          <v:shape id="_x0000_i1029" type="#_x0000_t75" style="width:555.5pt;height:324pt" o:ole="">
            <v:imagedata r:id="rId24" o:title=""/>
          </v:shape>
          <o:OLEObject Type="Embed" ProgID="Visio.Drawing.15" ShapeID="_x0000_i1029" DrawAspect="Content" ObjectID="_1822132807" r:id="rId25"/>
        </w:object>
      </w:r>
    </w:p>
    <w:p w14:paraId="19C67B99" w14:textId="0593B492" w:rsidR="003C2464" w:rsidRPr="00C02904" w:rsidRDefault="003C2464" w:rsidP="00C02904">
      <w:pPr>
        <w:pStyle w:val="Heading1"/>
        <w:jc w:val="center"/>
        <w:rPr>
          <w:rFonts w:ascii="Times New Roman" w:hAnsi="Times New Roman" w:cs="Times New Roman"/>
        </w:rPr>
      </w:pPr>
      <w:bookmarkStart w:id="9" w:name="_Toc211505283"/>
      <w:r w:rsidRPr="00C02904">
        <w:rPr>
          <w:rFonts w:ascii="Times New Roman" w:hAnsi="Times New Roman" w:cs="Times New Roman"/>
        </w:rPr>
        <w:lastRenderedPageBreak/>
        <w:t>Sadarbības iestādes pārbaužu projekta īstenošanas vietā veikšanas process</w:t>
      </w:r>
      <w:bookmarkEnd w:id="9"/>
    </w:p>
    <w:p w14:paraId="4F51F5AB" w14:textId="6637CDCE" w:rsidR="003C2464" w:rsidRPr="003C2464" w:rsidRDefault="008E0B91" w:rsidP="002566C4">
      <w:pPr>
        <w:jc w:val="center"/>
      </w:pPr>
      <w:r>
        <w:object w:dxaOrig="15315" w:dyaOrig="8835" w14:anchorId="75A265A1">
          <v:shape id="_x0000_i1030" type="#_x0000_t75" style="width:518.95pt;height:293.55pt" o:ole="">
            <v:imagedata r:id="rId26" o:title=""/>
          </v:shape>
          <o:OLEObject Type="Embed" ProgID="Visio.Drawing.15" ShapeID="_x0000_i1030" DrawAspect="Content" ObjectID="_1822132808" r:id="rId27"/>
        </w:object>
      </w:r>
    </w:p>
    <w:p w14:paraId="4FCFD63B" w14:textId="61935E34" w:rsidR="00291338" w:rsidRDefault="005A03C4" w:rsidP="002D0E13">
      <w:pPr>
        <w:ind w:left="1985" w:hanging="1265"/>
        <w:jc w:val="both"/>
        <w:rPr>
          <w:rFonts w:ascii="Times New Roman" w:hAnsi="Times New Roman" w:cs="Times New Roman"/>
          <w:sz w:val="24"/>
          <w:szCs w:val="24"/>
        </w:rPr>
      </w:pPr>
      <w:r w:rsidRPr="005A03C4">
        <w:rPr>
          <w:rFonts w:ascii="Times New Roman" w:hAnsi="Times New Roman" w:cs="Times New Roman"/>
          <w:sz w:val="24"/>
          <w:szCs w:val="24"/>
        </w:rPr>
        <w:t>Skaidrojumi: SI – sadarbības iestāde; FS – finansējuma saņēmējs</w:t>
      </w:r>
    </w:p>
    <w:p w14:paraId="4697E23D" w14:textId="51556D08" w:rsidR="003C2464" w:rsidRPr="00C02904" w:rsidRDefault="008E0B91" w:rsidP="00C02904">
      <w:pPr>
        <w:pStyle w:val="Heading1"/>
        <w:jc w:val="center"/>
        <w:rPr>
          <w:rFonts w:ascii="Times New Roman" w:hAnsi="Times New Roman" w:cs="Times New Roman"/>
        </w:rPr>
      </w:pPr>
      <w:bookmarkStart w:id="10" w:name="_Toc211505284"/>
      <w:r>
        <w:rPr>
          <w:rFonts w:ascii="Times New Roman" w:hAnsi="Times New Roman" w:cs="Times New Roman"/>
        </w:rPr>
        <w:t>V</w:t>
      </w:r>
      <w:r w:rsidR="00F35D9B" w:rsidRPr="00C02904">
        <w:rPr>
          <w:rFonts w:ascii="Times New Roman" w:hAnsi="Times New Roman" w:cs="Times New Roman"/>
        </w:rPr>
        <w:t>adošās iestādes pārbaužu projekta īstenošanas vietā veikšanas process</w:t>
      </w:r>
      <w:bookmarkEnd w:id="10"/>
    </w:p>
    <w:p w14:paraId="2579B03D" w14:textId="1C96EE0D" w:rsidR="005A03C4" w:rsidRPr="008E0B91" w:rsidRDefault="008E0B91" w:rsidP="008E0B91">
      <w:pPr>
        <w:ind w:firstLine="720"/>
      </w:pPr>
      <w:r>
        <w:object w:dxaOrig="15316" w:dyaOrig="8836" w14:anchorId="225549AA">
          <v:shape id="_x0000_i1031" type="#_x0000_t75" style="width:524.5pt;height:266.95pt" o:ole="">
            <v:imagedata r:id="rId28" o:title=""/>
          </v:shape>
          <o:OLEObject Type="Embed" ProgID="Visio.Drawing.15" ShapeID="_x0000_i1031" DrawAspect="Content" ObjectID="_1822132809" r:id="rId29"/>
        </w:object>
      </w:r>
      <w:r w:rsidR="2BB83478" w:rsidRPr="005A03C4">
        <w:rPr>
          <w:rFonts w:ascii="Times New Roman" w:hAnsi="Times New Roman" w:cs="Times New Roman"/>
          <w:sz w:val="24"/>
          <w:szCs w:val="24"/>
        </w:rPr>
        <w:t xml:space="preserve">Skaidrojumi: </w:t>
      </w:r>
      <w:proofErr w:type="spellStart"/>
      <w:r w:rsidR="72B039CC">
        <w:rPr>
          <w:rFonts w:ascii="Times New Roman" w:hAnsi="Times New Roman" w:cs="Times New Roman"/>
          <w:sz w:val="24"/>
          <w:szCs w:val="24"/>
        </w:rPr>
        <w:t>dd</w:t>
      </w:r>
      <w:proofErr w:type="spellEnd"/>
      <w:r w:rsidR="2BB83478">
        <w:rPr>
          <w:rFonts w:ascii="Times New Roman" w:hAnsi="Times New Roman" w:cs="Times New Roman"/>
          <w:sz w:val="24"/>
          <w:szCs w:val="24"/>
        </w:rPr>
        <w:t xml:space="preserve"> – darba dienas</w:t>
      </w:r>
      <w:r w:rsidR="20D36A6E">
        <w:rPr>
          <w:rFonts w:ascii="Times New Roman" w:hAnsi="Times New Roman" w:cs="Times New Roman"/>
          <w:sz w:val="24"/>
          <w:szCs w:val="24"/>
        </w:rPr>
        <w:t>; FS – finansējuma saņēmējs</w:t>
      </w:r>
    </w:p>
    <w:p w14:paraId="28AFB474" w14:textId="49A843BE" w:rsidR="00F35D9B" w:rsidRDefault="007D5D5D" w:rsidP="00C02904">
      <w:pPr>
        <w:pStyle w:val="Heading1"/>
        <w:jc w:val="center"/>
        <w:rPr>
          <w:rFonts w:ascii="Times New Roman" w:hAnsi="Times New Roman" w:cs="Times New Roman"/>
        </w:rPr>
      </w:pPr>
      <w:bookmarkStart w:id="11" w:name="_Toc211505285"/>
      <w:r w:rsidRPr="00C02904">
        <w:rPr>
          <w:rFonts w:ascii="Times New Roman" w:hAnsi="Times New Roman" w:cs="Times New Roman"/>
        </w:rPr>
        <w:lastRenderedPageBreak/>
        <w:t>Komercdarbības atbalsta nosacījumu ieviešana</w:t>
      </w:r>
      <w:r w:rsidR="00643787" w:rsidRPr="00C02904">
        <w:rPr>
          <w:rFonts w:ascii="Times New Roman" w:hAnsi="Times New Roman" w:cs="Times New Roman"/>
        </w:rPr>
        <w:t xml:space="preserve"> un atbilstības kontroles shēma</w:t>
      </w:r>
      <w:bookmarkEnd w:id="11"/>
    </w:p>
    <w:p w14:paraId="4F4F25EE" w14:textId="77777777" w:rsidR="00AA5C38" w:rsidRPr="00AA5C38" w:rsidRDefault="00AA5C38" w:rsidP="00AA5C38"/>
    <w:p w14:paraId="167A7E8E" w14:textId="69BEF36E" w:rsidR="00291338" w:rsidRDefault="00291338" w:rsidP="007D5D5D">
      <w:pPr>
        <w:tabs>
          <w:tab w:val="left" w:pos="2448"/>
        </w:tabs>
        <w:jc w:val="center"/>
        <w:rPr>
          <w:rFonts w:ascii="Times New Roman" w:hAnsi="Times New Roman" w:cs="Times New Roman"/>
          <w:b/>
          <w:sz w:val="24"/>
          <w:szCs w:val="24"/>
        </w:rPr>
      </w:pPr>
      <w:r>
        <w:rPr>
          <w:noProof/>
          <w:lang w:eastAsia="lv-LV"/>
        </w:rPr>
        <mc:AlternateContent>
          <mc:Choice Requires="wpg">
            <w:drawing>
              <wp:anchor distT="0" distB="0" distL="114300" distR="114300" simplePos="0" relativeHeight="251658240" behindDoc="0" locked="0" layoutInCell="1" allowOverlap="1" wp14:anchorId="2AD2BAE3" wp14:editId="64174E42">
                <wp:simplePos x="0" y="0"/>
                <wp:positionH relativeFrom="page">
                  <wp:posOffset>1920240</wp:posOffset>
                </wp:positionH>
                <wp:positionV relativeFrom="paragraph">
                  <wp:posOffset>35560</wp:posOffset>
                </wp:positionV>
                <wp:extent cx="3939540" cy="4785360"/>
                <wp:effectExtent l="19050" t="19050" r="41910" b="34290"/>
                <wp:wrapNone/>
                <wp:docPr id="17" name="Group 17"/>
                <wp:cNvGraphicFramePr/>
                <a:graphic xmlns:a="http://schemas.openxmlformats.org/drawingml/2006/main">
                  <a:graphicData uri="http://schemas.microsoft.com/office/word/2010/wordprocessingGroup">
                    <wpg:wgp>
                      <wpg:cNvGrpSpPr/>
                      <wpg:grpSpPr>
                        <a:xfrm>
                          <a:off x="0" y="0"/>
                          <a:ext cx="3939540" cy="4785360"/>
                          <a:chOff x="0" y="0"/>
                          <a:chExt cx="3949218" cy="6474624"/>
                        </a:xfrm>
                      </wpg:grpSpPr>
                      <wps:wsp>
                        <wps:cNvPr id="18" name="Rectangle 18"/>
                        <wps:cNvSpPr/>
                        <wps:spPr>
                          <a:xfrm>
                            <a:off x="0" y="0"/>
                            <a:ext cx="1716657" cy="724619"/>
                          </a:xfrm>
                          <a:prstGeom prst="rect">
                            <a:avLst/>
                          </a:prstGeom>
                          <a:ln w="285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8D41D11" w14:textId="77777777" w:rsidR="00FD3315" w:rsidRPr="00072A89" w:rsidRDefault="00FD3315" w:rsidP="00291338">
                              <w:pPr>
                                <w:jc w:val="center"/>
                                <w:rPr>
                                  <w:rFonts w:ascii="Times New Roman" w:hAnsi="Times New Roman" w:cs="Times New Roman"/>
                                  <w:b/>
                                  <w:sz w:val="24"/>
                                  <w:szCs w:val="24"/>
                                </w:rPr>
                              </w:pPr>
                              <w:r w:rsidRPr="00072A89">
                                <w:rPr>
                                  <w:rFonts w:ascii="Times New Roman" w:hAnsi="Times New Roman" w:cs="Times New Roman"/>
                                  <w:b/>
                                  <w:sz w:val="24"/>
                                  <w:szCs w:val="24"/>
                                </w:rPr>
                                <w:t>Atbalsta piešķiršana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tangle 19"/>
                        <wps:cNvSpPr/>
                        <wps:spPr>
                          <a:xfrm>
                            <a:off x="498763" y="807294"/>
                            <a:ext cx="3167822" cy="2326918"/>
                          </a:xfrm>
                          <a:prstGeom prst="rect">
                            <a:avLst/>
                          </a:prstGeom>
                          <a:ln w="285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C6BC32F" w14:textId="77777777" w:rsidR="00FD3315" w:rsidRPr="00072A89" w:rsidRDefault="00FD3315" w:rsidP="00291338">
                              <w:pPr>
                                <w:jc w:val="center"/>
                                <w:rPr>
                                  <w:rFonts w:ascii="Times New Roman" w:hAnsi="Times New Roman" w:cs="Times New Roman"/>
                                  <w:b/>
                                  <w:sz w:val="24"/>
                                  <w:szCs w:val="24"/>
                                </w:rPr>
                              </w:pPr>
                              <w:r w:rsidRPr="00072A89">
                                <w:rPr>
                                  <w:rFonts w:ascii="Times New Roman" w:hAnsi="Times New Roman" w:cs="Times New Roman"/>
                                  <w:b/>
                                  <w:sz w:val="24"/>
                                  <w:szCs w:val="24"/>
                                </w:rPr>
                                <w:t>Atbalsta programma /</w:t>
                              </w:r>
                              <w:r>
                                <w:rPr>
                                  <w:rFonts w:ascii="Times New Roman" w:hAnsi="Times New Roman" w:cs="Times New Roman"/>
                                  <w:b/>
                                  <w:sz w:val="24"/>
                                  <w:szCs w:val="24"/>
                                </w:rPr>
                                <w:br/>
                              </w:r>
                              <w:r w:rsidRPr="005A56D2">
                                <w:rPr>
                                  <w:rFonts w:ascii="Times New Roman" w:hAnsi="Times New Roman" w:cs="Times New Roman"/>
                                  <w:b/>
                                  <w:i/>
                                  <w:sz w:val="24"/>
                                  <w:szCs w:val="24"/>
                                </w:rPr>
                                <w:t xml:space="preserve"> ad hoc</w:t>
                              </w:r>
                              <w:r w:rsidRPr="00072A89">
                                <w:rPr>
                                  <w:rFonts w:ascii="Times New Roman" w:hAnsi="Times New Roman" w:cs="Times New Roman"/>
                                  <w:b/>
                                  <w:sz w:val="24"/>
                                  <w:szCs w:val="24"/>
                                </w:rPr>
                                <w:t xml:space="preserve"> atbalsta projekts</w:t>
                              </w:r>
                            </w:p>
                            <w:p w14:paraId="6D2BA9C7" w14:textId="77777777" w:rsidR="00FD3315" w:rsidRPr="00072A89" w:rsidRDefault="00FD3315" w:rsidP="00291338">
                              <w:pPr>
                                <w:pStyle w:val="ListParagraph"/>
                                <w:numPr>
                                  <w:ilvl w:val="0"/>
                                  <w:numId w:val="2"/>
                                </w:numPr>
                                <w:jc w:val="both"/>
                                <w:rPr>
                                  <w:rFonts w:ascii="Times New Roman" w:hAnsi="Times New Roman" w:cs="Times New Roman"/>
                                  <w:sz w:val="24"/>
                                  <w:szCs w:val="24"/>
                                </w:rPr>
                              </w:pPr>
                              <w:r w:rsidRPr="00072A89">
                                <w:rPr>
                                  <w:rFonts w:ascii="Times New Roman" w:hAnsi="Times New Roman" w:cs="Times New Roman"/>
                                  <w:sz w:val="24"/>
                                  <w:szCs w:val="24"/>
                                </w:rPr>
                                <w:t xml:space="preserve">Ietver visas minimālās piemērojamā komercdarbības atbalsta regulējuma prasības; </w:t>
                              </w:r>
                            </w:p>
                            <w:p w14:paraId="3F1D30FA" w14:textId="25457DDC" w:rsidR="00FD3315" w:rsidRPr="00072A89" w:rsidRDefault="00FD3315" w:rsidP="00291338">
                              <w:pPr>
                                <w:pStyle w:val="ListParagraph"/>
                                <w:numPr>
                                  <w:ilvl w:val="0"/>
                                  <w:numId w:val="2"/>
                                </w:numPr>
                                <w:jc w:val="both"/>
                                <w:rPr>
                                  <w:rFonts w:ascii="Times New Roman" w:hAnsi="Times New Roman" w:cs="Times New Roman"/>
                                  <w:sz w:val="24"/>
                                  <w:szCs w:val="24"/>
                                </w:rPr>
                              </w:pPr>
                              <w:r w:rsidRPr="00072A89">
                                <w:rPr>
                                  <w:rFonts w:ascii="Times New Roman" w:hAnsi="Times New Roman" w:cs="Times New Roman"/>
                                  <w:sz w:val="24"/>
                                  <w:szCs w:val="24"/>
                                </w:rPr>
                                <w:t>Procesuāl</w:t>
                              </w:r>
                              <w:r>
                                <w:rPr>
                                  <w:rFonts w:ascii="Times New Roman" w:hAnsi="Times New Roman" w:cs="Times New Roman"/>
                                  <w:sz w:val="24"/>
                                  <w:szCs w:val="24"/>
                                </w:rPr>
                                <w:t>ās prasības par paziņojuma/ kop</w:t>
                              </w:r>
                              <w:r w:rsidRPr="00072A89">
                                <w:rPr>
                                  <w:rFonts w:ascii="Times New Roman" w:hAnsi="Times New Roman" w:cs="Times New Roman"/>
                                  <w:sz w:val="24"/>
                                  <w:szCs w:val="24"/>
                                </w:rPr>
                                <w:t>savilkuma informācijas iesniegšanu Eiropas Komisijā (ja attiecināms)</w:t>
                              </w:r>
                            </w:p>
                            <w:p w14:paraId="5DECC00F" w14:textId="77777777" w:rsidR="00FD3315" w:rsidRDefault="00FD3315" w:rsidP="0029133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2232561" y="0"/>
                            <a:ext cx="1716657" cy="724619"/>
                          </a:xfrm>
                          <a:prstGeom prst="rect">
                            <a:avLst/>
                          </a:prstGeom>
                          <a:ln w="285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E90E619" w14:textId="77777777" w:rsidR="00FD3315" w:rsidRPr="00072A89" w:rsidRDefault="00FD3315" w:rsidP="00291338">
                              <w:pPr>
                                <w:jc w:val="center"/>
                                <w:rPr>
                                  <w:rFonts w:ascii="Times New Roman" w:hAnsi="Times New Roman" w:cs="Times New Roman"/>
                                  <w:b/>
                                  <w:sz w:val="24"/>
                                  <w:szCs w:val="24"/>
                                </w:rPr>
                              </w:pPr>
                              <w:r w:rsidRPr="00072A89">
                                <w:rPr>
                                  <w:rFonts w:ascii="Times New Roman" w:hAnsi="Times New Roman" w:cs="Times New Roman"/>
                                  <w:b/>
                                  <w:sz w:val="24"/>
                                  <w:szCs w:val="24"/>
                                </w:rPr>
                                <w:t>Atbalsta kontrole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Rectangle 23"/>
                        <wps:cNvSpPr/>
                        <wps:spPr>
                          <a:xfrm>
                            <a:off x="491125" y="3366125"/>
                            <a:ext cx="3175461" cy="1613562"/>
                          </a:xfrm>
                          <a:prstGeom prst="rect">
                            <a:avLst/>
                          </a:prstGeom>
                          <a:ln w="285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7D84770" w14:textId="77777777" w:rsidR="00FD3315" w:rsidRPr="00096312" w:rsidRDefault="00FD3315" w:rsidP="00291338">
                              <w:pPr>
                                <w:jc w:val="center"/>
                                <w:rPr>
                                  <w:rFonts w:ascii="Times New Roman" w:hAnsi="Times New Roman" w:cs="Times New Roman"/>
                                  <w:b/>
                                  <w:sz w:val="24"/>
                                  <w:szCs w:val="24"/>
                                </w:rPr>
                              </w:pPr>
                              <w:r>
                                <w:rPr>
                                  <w:rFonts w:ascii="Times New Roman" w:hAnsi="Times New Roman" w:cs="Times New Roman"/>
                                  <w:b/>
                                  <w:sz w:val="24"/>
                                  <w:szCs w:val="24"/>
                                </w:rPr>
                                <w:t>Atbalsta piešķiršanas</w:t>
                              </w:r>
                              <w:r w:rsidRPr="00096312">
                                <w:rPr>
                                  <w:rFonts w:ascii="Times New Roman" w:hAnsi="Times New Roman" w:cs="Times New Roman"/>
                                  <w:b/>
                                  <w:sz w:val="24"/>
                                  <w:szCs w:val="24"/>
                                </w:rPr>
                                <w:t xml:space="preserve"> dokuments</w:t>
                              </w:r>
                              <w:r>
                                <w:rPr>
                                  <w:rFonts w:ascii="Times New Roman" w:hAnsi="Times New Roman" w:cs="Times New Roman"/>
                                  <w:b/>
                                  <w:sz w:val="24"/>
                                  <w:szCs w:val="24"/>
                                </w:rPr>
                                <w:t xml:space="preserve"> </w:t>
                              </w:r>
                              <w:r w:rsidRPr="000E3FDD">
                                <w:rPr>
                                  <w:rFonts w:ascii="Times New Roman" w:hAnsi="Times New Roman" w:cs="Times New Roman"/>
                                  <w:sz w:val="24"/>
                                  <w:szCs w:val="24"/>
                                </w:rPr>
                                <w:t>(piemēram, lēmums vai līgums)</w:t>
                              </w:r>
                            </w:p>
                            <w:p w14:paraId="3F398547" w14:textId="75FA2FD2" w:rsidR="00FD3315" w:rsidRPr="00096312" w:rsidRDefault="00FD3315" w:rsidP="00291338">
                              <w:pPr>
                                <w:jc w:val="both"/>
                                <w:rPr>
                                  <w:rFonts w:ascii="Times New Roman" w:hAnsi="Times New Roman" w:cs="Times New Roman"/>
                                  <w:sz w:val="24"/>
                                  <w:szCs w:val="24"/>
                                </w:rPr>
                              </w:pPr>
                              <w:r w:rsidRPr="00096312">
                                <w:rPr>
                                  <w:rFonts w:ascii="Times New Roman" w:hAnsi="Times New Roman" w:cs="Times New Roman"/>
                                  <w:sz w:val="24"/>
                                  <w:szCs w:val="24"/>
                                </w:rPr>
                                <w:t xml:space="preserve">Ietver visas minimālās komercdarbības atbalsta prasības, kas noteiktas atbalsta programmā/ </w:t>
                              </w:r>
                              <w:r>
                                <w:rPr>
                                  <w:rFonts w:ascii="Times New Roman" w:hAnsi="Times New Roman" w:cs="Times New Roman"/>
                                  <w:sz w:val="24"/>
                                  <w:szCs w:val="24"/>
                                </w:rPr>
                                <w:t xml:space="preserve">              </w:t>
                              </w:r>
                              <w:r w:rsidRPr="005A56D2">
                                <w:rPr>
                                  <w:rFonts w:ascii="Times New Roman" w:hAnsi="Times New Roman" w:cs="Times New Roman"/>
                                  <w:i/>
                                  <w:sz w:val="24"/>
                                  <w:szCs w:val="24"/>
                                </w:rPr>
                                <w:t>ad hoc</w:t>
                              </w:r>
                              <w:r w:rsidRPr="00096312">
                                <w:rPr>
                                  <w:rFonts w:ascii="Times New Roman" w:hAnsi="Times New Roman" w:cs="Times New Roman"/>
                                  <w:sz w:val="24"/>
                                  <w:szCs w:val="24"/>
                                </w:rPr>
                                <w:t xml:space="preserve"> atbalsta projektā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Rectangle 24"/>
                        <wps:cNvSpPr/>
                        <wps:spPr>
                          <a:xfrm>
                            <a:off x="507236" y="5124538"/>
                            <a:ext cx="3174112" cy="1329466"/>
                          </a:xfrm>
                          <a:prstGeom prst="rect">
                            <a:avLst/>
                          </a:prstGeom>
                          <a:ln w="285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CBADCB9" w14:textId="77777777" w:rsidR="00FD3315" w:rsidRPr="00096312" w:rsidRDefault="00FD3315" w:rsidP="00291338">
                              <w:pPr>
                                <w:jc w:val="center"/>
                                <w:rPr>
                                  <w:rFonts w:ascii="Times New Roman" w:hAnsi="Times New Roman" w:cs="Times New Roman"/>
                                  <w:b/>
                                  <w:sz w:val="24"/>
                                  <w:szCs w:val="24"/>
                                </w:rPr>
                              </w:pPr>
                              <w:r>
                                <w:rPr>
                                  <w:rFonts w:ascii="Times New Roman" w:hAnsi="Times New Roman" w:cs="Times New Roman"/>
                                  <w:b/>
                                  <w:sz w:val="24"/>
                                  <w:szCs w:val="24"/>
                                </w:rPr>
                                <w:t>P</w:t>
                              </w:r>
                              <w:r w:rsidRPr="00096312">
                                <w:rPr>
                                  <w:rFonts w:ascii="Times New Roman" w:hAnsi="Times New Roman" w:cs="Times New Roman"/>
                                  <w:b/>
                                  <w:sz w:val="24"/>
                                  <w:szCs w:val="24"/>
                                </w:rPr>
                                <w:t xml:space="preserve">rojektu ieviešana </w:t>
                              </w:r>
                            </w:p>
                            <w:p w14:paraId="47B25636" w14:textId="770342F0" w:rsidR="00FD3315" w:rsidRPr="00096312" w:rsidRDefault="00FD3315" w:rsidP="00291338">
                              <w:pPr>
                                <w:jc w:val="both"/>
                                <w:rPr>
                                  <w:rFonts w:ascii="Times New Roman" w:hAnsi="Times New Roman" w:cs="Times New Roman"/>
                                  <w:sz w:val="24"/>
                                  <w:szCs w:val="24"/>
                                </w:rPr>
                              </w:pPr>
                              <w:r w:rsidRPr="00096312">
                                <w:rPr>
                                  <w:rFonts w:ascii="Times New Roman" w:hAnsi="Times New Roman" w:cs="Times New Roman"/>
                                  <w:sz w:val="24"/>
                                  <w:szCs w:val="24"/>
                                </w:rPr>
                                <w:t xml:space="preserve">Tiek veikta saskaņā ar </w:t>
                              </w:r>
                              <w:r>
                                <w:rPr>
                                  <w:rFonts w:ascii="Times New Roman" w:hAnsi="Times New Roman" w:cs="Times New Roman"/>
                                  <w:sz w:val="24"/>
                                  <w:szCs w:val="24"/>
                                </w:rPr>
                                <w:t>atbalsta piešķiršanas</w:t>
                              </w:r>
                              <w:r w:rsidRPr="00096312">
                                <w:rPr>
                                  <w:rFonts w:ascii="Times New Roman" w:hAnsi="Times New Roman" w:cs="Times New Roman"/>
                                  <w:sz w:val="24"/>
                                  <w:szCs w:val="24"/>
                                </w:rPr>
                                <w:t xml:space="preserve"> dokumentā un atbalsta programmā/</w:t>
                              </w:r>
                              <w:r w:rsidRPr="005A56D2">
                                <w:rPr>
                                  <w:rFonts w:ascii="Times New Roman" w:hAnsi="Times New Roman" w:cs="Times New Roman"/>
                                  <w:i/>
                                  <w:sz w:val="24"/>
                                  <w:szCs w:val="24"/>
                                </w:rPr>
                                <w:t>ad hoc</w:t>
                              </w:r>
                              <w:r w:rsidRPr="00096312">
                                <w:rPr>
                                  <w:rFonts w:ascii="Times New Roman" w:hAnsi="Times New Roman" w:cs="Times New Roman"/>
                                  <w:sz w:val="24"/>
                                  <w:szCs w:val="24"/>
                                </w:rPr>
                                <w:t xml:space="preserve"> atbalsta projektā noteiktajām prasībām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Down Arrow 9"/>
                        <wps:cNvSpPr/>
                        <wps:spPr>
                          <a:xfrm rot="10800000">
                            <a:off x="3681349" y="819397"/>
                            <a:ext cx="257811" cy="5655227"/>
                          </a:xfrm>
                          <a:prstGeom prst="downArrow">
                            <a:avLst>
                              <a:gd name="adj1" fmla="val 44074"/>
                              <a:gd name="adj2" fmla="val 50000"/>
                            </a:avLst>
                          </a:prstGeom>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Down Arrow 12"/>
                        <wps:cNvSpPr/>
                        <wps:spPr>
                          <a:xfrm rot="10800000" flipV="1">
                            <a:off x="106876" y="831271"/>
                            <a:ext cx="257811" cy="5633042"/>
                          </a:xfrm>
                          <a:prstGeom prst="downArrow">
                            <a:avLst/>
                          </a:prstGeom>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AD2BAE3" id="Group 17" o:spid="_x0000_s1026" style="position:absolute;left:0;text-align:left;margin-left:151.2pt;margin-top:2.8pt;width:310.2pt;height:376.8pt;z-index:251658240;mso-position-horizontal-relative:page;mso-width-relative:margin;mso-height-relative:margin" coordsize="39492,64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bPAxwQAAKMeAAAOAAAAZHJzL2Uyb0RvYy54bWzsWd9v2zYQfh+w/4HQ+2JTPyjLiFMEyRIM&#10;CNqg6dZnhqJsbRKpkXTk7K/fkZQU23GRpAPawlMeHEm8O5LH+74jj6fvNnWFHrjSpRSLAJ9MA8QF&#10;k3kplovg909Xv8wCpA0VOa2k4Ivgkevg3dnPP522zZyHciWrnCsERoSet80iWBnTzCcTzVa8pvpE&#10;NlxAYyFVTQ28quUkV7QF63U1CadTMmmlyhslGdcavl76xuDM2S8KzsyHotDcoGoRwNiM+1Xu997+&#10;Ts5O6XypaLMqWTcM+hWjqGkpoNPB1CU1FK1V+cxUXTIltSzMCZP1RBZFybibA8wGT/dmc63kunFz&#10;Wc7bZTO4CVy756evNsveP1yr5q65VeCJtlmCL9ybncumULX9D6NEG+eyx8FlfGMQg49RFmVJDJ5l&#10;0BansyQinVPZCjz/TI+tfh004yzEEB5Wk8RpTMLYLsek73iyM5y2gQDRTz7Q/80HdyvacOdaPQcf&#10;3CpU5hC/MBxBa4jTjxA5VCwrjuCbc42TGxyl5xp89lov4RQTkqR+rmkYE5ztTJXOG6XNNZc1sg+L&#10;QEH3Lp7ow4023iu9iO20EqhdBOEsSRMnpmVV5ldlVdlGBx5+USn0QCHszQZ3nW1JgZcrAc62bvUz&#10;cU/mseLe/kdegEtghUPfgQXkk03KGBeGdHYrAdJWrYARDIr4kGJl+sF0slaNO6AOitNDirs9Dhqu&#10;VynMoFyXQqpDBvK/hp69fD97P2c7fbO533RrfS/zRwgKJT1j6IZdlbAyN1SbW6qAIiDkgfbMB/gp&#10;KgmLIbunAK2k+ufQdysPUQutAWqBchaB/ntNFQ9Q9ZuAeM5wbJFk3EucpCG8qO2W++0Wsa4vJCwv&#10;BoJtmHu08qbqHwsl68/Ajue2V2iigkHfi4AZ1b9cGE+FwK+Mn587MeClhpobcdcwa9w62Ebep81n&#10;qpouPA3A/73sMUTne1HqZa2mkOdrI4vShbB1sfdr53rAsyWdbwHs7ACwHQZt90AALwM7zmYpiQIE&#10;bDWbpmHmyApit6czTNJZGHqIh1FIMk8cA52NGAdOG2D6XTHuub6n9RHqRwV1i8H9HA7f3pLDQ8Bv&#10;QoBYn+93xkzebyt++EzuUD4s/Ijy40I5ZOJnKI/ehPI4wzhMHMijiBD7DCSxndHTBHbqPqNjgqOE&#10;uGgaM7rf7A97cH9O+P4ZfVj+EevHhfX4ANbd9vvVm/cEduwRcVhPcBgnkTvU72A9BjbosB7B7p70&#10;h9u+CtIfv8cTuj0mWqLcqzN8qxO6y+vD8o9YPy6sQ5HM5/VL2Qp0rpRs0SsO6r5Sg6ezqf1z4dmV&#10;LSMyw1EM5397cMdQrkx303yYpDPcZfmEJEkYOoEvZ/kcBubG5XpxpQ+LhmXeDZzmf4K5oq6gSgQF&#10;OARFnbQrFmzLANk8ySRu1L7O11mEAfSUY83/GBW/rqa3ojn3xcXtgQ984Iq4bygKeuYYynO+iOi2&#10;Yq8uDPbKw6bEqhevKgxuHWS+VBgcSeaoSCaCaugzkoHs/2KNYI9lUFGVzR99lbTjGzwlUCj0dBPh&#10;MHWR+bTT2KWbKJrGLxwqDtCN54mRHUZ2+J/dFbgrQbgJdQmmu7W1V63b7+5u4elu+exfAAAA//8D&#10;AFBLAwQUAAYACAAAACEAuE+/1eAAAAAJAQAADwAAAGRycy9kb3ducmV2LnhtbEyPQUvDQBSE74L/&#10;YXmCN7tJaqqN2ZRS1FMp2Ari7TX7moRm34bsNkn/vetJj8MMM9/kq8m0YqDeNZYVxLMIBHFpdcOV&#10;gs/D28MzCOeRNbaWScGVHKyK25scM21H/qBh7ysRSthlqKD2vsukdGVNBt3MdsTBO9neoA+yr6Tu&#10;cQzlppVJFC2kwYbDQo0dbWoqz/uLUfA+4riex6/D9nzaXL8P6e5rG5NS93fT+gWEp8n/heEXP6BD&#10;EZiO9sLaiVbBPEoeQ1RBugAR/GWShCtHBU/pMgFZ5PL/g+IHAAD//wMAUEsBAi0AFAAGAAgAAAAh&#10;ALaDOJL+AAAA4QEAABMAAAAAAAAAAAAAAAAAAAAAAFtDb250ZW50X1R5cGVzXS54bWxQSwECLQAU&#10;AAYACAAAACEAOP0h/9YAAACUAQAACwAAAAAAAAAAAAAAAAAvAQAAX3JlbHMvLnJlbHNQSwECLQAU&#10;AAYACAAAACEAKhmzwMcEAACjHgAADgAAAAAAAAAAAAAAAAAuAgAAZHJzL2Uyb0RvYy54bWxQSwEC&#10;LQAUAAYACAAAACEAuE+/1eAAAAAJAQAADwAAAAAAAAAAAAAAAAAhBwAAZHJzL2Rvd25yZXYueG1s&#10;UEsFBgAAAAAEAAQA8wAAAC4IAAAAAA==&#10;">
                <v:rect id="Rectangle 18" o:spid="_x0000_s1027" style="position:absolute;width:17166;height:72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IR/xAAAANsAAAAPAAAAZHJzL2Rvd25yZXYueG1sRI9BS8NA&#10;EIXvgv9hGcFLsRtFWondFpGWeLWpweOQHbPB7GzY3bbpv+8cBG8zvDfvfbPaTH5QJ4qpD2zgcV6A&#10;Im6D7bkzcKh3Dy+gUka2OAQmAxdKsFnf3qywtOHMn3Ta505JCKcSDbicx1Lr1DrymOZhJBbtJ0SP&#10;WdbYaRvxLOF+0E9FsdAee5YGhyO9O2p/90dvoMqztIhVk+qvZlcNM/e93DbPxtzfTW+voDJN+d/8&#10;d/1hBV9g5RcZQK+vAAAA//8DAFBLAQItABQABgAIAAAAIQDb4fbL7gAAAIUBAAATAAAAAAAAAAAA&#10;AAAAAAAAAABbQ29udGVudF9UeXBlc10ueG1sUEsBAi0AFAAGAAgAAAAhAFr0LFu/AAAAFQEAAAsA&#10;AAAAAAAAAAAAAAAAHwEAAF9yZWxzLy5yZWxzUEsBAi0AFAAGAAgAAAAhALmQhH/EAAAA2wAAAA8A&#10;AAAAAAAAAAAAAAAABwIAAGRycy9kb3ducmV2LnhtbFBLBQYAAAAAAwADALcAAAD4AgAAAAA=&#10;" fillcolor="white [3201]" strokecolor="black [3213]" strokeweight="2.25pt">
                  <v:textbox>
                    <w:txbxContent>
                      <w:p w14:paraId="18D41D11" w14:textId="77777777" w:rsidR="00FD3315" w:rsidRPr="00072A89" w:rsidRDefault="00FD3315" w:rsidP="00291338">
                        <w:pPr>
                          <w:jc w:val="center"/>
                          <w:rPr>
                            <w:rFonts w:ascii="Times New Roman" w:hAnsi="Times New Roman" w:cs="Times New Roman"/>
                            <w:b/>
                            <w:sz w:val="24"/>
                            <w:szCs w:val="24"/>
                          </w:rPr>
                        </w:pPr>
                        <w:r w:rsidRPr="00072A89">
                          <w:rPr>
                            <w:rFonts w:ascii="Times New Roman" w:hAnsi="Times New Roman" w:cs="Times New Roman"/>
                            <w:b/>
                            <w:sz w:val="24"/>
                            <w:szCs w:val="24"/>
                          </w:rPr>
                          <w:t>Atbalsta piešķiršana</w:t>
                        </w:r>
                      </w:p>
                    </w:txbxContent>
                  </v:textbox>
                </v:rect>
                <v:rect id="Rectangle 19" o:spid="_x0000_s1028" style="position:absolute;left:4987;top:8072;width:31678;height:232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CHkwQAAANsAAAAPAAAAZHJzL2Rvd25yZXYueG1sRE9LawIx&#10;EL4L/ocwBS+i2YpYuzWKlMr26mvpcdhMN0s3kyVJdf33jSD0Nh/fc1ab3rbiQj40jhU8TzMQxJXT&#10;DdcKTsfdZAkiRGSNrWNScKMAm/VwsMJcuyvv6XKItUghHHJUYGLscilDZchimLqOOHHfzluMCfpa&#10;ao/XFG5bOcuyhbTYcGow2NG7oern8GsVFHEcFr4ow/Fc7op2bL5ePsq5UqOnfvsGIlIf/8UP96dO&#10;81/h/ks6QK7/AAAA//8DAFBLAQItABQABgAIAAAAIQDb4fbL7gAAAIUBAAATAAAAAAAAAAAAAAAA&#10;AAAAAABbQ29udGVudF9UeXBlc10ueG1sUEsBAi0AFAAGAAgAAAAhAFr0LFu/AAAAFQEAAAsAAAAA&#10;AAAAAAAAAAAAHwEAAF9yZWxzLy5yZWxzUEsBAi0AFAAGAAgAAAAhANbcIeTBAAAA2wAAAA8AAAAA&#10;AAAAAAAAAAAABwIAAGRycy9kb3ducmV2LnhtbFBLBQYAAAAAAwADALcAAAD1AgAAAAA=&#10;" fillcolor="white [3201]" strokecolor="black [3213]" strokeweight="2.25pt">
                  <v:textbox>
                    <w:txbxContent>
                      <w:p w14:paraId="1C6BC32F" w14:textId="77777777" w:rsidR="00FD3315" w:rsidRPr="00072A89" w:rsidRDefault="00FD3315" w:rsidP="00291338">
                        <w:pPr>
                          <w:jc w:val="center"/>
                          <w:rPr>
                            <w:rFonts w:ascii="Times New Roman" w:hAnsi="Times New Roman" w:cs="Times New Roman"/>
                            <w:b/>
                            <w:sz w:val="24"/>
                            <w:szCs w:val="24"/>
                          </w:rPr>
                        </w:pPr>
                        <w:r w:rsidRPr="00072A89">
                          <w:rPr>
                            <w:rFonts w:ascii="Times New Roman" w:hAnsi="Times New Roman" w:cs="Times New Roman"/>
                            <w:b/>
                            <w:sz w:val="24"/>
                            <w:szCs w:val="24"/>
                          </w:rPr>
                          <w:t>Atbalsta programma /</w:t>
                        </w:r>
                        <w:r>
                          <w:rPr>
                            <w:rFonts w:ascii="Times New Roman" w:hAnsi="Times New Roman" w:cs="Times New Roman"/>
                            <w:b/>
                            <w:sz w:val="24"/>
                            <w:szCs w:val="24"/>
                          </w:rPr>
                          <w:br/>
                        </w:r>
                        <w:r w:rsidRPr="005A56D2">
                          <w:rPr>
                            <w:rFonts w:ascii="Times New Roman" w:hAnsi="Times New Roman" w:cs="Times New Roman"/>
                            <w:b/>
                            <w:i/>
                            <w:sz w:val="24"/>
                            <w:szCs w:val="24"/>
                          </w:rPr>
                          <w:t xml:space="preserve"> </w:t>
                        </w:r>
                        <w:proofErr w:type="spellStart"/>
                        <w:r w:rsidRPr="005A56D2">
                          <w:rPr>
                            <w:rFonts w:ascii="Times New Roman" w:hAnsi="Times New Roman" w:cs="Times New Roman"/>
                            <w:b/>
                            <w:i/>
                            <w:sz w:val="24"/>
                            <w:szCs w:val="24"/>
                          </w:rPr>
                          <w:t>ad</w:t>
                        </w:r>
                        <w:proofErr w:type="spellEnd"/>
                        <w:r w:rsidRPr="005A56D2">
                          <w:rPr>
                            <w:rFonts w:ascii="Times New Roman" w:hAnsi="Times New Roman" w:cs="Times New Roman"/>
                            <w:b/>
                            <w:i/>
                            <w:sz w:val="24"/>
                            <w:szCs w:val="24"/>
                          </w:rPr>
                          <w:t xml:space="preserve"> </w:t>
                        </w:r>
                        <w:proofErr w:type="spellStart"/>
                        <w:r w:rsidRPr="005A56D2">
                          <w:rPr>
                            <w:rFonts w:ascii="Times New Roman" w:hAnsi="Times New Roman" w:cs="Times New Roman"/>
                            <w:b/>
                            <w:i/>
                            <w:sz w:val="24"/>
                            <w:szCs w:val="24"/>
                          </w:rPr>
                          <w:t>hoc</w:t>
                        </w:r>
                        <w:proofErr w:type="spellEnd"/>
                        <w:r w:rsidRPr="00072A89">
                          <w:rPr>
                            <w:rFonts w:ascii="Times New Roman" w:hAnsi="Times New Roman" w:cs="Times New Roman"/>
                            <w:b/>
                            <w:sz w:val="24"/>
                            <w:szCs w:val="24"/>
                          </w:rPr>
                          <w:t xml:space="preserve"> atbalsta projekts</w:t>
                        </w:r>
                      </w:p>
                      <w:p w14:paraId="6D2BA9C7" w14:textId="77777777" w:rsidR="00FD3315" w:rsidRPr="00072A89" w:rsidRDefault="00FD3315" w:rsidP="00291338">
                        <w:pPr>
                          <w:pStyle w:val="ListParagraph"/>
                          <w:numPr>
                            <w:ilvl w:val="0"/>
                            <w:numId w:val="2"/>
                          </w:numPr>
                          <w:jc w:val="both"/>
                          <w:rPr>
                            <w:rFonts w:ascii="Times New Roman" w:hAnsi="Times New Roman" w:cs="Times New Roman"/>
                            <w:sz w:val="24"/>
                            <w:szCs w:val="24"/>
                          </w:rPr>
                        </w:pPr>
                        <w:r w:rsidRPr="00072A89">
                          <w:rPr>
                            <w:rFonts w:ascii="Times New Roman" w:hAnsi="Times New Roman" w:cs="Times New Roman"/>
                            <w:sz w:val="24"/>
                            <w:szCs w:val="24"/>
                          </w:rPr>
                          <w:t xml:space="preserve">Ietver visas minimālās piemērojamā komercdarbības atbalsta regulējuma prasības; </w:t>
                        </w:r>
                      </w:p>
                      <w:p w14:paraId="3F1D30FA" w14:textId="25457DDC" w:rsidR="00FD3315" w:rsidRPr="00072A89" w:rsidRDefault="00FD3315" w:rsidP="00291338">
                        <w:pPr>
                          <w:pStyle w:val="ListParagraph"/>
                          <w:numPr>
                            <w:ilvl w:val="0"/>
                            <w:numId w:val="2"/>
                          </w:numPr>
                          <w:jc w:val="both"/>
                          <w:rPr>
                            <w:rFonts w:ascii="Times New Roman" w:hAnsi="Times New Roman" w:cs="Times New Roman"/>
                            <w:sz w:val="24"/>
                            <w:szCs w:val="24"/>
                          </w:rPr>
                        </w:pPr>
                        <w:r w:rsidRPr="00072A89">
                          <w:rPr>
                            <w:rFonts w:ascii="Times New Roman" w:hAnsi="Times New Roman" w:cs="Times New Roman"/>
                            <w:sz w:val="24"/>
                            <w:szCs w:val="24"/>
                          </w:rPr>
                          <w:t>Procesuāl</w:t>
                        </w:r>
                        <w:r>
                          <w:rPr>
                            <w:rFonts w:ascii="Times New Roman" w:hAnsi="Times New Roman" w:cs="Times New Roman"/>
                            <w:sz w:val="24"/>
                            <w:szCs w:val="24"/>
                          </w:rPr>
                          <w:t>ās prasības par paziņojuma/ kop</w:t>
                        </w:r>
                        <w:r w:rsidRPr="00072A89">
                          <w:rPr>
                            <w:rFonts w:ascii="Times New Roman" w:hAnsi="Times New Roman" w:cs="Times New Roman"/>
                            <w:sz w:val="24"/>
                            <w:szCs w:val="24"/>
                          </w:rPr>
                          <w:t>savilkuma informācijas iesniegšanu Eiropas Komisijā (ja attiecināms)</w:t>
                        </w:r>
                      </w:p>
                      <w:p w14:paraId="5DECC00F" w14:textId="77777777" w:rsidR="00FD3315" w:rsidRDefault="00FD3315" w:rsidP="00291338">
                        <w:pPr>
                          <w:jc w:val="center"/>
                        </w:pPr>
                      </w:p>
                    </w:txbxContent>
                  </v:textbox>
                </v:rect>
                <v:rect id="Rectangle 22" o:spid="_x0000_s1029" style="position:absolute;left:22325;width:17167;height:72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HkowwAAANsAAAAPAAAAZHJzL2Rvd25yZXYueG1sRI9BawIx&#10;FITvgv8hPKEXqVmXYmVrFJHK9qrWpcfH5nWzuHlZklS3/74pCB6HmfmGWW0G24kr+dA6VjCfZSCI&#10;a6dbbhR8nvbPSxAhImvsHJOCXwqwWY9HKyy0u/GBrsfYiAThUKACE2NfSBlqQxbDzPXEyft23mJM&#10;0jdSe7wluO1knmULabHltGCwp52h+nL8sQrKOA0LX1bhdK72ZTc1X6/v1YtST5Nh+wYi0hAf4Xv7&#10;QyvIc/j/kn6AXP8BAAD//wMAUEsBAi0AFAAGAAgAAAAhANvh9svuAAAAhQEAABMAAAAAAAAAAAAA&#10;AAAAAAAAAFtDb250ZW50X1R5cGVzXS54bWxQSwECLQAUAAYACAAAACEAWvQsW78AAAAVAQAACwAA&#10;AAAAAAAAAAAAAAAfAQAAX3JlbHMvLnJlbHNQSwECLQAUAAYACAAAACEAFhR5KMMAAADbAAAADwAA&#10;AAAAAAAAAAAAAAAHAgAAZHJzL2Rvd25yZXYueG1sUEsFBgAAAAADAAMAtwAAAPcCAAAAAA==&#10;" fillcolor="white [3201]" strokecolor="black [3213]" strokeweight="2.25pt">
                  <v:textbox>
                    <w:txbxContent>
                      <w:p w14:paraId="5E90E619" w14:textId="77777777" w:rsidR="00FD3315" w:rsidRPr="00072A89" w:rsidRDefault="00FD3315" w:rsidP="00291338">
                        <w:pPr>
                          <w:jc w:val="center"/>
                          <w:rPr>
                            <w:rFonts w:ascii="Times New Roman" w:hAnsi="Times New Roman" w:cs="Times New Roman"/>
                            <w:b/>
                            <w:sz w:val="24"/>
                            <w:szCs w:val="24"/>
                          </w:rPr>
                        </w:pPr>
                        <w:r w:rsidRPr="00072A89">
                          <w:rPr>
                            <w:rFonts w:ascii="Times New Roman" w:hAnsi="Times New Roman" w:cs="Times New Roman"/>
                            <w:b/>
                            <w:sz w:val="24"/>
                            <w:szCs w:val="24"/>
                          </w:rPr>
                          <w:t>Atbalsta kontrole</w:t>
                        </w:r>
                      </w:p>
                    </w:txbxContent>
                  </v:textbox>
                </v:rect>
                <v:rect id="Rectangle 23" o:spid="_x0000_s1030" style="position:absolute;left:4911;top:33661;width:31754;height:161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NyzwwAAANsAAAAPAAAAZHJzL2Rvd25yZXYueG1sRI9PawIx&#10;FMTvQr9DeIVeRLO1omU1SimV9eq/pcfH5rlZunlZklS3374RBI/DzPyGWa5724oL+dA4VvA6zkAQ&#10;V043XCs4HjajdxAhImtsHZOCPwqwXj0Nlphrd+UdXfaxFgnCIUcFJsYulzJUhiyGseuIk3d23mJM&#10;0tdSe7wmuG3lJMtm0mLDacFgR5+Gqp/9r1VQxGGY+aIMh1O5Kdqh+Z5/lVOlXp77jwWISH18hO/t&#10;rVYweYPbl/QD5OofAAD//wMAUEsBAi0AFAAGAAgAAAAhANvh9svuAAAAhQEAABMAAAAAAAAAAAAA&#10;AAAAAAAAAFtDb250ZW50X1R5cGVzXS54bWxQSwECLQAUAAYACAAAACEAWvQsW78AAAAVAQAACwAA&#10;AAAAAAAAAAAAAAAfAQAAX3JlbHMvLnJlbHNQSwECLQAUAAYACAAAACEAeVjcs8MAAADbAAAADwAA&#10;AAAAAAAAAAAAAAAHAgAAZHJzL2Rvd25yZXYueG1sUEsFBgAAAAADAAMAtwAAAPcCAAAAAA==&#10;" fillcolor="white [3201]" strokecolor="black [3213]" strokeweight="2.25pt">
                  <v:textbox>
                    <w:txbxContent>
                      <w:p w14:paraId="77D84770" w14:textId="77777777" w:rsidR="00FD3315" w:rsidRPr="00096312" w:rsidRDefault="00FD3315" w:rsidP="00291338">
                        <w:pPr>
                          <w:jc w:val="center"/>
                          <w:rPr>
                            <w:rFonts w:ascii="Times New Roman" w:hAnsi="Times New Roman" w:cs="Times New Roman"/>
                            <w:b/>
                            <w:sz w:val="24"/>
                            <w:szCs w:val="24"/>
                          </w:rPr>
                        </w:pPr>
                        <w:r>
                          <w:rPr>
                            <w:rFonts w:ascii="Times New Roman" w:hAnsi="Times New Roman" w:cs="Times New Roman"/>
                            <w:b/>
                            <w:sz w:val="24"/>
                            <w:szCs w:val="24"/>
                          </w:rPr>
                          <w:t>Atbalsta piešķiršanas</w:t>
                        </w:r>
                        <w:r w:rsidRPr="00096312">
                          <w:rPr>
                            <w:rFonts w:ascii="Times New Roman" w:hAnsi="Times New Roman" w:cs="Times New Roman"/>
                            <w:b/>
                            <w:sz w:val="24"/>
                            <w:szCs w:val="24"/>
                          </w:rPr>
                          <w:t xml:space="preserve"> dokuments</w:t>
                        </w:r>
                        <w:r>
                          <w:rPr>
                            <w:rFonts w:ascii="Times New Roman" w:hAnsi="Times New Roman" w:cs="Times New Roman"/>
                            <w:b/>
                            <w:sz w:val="24"/>
                            <w:szCs w:val="24"/>
                          </w:rPr>
                          <w:t xml:space="preserve"> </w:t>
                        </w:r>
                        <w:r w:rsidRPr="000E3FDD">
                          <w:rPr>
                            <w:rFonts w:ascii="Times New Roman" w:hAnsi="Times New Roman" w:cs="Times New Roman"/>
                            <w:sz w:val="24"/>
                            <w:szCs w:val="24"/>
                          </w:rPr>
                          <w:t>(piemēram, lēmums vai līgums)</w:t>
                        </w:r>
                      </w:p>
                      <w:p w14:paraId="3F398547" w14:textId="75FA2FD2" w:rsidR="00FD3315" w:rsidRPr="00096312" w:rsidRDefault="00FD3315" w:rsidP="00291338">
                        <w:pPr>
                          <w:jc w:val="both"/>
                          <w:rPr>
                            <w:rFonts w:ascii="Times New Roman" w:hAnsi="Times New Roman" w:cs="Times New Roman"/>
                            <w:sz w:val="24"/>
                            <w:szCs w:val="24"/>
                          </w:rPr>
                        </w:pPr>
                        <w:r w:rsidRPr="00096312">
                          <w:rPr>
                            <w:rFonts w:ascii="Times New Roman" w:hAnsi="Times New Roman" w:cs="Times New Roman"/>
                            <w:sz w:val="24"/>
                            <w:szCs w:val="24"/>
                          </w:rPr>
                          <w:t xml:space="preserve">Ietver visas minimālās komercdarbības atbalsta prasības, kas noteiktas atbalsta programmā/ </w:t>
                        </w:r>
                        <w:r>
                          <w:rPr>
                            <w:rFonts w:ascii="Times New Roman" w:hAnsi="Times New Roman" w:cs="Times New Roman"/>
                            <w:sz w:val="24"/>
                            <w:szCs w:val="24"/>
                          </w:rPr>
                          <w:t xml:space="preserve">              </w:t>
                        </w:r>
                        <w:proofErr w:type="spellStart"/>
                        <w:r w:rsidRPr="005A56D2">
                          <w:rPr>
                            <w:rFonts w:ascii="Times New Roman" w:hAnsi="Times New Roman" w:cs="Times New Roman"/>
                            <w:i/>
                            <w:sz w:val="24"/>
                            <w:szCs w:val="24"/>
                          </w:rPr>
                          <w:t>ad</w:t>
                        </w:r>
                        <w:proofErr w:type="spellEnd"/>
                        <w:r w:rsidRPr="005A56D2">
                          <w:rPr>
                            <w:rFonts w:ascii="Times New Roman" w:hAnsi="Times New Roman" w:cs="Times New Roman"/>
                            <w:i/>
                            <w:sz w:val="24"/>
                            <w:szCs w:val="24"/>
                          </w:rPr>
                          <w:t xml:space="preserve"> </w:t>
                        </w:r>
                        <w:proofErr w:type="spellStart"/>
                        <w:r w:rsidRPr="005A56D2">
                          <w:rPr>
                            <w:rFonts w:ascii="Times New Roman" w:hAnsi="Times New Roman" w:cs="Times New Roman"/>
                            <w:i/>
                            <w:sz w:val="24"/>
                            <w:szCs w:val="24"/>
                          </w:rPr>
                          <w:t>hoc</w:t>
                        </w:r>
                        <w:proofErr w:type="spellEnd"/>
                        <w:r w:rsidRPr="00096312">
                          <w:rPr>
                            <w:rFonts w:ascii="Times New Roman" w:hAnsi="Times New Roman" w:cs="Times New Roman"/>
                            <w:sz w:val="24"/>
                            <w:szCs w:val="24"/>
                          </w:rPr>
                          <w:t xml:space="preserve"> atbalsta projektā</w:t>
                        </w:r>
                      </w:p>
                    </w:txbxContent>
                  </v:textbox>
                </v:rect>
                <v:rect id="Rectangle 24" o:spid="_x0000_s1031" style="position:absolute;left:5072;top:51245;width:31741;height:132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UTHxAAAANsAAAAPAAAAZHJzL2Rvd25yZXYueG1sRI9Ba8JA&#10;FITvBf/D8oReRDcVsRJdQykN6bVqg8dH9jUbmn0bdrca/71bKPQ4zMw3zK4YbS8u5EPnWMHTIgNB&#10;3DjdcavgdCznGxAhImvsHZOCGwUo9pOHHebaXfmDLofYigThkKMCE+OQSxkaQxbDwg3Eyfty3mJM&#10;0rdSe7wmuO3lMsvW0mLHacHgQK+Gmu/Dj1VQxVlY+6oOx8+6rPqZOT+/1SulHqfjyxZEpDH+h//a&#10;71rBcgW/X9IPkPs7AAAA//8DAFBLAQItABQABgAIAAAAIQDb4fbL7gAAAIUBAAATAAAAAAAAAAAA&#10;AAAAAAAAAABbQ29udGVudF9UeXBlc10ueG1sUEsBAi0AFAAGAAgAAAAhAFr0LFu/AAAAFQEAAAsA&#10;AAAAAAAAAAAAAAAAHwEAAF9yZWxzLy5yZWxzUEsBAi0AFAAGAAgAAAAhAPaxRMfEAAAA2wAAAA8A&#10;AAAAAAAAAAAAAAAABwIAAGRycy9kb3ducmV2LnhtbFBLBQYAAAAAAwADALcAAAD4AgAAAAA=&#10;" fillcolor="white [3201]" strokecolor="black [3213]" strokeweight="2.25pt">
                  <v:textbox>
                    <w:txbxContent>
                      <w:p w14:paraId="1CBADCB9" w14:textId="77777777" w:rsidR="00FD3315" w:rsidRPr="00096312" w:rsidRDefault="00FD3315" w:rsidP="00291338">
                        <w:pPr>
                          <w:jc w:val="center"/>
                          <w:rPr>
                            <w:rFonts w:ascii="Times New Roman" w:hAnsi="Times New Roman" w:cs="Times New Roman"/>
                            <w:b/>
                            <w:sz w:val="24"/>
                            <w:szCs w:val="24"/>
                          </w:rPr>
                        </w:pPr>
                        <w:r>
                          <w:rPr>
                            <w:rFonts w:ascii="Times New Roman" w:hAnsi="Times New Roman" w:cs="Times New Roman"/>
                            <w:b/>
                            <w:sz w:val="24"/>
                            <w:szCs w:val="24"/>
                          </w:rPr>
                          <w:t>P</w:t>
                        </w:r>
                        <w:r w:rsidRPr="00096312">
                          <w:rPr>
                            <w:rFonts w:ascii="Times New Roman" w:hAnsi="Times New Roman" w:cs="Times New Roman"/>
                            <w:b/>
                            <w:sz w:val="24"/>
                            <w:szCs w:val="24"/>
                          </w:rPr>
                          <w:t xml:space="preserve">rojektu ieviešana </w:t>
                        </w:r>
                      </w:p>
                      <w:p w14:paraId="47B25636" w14:textId="770342F0" w:rsidR="00FD3315" w:rsidRPr="00096312" w:rsidRDefault="00FD3315" w:rsidP="00291338">
                        <w:pPr>
                          <w:jc w:val="both"/>
                          <w:rPr>
                            <w:rFonts w:ascii="Times New Roman" w:hAnsi="Times New Roman" w:cs="Times New Roman"/>
                            <w:sz w:val="24"/>
                            <w:szCs w:val="24"/>
                          </w:rPr>
                        </w:pPr>
                        <w:r w:rsidRPr="00096312">
                          <w:rPr>
                            <w:rFonts w:ascii="Times New Roman" w:hAnsi="Times New Roman" w:cs="Times New Roman"/>
                            <w:sz w:val="24"/>
                            <w:szCs w:val="24"/>
                          </w:rPr>
                          <w:t xml:space="preserve">Tiek veikta saskaņā ar </w:t>
                        </w:r>
                        <w:r>
                          <w:rPr>
                            <w:rFonts w:ascii="Times New Roman" w:hAnsi="Times New Roman" w:cs="Times New Roman"/>
                            <w:sz w:val="24"/>
                            <w:szCs w:val="24"/>
                          </w:rPr>
                          <w:t>atbalsta piešķiršanas</w:t>
                        </w:r>
                        <w:r w:rsidRPr="00096312">
                          <w:rPr>
                            <w:rFonts w:ascii="Times New Roman" w:hAnsi="Times New Roman" w:cs="Times New Roman"/>
                            <w:sz w:val="24"/>
                            <w:szCs w:val="24"/>
                          </w:rPr>
                          <w:t xml:space="preserve"> dokumentā un atbalsta programmā/</w:t>
                        </w:r>
                        <w:proofErr w:type="spellStart"/>
                        <w:r w:rsidRPr="005A56D2">
                          <w:rPr>
                            <w:rFonts w:ascii="Times New Roman" w:hAnsi="Times New Roman" w:cs="Times New Roman"/>
                            <w:i/>
                            <w:sz w:val="24"/>
                            <w:szCs w:val="24"/>
                          </w:rPr>
                          <w:t>ad</w:t>
                        </w:r>
                        <w:proofErr w:type="spellEnd"/>
                        <w:r w:rsidRPr="005A56D2">
                          <w:rPr>
                            <w:rFonts w:ascii="Times New Roman" w:hAnsi="Times New Roman" w:cs="Times New Roman"/>
                            <w:i/>
                            <w:sz w:val="24"/>
                            <w:szCs w:val="24"/>
                          </w:rPr>
                          <w:t xml:space="preserve"> </w:t>
                        </w:r>
                        <w:proofErr w:type="spellStart"/>
                        <w:r w:rsidRPr="005A56D2">
                          <w:rPr>
                            <w:rFonts w:ascii="Times New Roman" w:hAnsi="Times New Roman" w:cs="Times New Roman"/>
                            <w:i/>
                            <w:sz w:val="24"/>
                            <w:szCs w:val="24"/>
                          </w:rPr>
                          <w:t>hoc</w:t>
                        </w:r>
                        <w:proofErr w:type="spellEnd"/>
                        <w:r w:rsidRPr="00096312">
                          <w:rPr>
                            <w:rFonts w:ascii="Times New Roman" w:hAnsi="Times New Roman" w:cs="Times New Roman"/>
                            <w:sz w:val="24"/>
                            <w:szCs w:val="24"/>
                          </w:rPr>
                          <w:t xml:space="preserve"> atbalsta projektā noteiktajām prasībām</w:t>
                        </w:r>
                      </w:p>
                    </w:txbxContent>
                  </v:textbox>
                </v: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9" o:spid="_x0000_s1032" type="#_x0000_t67" style="position:absolute;left:36813;top:8193;width:2578;height:56553;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khywgAAANsAAAAPAAAAZHJzL2Rvd25yZXYueG1sRI/fasIw&#10;FMbvhb1DOIPdaTonOjpTEWHDC0FtfYBDc5aWNielyTTb0y/CYJcf358f33oTbS+uNPrWsYLnWQaC&#10;uHa6ZaPgUr1PX0H4gKyxd0wKvsnDpniYrDHX7sZnupbBiDTCPkcFTQhDLqWvG7LoZ24gTt6nGy2G&#10;JEcj9Yi3NG57Oc+ypbTYciI0ONCuoborv2zinswHki+rbn+ML4t4qKI1P0o9PcbtG4hAMfyH/9p7&#10;rWC+gvuX9ANk8QsAAP//AwBQSwECLQAUAAYACAAAACEA2+H2y+4AAACFAQAAEwAAAAAAAAAAAAAA&#10;AAAAAAAAW0NvbnRlbnRfVHlwZXNdLnhtbFBLAQItABQABgAIAAAAIQBa9CxbvwAAABUBAAALAAAA&#10;AAAAAAAAAAAAAB8BAABfcmVscy8ucmVsc1BLAQItABQABgAIAAAAIQAnFkhywgAAANsAAAAPAAAA&#10;AAAAAAAAAAAAAAcCAABkcnMvZG93bnJldi54bWxQSwUGAAAAAAMAAwC3AAAA9gIAAAAA&#10;" adj="21108,6040" fillcolor="#5b9bd5 [3204]" strokecolor="black [3213]" strokeweight="2.25pt"/>
                <v:shape id="Down Arrow 12" o:spid="_x0000_s1033" type="#_x0000_t67" style="position:absolute;left:1068;top:8312;width:2578;height:56331;rotation:18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hPWwAAAANsAAAAPAAAAZHJzL2Rvd25yZXYueG1sRE9Ni8Iw&#10;EL0v+B/CCHtZNHVFV2pTEVEQ8WJd70MztsVmUpqo1V9vDoLHx/tOFp2pxY1aV1lWMBpGIIhzqysu&#10;FPwfN4MZCOeRNdaWScGDHCzS3leCsbZ3PtAt84UIIexiVFB638RSurwkg25oG+LAnW1r0AfYFlK3&#10;eA/hppa/UTSVBisODSU2tCopv2RXo+BY6en6sPx5jk/ZjkYTu388/2ZKffe75RyEp85/xG/3VisY&#10;h/XhS/gBMn0BAAD//wMAUEsBAi0AFAAGAAgAAAAhANvh9svuAAAAhQEAABMAAAAAAAAAAAAAAAAA&#10;AAAAAFtDb250ZW50X1R5cGVzXS54bWxQSwECLQAUAAYACAAAACEAWvQsW78AAAAVAQAACwAAAAAA&#10;AAAAAAAAAAAfAQAAX3JlbHMvLnJlbHNQSwECLQAUAAYACAAAACEAFl4T1sAAAADbAAAADwAAAAAA&#10;AAAAAAAAAAAHAgAAZHJzL2Rvd25yZXYueG1sUEsFBgAAAAADAAMAtwAAAPQCAAAAAA==&#10;" adj="21106" fillcolor="#5b9bd5 [3204]" strokecolor="black [3213]" strokeweight="2.25pt"/>
                <w10:wrap anchorx="page"/>
              </v:group>
            </w:pict>
          </mc:Fallback>
        </mc:AlternateContent>
      </w:r>
    </w:p>
    <w:p w14:paraId="1C23AEB9" w14:textId="1259D8DC" w:rsidR="00291338" w:rsidRDefault="00291338" w:rsidP="007D5D5D">
      <w:pPr>
        <w:tabs>
          <w:tab w:val="left" w:pos="2448"/>
        </w:tabs>
        <w:jc w:val="center"/>
        <w:rPr>
          <w:rFonts w:ascii="Times New Roman" w:hAnsi="Times New Roman" w:cs="Times New Roman"/>
          <w:b/>
          <w:sz w:val="24"/>
          <w:szCs w:val="24"/>
        </w:rPr>
      </w:pPr>
    </w:p>
    <w:p w14:paraId="3DEFBBDD" w14:textId="3106D84A" w:rsidR="00291338" w:rsidRDefault="00291338" w:rsidP="007D5D5D">
      <w:pPr>
        <w:tabs>
          <w:tab w:val="left" w:pos="2448"/>
        </w:tabs>
        <w:jc w:val="center"/>
        <w:rPr>
          <w:rFonts w:ascii="Times New Roman" w:hAnsi="Times New Roman" w:cs="Times New Roman"/>
          <w:b/>
          <w:sz w:val="24"/>
          <w:szCs w:val="24"/>
        </w:rPr>
      </w:pPr>
    </w:p>
    <w:p w14:paraId="6EA461E7" w14:textId="334CBEA6" w:rsidR="00291338" w:rsidRDefault="00291338" w:rsidP="007D5D5D">
      <w:pPr>
        <w:tabs>
          <w:tab w:val="left" w:pos="2448"/>
        </w:tabs>
        <w:jc w:val="center"/>
        <w:rPr>
          <w:rFonts w:ascii="Times New Roman" w:hAnsi="Times New Roman" w:cs="Times New Roman"/>
          <w:b/>
          <w:sz w:val="24"/>
          <w:szCs w:val="24"/>
        </w:rPr>
      </w:pPr>
    </w:p>
    <w:p w14:paraId="223AB728" w14:textId="41912CA2" w:rsidR="00291338" w:rsidRDefault="00291338" w:rsidP="007D5D5D">
      <w:pPr>
        <w:tabs>
          <w:tab w:val="left" w:pos="2448"/>
        </w:tabs>
        <w:jc w:val="center"/>
        <w:rPr>
          <w:rFonts w:ascii="Times New Roman" w:hAnsi="Times New Roman" w:cs="Times New Roman"/>
          <w:b/>
          <w:sz w:val="24"/>
          <w:szCs w:val="24"/>
        </w:rPr>
      </w:pPr>
    </w:p>
    <w:p w14:paraId="796A180B" w14:textId="76294BFD" w:rsidR="00291338" w:rsidRDefault="00291338" w:rsidP="007D5D5D">
      <w:pPr>
        <w:tabs>
          <w:tab w:val="left" w:pos="2448"/>
        </w:tabs>
        <w:jc w:val="center"/>
        <w:rPr>
          <w:rFonts w:ascii="Times New Roman" w:hAnsi="Times New Roman" w:cs="Times New Roman"/>
          <w:b/>
          <w:sz w:val="24"/>
          <w:szCs w:val="24"/>
        </w:rPr>
      </w:pPr>
    </w:p>
    <w:p w14:paraId="29551BA1" w14:textId="4111A690" w:rsidR="00291338" w:rsidRDefault="00291338" w:rsidP="007D5D5D">
      <w:pPr>
        <w:tabs>
          <w:tab w:val="left" w:pos="2448"/>
        </w:tabs>
        <w:jc w:val="center"/>
        <w:rPr>
          <w:rFonts w:ascii="Times New Roman" w:hAnsi="Times New Roman" w:cs="Times New Roman"/>
          <w:b/>
          <w:sz w:val="24"/>
          <w:szCs w:val="24"/>
        </w:rPr>
      </w:pPr>
    </w:p>
    <w:p w14:paraId="5D2FA931" w14:textId="087AB690" w:rsidR="00291338" w:rsidRDefault="00291338" w:rsidP="007D5D5D">
      <w:pPr>
        <w:tabs>
          <w:tab w:val="left" w:pos="2448"/>
        </w:tabs>
        <w:jc w:val="center"/>
        <w:rPr>
          <w:rFonts w:ascii="Times New Roman" w:hAnsi="Times New Roman" w:cs="Times New Roman"/>
          <w:b/>
          <w:sz w:val="24"/>
          <w:szCs w:val="24"/>
        </w:rPr>
      </w:pPr>
    </w:p>
    <w:p w14:paraId="66BA6C28" w14:textId="77777777" w:rsidR="00291338" w:rsidRPr="00643787" w:rsidRDefault="00291338" w:rsidP="007D5D5D">
      <w:pPr>
        <w:tabs>
          <w:tab w:val="left" w:pos="2448"/>
        </w:tabs>
        <w:jc w:val="center"/>
        <w:rPr>
          <w:rFonts w:ascii="Times New Roman" w:hAnsi="Times New Roman" w:cs="Times New Roman"/>
          <w:b/>
          <w:sz w:val="24"/>
          <w:szCs w:val="24"/>
        </w:rPr>
      </w:pPr>
    </w:p>
    <w:p w14:paraId="77AAA047" w14:textId="17A929B8" w:rsidR="007D5D5D" w:rsidRDefault="007D5D5D" w:rsidP="00643787">
      <w:pPr>
        <w:tabs>
          <w:tab w:val="left" w:pos="2448"/>
        </w:tabs>
        <w:jc w:val="center"/>
      </w:pPr>
    </w:p>
    <w:p w14:paraId="67D3B156" w14:textId="4FB22879" w:rsidR="007D5D5D" w:rsidRDefault="007D5D5D" w:rsidP="007D5D5D"/>
    <w:p w14:paraId="00C77F61" w14:textId="2797BE1F" w:rsidR="00291338" w:rsidRDefault="00291338" w:rsidP="007D5D5D"/>
    <w:p w14:paraId="03657EA0" w14:textId="67B7634D" w:rsidR="00291338" w:rsidRDefault="00291338" w:rsidP="007D5D5D"/>
    <w:p w14:paraId="016978C0" w14:textId="464A0B9B" w:rsidR="00291338" w:rsidRDefault="00291338" w:rsidP="007D5D5D"/>
    <w:p w14:paraId="21AC1972" w14:textId="6258EB13" w:rsidR="00291338" w:rsidRDefault="00291338" w:rsidP="007D5D5D"/>
    <w:p w14:paraId="083F2EBE" w14:textId="77777777" w:rsidR="00291338" w:rsidRPr="007D5D5D" w:rsidRDefault="00291338" w:rsidP="007D5D5D"/>
    <w:p w14:paraId="646168E9" w14:textId="77777777" w:rsidR="00E26A27" w:rsidRPr="007D5D5D" w:rsidRDefault="00E26A27" w:rsidP="007D5D5D"/>
    <w:p w14:paraId="67F0D471" w14:textId="77777777" w:rsidR="005A56D2" w:rsidRDefault="005A56D2" w:rsidP="007D5D5D">
      <w:pPr>
        <w:jc w:val="center"/>
        <w:rPr>
          <w:rFonts w:ascii="Times New Roman" w:hAnsi="Times New Roman" w:cs="Times New Roman"/>
          <w:b/>
          <w:sz w:val="24"/>
        </w:rPr>
      </w:pPr>
    </w:p>
    <w:p w14:paraId="6D4BEA80" w14:textId="77777777" w:rsidR="005A56D2" w:rsidRDefault="005A56D2" w:rsidP="007D5D5D">
      <w:pPr>
        <w:jc w:val="center"/>
        <w:rPr>
          <w:rFonts w:ascii="Times New Roman" w:hAnsi="Times New Roman" w:cs="Times New Roman"/>
          <w:b/>
          <w:sz w:val="24"/>
        </w:rPr>
      </w:pPr>
    </w:p>
    <w:p w14:paraId="0085D4DF" w14:textId="77777777" w:rsidR="005A56D2" w:rsidRDefault="005A56D2" w:rsidP="007D5D5D">
      <w:pPr>
        <w:jc w:val="center"/>
        <w:rPr>
          <w:rFonts w:ascii="Times New Roman" w:hAnsi="Times New Roman" w:cs="Times New Roman"/>
          <w:b/>
          <w:sz w:val="24"/>
        </w:rPr>
      </w:pPr>
    </w:p>
    <w:p w14:paraId="52848F55" w14:textId="77777777" w:rsidR="005A56D2" w:rsidRDefault="005A56D2" w:rsidP="007D5D5D">
      <w:pPr>
        <w:jc w:val="center"/>
        <w:rPr>
          <w:rFonts w:ascii="Times New Roman" w:hAnsi="Times New Roman" w:cs="Times New Roman"/>
          <w:b/>
          <w:sz w:val="24"/>
        </w:rPr>
      </w:pPr>
    </w:p>
    <w:p w14:paraId="1D3C06DF" w14:textId="77777777" w:rsidR="005A56D2" w:rsidRDefault="005A56D2" w:rsidP="007D5D5D">
      <w:pPr>
        <w:jc w:val="center"/>
        <w:rPr>
          <w:rFonts w:ascii="Times New Roman" w:hAnsi="Times New Roman" w:cs="Times New Roman"/>
          <w:b/>
          <w:sz w:val="24"/>
        </w:rPr>
      </w:pPr>
    </w:p>
    <w:p w14:paraId="7DB45073" w14:textId="77777777" w:rsidR="005A56D2" w:rsidRDefault="005A56D2" w:rsidP="007D5D5D">
      <w:pPr>
        <w:jc w:val="center"/>
        <w:rPr>
          <w:rFonts w:ascii="Times New Roman" w:hAnsi="Times New Roman" w:cs="Times New Roman"/>
          <w:b/>
          <w:sz w:val="24"/>
        </w:rPr>
      </w:pPr>
    </w:p>
    <w:p w14:paraId="35EB7D6B" w14:textId="77777777" w:rsidR="005A56D2" w:rsidRDefault="005A56D2" w:rsidP="007D5D5D">
      <w:pPr>
        <w:jc w:val="center"/>
        <w:rPr>
          <w:rFonts w:ascii="Times New Roman" w:hAnsi="Times New Roman" w:cs="Times New Roman"/>
          <w:b/>
          <w:sz w:val="24"/>
        </w:rPr>
      </w:pPr>
    </w:p>
    <w:p w14:paraId="2519C695" w14:textId="77777777" w:rsidR="005A56D2" w:rsidRDefault="005A56D2" w:rsidP="007D5D5D">
      <w:pPr>
        <w:jc w:val="center"/>
        <w:rPr>
          <w:rFonts w:ascii="Times New Roman" w:hAnsi="Times New Roman" w:cs="Times New Roman"/>
          <w:b/>
          <w:sz w:val="24"/>
        </w:rPr>
      </w:pPr>
    </w:p>
    <w:p w14:paraId="01247796" w14:textId="77777777" w:rsidR="005A56D2" w:rsidRDefault="005A56D2" w:rsidP="007D5D5D">
      <w:pPr>
        <w:jc w:val="center"/>
        <w:rPr>
          <w:rFonts w:ascii="Times New Roman" w:hAnsi="Times New Roman" w:cs="Times New Roman"/>
          <w:b/>
          <w:sz w:val="24"/>
        </w:rPr>
      </w:pPr>
    </w:p>
    <w:p w14:paraId="57F2DD99" w14:textId="77777777" w:rsidR="005A56D2" w:rsidRDefault="005A56D2" w:rsidP="007D5D5D">
      <w:pPr>
        <w:jc w:val="center"/>
        <w:rPr>
          <w:rFonts w:ascii="Times New Roman" w:hAnsi="Times New Roman" w:cs="Times New Roman"/>
          <w:b/>
          <w:sz w:val="24"/>
        </w:rPr>
      </w:pPr>
    </w:p>
    <w:p w14:paraId="2696740F" w14:textId="284D9A69" w:rsidR="007D5D5D" w:rsidRPr="00C02904" w:rsidRDefault="007D5D5D" w:rsidP="00C02904">
      <w:pPr>
        <w:pStyle w:val="Heading1"/>
        <w:jc w:val="center"/>
        <w:rPr>
          <w:rFonts w:ascii="Times New Roman" w:hAnsi="Times New Roman" w:cs="Times New Roman"/>
        </w:rPr>
      </w:pPr>
      <w:bookmarkStart w:id="12" w:name="_Toc211505286"/>
      <w:r w:rsidRPr="00C02904">
        <w:rPr>
          <w:rFonts w:ascii="Times New Roman" w:hAnsi="Times New Roman" w:cs="Times New Roman"/>
        </w:rPr>
        <w:lastRenderedPageBreak/>
        <w:t>Sadarbības iestādes maksājuma pieprasījuma pārbaudes veikšanas process</w:t>
      </w:r>
      <w:bookmarkEnd w:id="12"/>
    </w:p>
    <w:p w14:paraId="74EF18DF" w14:textId="6D12F561" w:rsidR="009C32D9" w:rsidRDefault="009936C4" w:rsidP="00643787">
      <w:pPr>
        <w:tabs>
          <w:tab w:val="left" w:pos="1236"/>
        </w:tabs>
        <w:jc w:val="center"/>
      </w:pPr>
      <w:r>
        <w:object w:dxaOrig="11911" w:dyaOrig="4681" w14:anchorId="642F7AE7">
          <v:shape id="_x0000_i1032" type="#_x0000_t75" style="width:8in;height:221pt" o:ole="">
            <v:imagedata r:id="rId30" o:title=""/>
          </v:shape>
          <o:OLEObject Type="Embed" ProgID="Visio.Drawing.15" ShapeID="_x0000_i1032" DrawAspect="Content" ObjectID="_1822132810" r:id="rId31"/>
        </w:object>
      </w:r>
    </w:p>
    <w:p w14:paraId="139A1069" w14:textId="77777777" w:rsidR="009C32D9" w:rsidRDefault="009C32D9" w:rsidP="009C32D9"/>
    <w:p w14:paraId="500305FB" w14:textId="78937E29" w:rsidR="009C32D9" w:rsidRPr="00C02904" w:rsidRDefault="009C32D9" w:rsidP="00C02904">
      <w:pPr>
        <w:pStyle w:val="Heading1"/>
        <w:jc w:val="center"/>
        <w:rPr>
          <w:rFonts w:ascii="Times New Roman" w:hAnsi="Times New Roman" w:cs="Times New Roman"/>
        </w:rPr>
      </w:pPr>
      <w:bookmarkStart w:id="13" w:name="_Toc211505287"/>
      <w:r w:rsidRPr="229999F9">
        <w:rPr>
          <w:rFonts w:ascii="Times New Roman" w:hAnsi="Times New Roman" w:cs="Times New Roman"/>
        </w:rPr>
        <w:lastRenderedPageBreak/>
        <w:t>Maksājuma p</w:t>
      </w:r>
      <w:r w:rsidR="00643787" w:rsidRPr="229999F9">
        <w:rPr>
          <w:rFonts w:ascii="Times New Roman" w:hAnsi="Times New Roman" w:cs="Times New Roman"/>
        </w:rPr>
        <w:t xml:space="preserve">ieteikuma </w:t>
      </w:r>
      <w:r w:rsidR="00DB1E1A" w:rsidRPr="229999F9">
        <w:rPr>
          <w:rFonts w:ascii="Times New Roman" w:hAnsi="Times New Roman" w:cs="Times New Roman"/>
        </w:rPr>
        <w:t xml:space="preserve">(MPEK) </w:t>
      </w:r>
      <w:r w:rsidR="00643787" w:rsidRPr="229999F9">
        <w:rPr>
          <w:rFonts w:ascii="Times New Roman" w:hAnsi="Times New Roman" w:cs="Times New Roman"/>
        </w:rPr>
        <w:t xml:space="preserve">sagatavošanas </w:t>
      </w:r>
      <w:r w:rsidR="009936C4" w:rsidRPr="229999F9">
        <w:rPr>
          <w:rFonts w:ascii="Times New Roman" w:hAnsi="Times New Roman" w:cs="Times New Roman"/>
        </w:rPr>
        <w:t>process</w:t>
      </w:r>
      <w:bookmarkEnd w:id="13"/>
    </w:p>
    <w:p w14:paraId="23B8C0B0" w14:textId="08946661" w:rsidR="0018095D" w:rsidRDefault="005A56D2" w:rsidP="0092364E">
      <w:pPr>
        <w:ind w:left="284" w:hanging="284"/>
        <w:jc w:val="both"/>
        <w:rPr>
          <w:rFonts w:ascii="Times New Roman" w:hAnsi="Times New Roman" w:cs="Times New Roman"/>
          <w:sz w:val="24"/>
          <w:szCs w:val="24"/>
        </w:rPr>
      </w:pPr>
      <w:r>
        <w:br w:type="textWrapping" w:clear="all"/>
      </w:r>
      <w:r w:rsidR="000E37AD" w:rsidRPr="000E37AD">
        <w:rPr>
          <w:rFonts w:ascii="Times New Roman" w:hAnsi="Times New Roman" w:cs="Times New Roman"/>
          <w:noProof/>
          <w:sz w:val="24"/>
          <w:szCs w:val="24"/>
        </w:rPr>
        <w:drawing>
          <wp:inline distT="0" distB="0" distL="0" distR="0" wp14:anchorId="67327960" wp14:editId="02F931BF">
            <wp:extent cx="7011378" cy="6687483"/>
            <wp:effectExtent l="0" t="0" r="0" b="0"/>
            <wp:docPr id="612979131" name="Picture 1"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979131" name="Picture 1" descr="A diagram of a company&#10;&#10;AI-generated content may be incorrect."/>
                    <pic:cNvPicPr/>
                  </pic:nvPicPr>
                  <pic:blipFill>
                    <a:blip r:embed="rId32"/>
                    <a:stretch>
                      <a:fillRect/>
                    </a:stretch>
                  </pic:blipFill>
                  <pic:spPr>
                    <a:xfrm>
                      <a:off x="0" y="0"/>
                      <a:ext cx="7011378" cy="6687483"/>
                    </a:xfrm>
                    <a:prstGeom prst="rect">
                      <a:avLst/>
                    </a:prstGeom>
                  </pic:spPr>
                </pic:pic>
              </a:graphicData>
            </a:graphic>
          </wp:inline>
        </w:drawing>
      </w:r>
    </w:p>
    <w:p w14:paraId="11DE299C" w14:textId="33A08D9A" w:rsidR="0092364E" w:rsidRDefault="0092364E" w:rsidP="0092364E">
      <w:pPr>
        <w:ind w:left="284" w:hanging="284"/>
        <w:jc w:val="both"/>
        <w:rPr>
          <w:rFonts w:ascii="Times New Roman" w:hAnsi="Times New Roman" w:cs="Times New Roman"/>
          <w:sz w:val="24"/>
          <w:szCs w:val="24"/>
        </w:rPr>
      </w:pPr>
    </w:p>
    <w:p w14:paraId="31651B52" w14:textId="40C41C6B" w:rsidR="00310155" w:rsidRDefault="00310155" w:rsidP="0092364E">
      <w:pPr>
        <w:ind w:left="284" w:hanging="284"/>
        <w:jc w:val="both"/>
        <w:rPr>
          <w:rFonts w:ascii="Times New Roman" w:hAnsi="Times New Roman" w:cs="Times New Roman"/>
          <w:sz w:val="24"/>
          <w:szCs w:val="24"/>
        </w:rPr>
      </w:pPr>
    </w:p>
    <w:p w14:paraId="3E831681" w14:textId="575609A9" w:rsidR="00310155" w:rsidRDefault="00310155" w:rsidP="0092364E">
      <w:pPr>
        <w:ind w:left="284" w:hanging="284"/>
        <w:jc w:val="both"/>
        <w:rPr>
          <w:rFonts w:ascii="Times New Roman" w:hAnsi="Times New Roman" w:cs="Times New Roman"/>
          <w:sz w:val="24"/>
          <w:szCs w:val="24"/>
        </w:rPr>
      </w:pPr>
    </w:p>
    <w:p w14:paraId="2F880CA6" w14:textId="71EFF1D7" w:rsidR="00310155" w:rsidRDefault="00310155" w:rsidP="00844091">
      <w:pPr>
        <w:jc w:val="both"/>
        <w:rPr>
          <w:rFonts w:ascii="Times New Roman" w:hAnsi="Times New Roman" w:cs="Times New Roman"/>
          <w:sz w:val="24"/>
          <w:szCs w:val="24"/>
        </w:rPr>
      </w:pPr>
    </w:p>
    <w:p w14:paraId="7862625B" w14:textId="77777777" w:rsidR="00762EC9" w:rsidRDefault="00762EC9" w:rsidP="00844091">
      <w:pPr>
        <w:jc w:val="both"/>
        <w:rPr>
          <w:rFonts w:ascii="Times New Roman" w:hAnsi="Times New Roman" w:cs="Times New Roman"/>
          <w:sz w:val="24"/>
          <w:szCs w:val="24"/>
        </w:rPr>
      </w:pPr>
    </w:p>
    <w:p w14:paraId="09354097" w14:textId="77777777" w:rsidR="00844091" w:rsidRPr="00C02904" w:rsidRDefault="00844091" w:rsidP="00844091">
      <w:pPr>
        <w:pStyle w:val="Heading1"/>
        <w:jc w:val="center"/>
        <w:rPr>
          <w:rFonts w:ascii="Times New Roman" w:hAnsi="Times New Roman" w:cs="Times New Roman"/>
        </w:rPr>
      </w:pPr>
      <w:bookmarkStart w:id="14" w:name="_Toc211505288"/>
      <w:r>
        <w:rPr>
          <w:rFonts w:ascii="Times New Roman" w:hAnsi="Times New Roman" w:cs="Times New Roman"/>
        </w:rPr>
        <w:t xml:space="preserve">Kontu slēgumu (KS) un </w:t>
      </w:r>
      <w:r w:rsidRPr="00C02904">
        <w:rPr>
          <w:rFonts w:ascii="Times New Roman" w:hAnsi="Times New Roman" w:cs="Times New Roman"/>
        </w:rPr>
        <w:t>Pārvaldības deklarācijas sagatavošanas process</w:t>
      </w:r>
      <w:bookmarkEnd w:id="14"/>
    </w:p>
    <w:p w14:paraId="4EE03CA9" w14:textId="3652F08F" w:rsidR="00C405AD" w:rsidRDefault="00F5637D" w:rsidP="002F2940">
      <w:pPr>
        <w:tabs>
          <w:tab w:val="left" w:pos="4095"/>
        </w:tabs>
      </w:pPr>
      <w:r>
        <w:rPr>
          <w:noProof/>
        </w:rPr>
        <w:drawing>
          <wp:inline distT="0" distB="0" distL="0" distR="0" wp14:anchorId="6A9C62F9" wp14:editId="41FDFF3F">
            <wp:extent cx="7315200" cy="4966970"/>
            <wp:effectExtent l="0" t="0" r="0" b="5080"/>
            <wp:docPr id="3648390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315200" cy="4966970"/>
                    </a:xfrm>
                    <a:prstGeom prst="rect">
                      <a:avLst/>
                    </a:prstGeom>
                    <a:noFill/>
                    <a:ln>
                      <a:noFill/>
                    </a:ln>
                  </pic:spPr>
                </pic:pic>
              </a:graphicData>
            </a:graphic>
          </wp:inline>
        </w:drawing>
      </w:r>
    </w:p>
    <w:p w14:paraId="5C450AA0" w14:textId="77777777" w:rsidR="00C405AD" w:rsidRDefault="00C405AD" w:rsidP="002F2940">
      <w:pPr>
        <w:tabs>
          <w:tab w:val="left" w:pos="4095"/>
        </w:tabs>
      </w:pPr>
    </w:p>
    <w:p w14:paraId="588A1825" w14:textId="77777777" w:rsidR="00C405AD" w:rsidRDefault="00C405AD" w:rsidP="002F2940">
      <w:pPr>
        <w:tabs>
          <w:tab w:val="left" w:pos="4095"/>
        </w:tabs>
      </w:pPr>
    </w:p>
    <w:p w14:paraId="7609BB0C" w14:textId="77777777" w:rsidR="00C405AD" w:rsidRDefault="00C405AD" w:rsidP="002F2940">
      <w:pPr>
        <w:tabs>
          <w:tab w:val="left" w:pos="4095"/>
        </w:tabs>
      </w:pPr>
    </w:p>
    <w:p w14:paraId="5432081B" w14:textId="77777777" w:rsidR="00C405AD" w:rsidRDefault="00C405AD" w:rsidP="002F2940">
      <w:pPr>
        <w:tabs>
          <w:tab w:val="left" w:pos="4095"/>
        </w:tabs>
      </w:pPr>
    </w:p>
    <w:p w14:paraId="618CF602" w14:textId="275E0689" w:rsidR="009025A5" w:rsidRPr="00206DB8" w:rsidRDefault="586589B6" w:rsidP="00D15E2B">
      <w:pPr>
        <w:pStyle w:val="Heading1"/>
        <w:jc w:val="center"/>
        <w:rPr>
          <w:rFonts w:ascii="Times New Roman" w:hAnsi="Times New Roman" w:cs="Times New Roman"/>
        </w:rPr>
      </w:pPr>
      <w:bookmarkStart w:id="15" w:name="_Toc211505289"/>
      <w:r w:rsidRPr="14544976">
        <w:rPr>
          <w:rFonts w:ascii="Times New Roman" w:hAnsi="Times New Roman" w:cs="Times New Roman"/>
        </w:rPr>
        <w:lastRenderedPageBreak/>
        <w:t>Apstrīdēšanas shēma</w:t>
      </w:r>
      <w:r w:rsidR="24A14998" w:rsidRPr="14544976">
        <w:rPr>
          <w:rFonts w:ascii="Times New Roman" w:hAnsi="Times New Roman" w:cs="Times New Roman"/>
        </w:rPr>
        <w:t xml:space="preserve"> (projektu iesniegumu atlases)</w:t>
      </w:r>
      <w:bookmarkEnd w:id="15"/>
    </w:p>
    <w:p w14:paraId="19620314" w14:textId="1D48BA9A" w:rsidR="009025A5" w:rsidRDefault="3563F9F9" w:rsidP="14544976">
      <w:r>
        <w:rPr>
          <w:noProof/>
        </w:rPr>
        <w:drawing>
          <wp:inline distT="0" distB="0" distL="0" distR="0" wp14:anchorId="1DCD4EF9" wp14:editId="68E8E1A0">
            <wp:extent cx="7334252" cy="4000500"/>
            <wp:effectExtent l="0" t="0" r="0" b="0"/>
            <wp:docPr id="2089979803" name="Picture 2089979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334252" cy="4000500"/>
                    </a:xfrm>
                    <a:prstGeom prst="rect">
                      <a:avLst/>
                    </a:prstGeom>
                  </pic:spPr>
                </pic:pic>
              </a:graphicData>
            </a:graphic>
          </wp:inline>
        </w:drawing>
      </w:r>
    </w:p>
    <w:p w14:paraId="53A0082B" w14:textId="413AC108" w:rsidR="009025A5" w:rsidRPr="00AA5C38" w:rsidRDefault="009025A5" w:rsidP="00223572">
      <w:pPr>
        <w:tabs>
          <w:tab w:val="left" w:pos="4095"/>
        </w:tabs>
        <w:jc w:val="both"/>
        <w:rPr>
          <w:rFonts w:ascii="Times New Roman" w:hAnsi="Times New Roman" w:cs="Times New Roman"/>
          <w:sz w:val="20"/>
          <w:szCs w:val="20"/>
        </w:rPr>
      </w:pPr>
      <w:r w:rsidRPr="00AA5C38">
        <w:rPr>
          <w:rFonts w:ascii="Times New Roman" w:hAnsi="Times New Roman" w:cs="Times New Roman"/>
          <w:sz w:val="20"/>
          <w:szCs w:val="20"/>
        </w:rPr>
        <w:t xml:space="preserve">Skaidrojumi: </w:t>
      </w:r>
      <w:proofErr w:type="spellStart"/>
      <w:r w:rsidRPr="00AA5C38">
        <w:rPr>
          <w:rFonts w:ascii="Times New Roman" w:hAnsi="Times New Roman" w:cs="Times New Roman"/>
          <w:sz w:val="20"/>
          <w:szCs w:val="20"/>
        </w:rPr>
        <w:t>dd</w:t>
      </w:r>
      <w:proofErr w:type="spellEnd"/>
      <w:r w:rsidRPr="00AA5C38">
        <w:rPr>
          <w:rFonts w:ascii="Times New Roman" w:hAnsi="Times New Roman" w:cs="Times New Roman"/>
          <w:sz w:val="20"/>
          <w:szCs w:val="20"/>
        </w:rPr>
        <w:t xml:space="preserve"> – darba dienas</w:t>
      </w:r>
    </w:p>
    <w:p w14:paraId="09D753AD" w14:textId="77777777" w:rsidR="009025A5" w:rsidRDefault="009025A5">
      <w:pPr>
        <w:rPr>
          <w:rFonts w:ascii="Times New Roman" w:eastAsiaTheme="majorEastAsia" w:hAnsi="Times New Roman" w:cs="Times New Roman"/>
          <w:color w:val="2E74B5" w:themeColor="accent1" w:themeShade="BF"/>
          <w:sz w:val="32"/>
          <w:szCs w:val="32"/>
        </w:rPr>
      </w:pPr>
      <w:r>
        <w:rPr>
          <w:rFonts w:ascii="Times New Roman" w:hAnsi="Times New Roman" w:cs="Times New Roman"/>
        </w:rPr>
        <w:br w:type="page"/>
      </w:r>
    </w:p>
    <w:p w14:paraId="0C71764E" w14:textId="60E9F134" w:rsidR="009025A5" w:rsidRDefault="24A14998" w:rsidP="009025A5">
      <w:pPr>
        <w:pStyle w:val="Heading1"/>
        <w:jc w:val="center"/>
        <w:rPr>
          <w:rFonts w:ascii="Times New Roman" w:hAnsi="Times New Roman" w:cs="Times New Roman"/>
        </w:rPr>
      </w:pPr>
      <w:bookmarkStart w:id="16" w:name="_Toc211505290"/>
      <w:r w:rsidRPr="14544976">
        <w:rPr>
          <w:rFonts w:ascii="Times New Roman" w:hAnsi="Times New Roman" w:cs="Times New Roman"/>
        </w:rPr>
        <w:lastRenderedPageBreak/>
        <w:t>Apstrīdēšanas shēma (neatbilstības/viedokļa sniegšana)</w:t>
      </w:r>
      <w:bookmarkEnd w:id="16"/>
    </w:p>
    <w:p w14:paraId="4B437A36" w14:textId="2A6EEC9C" w:rsidR="00983793" w:rsidRPr="00AA5C38" w:rsidRDefault="6AA18A1D" w:rsidP="00AA5C38">
      <w:pPr>
        <w:tabs>
          <w:tab w:val="left" w:pos="4095"/>
        </w:tabs>
      </w:pPr>
      <w:r>
        <w:rPr>
          <w:noProof/>
        </w:rPr>
        <w:drawing>
          <wp:inline distT="0" distB="0" distL="0" distR="0" wp14:anchorId="1EC454E2" wp14:editId="083B6045">
            <wp:extent cx="7305676" cy="4128122"/>
            <wp:effectExtent l="0" t="0" r="0" b="0"/>
            <wp:docPr id="833868849" name="Picture 833868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7305676" cy="4128122"/>
                    </a:xfrm>
                    <a:prstGeom prst="rect">
                      <a:avLst/>
                    </a:prstGeom>
                  </pic:spPr>
                </pic:pic>
              </a:graphicData>
            </a:graphic>
          </wp:inline>
        </w:drawing>
      </w:r>
      <w:r w:rsidR="00983793" w:rsidRPr="00AA5C38">
        <w:rPr>
          <w:rFonts w:ascii="Times New Roman" w:hAnsi="Times New Roman" w:cs="Times New Roman"/>
          <w:sz w:val="20"/>
          <w:szCs w:val="20"/>
        </w:rPr>
        <w:t xml:space="preserve">Skaidrojumi: </w:t>
      </w:r>
      <w:proofErr w:type="spellStart"/>
      <w:r w:rsidR="002D0E13" w:rsidRPr="00AA5C38">
        <w:rPr>
          <w:rFonts w:ascii="Times New Roman" w:hAnsi="Times New Roman" w:cs="Times New Roman"/>
          <w:sz w:val="20"/>
          <w:szCs w:val="20"/>
        </w:rPr>
        <w:t>dd</w:t>
      </w:r>
      <w:proofErr w:type="spellEnd"/>
      <w:r w:rsidR="002D0E13" w:rsidRPr="00AA5C38">
        <w:rPr>
          <w:rFonts w:ascii="Times New Roman" w:hAnsi="Times New Roman" w:cs="Times New Roman"/>
          <w:sz w:val="20"/>
          <w:szCs w:val="20"/>
        </w:rPr>
        <w:t xml:space="preserve"> – darba dienas</w:t>
      </w:r>
    </w:p>
    <w:p w14:paraId="6CA6F67D" w14:textId="5C4AFBDD" w:rsidR="002D0E13" w:rsidRDefault="002D0E13" w:rsidP="002D0E13">
      <w:pPr>
        <w:tabs>
          <w:tab w:val="left" w:pos="4095"/>
        </w:tabs>
        <w:ind w:left="1276" w:hanging="1276"/>
        <w:jc w:val="both"/>
        <w:rPr>
          <w:rFonts w:ascii="Times New Roman" w:hAnsi="Times New Roman" w:cs="Times New Roman"/>
          <w:sz w:val="24"/>
          <w:szCs w:val="24"/>
        </w:rPr>
      </w:pPr>
    </w:p>
    <w:p w14:paraId="43AD4133" w14:textId="77777777" w:rsidR="002D0E13" w:rsidRDefault="002D0E13" w:rsidP="002D0E13">
      <w:pPr>
        <w:tabs>
          <w:tab w:val="left" w:pos="4095"/>
        </w:tabs>
        <w:ind w:left="1276" w:hanging="1276"/>
        <w:jc w:val="both"/>
      </w:pPr>
    </w:p>
    <w:p w14:paraId="41711D75" w14:textId="77777777" w:rsidR="004C4048" w:rsidRPr="004C4048" w:rsidRDefault="004C4048" w:rsidP="004C4048"/>
    <w:p w14:paraId="2B83FA68" w14:textId="77777777" w:rsidR="004C4048" w:rsidRPr="004C4048" w:rsidRDefault="004C4048" w:rsidP="004C4048"/>
    <w:p w14:paraId="1CA295A7" w14:textId="2DA0D341" w:rsidR="00291338" w:rsidRDefault="00291338" w:rsidP="004C4048">
      <w:pPr>
        <w:tabs>
          <w:tab w:val="left" w:pos="1395"/>
        </w:tabs>
      </w:pPr>
    </w:p>
    <w:p w14:paraId="4600FE2C" w14:textId="7E3C1747" w:rsidR="004C4048" w:rsidRPr="00C02904" w:rsidRDefault="004C4048" w:rsidP="00C02904">
      <w:pPr>
        <w:pStyle w:val="Heading1"/>
        <w:jc w:val="center"/>
        <w:rPr>
          <w:rFonts w:ascii="Times New Roman" w:hAnsi="Times New Roman" w:cs="Times New Roman"/>
        </w:rPr>
      </w:pPr>
      <w:bookmarkStart w:id="17" w:name="_Toc211505291"/>
      <w:r w:rsidRPr="00C02904">
        <w:rPr>
          <w:rFonts w:ascii="Times New Roman" w:hAnsi="Times New Roman" w:cs="Times New Roman"/>
        </w:rPr>
        <w:lastRenderedPageBreak/>
        <w:t>Plānošanas dokumentu izstrāde</w:t>
      </w:r>
      <w:bookmarkEnd w:id="17"/>
    </w:p>
    <w:p w14:paraId="2F23C9F5" w14:textId="12A94F30" w:rsidR="004C4048" w:rsidRDefault="009564EB" w:rsidP="004C4048">
      <w:r>
        <w:object w:dxaOrig="13202" w:dyaOrig="4982" w14:anchorId="0257B99D">
          <v:shape id="_x0000_i1033" type="#_x0000_t75" style="width:8in;height:3in" o:ole="">
            <v:imagedata r:id="rId36" o:title=""/>
          </v:shape>
          <o:OLEObject Type="Embed" ProgID="Visio.Drawing.15" ShapeID="_x0000_i1033" DrawAspect="Content" ObjectID="_1822132811" r:id="rId37"/>
        </w:object>
      </w:r>
    </w:p>
    <w:p w14:paraId="01077305" w14:textId="77777777" w:rsidR="00924D66" w:rsidRPr="00C02904" w:rsidRDefault="00924D66" w:rsidP="00C02904">
      <w:pPr>
        <w:pStyle w:val="Heading1"/>
        <w:jc w:val="center"/>
        <w:rPr>
          <w:rFonts w:ascii="Times New Roman" w:hAnsi="Times New Roman" w:cs="Times New Roman"/>
        </w:rPr>
      </w:pPr>
    </w:p>
    <w:p w14:paraId="633F01E0" w14:textId="7E4D65F0" w:rsidR="004C4048" w:rsidRPr="00C02904" w:rsidRDefault="001F1A4C" w:rsidP="00C02904">
      <w:pPr>
        <w:pStyle w:val="Heading1"/>
        <w:jc w:val="center"/>
        <w:rPr>
          <w:rFonts w:ascii="Times New Roman" w:hAnsi="Times New Roman" w:cs="Times New Roman"/>
        </w:rPr>
      </w:pPr>
      <w:bookmarkStart w:id="18" w:name="_Toc211505292"/>
      <w:r w:rsidRPr="00C02904">
        <w:rPr>
          <w:rFonts w:ascii="Times New Roman" w:hAnsi="Times New Roman" w:cs="Times New Roman"/>
        </w:rPr>
        <w:t>Plānošanas dokumentu grozīšana</w:t>
      </w:r>
      <w:bookmarkEnd w:id="18"/>
    </w:p>
    <w:p w14:paraId="0337E5E4" w14:textId="63D9DCEB" w:rsidR="001F1A4C" w:rsidRDefault="0088117E" w:rsidP="00924D66">
      <w:pPr>
        <w:tabs>
          <w:tab w:val="left" w:pos="1365"/>
        </w:tabs>
        <w:jc w:val="center"/>
      </w:pPr>
      <w:r>
        <w:object w:dxaOrig="14235" w:dyaOrig="4980" w14:anchorId="74FD2F35">
          <v:shape id="_x0000_i1034" type="#_x0000_t75" style="width:8in;height:199.95pt" o:ole="">
            <v:imagedata r:id="rId38" o:title=""/>
          </v:shape>
          <o:OLEObject Type="Embed" ProgID="Visio.Drawing.15" ShapeID="_x0000_i1034" DrawAspect="Content" ObjectID="_1822132812" r:id="rId39"/>
        </w:object>
      </w:r>
    </w:p>
    <w:p w14:paraId="127B0471" w14:textId="77777777" w:rsidR="001F1A4C" w:rsidRDefault="001F1A4C" w:rsidP="001F1A4C"/>
    <w:p w14:paraId="73BB8998" w14:textId="6D4B1517" w:rsidR="001F1A4C" w:rsidRDefault="001F1A4C" w:rsidP="00924D66">
      <w:pPr>
        <w:jc w:val="center"/>
        <w:rPr>
          <w:b/>
        </w:rPr>
      </w:pPr>
    </w:p>
    <w:p w14:paraId="6321D1B3" w14:textId="776F69E2" w:rsidR="00291338" w:rsidRDefault="00291338" w:rsidP="00E8382E">
      <w:pPr>
        <w:rPr>
          <w:b/>
        </w:rPr>
      </w:pPr>
    </w:p>
    <w:p w14:paraId="083E081A" w14:textId="447B98CF" w:rsidR="00C8595F" w:rsidRDefault="00C8595F" w:rsidP="00E8382E">
      <w:pPr>
        <w:rPr>
          <w:b/>
        </w:rPr>
      </w:pPr>
    </w:p>
    <w:p w14:paraId="54A21EC1" w14:textId="77777777" w:rsidR="00C8595F" w:rsidRPr="00924D66" w:rsidRDefault="00C8595F" w:rsidP="00E8382E">
      <w:pPr>
        <w:rPr>
          <w:b/>
        </w:rPr>
      </w:pPr>
    </w:p>
    <w:p w14:paraId="7C9A9363" w14:textId="76FD1CE0" w:rsidR="001F1A4C" w:rsidRPr="00C02904" w:rsidRDefault="001F1A4C" w:rsidP="00C02904">
      <w:pPr>
        <w:pStyle w:val="Heading1"/>
        <w:jc w:val="center"/>
        <w:rPr>
          <w:rFonts w:ascii="Times New Roman" w:hAnsi="Times New Roman" w:cs="Times New Roman"/>
        </w:rPr>
      </w:pPr>
      <w:bookmarkStart w:id="19" w:name="_Toc211505293"/>
      <w:r w:rsidRPr="00C02904">
        <w:rPr>
          <w:rFonts w:ascii="Times New Roman" w:hAnsi="Times New Roman" w:cs="Times New Roman"/>
        </w:rPr>
        <w:lastRenderedPageBreak/>
        <w:t>Ministru kabineta noteikumos noteikti obligāti termiņi atskaitīš</w:t>
      </w:r>
      <w:r w:rsidR="00924D66" w:rsidRPr="00C02904">
        <w:rPr>
          <w:rFonts w:ascii="Times New Roman" w:hAnsi="Times New Roman" w:cs="Times New Roman"/>
        </w:rPr>
        <w:t>anai par publicitātes pasākumiem</w:t>
      </w:r>
      <w:bookmarkEnd w:id="19"/>
    </w:p>
    <w:p w14:paraId="35010194" w14:textId="5DF6E2D5" w:rsidR="001F1A4C" w:rsidRDefault="001F1A4C" w:rsidP="001F1A4C"/>
    <w:p w14:paraId="02A65C71" w14:textId="48E1AE62" w:rsidR="001F1A4C" w:rsidRDefault="00A56DDF" w:rsidP="00A56DDF">
      <w:pPr>
        <w:jc w:val="center"/>
      </w:pPr>
      <w:r>
        <w:rPr>
          <w:noProof/>
          <w:lang w:eastAsia="lv-LV"/>
        </w:rPr>
        <w:drawing>
          <wp:inline distT="0" distB="0" distL="0" distR="0" wp14:anchorId="6D571416" wp14:editId="47B36976">
            <wp:extent cx="5653405" cy="2480945"/>
            <wp:effectExtent l="0" t="0" r="4445" b="0"/>
            <wp:docPr id="165389772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53405" cy="2480945"/>
                    </a:xfrm>
                    <a:prstGeom prst="rect">
                      <a:avLst/>
                    </a:prstGeom>
                    <a:noFill/>
                    <a:ln>
                      <a:noFill/>
                    </a:ln>
                  </pic:spPr>
                </pic:pic>
              </a:graphicData>
            </a:graphic>
          </wp:inline>
        </w:drawing>
      </w:r>
    </w:p>
    <w:p w14:paraId="43350E14" w14:textId="77777777" w:rsidR="001F1A4C" w:rsidRDefault="001F1A4C" w:rsidP="001F1A4C"/>
    <w:p w14:paraId="6569E37E" w14:textId="77777777" w:rsidR="001F1A4C" w:rsidRDefault="001F1A4C" w:rsidP="001F1A4C"/>
    <w:p w14:paraId="2A493B88" w14:textId="77777777" w:rsidR="001F1A4C" w:rsidRDefault="001F1A4C" w:rsidP="001F1A4C"/>
    <w:p w14:paraId="567D9351" w14:textId="77777777" w:rsidR="001F1A4C" w:rsidRDefault="001F1A4C" w:rsidP="001F1A4C"/>
    <w:p w14:paraId="2A896C22" w14:textId="0E7D6044" w:rsidR="001F1A4C" w:rsidRDefault="001F1A4C" w:rsidP="001F1A4C"/>
    <w:p w14:paraId="7AE2C3CD" w14:textId="687E8B07" w:rsidR="00291338" w:rsidRDefault="00291338" w:rsidP="001F1A4C"/>
    <w:p w14:paraId="59A8799D" w14:textId="2F4E4F5B" w:rsidR="00291338" w:rsidRDefault="00291338" w:rsidP="001F1A4C"/>
    <w:p w14:paraId="6A472F4C" w14:textId="47EE5D43" w:rsidR="00291338" w:rsidRDefault="00291338" w:rsidP="001F1A4C"/>
    <w:p w14:paraId="1E7CA756" w14:textId="2F2C5979" w:rsidR="00291338" w:rsidRDefault="00291338" w:rsidP="001F1A4C"/>
    <w:p w14:paraId="53713885" w14:textId="39921DAF" w:rsidR="00291338" w:rsidRDefault="00291338" w:rsidP="001F1A4C"/>
    <w:p w14:paraId="274559FF" w14:textId="382A4ADA" w:rsidR="00291338" w:rsidRDefault="00291338" w:rsidP="001F1A4C"/>
    <w:p w14:paraId="6D8374B0" w14:textId="1652AEB9" w:rsidR="00FA6043" w:rsidRDefault="00FA6043" w:rsidP="00C02904">
      <w:pPr>
        <w:tabs>
          <w:tab w:val="left" w:pos="1185"/>
        </w:tabs>
        <w:jc w:val="center"/>
      </w:pPr>
      <w:bookmarkStart w:id="20" w:name="_Toc211505294"/>
      <w:r w:rsidRPr="00206DB8">
        <w:rPr>
          <w:rStyle w:val="Heading1Char"/>
          <w:rFonts w:ascii="Times New Roman" w:hAnsi="Times New Roman" w:cs="Times New Roman"/>
        </w:rPr>
        <w:lastRenderedPageBreak/>
        <w:t>E</w:t>
      </w:r>
      <w:r w:rsidR="007B7C3A" w:rsidRPr="00206DB8">
        <w:rPr>
          <w:rStyle w:val="Heading1Char"/>
          <w:rFonts w:ascii="Times New Roman" w:hAnsi="Times New Roman" w:cs="Times New Roman"/>
        </w:rPr>
        <w:t xml:space="preserve">iropas Savienības </w:t>
      </w:r>
      <w:r w:rsidRPr="00206DB8">
        <w:rPr>
          <w:rStyle w:val="Heading1Char"/>
          <w:rFonts w:ascii="Times New Roman" w:hAnsi="Times New Roman" w:cs="Times New Roman"/>
        </w:rPr>
        <w:t xml:space="preserve">fondu ieguldījumu lietderības, efektivitātes un ietekmes izvērtēšana </w:t>
      </w:r>
      <w:r w:rsidR="001F1A4C" w:rsidRPr="00206DB8">
        <w:rPr>
          <w:rStyle w:val="Heading1Char"/>
          <w:rFonts w:ascii="Times New Roman" w:hAnsi="Times New Roman" w:cs="Times New Roman"/>
        </w:rPr>
        <w:t>un tajā iesaistīto institūciju pienākumi un atbildība</w:t>
      </w:r>
      <w:bookmarkEnd w:id="20"/>
      <w:r>
        <w:rPr>
          <w:noProof/>
          <w:lang w:eastAsia="lv-LV"/>
        </w:rPr>
        <w:drawing>
          <wp:inline distT="0" distB="0" distL="0" distR="0" wp14:anchorId="12317D82" wp14:editId="26DAE876">
            <wp:extent cx="6524625" cy="7026910"/>
            <wp:effectExtent l="0" t="0" r="28575" b="5969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1" r:lo="rId42" r:qs="rId43" r:cs="rId44"/>
              </a:graphicData>
            </a:graphic>
          </wp:inline>
        </w:drawing>
      </w:r>
    </w:p>
    <w:p w14:paraId="430C2DF7" w14:textId="77777777" w:rsidR="009659AC" w:rsidRDefault="009659AC" w:rsidP="001F1A4C">
      <w:pPr>
        <w:tabs>
          <w:tab w:val="left" w:pos="1185"/>
        </w:tabs>
        <w:rPr>
          <w:rFonts w:ascii="Times New Roman" w:hAnsi="Times New Roman" w:cs="Times New Roman"/>
          <w:i/>
          <w:sz w:val="24"/>
          <w:szCs w:val="24"/>
        </w:rPr>
      </w:pPr>
    </w:p>
    <w:p w14:paraId="2F8A365F" w14:textId="6B58A6E9" w:rsidR="002D1E63" w:rsidRPr="00206DB8" w:rsidRDefault="000231CE" w:rsidP="00C02904">
      <w:pPr>
        <w:pStyle w:val="Heading1"/>
        <w:jc w:val="center"/>
        <w:rPr>
          <w:rFonts w:ascii="Times New Roman" w:hAnsi="Times New Roman" w:cs="Times New Roman"/>
        </w:rPr>
      </w:pPr>
      <w:bookmarkStart w:id="21" w:name="_Toc211505295"/>
      <w:r w:rsidRPr="00206DB8">
        <w:rPr>
          <w:rFonts w:ascii="Times New Roman" w:hAnsi="Times New Roman" w:cs="Times New Roman"/>
        </w:rPr>
        <w:lastRenderedPageBreak/>
        <w:t xml:space="preserve">Eiropas Savienības fondu tehniskās </w:t>
      </w:r>
      <w:r w:rsidR="002D1E63" w:rsidRPr="00206DB8">
        <w:rPr>
          <w:rFonts w:ascii="Times New Roman" w:hAnsi="Times New Roman" w:cs="Times New Roman"/>
        </w:rPr>
        <w:t>palīdzības ieviešana</w:t>
      </w:r>
      <w:r w:rsidR="0013021C" w:rsidRPr="00206DB8">
        <w:rPr>
          <w:rStyle w:val="FootnoteReference"/>
          <w:rFonts w:ascii="Times New Roman" w:hAnsi="Times New Roman" w:cs="Times New Roman"/>
        </w:rPr>
        <w:footnoteReference w:id="3"/>
      </w:r>
      <w:bookmarkEnd w:id="21"/>
    </w:p>
    <w:p w14:paraId="64549BB3" w14:textId="772D33FA" w:rsidR="002D1E63" w:rsidRDefault="00CF4EC9" w:rsidP="00924D66">
      <w:pPr>
        <w:jc w:val="center"/>
      </w:pPr>
      <w:r>
        <w:object w:dxaOrig="7935" w:dyaOrig="5025" w14:anchorId="4F6C1764">
          <v:shape id="_x0000_i1035" type="#_x0000_t75" style="width:396pt;height:252pt" o:ole="">
            <v:imagedata r:id="rId46" o:title=""/>
          </v:shape>
          <o:OLEObject Type="Embed" ProgID="Visio.Drawing.15" ShapeID="_x0000_i1035" DrawAspect="Content" ObjectID="_1822132813" r:id="rId47"/>
        </w:object>
      </w:r>
    </w:p>
    <w:p w14:paraId="1CE5FCEB" w14:textId="6CF9B921" w:rsidR="002D1E63" w:rsidRPr="0013694C" w:rsidRDefault="00CF3C38" w:rsidP="00C02904">
      <w:pPr>
        <w:ind w:left="1276" w:hanging="1276"/>
        <w:jc w:val="both"/>
        <w:rPr>
          <w:rFonts w:ascii="Times New Roman" w:hAnsi="Times New Roman" w:cs="Times New Roman"/>
          <w:sz w:val="24"/>
          <w:szCs w:val="24"/>
        </w:rPr>
      </w:pPr>
      <w:r w:rsidRPr="0013694C">
        <w:rPr>
          <w:rFonts w:ascii="Times New Roman" w:hAnsi="Times New Roman" w:cs="Times New Roman"/>
          <w:sz w:val="24"/>
          <w:szCs w:val="24"/>
        </w:rPr>
        <w:t xml:space="preserve">Skaidrojumi: </w:t>
      </w:r>
      <w:r w:rsidRPr="00AA5C38">
        <w:rPr>
          <w:rFonts w:ascii="Times New Roman" w:hAnsi="Times New Roman" w:cs="Times New Roman"/>
          <w:sz w:val="20"/>
          <w:szCs w:val="20"/>
        </w:rPr>
        <w:t xml:space="preserve">CFLA – Centrālā finanšu un līgumu aģentūra; EM – Ekonomikas ministrija; FM – Finanšu ministrija; </w:t>
      </w:r>
      <w:r w:rsidR="0013694C" w:rsidRPr="00AA5C38">
        <w:rPr>
          <w:rFonts w:ascii="Times New Roman" w:hAnsi="Times New Roman" w:cs="Times New Roman"/>
          <w:sz w:val="20"/>
          <w:szCs w:val="20"/>
        </w:rPr>
        <w:t xml:space="preserve">                 </w:t>
      </w:r>
      <w:r w:rsidRPr="00AA5C38">
        <w:rPr>
          <w:rFonts w:ascii="Times New Roman" w:hAnsi="Times New Roman" w:cs="Times New Roman"/>
          <w:sz w:val="20"/>
          <w:szCs w:val="20"/>
        </w:rPr>
        <w:t xml:space="preserve">IeM – </w:t>
      </w:r>
      <w:r w:rsidR="0069512C" w:rsidRPr="00AA5C38">
        <w:rPr>
          <w:rFonts w:ascii="Times New Roman" w:hAnsi="Times New Roman" w:cs="Times New Roman"/>
          <w:sz w:val="20"/>
          <w:szCs w:val="20"/>
        </w:rPr>
        <w:t>Ie</w:t>
      </w:r>
      <w:r w:rsidR="00884301" w:rsidRPr="00AA5C38">
        <w:rPr>
          <w:rFonts w:ascii="Times New Roman" w:hAnsi="Times New Roman" w:cs="Times New Roman"/>
          <w:sz w:val="20"/>
          <w:szCs w:val="20"/>
        </w:rPr>
        <w:t>kš</w:t>
      </w:r>
      <w:r w:rsidR="0069512C" w:rsidRPr="00AA5C38">
        <w:rPr>
          <w:rFonts w:ascii="Times New Roman" w:hAnsi="Times New Roman" w:cs="Times New Roman"/>
          <w:sz w:val="20"/>
          <w:szCs w:val="20"/>
        </w:rPr>
        <w:t>lietu</w:t>
      </w:r>
      <w:r w:rsidRPr="00AA5C38">
        <w:rPr>
          <w:rFonts w:ascii="Times New Roman" w:hAnsi="Times New Roman" w:cs="Times New Roman"/>
          <w:sz w:val="20"/>
          <w:szCs w:val="20"/>
        </w:rPr>
        <w:t xml:space="preserve"> ministrija; IUB – Iepirkumu uzraudzības birojs; IZM – Izglītības un zinātnes ministrija; </w:t>
      </w:r>
      <w:r w:rsidR="0013694C" w:rsidRPr="00AA5C38">
        <w:rPr>
          <w:rFonts w:ascii="Times New Roman" w:hAnsi="Times New Roman" w:cs="Times New Roman"/>
          <w:sz w:val="20"/>
          <w:szCs w:val="20"/>
        </w:rPr>
        <w:t xml:space="preserve">                             </w:t>
      </w:r>
      <w:r w:rsidRPr="00AA5C38">
        <w:rPr>
          <w:rFonts w:ascii="Times New Roman" w:hAnsi="Times New Roman" w:cs="Times New Roman"/>
          <w:sz w:val="20"/>
          <w:szCs w:val="20"/>
        </w:rPr>
        <w:t>KM – Kultūras ministrijas,</w:t>
      </w:r>
      <w:r w:rsidR="0013694C" w:rsidRPr="00AA5C38">
        <w:rPr>
          <w:rFonts w:ascii="Times New Roman" w:hAnsi="Times New Roman" w:cs="Times New Roman"/>
          <w:sz w:val="20"/>
          <w:szCs w:val="20"/>
        </w:rPr>
        <w:t xml:space="preserve"> </w:t>
      </w:r>
      <w:r w:rsidRPr="00AA5C38">
        <w:rPr>
          <w:rFonts w:ascii="Times New Roman" w:hAnsi="Times New Roman" w:cs="Times New Roman"/>
          <w:sz w:val="20"/>
          <w:szCs w:val="20"/>
        </w:rPr>
        <w:t xml:space="preserve">LM – Labklājības ministrija; SM – Satiksmes ministrija; TM – Tieslietu ministrija; VM – Veselības ministrija; VARAM – </w:t>
      </w:r>
      <w:r w:rsidR="00727862" w:rsidRPr="00AA5C38">
        <w:rPr>
          <w:rFonts w:ascii="Times New Roman" w:hAnsi="Times New Roman" w:cs="Times New Roman"/>
          <w:sz w:val="20"/>
          <w:szCs w:val="20"/>
        </w:rPr>
        <w:t xml:space="preserve">Viedās administrācijas </w:t>
      </w:r>
      <w:r w:rsidRPr="00AA5C38">
        <w:rPr>
          <w:rFonts w:ascii="Times New Roman" w:hAnsi="Times New Roman" w:cs="Times New Roman"/>
          <w:sz w:val="20"/>
          <w:szCs w:val="20"/>
        </w:rPr>
        <w:t>un reģionālās attīstības ministrija</w:t>
      </w:r>
      <w:r w:rsidR="00884301" w:rsidRPr="00AA5C38">
        <w:rPr>
          <w:rFonts w:ascii="Times New Roman" w:hAnsi="Times New Roman" w:cs="Times New Roman"/>
          <w:sz w:val="20"/>
          <w:szCs w:val="20"/>
        </w:rPr>
        <w:t xml:space="preserve">; KEM - </w:t>
      </w:r>
      <w:r w:rsidR="0013694C" w:rsidRPr="00AA5C38">
        <w:rPr>
          <w:rFonts w:ascii="Times New Roman" w:hAnsi="Times New Roman" w:cs="Times New Roman"/>
          <w:sz w:val="20"/>
          <w:szCs w:val="20"/>
        </w:rPr>
        <w:t xml:space="preserve"> </w:t>
      </w:r>
      <w:r w:rsidR="00884301" w:rsidRPr="00AA5C38">
        <w:rPr>
          <w:rFonts w:ascii="Times New Roman" w:hAnsi="Times New Roman" w:cs="Times New Roman"/>
          <w:sz w:val="20"/>
          <w:szCs w:val="20"/>
        </w:rPr>
        <w:t>Klimata un enerģētikas ministrija</w:t>
      </w:r>
    </w:p>
    <w:p w14:paraId="3E248383" w14:textId="77777777" w:rsidR="002D1E63" w:rsidRDefault="002D1E63" w:rsidP="002D1E63">
      <w:pPr>
        <w:tabs>
          <w:tab w:val="left" w:pos="1005"/>
        </w:tabs>
      </w:pPr>
    </w:p>
    <w:p w14:paraId="19D5FEA7" w14:textId="77777777" w:rsidR="002D1E63" w:rsidRDefault="002D1E63" w:rsidP="002D1E63">
      <w:pPr>
        <w:tabs>
          <w:tab w:val="left" w:pos="1005"/>
        </w:tabs>
      </w:pPr>
    </w:p>
    <w:p w14:paraId="4196F9C6" w14:textId="6A4AFE43" w:rsidR="002D1E63" w:rsidRDefault="002D1E63" w:rsidP="002D1E63">
      <w:pPr>
        <w:tabs>
          <w:tab w:val="left" w:pos="1005"/>
        </w:tabs>
      </w:pPr>
    </w:p>
    <w:p w14:paraId="5A093BC0" w14:textId="4A065B92" w:rsidR="00390B7F" w:rsidRDefault="00390B7F" w:rsidP="002D1E63">
      <w:pPr>
        <w:tabs>
          <w:tab w:val="left" w:pos="1005"/>
        </w:tabs>
      </w:pPr>
    </w:p>
    <w:p w14:paraId="70F3C47B" w14:textId="5F739CF2" w:rsidR="00390B7F" w:rsidRDefault="00390B7F" w:rsidP="002D1E63">
      <w:pPr>
        <w:tabs>
          <w:tab w:val="left" w:pos="1005"/>
        </w:tabs>
      </w:pPr>
    </w:p>
    <w:p w14:paraId="7158DFDB" w14:textId="2412A7D5" w:rsidR="00390B7F" w:rsidRDefault="00390B7F" w:rsidP="002D1E63">
      <w:pPr>
        <w:tabs>
          <w:tab w:val="left" w:pos="1005"/>
        </w:tabs>
      </w:pPr>
    </w:p>
    <w:p w14:paraId="7ABD6739" w14:textId="568F210A" w:rsidR="00390B7F" w:rsidRDefault="00390B7F" w:rsidP="002D1E63">
      <w:pPr>
        <w:tabs>
          <w:tab w:val="left" w:pos="1005"/>
        </w:tabs>
      </w:pPr>
    </w:p>
    <w:p w14:paraId="4BF36036" w14:textId="4125D487" w:rsidR="00390B7F" w:rsidRDefault="00390B7F" w:rsidP="002D1E63">
      <w:pPr>
        <w:tabs>
          <w:tab w:val="left" w:pos="1005"/>
        </w:tabs>
      </w:pPr>
    </w:p>
    <w:p w14:paraId="57F9081B" w14:textId="7F99D26C" w:rsidR="00E107C0" w:rsidRPr="00C02904" w:rsidRDefault="00206DB8" w:rsidP="00C02904">
      <w:pPr>
        <w:pStyle w:val="Heading1"/>
        <w:jc w:val="center"/>
        <w:rPr>
          <w:rFonts w:ascii="Times New Roman" w:hAnsi="Times New Roman" w:cs="Times New Roman"/>
        </w:rPr>
      </w:pPr>
      <w:bookmarkStart w:id="22" w:name="_Toc211505296"/>
      <w:bookmarkStart w:id="23" w:name="_Hlk131597904"/>
      <w:r>
        <w:rPr>
          <w:rFonts w:ascii="Times New Roman" w:hAnsi="Times New Roman" w:cs="Times New Roman"/>
        </w:rPr>
        <w:lastRenderedPageBreak/>
        <w:t>N</w:t>
      </w:r>
      <w:r w:rsidR="002D1E63" w:rsidRPr="00C02904">
        <w:rPr>
          <w:rFonts w:ascii="Times New Roman" w:hAnsi="Times New Roman" w:cs="Times New Roman"/>
        </w:rPr>
        <w:t>eatbilstību konstatēšana</w:t>
      </w:r>
      <w:bookmarkEnd w:id="22"/>
    </w:p>
    <w:bookmarkEnd w:id="23"/>
    <w:p w14:paraId="2C03068F" w14:textId="04208F91" w:rsidR="00291338" w:rsidRDefault="00FE0CE1" w:rsidP="00E107C0">
      <w:r>
        <w:object w:dxaOrig="14505" w:dyaOrig="5535" w14:anchorId="06F87155">
          <v:shape id="_x0000_i1036" type="#_x0000_t75" style="width:571pt;height:266.95pt" o:ole="">
            <v:imagedata r:id="rId48" o:title=""/>
          </v:shape>
          <o:OLEObject Type="Embed" ProgID="Visio.Drawing.15" ShapeID="_x0000_i1036" DrawAspect="Content" ObjectID="_1822132814" r:id="rId49"/>
        </w:object>
      </w:r>
    </w:p>
    <w:p w14:paraId="5010A266" w14:textId="29331339" w:rsidR="00291338" w:rsidRDefault="00291338" w:rsidP="00E107C0"/>
    <w:p w14:paraId="27754853" w14:textId="59647117" w:rsidR="00291338" w:rsidRDefault="00291338" w:rsidP="00E107C0"/>
    <w:p w14:paraId="7D53707E" w14:textId="050F9C9F" w:rsidR="00291338" w:rsidRDefault="00291338" w:rsidP="00E107C0"/>
    <w:p w14:paraId="42F82334" w14:textId="446B5882" w:rsidR="00291338" w:rsidRDefault="00291338" w:rsidP="00E107C0"/>
    <w:p w14:paraId="652F4C2A" w14:textId="6289D866" w:rsidR="00291338" w:rsidRDefault="00291338" w:rsidP="00E107C0"/>
    <w:p w14:paraId="5D3FA588" w14:textId="6DBE427F" w:rsidR="00291338" w:rsidRDefault="00291338" w:rsidP="00E107C0"/>
    <w:p w14:paraId="4CEE3CEC" w14:textId="17067FB2" w:rsidR="00291338" w:rsidRDefault="00291338" w:rsidP="00E107C0"/>
    <w:p w14:paraId="6F5D8D41" w14:textId="7300DC4A" w:rsidR="00291338" w:rsidRDefault="00291338" w:rsidP="00E107C0"/>
    <w:p w14:paraId="030FEF75" w14:textId="156216A0" w:rsidR="00291338" w:rsidRDefault="00291338" w:rsidP="00E107C0"/>
    <w:p w14:paraId="6F0AB7AA" w14:textId="0934E6CD" w:rsidR="00291338" w:rsidRDefault="00291338" w:rsidP="00E107C0"/>
    <w:p w14:paraId="5237619A" w14:textId="730E6669" w:rsidR="00E107C0" w:rsidRDefault="00E107C0" w:rsidP="00E107C0"/>
    <w:p w14:paraId="0A7BAF9A" w14:textId="163A651A" w:rsidR="00AD542F" w:rsidRDefault="00AD542F">
      <w:r>
        <w:br w:type="page"/>
      </w:r>
    </w:p>
    <w:p w14:paraId="594559CE" w14:textId="68B5F9D9" w:rsidR="00291338" w:rsidRPr="00206DB8" w:rsidRDefault="00AD542F" w:rsidP="0088117E">
      <w:pPr>
        <w:pStyle w:val="Heading1"/>
        <w:jc w:val="center"/>
        <w:rPr>
          <w:rFonts w:ascii="Times New Roman" w:hAnsi="Times New Roman" w:cs="Times New Roman"/>
        </w:rPr>
      </w:pPr>
      <w:bookmarkStart w:id="24" w:name="_Toc211505297"/>
      <w:r w:rsidRPr="00206DB8">
        <w:rPr>
          <w:rFonts w:ascii="Times New Roman" w:hAnsi="Times New Roman" w:cs="Times New Roman"/>
        </w:rPr>
        <w:lastRenderedPageBreak/>
        <w:t>Rīcība aizdomu par krāpšanu gadījumos</w:t>
      </w:r>
      <w:bookmarkEnd w:id="24"/>
    </w:p>
    <w:p w14:paraId="62A53687" w14:textId="25AED3FF" w:rsidR="00291338" w:rsidRPr="00AD542F" w:rsidRDefault="00AD542F" w:rsidP="00E107C0">
      <w:pPr>
        <w:rPr>
          <w:rFonts w:ascii="Times New Roman" w:hAnsi="Times New Roman" w:cs="Times New Roman"/>
          <w:b/>
          <w:sz w:val="24"/>
          <w:u w:val="single"/>
        </w:rPr>
      </w:pPr>
      <w:r w:rsidRPr="00AD542F">
        <w:rPr>
          <w:rFonts w:ascii="Times New Roman" w:hAnsi="Times New Roman" w:cs="Times New Roman"/>
          <w:b/>
          <w:sz w:val="24"/>
          <w:u w:val="single"/>
        </w:rPr>
        <w:t>Administratīvā procesa ietvaros</w:t>
      </w:r>
    </w:p>
    <w:p w14:paraId="640CA5D0" w14:textId="1906F4EA" w:rsidR="00AD542F" w:rsidRDefault="00AD542F" w:rsidP="00E107C0">
      <w:r>
        <w:rPr>
          <w:noProof/>
          <w:lang w:eastAsia="lv-LV"/>
        </w:rPr>
        <w:drawing>
          <wp:inline distT="0" distB="0" distL="0" distR="0" wp14:anchorId="3AEE7260" wp14:editId="34C3C50A">
            <wp:extent cx="6756400" cy="622300"/>
            <wp:effectExtent l="0" t="0" r="6350" b="25400"/>
            <wp:docPr id="26" name="Diagram 2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p>
    <w:p w14:paraId="15BA9A09" w14:textId="51ECFA03" w:rsidR="00291338" w:rsidRDefault="00291338" w:rsidP="00E107C0"/>
    <w:p w14:paraId="2DC63FFB" w14:textId="70D1BEF8" w:rsidR="00AD542F" w:rsidRDefault="00AD542F" w:rsidP="00AD542F">
      <w:pPr>
        <w:rPr>
          <w:rFonts w:ascii="Times New Roman" w:hAnsi="Times New Roman" w:cs="Times New Roman"/>
          <w:b/>
          <w:sz w:val="24"/>
          <w:u w:val="single"/>
        </w:rPr>
      </w:pPr>
      <w:r>
        <w:rPr>
          <w:rFonts w:ascii="Times New Roman" w:hAnsi="Times New Roman" w:cs="Times New Roman"/>
          <w:b/>
          <w:sz w:val="24"/>
          <w:u w:val="single"/>
        </w:rPr>
        <w:t>Kriminālā</w:t>
      </w:r>
      <w:r w:rsidRPr="00AD542F">
        <w:rPr>
          <w:rFonts w:ascii="Times New Roman" w:hAnsi="Times New Roman" w:cs="Times New Roman"/>
          <w:b/>
          <w:sz w:val="24"/>
          <w:u w:val="single"/>
        </w:rPr>
        <w:t xml:space="preserve"> procesa ietvaros</w:t>
      </w:r>
    </w:p>
    <w:p w14:paraId="38084AF9" w14:textId="552762C8" w:rsidR="007876F9" w:rsidRPr="007876F9" w:rsidRDefault="007876F9" w:rsidP="007876F9">
      <w:pPr>
        <w:pStyle w:val="ListParagraph"/>
        <w:numPr>
          <w:ilvl w:val="0"/>
          <w:numId w:val="9"/>
        </w:numPr>
        <w:rPr>
          <w:rFonts w:ascii="Times New Roman" w:hAnsi="Times New Roman" w:cs="Times New Roman"/>
          <w:bCs/>
          <w:sz w:val="24"/>
        </w:rPr>
      </w:pPr>
      <w:r w:rsidRPr="007876F9">
        <w:rPr>
          <w:rFonts w:ascii="Times New Roman" w:hAnsi="Times New Roman" w:cs="Times New Roman"/>
          <w:bCs/>
          <w:sz w:val="24"/>
        </w:rPr>
        <w:t>Ja neatbilstības apjoms ir mazāks, nekā 10 000 EUR:</w:t>
      </w:r>
    </w:p>
    <w:p w14:paraId="08E6FB43" w14:textId="75E19586" w:rsidR="00291338" w:rsidRPr="00AA5C38" w:rsidRDefault="00291338" w:rsidP="00E107C0">
      <w:pPr>
        <w:rPr>
          <w:rFonts w:ascii="Times New Roman" w:hAnsi="Times New Roman" w:cs="Times New Roman"/>
        </w:rPr>
      </w:pPr>
    </w:p>
    <w:p w14:paraId="6195EA9B" w14:textId="7939A152" w:rsidR="7FEAACFC" w:rsidRDefault="7FEAACFC" w:rsidP="008D0AD5">
      <w:pPr>
        <w:spacing w:after="0"/>
      </w:pPr>
      <w:r>
        <w:rPr>
          <w:noProof/>
        </w:rPr>
        <w:drawing>
          <wp:inline distT="0" distB="0" distL="0" distR="0" wp14:anchorId="72039183" wp14:editId="52AAEE7D">
            <wp:extent cx="7334250" cy="2562225"/>
            <wp:effectExtent l="0" t="0" r="0" b="0"/>
            <wp:docPr id="1578183601"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183601" name=""/>
                    <pic:cNvPicPr/>
                  </pic:nvPicPr>
                  <pic:blipFill>
                    <a:blip r:embed="rId55">
                      <a:extLst>
                        <a:ext uri="{28A0092B-C50C-407E-A947-70E740481C1C}">
                          <a14:useLocalDpi xmlns:a14="http://schemas.microsoft.com/office/drawing/2010/main" val="0"/>
                        </a:ext>
                      </a:extLst>
                    </a:blip>
                    <a:stretch>
                      <a:fillRect/>
                    </a:stretch>
                  </pic:blipFill>
                  <pic:spPr>
                    <a:xfrm>
                      <a:off x="0" y="0"/>
                      <a:ext cx="7334250" cy="2562225"/>
                    </a:xfrm>
                    <a:prstGeom prst="rect">
                      <a:avLst/>
                    </a:prstGeom>
                  </pic:spPr>
                </pic:pic>
              </a:graphicData>
            </a:graphic>
          </wp:inline>
        </w:drawing>
      </w:r>
    </w:p>
    <w:p w14:paraId="71C6E898" w14:textId="42DE72BE" w:rsidR="4C943F66" w:rsidRDefault="4C943F66" w:rsidP="4C943F66">
      <w:pPr>
        <w:spacing w:after="0"/>
      </w:pPr>
    </w:p>
    <w:p w14:paraId="56F5354A" w14:textId="4862BBF1" w:rsidR="4C943F66" w:rsidRDefault="4C943F66"/>
    <w:p w14:paraId="06E4C589" w14:textId="77777777" w:rsidR="007F0F9B" w:rsidRDefault="007F0F9B" w:rsidP="00E107C0"/>
    <w:p w14:paraId="6CD6CC68" w14:textId="6B09A4ED" w:rsidR="007876F9" w:rsidRDefault="007876F9" w:rsidP="00206DB8">
      <w:pPr>
        <w:pStyle w:val="ListParagraph"/>
        <w:numPr>
          <w:ilvl w:val="0"/>
          <w:numId w:val="9"/>
        </w:numPr>
        <w:jc w:val="both"/>
        <w:rPr>
          <w:rFonts w:ascii="Times New Roman" w:hAnsi="Times New Roman" w:cs="Times New Roman"/>
          <w:bCs/>
          <w:sz w:val="24"/>
        </w:rPr>
      </w:pPr>
      <w:r w:rsidRPr="007876F9">
        <w:rPr>
          <w:rFonts w:ascii="Times New Roman" w:hAnsi="Times New Roman" w:cs="Times New Roman"/>
          <w:bCs/>
          <w:sz w:val="24"/>
        </w:rPr>
        <w:t xml:space="preserve">Ja neatbilstības apjoms ir </w:t>
      </w:r>
      <w:r>
        <w:rPr>
          <w:rFonts w:ascii="Times New Roman" w:hAnsi="Times New Roman" w:cs="Times New Roman"/>
          <w:bCs/>
          <w:sz w:val="24"/>
        </w:rPr>
        <w:t>vismaz</w:t>
      </w:r>
      <w:r w:rsidRPr="007876F9">
        <w:rPr>
          <w:rFonts w:ascii="Times New Roman" w:hAnsi="Times New Roman" w:cs="Times New Roman"/>
          <w:bCs/>
          <w:sz w:val="24"/>
        </w:rPr>
        <w:t xml:space="preserve"> 10 000 EUR:</w:t>
      </w:r>
    </w:p>
    <w:p w14:paraId="31A02E9F" w14:textId="3D9F6AB0" w:rsidR="007876F9" w:rsidRDefault="007876F9" w:rsidP="2FE08023">
      <w:pPr>
        <w:pStyle w:val="ListParagraph"/>
        <w:rPr>
          <w:rFonts w:ascii="Times New Roman" w:hAnsi="Times New Roman" w:cs="Times New Roman"/>
          <w:sz w:val="24"/>
          <w:szCs w:val="24"/>
        </w:rPr>
      </w:pPr>
      <w:r>
        <w:rPr>
          <w:noProof/>
          <w:lang w:eastAsia="lv-LV"/>
        </w:rPr>
        <w:drawing>
          <wp:inline distT="0" distB="0" distL="0" distR="0" wp14:anchorId="27CCB4E3" wp14:editId="4E0658BA">
            <wp:extent cx="6732000" cy="2172614"/>
            <wp:effectExtent l="38100" t="0" r="50165" b="0"/>
            <wp:docPr id="1144485179" name="Diagram 114448517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inline>
        </w:drawing>
      </w:r>
    </w:p>
    <w:p w14:paraId="7115FCB0" w14:textId="77777777" w:rsidR="007876F9" w:rsidRPr="007876F9" w:rsidRDefault="007876F9" w:rsidP="007876F9">
      <w:pPr>
        <w:pStyle w:val="ListParagraph"/>
        <w:rPr>
          <w:rFonts w:ascii="Times New Roman" w:hAnsi="Times New Roman" w:cs="Times New Roman"/>
          <w:bCs/>
          <w:sz w:val="24"/>
        </w:rPr>
      </w:pPr>
    </w:p>
    <w:p w14:paraId="55335929" w14:textId="426088AF" w:rsidR="00291338" w:rsidRDefault="00291338" w:rsidP="00E107C0"/>
    <w:p w14:paraId="42192729" w14:textId="231F5B38" w:rsidR="0081363A" w:rsidRDefault="0081363A" w:rsidP="00E107C0"/>
    <w:p w14:paraId="05392B6F" w14:textId="513E666F" w:rsidR="00FE71C3" w:rsidRPr="00206DB8" w:rsidRDefault="1E6F4081" w:rsidP="00C02904">
      <w:pPr>
        <w:pStyle w:val="Heading1"/>
        <w:jc w:val="center"/>
        <w:rPr>
          <w:rFonts w:ascii="Times New Roman" w:hAnsi="Times New Roman" w:cs="Times New Roman"/>
        </w:rPr>
      </w:pPr>
      <w:bookmarkStart w:id="25" w:name="_Toc211505298"/>
      <w:r w:rsidRPr="280BE82B">
        <w:rPr>
          <w:rFonts w:ascii="Times New Roman" w:hAnsi="Times New Roman" w:cs="Times New Roman"/>
        </w:rPr>
        <w:t>Ziņošana EK/OLAF par neatbilstībām</w:t>
      </w:r>
      <w:bookmarkEnd w:id="25"/>
    </w:p>
    <w:p w14:paraId="0CF04FE3" w14:textId="0AF9E792" w:rsidR="00201F52" w:rsidRDefault="00014548" w:rsidP="00EC4009">
      <w:pPr>
        <w:tabs>
          <w:tab w:val="center" w:pos="724"/>
        </w:tabs>
      </w:pPr>
      <w:r>
        <w:rPr>
          <w:noProof/>
        </w:rPr>
        <w:drawing>
          <wp:inline distT="0" distB="0" distL="0" distR="0" wp14:anchorId="30358210" wp14:editId="42E03BD9">
            <wp:extent cx="6711426" cy="7090807"/>
            <wp:effectExtent l="0" t="0" r="0" b="0"/>
            <wp:docPr id="50797393" name="Picture 8" descr="A diagram of a work flow&#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97393" name="Picture 8" descr="A diagram of a work flow&#10;&#10;AI-generated content may be incorrect."/>
                    <pic:cNvPicPr/>
                  </pic:nvPicPr>
                  <pic:blipFill>
                    <a:blip r:embed="rId61">
                      <a:extLst>
                        <a:ext uri="{28A0092B-C50C-407E-A947-70E740481C1C}">
                          <a14:useLocalDpi xmlns:a14="http://schemas.microsoft.com/office/drawing/2010/main" val="0"/>
                        </a:ext>
                      </a:extLst>
                    </a:blip>
                    <a:stretch>
                      <a:fillRect/>
                    </a:stretch>
                  </pic:blipFill>
                  <pic:spPr>
                    <a:xfrm>
                      <a:off x="0" y="0"/>
                      <a:ext cx="6720488" cy="7100382"/>
                    </a:xfrm>
                    <a:prstGeom prst="rect">
                      <a:avLst/>
                    </a:prstGeom>
                  </pic:spPr>
                </pic:pic>
              </a:graphicData>
            </a:graphic>
          </wp:inline>
        </w:drawing>
      </w:r>
    </w:p>
    <w:p w14:paraId="76F8F29E" w14:textId="20B23191" w:rsidR="00BE1D5A" w:rsidRDefault="00BE1D5A" w:rsidP="00BE1D5A">
      <w:pPr>
        <w:tabs>
          <w:tab w:val="left" w:pos="4095"/>
        </w:tabs>
        <w:ind w:left="2127" w:hanging="2127"/>
        <w:jc w:val="both"/>
        <w:rPr>
          <w:rFonts w:ascii="Times New Roman" w:hAnsi="Times New Roman" w:cs="Times New Roman"/>
          <w:sz w:val="24"/>
          <w:szCs w:val="24"/>
        </w:rPr>
      </w:pPr>
      <w:r w:rsidRPr="005A03C4">
        <w:rPr>
          <w:rFonts w:ascii="Times New Roman" w:hAnsi="Times New Roman" w:cs="Times New Roman"/>
          <w:sz w:val="24"/>
          <w:szCs w:val="24"/>
        </w:rPr>
        <w:t xml:space="preserve">Skaidrojumi: </w:t>
      </w:r>
      <w:r>
        <w:rPr>
          <w:rFonts w:ascii="Times New Roman" w:hAnsi="Times New Roman" w:cs="Times New Roman"/>
          <w:sz w:val="24"/>
          <w:szCs w:val="24"/>
        </w:rPr>
        <w:t xml:space="preserve">IMS - </w:t>
      </w:r>
      <w:r w:rsidRPr="00BE1D5A">
        <w:rPr>
          <w:rStyle w:val="cf01"/>
          <w:rFonts w:ascii="Times New Roman" w:hAnsi="Times New Roman" w:cs="Times New Roman"/>
          <w:sz w:val="24"/>
          <w:szCs w:val="24"/>
        </w:rPr>
        <w:t xml:space="preserve">Eiropas Komisijas (EK) izveidota un Eiropas Biroja krāpšanas apkarošanai (OLAF) </w:t>
      </w:r>
      <w:r w:rsidRPr="67DC4964">
        <w:rPr>
          <w:rStyle w:val="cf01"/>
          <w:rFonts w:ascii="Times New Roman" w:hAnsi="Times New Roman" w:cs="Times New Roman"/>
          <w:sz w:val="24"/>
          <w:szCs w:val="24"/>
        </w:rPr>
        <w:t>uzturēta</w:t>
      </w:r>
      <w:r w:rsidR="01AA9559" w:rsidRPr="67DC4964">
        <w:rPr>
          <w:rStyle w:val="cf01"/>
          <w:rFonts w:ascii="Times New Roman" w:hAnsi="Times New Roman" w:cs="Times New Roman"/>
          <w:sz w:val="24"/>
          <w:szCs w:val="24"/>
        </w:rPr>
        <w:t xml:space="preserve"> </w:t>
      </w:r>
      <w:r w:rsidRPr="67DC4964">
        <w:rPr>
          <w:rStyle w:val="cf01"/>
          <w:rFonts w:ascii="Times New Roman" w:hAnsi="Times New Roman" w:cs="Times New Roman"/>
          <w:sz w:val="24"/>
          <w:szCs w:val="24"/>
        </w:rPr>
        <w:t>pārkāpumu</w:t>
      </w:r>
      <w:r w:rsidRPr="00BE1D5A">
        <w:rPr>
          <w:rStyle w:val="cf01"/>
          <w:rFonts w:ascii="Times New Roman" w:hAnsi="Times New Roman" w:cs="Times New Roman"/>
          <w:sz w:val="24"/>
          <w:szCs w:val="24"/>
        </w:rPr>
        <w:t xml:space="preserve"> pārvaldības sistēma.</w:t>
      </w:r>
    </w:p>
    <w:p w14:paraId="3E15E046" w14:textId="77777777" w:rsidR="00BE1D5A" w:rsidRDefault="00BE1D5A" w:rsidP="00BE1D5A">
      <w:pPr>
        <w:tabs>
          <w:tab w:val="left" w:pos="4095"/>
        </w:tabs>
        <w:jc w:val="both"/>
        <w:rPr>
          <w:rFonts w:ascii="Times New Roman" w:hAnsi="Times New Roman" w:cs="Times New Roman"/>
          <w:sz w:val="24"/>
          <w:szCs w:val="24"/>
        </w:rPr>
      </w:pPr>
    </w:p>
    <w:p w14:paraId="310F5AC3" w14:textId="478099A0" w:rsidR="00201F52" w:rsidRDefault="00201F52"/>
    <w:p w14:paraId="72CE9517" w14:textId="579E0AA8" w:rsidR="00202030" w:rsidRDefault="742BE687" w:rsidP="00202030">
      <w:pPr>
        <w:pStyle w:val="Heading1"/>
        <w:jc w:val="center"/>
        <w:rPr>
          <w:rFonts w:ascii="Times New Roman" w:hAnsi="Times New Roman" w:cs="Times New Roman"/>
        </w:rPr>
      </w:pPr>
      <w:bookmarkStart w:id="26" w:name="_Toc211505299"/>
      <w:r w:rsidRPr="14544976">
        <w:rPr>
          <w:rFonts w:ascii="Times New Roman" w:hAnsi="Times New Roman" w:cs="Times New Roman"/>
        </w:rPr>
        <w:t xml:space="preserve">Datu ziņošana EK atbilstoši </w:t>
      </w:r>
      <w:r w:rsidR="597FBFA6" w:rsidRPr="14544976">
        <w:rPr>
          <w:rFonts w:ascii="Times New Roman" w:hAnsi="Times New Roman" w:cs="Times New Roman"/>
        </w:rPr>
        <w:t>Regulas Nr.2021/106</w:t>
      </w:r>
      <w:r w:rsidRPr="14544976">
        <w:rPr>
          <w:rFonts w:ascii="Times New Roman" w:hAnsi="Times New Roman" w:cs="Times New Roman"/>
        </w:rPr>
        <w:t xml:space="preserve"> 42. pantam</w:t>
      </w:r>
      <w:bookmarkEnd w:id="26"/>
      <w:r w:rsidRPr="14544976">
        <w:rPr>
          <w:rFonts w:ascii="Times New Roman" w:hAnsi="Times New Roman" w:cs="Times New Roman"/>
        </w:rPr>
        <w:t xml:space="preserve"> </w:t>
      </w:r>
    </w:p>
    <w:p w14:paraId="69319C1C" w14:textId="3C1E4F86" w:rsidR="00202030" w:rsidRPr="00C02904" w:rsidRDefault="00202030" w:rsidP="00C4562D">
      <w:pPr>
        <w:jc w:val="center"/>
      </w:pPr>
    </w:p>
    <w:p w14:paraId="2F3ED502" w14:textId="2F5C7297" w:rsidR="00202030" w:rsidRDefault="00C14495" w:rsidP="00202030">
      <w:pPr>
        <w:tabs>
          <w:tab w:val="center" w:pos="724"/>
        </w:tabs>
      </w:pPr>
      <w:r w:rsidRPr="00C14495">
        <w:rPr>
          <w:noProof/>
        </w:rPr>
        <w:drawing>
          <wp:inline distT="0" distB="0" distL="0" distR="0" wp14:anchorId="08A4D5B6" wp14:editId="4FEECC80">
            <wp:extent cx="6992326" cy="4077269"/>
            <wp:effectExtent l="0" t="0" r="0" b="0"/>
            <wp:docPr id="1909464007" name="Picture 1" descr="A diagram of a computer proces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9464007" name="Picture 1" descr="A diagram of a computer process&#10;&#10;AI-generated content may be incorrect."/>
                    <pic:cNvPicPr/>
                  </pic:nvPicPr>
                  <pic:blipFill>
                    <a:blip r:embed="rId62"/>
                    <a:stretch>
                      <a:fillRect/>
                    </a:stretch>
                  </pic:blipFill>
                  <pic:spPr>
                    <a:xfrm>
                      <a:off x="0" y="0"/>
                      <a:ext cx="6992326" cy="4077269"/>
                    </a:xfrm>
                    <a:prstGeom prst="rect">
                      <a:avLst/>
                    </a:prstGeom>
                  </pic:spPr>
                </pic:pic>
              </a:graphicData>
            </a:graphic>
          </wp:inline>
        </w:drawing>
      </w:r>
    </w:p>
    <w:p w14:paraId="041883BE" w14:textId="187E8AB7" w:rsidR="006C6133" w:rsidRDefault="006C6133" w:rsidP="00FE71C3">
      <w:pPr>
        <w:tabs>
          <w:tab w:val="center" w:pos="724"/>
        </w:tabs>
      </w:pPr>
    </w:p>
    <w:p w14:paraId="456FB4F7" w14:textId="77777777" w:rsidR="00AE38F2" w:rsidRDefault="00AE38F2" w:rsidP="00FE71C3">
      <w:pPr>
        <w:tabs>
          <w:tab w:val="center" w:pos="724"/>
        </w:tabs>
      </w:pPr>
    </w:p>
    <w:p w14:paraId="071BA5F0" w14:textId="77777777" w:rsidR="00AE38F2" w:rsidRDefault="00AE38F2" w:rsidP="00FE71C3">
      <w:pPr>
        <w:tabs>
          <w:tab w:val="center" w:pos="724"/>
        </w:tabs>
      </w:pPr>
    </w:p>
    <w:p w14:paraId="5138C9C6" w14:textId="77777777" w:rsidR="00AE38F2" w:rsidRDefault="00AE38F2" w:rsidP="00FE71C3">
      <w:pPr>
        <w:tabs>
          <w:tab w:val="center" w:pos="724"/>
        </w:tabs>
      </w:pPr>
    </w:p>
    <w:p w14:paraId="74A8F250" w14:textId="77777777" w:rsidR="00002981" w:rsidRDefault="00002981" w:rsidP="00FE71C3">
      <w:pPr>
        <w:tabs>
          <w:tab w:val="center" w:pos="724"/>
        </w:tabs>
      </w:pPr>
    </w:p>
    <w:p w14:paraId="079089E8" w14:textId="77777777" w:rsidR="00002981" w:rsidRDefault="00002981" w:rsidP="00FE71C3">
      <w:pPr>
        <w:tabs>
          <w:tab w:val="center" w:pos="724"/>
        </w:tabs>
      </w:pPr>
    </w:p>
    <w:p w14:paraId="6ED00552" w14:textId="77777777" w:rsidR="00AE38F2" w:rsidRDefault="00AE38F2" w:rsidP="00FE71C3">
      <w:pPr>
        <w:tabs>
          <w:tab w:val="center" w:pos="724"/>
        </w:tabs>
      </w:pPr>
    </w:p>
    <w:p w14:paraId="798C3490" w14:textId="64AB17C7" w:rsidR="54134A15" w:rsidRDefault="54134A15" w:rsidP="54134A15">
      <w:pPr>
        <w:pStyle w:val="Heading1"/>
        <w:tabs>
          <w:tab w:val="center" w:pos="724"/>
        </w:tabs>
        <w:rPr>
          <w:rStyle w:val="Heading1Char"/>
          <w:rFonts w:ascii="Times New Roman" w:hAnsi="Times New Roman" w:cs="Times New Roman"/>
        </w:rPr>
      </w:pPr>
    </w:p>
    <w:p w14:paraId="679356E8" w14:textId="77777777" w:rsidR="00002981" w:rsidRDefault="00002981" w:rsidP="008D0AD5">
      <w:pPr>
        <w:pStyle w:val="Heading1"/>
        <w:tabs>
          <w:tab w:val="center" w:pos="724"/>
        </w:tabs>
        <w:rPr>
          <w:rStyle w:val="Heading1Char"/>
          <w:rFonts w:ascii="Times New Roman" w:hAnsi="Times New Roman" w:cs="Times New Roman"/>
        </w:rPr>
      </w:pPr>
    </w:p>
    <w:p w14:paraId="1945E110" w14:textId="77777777" w:rsidR="00002981" w:rsidRDefault="00002981" w:rsidP="00002981">
      <w:pPr>
        <w:rPr>
          <w:rStyle w:val="Heading1Char"/>
          <w:rFonts w:ascii="Times New Roman" w:hAnsi="Times New Roman" w:cs="Times New Roman"/>
        </w:rPr>
      </w:pPr>
    </w:p>
    <w:p w14:paraId="56AC6160" w14:textId="784F0586" w:rsidR="00AE38F2" w:rsidRPr="008D0AD5" w:rsidRDefault="10A7EB1E" w:rsidP="008D0AD5">
      <w:pPr>
        <w:pStyle w:val="Heading1"/>
        <w:tabs>
          <w:tab w:val="center" w:pos="724"/>
        </w:tabs>
        <w:rPr>
          <w:rFonts w:ascii="Times New Roman" w:hAnsi="Times New Roman" w:cs="Times New Roman"/>
          <w:strike/>
        </w:rPr>
      </w:pPr>
      <w:bookmarkStart w:id="27" w:name="_Toc211505300"/>
      <w:r w:rsidRPr="008D0AD5">
        <w:rPr>
          <w:rStyle w:val="Heading1Char"/>
          <w:rFonts w:ascii="Times New Roman" w:hAnsi="Times New Roman" w:cs="Times New Roman"/>
        </w:rPr>
        <w:lastRenderedPageBreak/>
        <w:t>Eiropas</w:t>
      </w:r>
      <w:r w:rsidRPr="008D0AD5">
        <w:rPr>
          <w:rFonts w:ascii="Times New Roman" w:hAnsi="Times New Roman" w:cs="Times New Roman"/>
        </w:rPr>
        <w:t xml:space="preserve"> Savienības kohēzijas politikas programmas 2021.-2027. gadam finanšu instrumentu ieviešanas uzraudzības process</w:t>
      </w:r>
      <w:r w:rsidR="408F28AE" w:rsidRPr="54134A15">
        <w:rPr>
          <w:rFonts w:ascii="Times New Roman" w:hAnsi="Times New Roman" w:cs="Times New Roman"/>
        </w:rPr>
        <w:t xml:space="preserve"> </w:t>
      </w:r>
      <w:r w:rsidR="408F28AE" w:rsidRPr="00002981">
        <w:rPr>
          <w:rFonts w:ascii="Times New Roman" w:hAnsi="Times New Roman" w:cs="Times New Roman"/>
        </w:rPr>
        <w:t>atbildīgajās iestādēs</w:t>
      </w:r>
      <w:bookmarkEnd w:id="27"/>
      <w:r w:rsidRPr="008D0AD5">
        <w:rPr>
          <w:rFonts w:ascii="Times New Roman" w:hAnsi="Times New Roman" w:cs="Times New Roman"/>
        </w:rPr>
        <w:t xml:space="preserve"> </w:t>
      </w:r>
    </w:p>
    <w:p w14:paraId="16C79B1D" w14:textId="06F544C8" w:rsidR="7E1B252A" w:rsidRDefault="7E1B252A" w:rsidP="7E1B252A">
      <w:pPr>
        <w:rPr>
          <w:rFonts w:ascii="Times New Roman" w:hAnsi="Times New Roman" w:cs="Times New Roman"/>
          <w:sz w:val="24"/>
          <w:szCs w:val="24"/>
        </w:rPr>
      </w:pPr>
    </w:p>
    <w:p w14:paraId="2E208A59" w14:textId="194A5A9D" w:rsidR="00AE38F2" w:rsidRPr="00DB78E3" w:rsidRDefault="5868814C" w:rsidP="008D0AD5">
      <w:pPr>
        <w:shd w:val="clear" w:color="auto" w:fill="EAEDF1"/>
        <w:rPr>
          <w:rFonts w:ascii="Times New Roman" w:hAnsi="Times New Roman" w:cs="Times New Roman"/>
          <w:b/>
          <w:sz w:val="24"/>
          <w:szCs w:val="24"/>
        </w:rPr>
      </w:pPr>
      <w:r w:rsidRPr="008D0AD5">
        <w:rPr>
          <w:rFonts w:ascii="Times New Roman" w:hAnsi="Times New Roman" w:cs="Times New Roman"/>
          <w:b/>
          <w:bCs/>
          <w:sz w:val="24"/>
          <w:szCs w:val="24"/>
        </w:rPr>
        <w:t>0 posms: Deleģējums</w:t>
      </w:r>
    </w:p>
    <w:p w14:paraId="0F261B76" w14:textId="44D521D4" w:rsidR="6107A6C6" w:rsidRPr="00C16996" w:rsidRDefault="5868814C" w:rsidP="008D0AD5">
      <w:pPr>
        <w:shd w:val="clear" w:color="auto" w:fill="FFFFFF" w:themeFill="background1"/>
        <w:spacing w:after="0" w:line="293" w:lineRule="auto"/>
        <w:jc w:val="both"/>
        <w:rPr>
          <w:rFonts w:ascii="Times New Roman" w:eastAsia="Arial" w:hAnsi="Times New Roman" w:cs="Times New Roman"/>
          <w:sz w:val="24"/>
          <w:szCs w:val="24"/>
        </w:rPr>
      </w:pPr>
      <w:r w:rsidRPr="00C16996">
        <w:rPr>
          <w:rFonts w:ascii="Times New Roman" w:eastAsia="Arial" w:hAnsi="Times New Roman" w:cs="Times New Roman"/>
          <w:sz w:val="24"/>
          <w:szCs w:val="24"/>
        </w:rPr>
        <w:t xml:space="preserve">Ministru kabinets nosaka </w:t>
      </w:r>
      <w:r w:rsidR="124D3D8B" w:rsidRPr="00C16996">
        <w:rPr>
          <w:rFonts w:ascii="Times New Roman" w:eastAsia="Arial" w:hAnsi="Times New Roman" w:cs="Times New Roman"/>
          <w:sz w:val="24"/>
          <w:szCs w:val="24"/>
        </w:rPr>
        <w:t xml:space="preserve">finanšu instrumentu īstenošanas kārtību, pieejamo finansējumu, atbalstāmo darbību un izmaksu </w:t>
      </w:r>
      <w:proofErr w:type="spellStart"/>
      <w:r w:rsidR="124D3D8B" w:rsidRPr="00C16996">
        <w:rPr>
          <w:rFonts w:ascii="Times New Roman" w:eastAsia="Arial" w:hAnsi="Times New Roman" w:cs="Times New Roman"/>
          <w:sz w:val="24"/>
          <w:szCs w:val="24"/>
        </w:rPr>
        <w:t>attiecināmības</w:t>
      </w:r>
      <w:proofErr w:type="spellEnd"/>
      <w:r w:rsidR="124D3D8B" w:rsidRPr="00C16996">
        <w:rPr>
          <w:rFonts w:ascii="Times New Roman" w:eastAsia="Arial" w:hAnsi="Times New Roman" w:cs="Times New Roman"/>
          <w:sz w:val="24"/>
          <w:szCs w:val="24"/>
        </w:rPr>
        <w:t xml:space="preserve"> nosacījumus</w:t>
      </w:r>
      <w:r w:rsidR="6675376C" w:rsidRPr="00C16996">
        <w:rPr>
          <w:rFonts w:ascii="Times New Roman" w:eastAsia="Arial" w:hAnsi="Times New Roman" w:cs="Times New Roman"/>
          <w:sz w:val="24"/>
          <w:szCs w:val="24"/>
        </w:rPr>
        <w:t xml:space="preserve"> (E</w:t>
      </w:r>
      <w:r w:rsidR="74A0F777" w:rsidRPr="00C16996">
        <w:rPr>
          <w:rFonts w:ascii="Times New Roman" w:eastAsia="Arial" w:hAnsi="Times New Roman" w:cs="Times New Roman"/>
          <w:sz w:val="24"/>
          <w:szCs w:val="24"/>
        </w:rPr>
        <w:t>ir</w:t>
      </w:r>
      <w:r w:rsidR="3BE6E366" w:rsidRPr="00C16996">
        <w:rPr>
          <w:rFonts w:ascii="Times New Roman" w:eastAsia="Arial" w:hAnsi="Times New Roman" w:cs="Times New Roman"/>
          <w:sz w:val="24"/>
          <w:szCs w:val="24"/>
        </w:rPr>
        <w:t>o</w:t>
      </w:r>
      <w:r w:rsidR="74A0F777" w:rsidRPr="00C16996">
        <w:rPr>
          <w:rFonts w:ascii="Times New Roman" w:eastAsia="Arial" w:hAnsi="Times New Roman" w:cs="Times New Roman"/>
          <w:sz w:val="24"/>
          <w:szCs w:val="24"/>
        </w:rPr>
        <w:t>pas Savienības</w:t>
      </w:r>
      <w:r w:rsidR="6675376C" w:rsidRPr="00C16996">
        <w:rPr>
          <w:rFonts w:ascii="Times New Roman" w:eastAsia="Arial" w:hAnsi="Times New Roman" w:cs="Times New Roman"/>
          <w:sz w:val="24"/>
          <w:szCs w:val="24"/>
        </w:rPr>
        <w:t xml:space="preserve"> fondu</w:t>
      </w:r>
      <w:r w:rsidR="29A49F8C" w:rsidRPr="00C16996">
        <w:rPr>
          <w:rFonts w:ascii="Times New Roman" w:eastAsia="Arial" w:hAnsi="Times New Roman" w:cs="Times New Roman"/>
          <w:sz w:val="24"/>
          <w:szCs w:val="24"/>
        </w:rPr>
        <w:t xml:space="preserve"> 2021.-2027.gada plānošanas perioda</w:t>
      </w:r>
      <w:r w:rsidR="6675376C" w:rsidRPr="00C16996">
        <w:rPr>
          <w:rFonts w:ascii="Times New Roman" w:eastAsia="Arial" w:hAnsi="Times New Roman" w:cs="Times New Roman"/>
          <w:sz w:val="24"/>
          <w:szCs w:val="24"/>
        </w:rPr>
        <w:t xml:space="preserve"> vadības likuma 19.panta 14.punkts</w:t>
      </w:r>
      <w:r w:rsidR="286E9290" w:rsidRPr="00C16996">
        <w:rPr>
          <w:rFonts w:ascii="Times New Roman" w:eastAsia="Arial" w:hAnsi="Times New Roman" w:cs="Times New Roman"/>
          <w:sz w:val="24"/>
          <w:szCs w:val="24"/>
        </w:rPr>
        <w:t>)</w:t>
      </w:r>
      <w:r w:rsidR="59E7E36E" w:rsidRPr="00C16996">
        <w:rPr>
          <w:rFonts w:ascii="Times New Roman" w:eastAsia="Arial" w:hAnsi="Times New Roman" w:cs="Times New Roman"/>
          <w:sz w:val="24"/>
          <w:szCs w:val="24"/>
        </w:rPr>
        <w:t>.</w:t>
      </w:r>
    </w:p>
    <w:p w14:paraId="4D3C24A6" w14:textId="3D9952BB" w:rsidR="777D430C" w:rsidRPr="00C16996" w:rsidRDefault="66F62F1A" w:rsidP="008D0AD5">
      <w:pPr>
        <w:shd w:val="clear" w:color="auto" w:fill="FFFFFF" w:themeFill="background1"/>
        <w:spacing w:after="0" w:line="293" w:lineRule="auto"/>
        <w:jc w:val="both"/>
        <w:rPr>
          <w:rFonts w:ascii="Times New Roman" w:eastAsiaTheme="minorEastAsia" w:hAnsi="Times New Roman" w:cs="Times New Roman"/>
          <w:sz w:val="24"/>
          <w:szCs w:val="24"/>
        </w:rPr>
      </w:pPr>
      <w:r w:rsidRPr="00C16996">
        <w:rPr>
          <w:rFonts w:ascii="Times New Roman" w:eastAsia="Arial" w:hAnsi="Times New Roman" w:cs="Times New Roman"/>
          <w:sz w:val="24"/>
          <w:szCs w:val="24"/>
        </w:rPr>
        <w:t>F</w:t>
      </w:r>
      <w:r w:rsidR="22BD8E51" w:rsidRPr="00C16996">
        <w:rPr>
          <w:rFonts w:ascii="Times New Roman" w:eastAsia="Arial" w:hAnsi="Times New Roman" w:cs="Times New Roman"/>
          <w:sz w:val="24"/>
          <w:szCs w:val="24"/>
        </w:rPr>
        <w:t>inan</w:t>
      </w:r>
      <w:r w:rsidR="22BD8E51" w:rsidRPr="00C16996">
        <w:rPr>
          <w:rFonts w:ascii="Times New Roman" w:eastAsiaTheme="minorEastAsia" w:hAnsi="Times New Roman" w:cs="Times New Roman"/>
          <w:sz w:val="24"/>
          <w:szCs w:val="24"/>
        </w:rPr>
        <w:t>šu instrumentu īstenošan</w:t>
      </w:r>
      <w:r w:rsidR="521E514E" w:rsidRPr="00C16996">
        <w:rPr>
          <w:rFonts w:ascii="Times New Roman" w:eastAsiaTheme="minorEastAsia" w:hAnsi="Times New Roman" w:cs="Times New Roman"/>
          <w:sz w:val="24"/>
          <w:szCs w:val="24"/>
        </w:rPr>
        <w:t>a</w:t>
      </w:r>
      <w:r w:rsidR="33FE483D" w:rsidRPr="00C16996">
        <w:rPr>
          <w:rFonts w:ascii="Times New Roman" w:eastAsiaTheme="minorEastAsia" w:hAnsi="Times New Roman" w:cs="Times New Roman"/>
          <w:sz w:val="24"/>
          <w:szCs w:val="24"/>
        </w:rPr>
        <w:t>s</w:t>
      </w:r>
      <w:r w:rsidR="676F7CF3" w:rsidRPr="00C16996">
        <w:rPr>
          <w:rFonts w:ascii="Times New Roman" w:eastAsiaTheme="minorEastAsia" w:hAnsi="Times New Roman" w:cs="Times New Roman"/>
          <w:sz w:val="24"/>
          <w:szCs w:val="24"/>
        </w:rPr>
        <w:t xml:space="preserve"> </w:t>
      </w:r>
      <w:r w:rsidR="5B3CBA05" w:rsidRPr="00C16996">
        <w:rPr>
          <w:rFonts w:ascii="Times New Roman" w:eastAsiaTheme="minorEastAsia" w:hAnsi="Times New Roman" w:cs="Times New Roman"/>
          <w:sz w:val="24"/>
          <w:szCs w:val="24"/>
        </w:rPr>
        <w:t>Atbildīgās iestādes funkcijas pilda</w:t>
      </w:r>
      <w:r w:rsidR="5D8A9B42" w:rsidRPr="00C16996">
        <w:rPr>
          <w:rFonts w:ascii="Times New Roman" w:eastAsiaTheme="minorEastAsia" w:hAnsi="Times New Roman" w:cs="Times New Roman"/>
          <w:sz w:val="24"/>
          <w:szCs w:val="24"/>
        </w:rPr>
        <w:t xml:space="preserve"> </w:t>
      </w:r>
      <w:r w:rsidR="5B3CBA05" w:rsidRPr="00C16996">
        <w:rPr>
          <w:rFonts w:ascii="Times New Roman" w:eastAsiaTheme="minorEastAsia" w:hAnsi="Times New Roman" w:cs="Times New Roman"/>
          <w:sz w:val="24"/>
          <w:szCs w:val="24"/>
        </w:rPr>
        <w:t>Ekonomikas ministrija</w:t>
      </w:r>
      <w:r w:rsidR="43169BF5" w:rsidRPr="00C16996">
        <w:rPr>
          <w:rFonts w:ascii="Times New Roman" w:eastAsiaTheme="minorEastAsia" w:hAnsi="Times New Roman" w:cs="Times New Roman"/>
          <w:sz w:val="24"/>
          <w:szCs w:val="24"/>
        </w:rPr>
        <w:t xml:space="preserve"> (</w:t>
      </w:r>
      <w:r w:rsidR="2BECB614" w:rsidRPr="00C16996">
        <w:rPr>
          <w:rFonts w:ascii="Times New Roman" w:eastAsiaTheme="minorEastAsia" w:hAnsi="Times New Roman" w:cs="Times New Roman"/>
          <w:sz w:val="24"/>
          <w:szCs w:val="24"/>
        </w:rPr>
        <w:t>Ministru kabineta</w:t>
      </w:r>
      <w:r w:rsidR="33A3EC79" w:rsidRPr="00C16996">
        <w:rPr>
          <w:rFonts w:ascii="Times New Roman" w:eastAsiaTheme="minorEastAsia" w:hAnsi="Times New Roman" w:cs="Times New Roman"/>
          <w:sz w:val="24"/>
          <w:szCs w:val="24"/>
        </w:rPr>
        <w:t xml:space="preserve"> 2023.gada 5.septembra noteikumu Nr.510</w:t>
      </w:r>
      <w:r w:rsidR="2BECB614" w:rsidRPr="00C16996">
        <w:rPr>
          <w:rFonts w:ascii="Times New Roman" w:eastAsiaTheme="minorEastAsia" w:hAnsi="Times New Roman" w:cs="Times New Roman"/>
          <w:sz w:val="24"/>
          <w:szCs w:val="24"/>
        </w:rPr>
        <w:t xml:space="preserve"> </w:t>
      </w:r>
      <w:r w:rsidR="3C7F5EBA" w:rsidRPr="00C16996">
        <w:rPr>
          <w:rFonts w:ascii="Times New Roman" w:eastAsiaTheme="minorEastAsia" w:hAnsi="Times New Roman" w:cs="Times New Roman"/>
          <w:sz w:val="24"/>
          <w:szCs w:val="24"/>
        </w:rPr>
        <w:t>"</w:t>
      </w:r>
      <w:r w:rsidR="7A113785" w:rsidRPr="00C16996">
        <w:rPr>
          <w:rFonts w:ascii="Times New Roman" w:eastAsiaTheme="minorEastAsia" w:hAnsi="Times New Roman" w:cs="Times New Roman"/>
          <w:sz w:val="24"/>
          <w:szCs w:val="24"/>
        </w:rPr>
        <w:t>E</w:t>
      </w:r>
      <w:r w:rsidR="12055327" w:rsidRPr="00C16996">
        <w:rPr>
          <w:rFonts w:ascii="Times New Roman" w:eastAsiaTheme="minorEastAsia" w:hAnsi="Times New Roman" w:cs="Times New Roman"/>
          <w:sz w:val="24"/>
          <w:szCs w:val="24"/>
        </w:rPr>
        <w:t>iropas Savienības</w:t>
      </w:r>
      <w:r w:rsidR="7A113785" w:rsidRPr="00C16996">
        <w:rPr>
          <w:rFonts w:ascii="Times New Roman" w:eastAsiaTheme="minorEastAsia" w:hAnsi="Times New Roman" w:cs="Times New Roman"/>
          <w:sz w:val="24"/>
          <w:szCs w:val="24"/>
        </w:rPr>
        <w:t xml:space="preserve"> kohēzijas politikas programmas 2021.–2027. gadam finanšu instrumentu kopīgo īstenošanas noteikum</w:t>
      </w:r>
      <w:r w:rsidR="30FF4A97" w:rsidRPr="00C16996">
        <w:rPr>
          <w:rFonts w:ascii="Times New Roman" w:eastAsiaTheme="minorEastAsia" w:hAnsi="Times New Roman" w:cs="Times New Roman"/>
          <w:sz w:val="24"/>
          <w:szCs w:val="24"/>
        </w:rPr>
        <w:t>i"</w:t>
      </w:r>
      <w:r w:rsidR="7A113785" w:rsidRPr="00C16996">
        <w:rPr>
          <w:rFonts w:ascii="Times New Roman" w:eastAsiaTheme="minorEastAsia" w:hAnsi="Times New Roman" w:cs="Times New Roman"/>
          <w:sz w:val="24"/>
          <w:szCs w:val="24"/>
        </w:rPr>
        <w:t xml:space="preserve"> 1</w:t>
      </w:r>
      <w:r w:rsidR="43169BF5" w:rsidRPr="00C16996">
        <w:rPr>
          <w:rFonts w:ascii="Times New Roman" w:eastAsiaTheme="minorEastAsia" w:hAnsi="Times New Roman" w:cs="Times New Roman"/>
          <w:sz w:val="24"/>
          <w:szCs w:val="24"/>
        </w:rPr>
        <w:t>9.1.apakšpunkts)</w:t>
      </w:r>
      <w:r w:rsidR="78BA7B68" w:rsidRPr="00C16996">
        <w:rPr>
          <w:rFonts w:ascii="Times New Roman" w:eastAsiaTheme="minorEastAsia" w:hAnsi="Times New Roman" w:cs="Times New Roman"/>
          <w:sz w:val="24"/>
          <w:szCs w:val="24"/>
        </w:rPr>
        <w:t xml:space="preserve"> un Klimata un enerģētikas ministrija (</w:t>
      </w:r>
      <w:r w:rsidR="41180CC0" w:rsidRPr="00C16996">
        <w:rPr>
          <w:rFonts w:ascii="Times New Roman" w:eastAsiaTheme="minorEastAsia" w:hAnsi="Times New Roman" w:cs="Times New Roman"/>
          <w:sz w:val="24"/>
          <w:szCs w:val="24"/>
        </w:rPr>
        <w:t>turpmāk- KEM</w:t>
      </w:r>
      <w:r w:rsidR="73809B35" w:rsidRPr="00C16996">
        <w:rPr>
          <w:rFonts w:ascii="Times New Roman" w:eastAsiaTheme="minorEastAsia" w:hAnsi="Times New Roman" w:cs="Times New Roman"/>
          <w:sz w:val="24"/>
          <w:szCs w:val="24"/>
        </w:rPr>
        <w:t>)</w:t>
      </w:r>
      <w:r w:rsidR="41180CC0" w:rsidRPr="00C16996">
        <w:rPr>
          <w:rFonts w:ascii="Times New Roman" w:eastAsiaTheme="minorEastAsia" w:hAnsi="Times New Roman" w:cs="Times New Roman"/>
          <w:sz w:val="24"/>
          <w:szCs w:val="24"/>
        </w:rPr>
        <w:t xml:space="preserve">; </w:t>
      </w:r>
      <w:r w:rsidR="55A1BF13" w:rsidRPr="00C16996">
        <w:rPr>
          <w:rFonts w:ascii="Times New Roman" w:eastAsiaTheme="minorEastAsia" w:hAnsi="Times New Roman" w:cs="Times New Roman"/>
          <w:sz w:val="24"/>
          <w:szCs w:val="24"/>
        </w:rPr>
        <w:t xml:space="preserve">(minēto noteikumu </w:t>
      </w:r>
      <w:r w:rsidR="78BA7B68" w:rsidRPr="00C16996">
        <w:rPr>
          <w:rFonts w:ascii="Times New Roman" w:eastAsiaTheme="minorEastAsia" w:hAnsi="Times New Roman" w:cs="Times New Roman"/>
          <w:sz w:val="24"/>
          <w:szCs w:val="24"/>
        </w:rPr>
        <w:t>19.2.apakšpunkts).</w:t>
      </w:r>
    </w:p>
    <w:p w14:paraId="3B3692C4" w14:textId="6120CDAD" w:rsidR="7E1B252A" w:rsidRDefault="7E1B252A" w:rsidP="7E1B252A">
      <w:pPr>
        <w:shd w:val="clear" w:color="auto" w:fill="FFFFFF" w:themeFill="background1"/>
        <w:spacing w:after="0" w:line="293" w:lineRule="auto"/>
        <w:jc w:val="both"/>
        <w:rPr>
          <w:rFonts w:ascii="Arial" w:eastAsia="Arial" w:hAnsi="Arial" w:cs="Arial"/>
          <w:color w:val="414142"/>
          <w:sz w:val="19"/>
          <w:szCs w:val="19"/>
        </w:rPr>
      </w:pPr>
    </w:p>
    <w:p w14:paraId="48684B74" w14:textId="6D5D60B9" w:rsidR="13F50EAF" w:rsidRDefault="13F50EAF" w:rsidP="2B3BDFEA">
      <w:pPr>
        <w:shd w:val="clear" w:color="auto" w:fill="EAEDF1"/>
        <w:rPr>
          <w:rFonts w:ascii="Times New Roman" w:hAnsi="Times New Roman" w:cs="Times New Roman"/>
          <w:b/>
          <w:bCs/>
          <w:sz w:val="24"/>
          <w:szCs w:val="24"/>
        </w:rPr>
      </w:pPr>
      <w:r w:rsidRPr="3380308E">
        <w:rPr>
          <w:rFonts w:ascii="Times New Roman" w:hAnsi="Times New Roman" w:cs="Times New Roman"/>
          <w:b/>
          <w:bCs/>
          <w:sz w:val="24"/>
          <w:szCs w:val="24"/>
        </w:rPr>
        <w:t xml:space="preserve">I posms – </w:t>
      </w:r>
      <w:r w:rsidR="46274C44" w:rsidRPr="3380308E">
        <w:rPr>
          <w:rFonts w:ascii="Times New Roman" w:hAnsi="Times New Roman" w:cs="Times New Roman"/>
          <w:b/>
          <w:bCs/>
          <w:sz w:val="24"/>
          <w:szCs w:val="24"/>
        </w:rPr>
        <w:t xml:space="preserve">Tirgus nepilnību </w:t>
      </w:r>
      <w:proofErr w:type="spellStart"/>
      <w:r w:rsidR="46274C44" w:rsidRPr="3380308E">
        <w:rPr>
          <w:rFonts w:ascii="Times New Roman" w:hAnsi="Times New Roman" w:cs="Times New Roman"/>
          <w:b/>
          <w:bCs/>
          <w:sz w:val="24"/>
          <w:szCs w:val="24"/>
        </w:rPr>
        <w:t>izvērtējuma</w:t>
      </w:r>
      <w:proofErr w:type="spellEnd"/>
      <w:r w:rsidR="46274C44" w:rsidRPr="3380308E">
        <w:rPr>
          <w:rFonts w:ascii="Times New Roman" w:hAnsi="Times New Roman" w:cs="Times New Roman"/>
          <w:b/>
          <w:bCs/>
          <w:sz w:val="24"/>
          <w:szCs w:val="24"/>
        </w:rPr>
        <w:t xml:space="preserve"> finanšu pieejamības jomā izstrāde</w:t>
      </w:r>
      <w:r w:rsidR="13E985AB" w:rsidRPr="2B3BDFEA">
        <w:rPr>
          <w:rFonts w:ascii="Times New Roman" w:hAnsi="Times New Roman" w:cs="Times New Roman"/>
          <w:b/>
          <w:bCs/>
          <w:sz w:val="24"/>
          <w:szCs w:val="24"/>
        </w:rPr>
        <w:t xml:space="preserve">, </w:t>
      </w:r>
      <w:r w:rsidR="46274C44" w:rsidRPr="3380308E">
        <w:rPr>
          <w:rFonts w:ascii="Times New Roman" w:hAnsi="Times New Roman" w:cs="Times New Roman"/>
          <w:b/>
          <w:bCs/>
          <w:sz w:val="24"/>
          <w:szCs w:val="24"/>
        </w:rPr>
        <w:t>saskaņošana</w:t>
      </w:r>
      <w:r w:rsidRPr="2B3BDFEA">
        <w:rPr>
          <w:rStyle w:val="FootnoteReference"/>
          <w:rFonts w:ascii="Times New Roman" w:hAnsi="Times New Roman" w:cs="Times New Roman"/>
          <w:b/>
          <w:bCs/>
          <w:sz w:val="24"/>
          <w:szCs w:val="24"/>
        </w:rPr>
        <w:footnoteReference w:id="4"/>
      </w:r>
      <w:r w:rsidR="08E1FF34" w:rsidRPr="2B3BDFEA">
        <w:rPr>
          <w:rFonts w:ascii="Times New Roman" w:hAnsi="Times New Roman" w:cs="Times New Roman"/>
          <w:b/>
          <w:bCs/>
          <w:sz w:val="24"/>
          <w:szCs w:val="24"/>
        </w:rPr>
        <w:t xml:space="preserve"> un</w:t>
      </w:r>
      <w:r w:rsidR="54F0EB44" w:rsidRPr="2B3BDFEA">
        <w:rPr>
          <w:rFonts w:ascii="Times New Roman" w:hAnsi="Times New Roman" w:cs="Times New Roman"/>
          <w:b/>
          <w:bCs/>
          <w:sz w:val="24"/>
          <w:szCs w:val="24"/>
        </w:rPr>
        <w:t xml:space="preserve"> papildinājumi</w:t>
      </w:r>
    </w:p>
    <w:p w14:paraId="52670FAB" w14:textId="63C8A85B" w:rsidR="08E1FF34" w:rsidRPr="00923ABC" w:rsidRDefault="67696714" w:rsidP="00C16996">
      <w:pPr>
        <w:shd w:val="clear" w:color="auto" w:fill="FFFFFF" w:themeFill="background1"/>
        <w:spacing w:after="0"/>
        <w:jc w:val="both"/>
        <w:rPr>
          <w:rFonts w:ascii="Times New Roman" w:hAnsi="Times New Roman" w:cs="Times New Roman"/>
          <w:sz w:val="24"/>
          <w:szCs w:val="24"/>
        </w:rPr>
      </w:pPr>
      <w:r w:rsidRPr="00923ABC">
        <w:rPr>
          <w:rFonts w:ascii="Times New Roman" w:hAnsi="Times New Roman" w:cs="Times New Roman"/>
          <w:sz w:val="24"/>
          <w:szCs w:val="24"/>
        </w:rPr>
        <w:t>AI – Ekonomikas ministrija</w:t>
      </w:r>
      <w:r w:rsidR="40849C90" w:rsidRPr="00923ABC">
        <w:rPr>
          <w:rFonts w:ascii="Times New Roman" w:hAnsi="Times New Roman" w:cs="Times New Roman"/>
          <w:sz w:val="24"/>
          <w:szCs w:val="24"/>
        </w:rPr>
        <w:t>,</w:t>
      </w:r>
      <w:r w:rsidR="008D0AD5" w:rsidRPr="00923ABC">
        <w:rPr>
          <w:rFonts w:ascii="Times New Roman" w:hAnsi="Times New Roman" w:cs="Times New Roman"/>
          <w:sz w:val="24"/>
          <w:szCs w:val="24"/>
        </w:rPr>
        <w:t xml:space="preserve"> K</w:t>
      </w:r>
      <w:r w:rsidR="00C16996">
        <w:rPr>
          <w:rFonts w:ascii="Times New Roman" w:hAnsi="Times New Roman" w:cs="Times New Roman"/>
          <w:sz w:val="24"/>
          <w:szCs w:val="24"/>
        </w:rPr>
        <w:t>EM</w:t>
      </w:r>
    </w:p>
    <w:p w14:paraId="7681F3DD" w14:textId="768D98F4" w:rsidR="13B90BCD" w:rsidRPr="00923ABC" w:rsidRDefault="13B90BCD" w:rsidP="00C16996">
      <w:pPr>
        <w:spacing w:after="0"/>
        <w:jc w:val="both"/>
        <w:rPr>
          <w:rFonts w:ascii="Times New Roman" w:hAnsi="Times New Roman" w:cs="Times New Roman"/>
          <w:sz w:val="24"/>
          <w:szCs w:val="24"/>
        </w:rPr>
      </w:pPr>
      <w:r w:rsidRPr="00923ABC">
        <w:rPr>
          <w:rFonts w:ascii="Times New Roman" w:hAnsi="Times New Roman" w:cs="Times New Roman"/>
          <w:sz w:val="24"/>
          <w:szCs w:val="24"/>
        </w:rPr>
        <w:t>AI izstrādā</w:t>
      </w:r>
      <w:r w:rsidR="718C27CB" w:rsidRPr="00923ABC">
        <w:rPr>
          <w:rFonts w:ascii="Times New Roman" w:hAnsi="Times New Roman" w:cs="Times New Roman"/>
          <w:sz w:val="24"/>
          <w:szCs w:val="24"/>
        </w:rPr>
        <w:t xml:space="preserve"> Tirgus nepilnību </w:t>
      </w:r>
      <w:r w:rsidR="67B9F1C8" w:rsidRPr="00923ABC">
        <w:rPr>
          <w:rFonts w:ascii="Times New Roman" w:hAnsi="Times New Roman" w:cs="Times New Roman"/>
          <w:sz w:val="24"/>
          <w:szCs w:val="24"/>
        </w:rPr>
        <w:t>sākotnējo no</w:t>
      </w:r>
      <w:r w:rsidR="718C27CB" w:rsidRPr="00923ABC">
        <w:rPr>
          <w:rFonts w:ascii="Times New Roman" w:hAnsi="Times New Roman" w:cs="Times New Roman"/>
          <w:sz w:val="24"/>
          <w:szCs w:val="24"/>
        </w:rPr>
        <w:t>vērtējuma finanšu pieejamības jomā izstrādi</w:t>
      </w:r>
      <w:r w:rsidR="696A224A" w:rsidRPr="00923ABC">
        <w:rPr>
          <w:rFonts w:ascii="Times New Roman" w:hAnsi="Times New Roman" w:cs="Times New Roman"/>
          <w:sz w:val="24"/>
          <w:szCs w:val="24"/>
        </w:rPr>
        <w:t xml:space="preserve"> (</w:t>
      </w:r>
      <w:proofErr w:type="spellStart"/>
      <w:r w:rsidR="696A224A" w:rsidRPr="00923ABC">
        <w:rPr>
          <w:rFonts w:ascii="Times New Roman" w:hAnsi="Times New Roman" w:cs="Times New Roman"/>
          <w:sz w:val="24"/>
          <w:szCs w:val="24"/>
        </w:rPr>
        <w:t>ex-ante</w:t>
      </w:r>
      <w:proofErr w:type="spellEnd"/>
      <w:r w:rsidR="696A224A" w:rsidRPr="00923ABC">
        <w:rPr>
          <w:rFonts w:ascii="Times New Roman" w:hAnsi="Times New Roman" w:cs="Times New Roman"/>
          <w:sz w:val="24"/>
          <w:szCs w:val="24"/>
        </w:rPr>
        <w:t>)</w:t>
      </w:r>
      <w:r w:rsidRPr="00923ABC">
        <w:rPr>
          <w:rStyle w:val="FootnoteReference"/>
          <w:rFonts w:ascii="Times New Roman" w:hAnsi="Times New Roman" w:cs="Times New Roman"/>
          <w:sz w:val="24"/>
          <w:szCs w:val="24"/>
        </w:rPr>
        <w:footnoteReference w:id="5"/>
      </w:r>
      <w:r w:rsidR="0F51509B" w:rsidRPr="00923ABC">
        <w:rPr>
          <w:rFonts w:ascii="Times New Roman" w:hAnsi="Times New Roman" w:cs="Times New Roman"/>
          <w:sz w:val="24"/>
          <w:szCs w:val="24"/>
        </w:rPr>
        <w:t xml:space="preserve"> </w:t>
      </w:r>
    </w:p>
    <w:p w14:paraId="7E2E7CA0" w14:textId="7488D865" w:rsidR="2B3BDFEA" w:rsidRDefault="3FCF0FB1" w:rsidP="00C16996">
      <w:pPr>
        <w:spacing w:after="0"/>
        <w:jc w:val="both"/>
        <w:rPr>
          <w:rFonts w:ascii="Times New Roman" w:eastAsia="Aptos" w:hAnsi="Times New Roman" w:cs="Times New Roman"/>
          <w:sz w:val="24"/>
          <w:szCs w:val="24"/>
        </w:rPr>
      </w:pPr>
      <w:r w:rsidRPr="00927036">
        <w:rPr>
          <w:rFonts w:ascii="Times New Roman" w:eastAsiaTheme="minorEastAsia" w:hAnsi="Times New Roman" w:cs="Times New Roman"/>
          <w:color w:val="000000" w:themeColor="text1"/>
          <w:sz w:val="24"/>
          <w:szCs w:val="24"/>
        </w:rPr>
        <w:t>AI  sākotnējo</w:t>
      </w:r>
      <w:r w:rsidR="55440247" w:rsidRPr="00927036">
        <w:rPr>
          <w:rFonts w:ascii="Times New Roman" w:eastAsiaTheme="minorEastAsia" w:hAnsi="Times New Roman" w:cs="Times New Roman"/>
          <w:color w:val="000000" w:themeColor="text1"/>
          <w:sz w:val="24"/>
          <w:szCs w:val="24"/>
        </w:rPr>
        <w:t xml:space="preserve"> FI </w:t>
      </w:r>
      <w:proofErr w:type="spellStart"/>
      <w:r w:rsidR="55440247" w:rsidRPr="00927036">
        <w:rPr>
          <w:rFonts w:ascii="Times New Roman" w:eastAsiaTheme="minorEastAsia" w:hAnsi="Times New Roman" w:cs="Times New Roman"/>
          <w:i/>
          <w:color w:val="000000" w:themeColor="text1"/>
          <w:sz w:val="24"/>
          <w:szCs w:val="24"/>
        </w:rPr>
        <w:t>ex-ante</w:t>
      </w:r>
      <w:proofErr w:type="spellEnd"/>
      <w:r w:rsidR="55440247" w:rsidRPr="00927036">
        <w:rPr>
          <w:rFonts w:ascii="Times New Roman" w:eastAsiaTheme="minorEastAsia" w:hAnsi="Times New Roman" w:cs="Times New Roman"/>
          <w:color w:val="000000" w:themeColor="text1"/>
          <w:sz w:val="24"/>
          <w:szCs w:val="24"/>
        </w:rPr>
        <w:t xml:space="preserve"> </w:t>
      </w:r>
      <w:proofErr w:type="spellStart"/>
      <w:r w:rsidR="55440247" w:rsidRPr="00927036">
        <w:rPr>
          <w:rFonts w:ascii="Times New Roman" w:eastAsiaTheme="minorEastAsia" w:hAnsi="Times New Roman" w:cs="Times New Roman"/>
          <w:color w:val="000000" w:themeColor="text1"/>
          <w:sz w:val="24"/>
          <w:szCs w:val="24"/>
        </w:rPr>
        <w:t>izvērtējumu</w:t>
      </w:r>
      <w:proofErr w:type="spellEnd"/>
      <w:r w:rsidR="55440247" w:rsidRPr="00927036">
        <w:rPr>
          <w:rFonts w:ascii="Times New Roman" w:eastAsiaTheme="minorEastAsia" w:hAnsi="Times New Roman" w:cs="Times New Roman"/>
          <w:color w:val="000000" w:themeColor="text1"/>
          <w:sz w:val="24"/>
          <w:szCs w:val="24"/>
        </w:rPr>
        <w:t xml:space="preserve"> </w:t>
      </w:r>
      <w:r w:rsidR="5110263B" w:rsidRPr="00927036">
        <w:rPr>
          <w:rFonts w:ascii="Times New Roman" w:eastAsiaTheme="minorEastAsia" w:hAnsi="Times New Roman" w:cs="Times New Roman"/>
          <w:color w:val="000000" w:themeColor="text1"/>
          <w:sz w:val="24"/>
          <w:szCs w:val="24"/>
        </w:rPr>
        <w:t>iesniedz informācijai Uzraudzības Komitejai</w:t>
      </w:r>
      <w:r w:rsidR="5110263B" w:rsidRPr="00927036">
        <w:rPr>
          <w:rFonts w:ascii="Times New Roman" w:eastAsia="Aptos" w:hAnsi="Times New Roman" w:cs="Times New Roman"/>
          <w:color w:val="000000" w:themeColor="text1"/>
          <w:sz w:val="24"/>
          <w:szCs w:val="24"/>
        </w:rPr>
        <w:t xml:space="preserve"> </w:t>
      </w:r>
      <w:r w:rsidR="55440247" w:rsidRPr="00923ABC">
        <w:rPr>
          <w:rFonts w:ascii="Times New Roman" w:eastAsia="Aptos" w:hAnsi="Times New Roman" w:cs="Times New Roman"/>
          <w:sz w:val="24"/>
          <w:szCs w:val="24"/>
        </w:rPr>
        <w:t>/</w:t>
      </w:r>
      <w:hyperlink r:id="rId63">
        <w:r w:rsidR="55440247" w:rsidRPr="00923ABC">
          <w:rPr>
            <w:rStyle w:val="Hyperlink"/>
            <w:rFonts w:ascii="Times New Roman" w:eastAsia="Times New Roman" w:hAnsi="Times New Roman" w:cs="Times New Roman"/>
            <w:i/>
            <w:iCs/>
            <w:color w:val="0000FF"/>
            <w:sz w:val="24"/>
            <w:szCs w:val="24"/>
          </w:rPr>
          <w:t>Vispārējās regulas 2021/1060</w:t>
        </w:r>
      </w:hyperlink>
      <w:r w:rsidR="55440247" w:rsidRPr="00923ABC">
        <w:rPr>
          <w:rFonts w:ascii="Times New Roman" w:eastAsia="Times New Roman" w:hAnsi="Times New Roman" w:cs="Times New Roman"/>
          <w:i/>
          <w:iCs/>
          <w:sz w:val="24"/>
          <w:szCs w:val="24"/>
        </w:rPr>
        <w:t xml:space="preserve"> 40. panta 1. punkta d) apakšpunktā minētais </w:t>
      </w:r>
      <w:proofErr w:type="spellStart"/>
      <w:r w:rsidR="55440247" w:rsidRPr="00923ABC">
        <w:rPr>
          <w:rFonts w:ascii="Times New Roman" w:eastAsia="Times New Roman" w:hAnsi="Times New Roman" w:cs="Times New Roman"/>
          <w:i/>
          <w:iCs/>
          <w:sz w:val="24"/>
          <w:szCs w:val="24"/>
        </w:rPr>
        <w:t>ex-ante</w:t>
      </w:r>
      <w:proofErr w:type="spellEnd"/>
      <w:r w:rsidR="55440247" w:rsidRPr="00923ABC">
        <w:rPr>
          <w:rFonts w:ascii="Times New Roman" w:eastAsia="Times New Roman" w:hAnsi="Times New Roman" w:cs="Times New Roman"/>
          <w:i/>
          <w:iCs/>
          <w:sz w:val="24"/>
          <w:szCs w:val="24"/>
        </w:rPr>
        <w:t xml:space="preserve"> novērtējums nav ar lēmumu jāapstiprina UK un ir uzskatāms par informatīvu/</w:t>
      </w:r>
    </w:p>
    <w:p w14:paraId="4CA59FAB" w14:textId="77777777" w:rsidR="00923ABC" w:rsidRPr="00923ABC" w:rsidRDefault="00923ABC" w:rsidP="00923ABC">
      <w:pPr>
        <w:spacing w:after="0"/>
        <w:rPr>
          <w:rFonts w:ascii="Times New Roman" w:eastAsia="Aptos" w:hAnsi="Times New Roman" w:cs="Times New Roman"/>
          <w:sz w:val="24"/>
          <w:szCs w:val="24"/>
        </w:rPr>
      </w:pPr>
    </w:p>
    <w:p w14:paraId="028C6814" w14:textId="65CBC0AE" w:rsidR="00AE38F2" w:rsidRPr="00DB78E3" w:rsidRDefault="10A7EB1E" w:rsidP="002F6049">
      <w:pPr>
        <w:shd w:val="clear" w:color="auto" w:fill="DEEAF6" w:themeFill="accent1" w:themeFillTint="33"/>
        <w:rPr>
          <w:rFonts w:ascii="Times New Roman" w:hAnsi="Times New Roman" w:cs="Times New Roman"/>
          <w:b/>
          <w:bCs/>
          <w:sz w:val="24"/>
          <w:szCs w:val="24"/>
        </w:rPr>
      </w:pPr>
      <w:r w:rsidRPr="2B3BDFEA">
        <w:rPr>
          <w:rFonts w:ascii="Times New Roman" w:hAnsi="Times New Roman" w:cs="Times New Roman"/>
          <w:b/>
          <w:bCs/>
          <w:sz w:val="24"/>
          <w:szCs w:val="24"/>
        </w:rPr>
        <w:t>I</w:t>
      </w:r>
      <w:r w:rsidR="30AFCFEF" w:rsidRPr="2B3BDFEA">
        <w:rPr>
          <w:rFonts w:ascii="Times New Roman" w:hAnsi="Times New Roman" w:cs="Times New Roman"/>
          <w:b/>
          <w:bCs/>
          <w:sz w:val="24"/>
          <w:szCs w:val="24"/>
        </w:rPr>
        <w:t>I</w:t>
      </w:r>
      <w:r w:rsidRPr="2B3BDFEA">
        <w:rPr>
          <w:rFonts w:ascii="Times New Roman" w:hAnsi="Times New Roman" w:cs="Times New Roman"/>
          <w:b/>
          <w:bCs/>
          <w:sz w:val="24"/>
          <w:szCs w:val="24"/>
        </w:rPr>
        <w:t xml:space="preserve"> posms – </w:t>
      </w:r>
      <w:r w:rsidR="0D6227A5" w:rsidRPr="2B3BDFEA">
        <w:rPr>
          <w:rFonts w:ascii="Times New Roman" w:hAnsi="Times New Roman" w:cs="Times New Roman"/>
          <w:b/>
          <w:bCs/>
          <w:sz w:val="24"/>
          <w:szCs w:val="24"/>
        </w:rPr>
        <w:t xml:space="preserve">FI </w:t>
      </w:r>
      <w:r w:rsidRPr="2B3BDFEA">
        <w:rPr>
          <w:rFonts w:ascii="Times New Roman" w:hAnsi="Times New Roman" w:cs="Times New Roman"/>
          <w:b/>
          <w:bCs/>
          <w:sz w:val="24"/>
          <w:szCs w:val="24"/>
        </w:rPr>
        <w:t>tiesiskā regulējuma izstrāde</w:t>
      </w:r>
      <w:r w:rsidR="13FD6A53" w:rsidRPr="7E1B252A">
        <w:rPr>
          <w:rFonts w:ascii="Times New Roman" w:hAnsi="Times New Roman" w:cs="Times New Roman"/>
          <w:b/>
          <w:bCs/>
          <w:sz w:val="24"/>
          <w:szCs w:val="24"/>
        </w:rPr>
        <w:t>, saskaņošanai un virzība skaņošanai MK</w:t>
      </w:r>
    </w:p>
    <w:p w14:paraId="0AC90C4A" w14:textId="53DE4FD3" w:rsidR="00AE38F2" w:rsidRPr="00923ABC" w:rsidRDefault="10A7EB1E" w:rsidP="7E1B252A">
      <w:pPr>
        <w:shd w:val="clear" w:color="auto" w:fill="FFFFFF" w:themeFill="background1"/>
        <w:spacing w:after="0" w:line="240" w:lineRule="auto"/>
        <w:rPr>
          <w:rFonts w:ascii="Times New Roman" w:eastAsiaTheme="minorEastAsia" w:hAnsi="Times New Roman" w:cs="Times New Roman"/>
          <w:sz w:val="24"/>
          <w:szCs w:val="24"/>
        </w:rPr>
      </w:pPr>
      <w:r w:rsidRPr="00923ABC">
        <w:rPr>
          <w:rFonts w:ascii="Times New Roman" w:eastAsiaTheme="minorEastAsia" w:hAnsi="Times New Roman" w:cs="Times New Roman"/>
          <w:sz w:val="24"/>
          <w:szCs w:val="24"/>
        </w:rPr>
        <w:t>AI – Ekonomikas ministrija (UAD, EFID, MPD)</w:t>
      </w:r>
      <w:r w:rsidR="0EFA3BA8" w:rsidRPr="00923ABC">
        <w:rPr>
          <w:rFonts w:ascii="Times New Roman" w:eastAsiaTheme="minorEastAsia" w:hAnsi="Times New Roman" w:cs="Times New Roman"/>
          <w:sz w:val="24"/>
          <w:szCs w:val="24"/>
        </w:rPr>
        <w:t xml:space="preserve"> un KEM.</w:t>
      </w:r>
    </w:p>
    <w:p w14:paraId="5DE92130" w14:textId="77777777" w:rsidR="00AE38F2" w:rsidRPr="00923ABC" w:rsidRDefault="10A7EB1E" w:rsidP="7E1B252A">
      <w:pPr>
        <w:spacing w:after="0" w:line="240" w:lineRule="auto"/>
        <w:rPr>
          <w:rFonts w:ascii="Times New Roman" w:eastAsiaTheme="minorEastAsia" w:hAnsi="Times New Roman" w:cs="Times New Roman"/>
          <w:sz w:val="24"/>
          <w:szCs w:val="24"/>
        </w:rPr>
      </w:pPr>
      <w:r w:rsidRPr="00923ABC">
        <w:rPr>
          <w:rFonts w:ascii="Times New Roman" w:eastAsiaTheme="minorEastAsia" w:hAnsi="Times New Roman" w:cs="Times New Roman"/>
          <w:sz w:val="24"/>
          <w:szCs w:val="24"/>
        </w:rPr>
        <w:t>Ar AI rīkojumu katram FI tiek noteikts atbildīgais darbinieks (pienākumi amata aprakstā).</w:t>
      </w:r>
    </w:p>
    <w:p w14:paraId="7FDF1AE8" w14:textId="23963197" w:rsidR="7E1B252A" w:rsidRPr="00923ABC" w:rsidRDefault="7E1B252A" w:rsidP="7E1B252A">
      <w:pPr>
        <w:spacing w:after="0" w:line="240" w:lineRule="auto"/>
        <w:rPr>
          <w:rFonts w:ascii="Times New Roman" w:eastAsiaTheme="minorEastAsia" w:hAnsi="Times New Roman" w:cs="Times New Roman"/>
          <w:sz w:val="24"/>
          <w:szCs w:val="24"/>
        </w:rPr>
      </w:pPr>
    </w:p>
    <w:p w14:paraId="57A32505" w14:textId="47CBE43E" w:rsidR="00AE38F2" w:rsidRPr="00923ABC" w:rsidRDefault="0568C80C" w:rsidP="7E1B252A">
      <w:pPr>
        <w:spacing w:after="0" w:line="240" w:lineRule="auto"/>
        <w:rPr>
          <w:rFonts w:ascii="Times New Roman" w:eastAsiaTheme="minorEastAsia" w:hAnsi="Times New Roman" w:cs="Times New Roman"/>
          <w:sz w:val="24"/>
          <w:szCs w:val="24"/>
        </w:rPr>
      </w:pPr>
      <w:r w:rsidRPr="00923ABC">
        <w:rPr>
          <w:rFonts w:ascii="Times New Roman" w:eastAsiaTheme="minorEastAsia" w:hAnsi="Times New Roman" w:cs="Times New Roman"/>
          <w:sz w:val="24"/>
          <w:szCs w:val="24"/>
        </w:rPr>
        <w:t>AI FI tiesiskā regulējuma izstrādes posmā nodrošina:</w:t>
      </w:r>
    </w:p>
    <w:p w14:paraId="56B34874" w14:textId="60C41D18" w:rsidR="00AE38F2" w:rsidRPr="00923ABC" w:rsidRDefault="0568C80C" w:rsidP="7E1B252A">
      <w:pPr>
        <w:spacing w:after="0" w:line="240" w:lineRule="auto"/>
        <w:jc w:val="both"/>
        <w:rPr>
          <w:rFonts w:ascii="Times New Roman" w:eastAsiaTheme="minorEastAsia" w:hAnsi="Times New Roman" w:cs="Times New Roman"/>
          <w:sz w:val="24"/>
          <w:szCs w:val="24"/>
        </w:rPr>
      </w:pPr>
      <w:r w:rsidRPr="00923ABC">
        <w:rPr>
          <w:rFonts w:ascii="Times New Roman" w:eastAsiaTheme="minorEastAsia" w:hAnsi="Times New Roman" w:cs="Times New Roman"/>
          <w:sz w:val="24"/>
          <w:szCs w:val="24"/>
        </w:rPr>
        <w:t>1) Eiropas Savienības kohēzijas politikas programmas 2021.–2027. gadam finanšu instrumentu kopīgo īstenošanas noteikumu izstrādi</w:t>
      </w:r>
      <w:r w:rsidR="26B295F1" w:rsidRPr="00923ABC">
        <w:rPr>
          <w:rFonts w:ascii="Times New Roman" w:eastAsiaTheme="minorEastAsia" w:hAnsi="Times New Roman" w:cs="Times New Roman"/>
          <w:sz w:val="24"/>
          <w:szCs w:val="24"/>
        </w:rPr>
        <w:t>, saskaņošanu</w:t>
      </w:r>
      <w:r w:rsidR="00923ABC">
        <w:rPr>
          <w:rStyle w:val="FootnoteReference"/>
          <w:rFonts w:ascii="Times New Roman" w:eastAsiaTheme="minorEastAsia" w:hAnsi="Times New Roman" w:cs="Times New Roman"/>
          <w:sz w:val="24"/>
          <w:szCs w:val="24"/>
        </w:rPr>
        <w:footnoteReference w:id="6"/>
      </w:r>
      <w:r w:rsidRPr="00923ABC">
        <w:rPr>
          <w:rFonts w:ascii="Times New Roman" w:eastAsiaTheme="minorEastAsia" w:hAnsi="Times New Roman" w:cs="Times New Roman"/>
          <w:sz w:val="24"/>
          <w:szCs w:val="24"/>
        </w:rPr>
        <w:t xml:space="preserve"> un virzību apstiprināšanai MK (cita starpā nosakot Līdzdalības fonda ieviesēju, </w:t>
      </w:r>
      <w:r w:rsidRPr="00923ABC">
        <w:rPr>
          <w:rFonts w:ascii="Times New Roman" w:eastAsiaTheme="minorEastAsia" w:hAnsi="Times New Roman" w:cs="Times New Roman"/>
          <w:sz w:val="24"/>
          <w:szCs w:val="24"/>
        </w:rPr>
        <w:lastRenderedPageBreak/>
        <w:t>Līdzdalības fonda īstenošanas kārtību, nosaka atbildīgās iestādes un to funkcijas, tiešā un netiešā FI veidā; īpašos ieviešamos fondus) (turpmāk- FI kopīgie īstenošanas MKN);</w:t>
      </w:r>
    </w:p>
    <w:p w14:paraId="09EB6BA7" w14:textId="62D74420" w:rsidR="00923ABC" w:rsidRPr="00C16996" w:rsidRDefault="0568C80C" w:rsidP="00923ABC">
      <w:pPr>
        <w:spacing w:after="0" w:line="240" w:lineRule="auto"/>
        <w:rPr>
          <w:rFonts w:ascii="Times New Roman" w:eastAsiaTheme="minorEastAsia" w:hAnsi="Times New Roman" w:cs="Times New Roman"/>
          <w:sz w:val="24"/>
          <w:szCs w:val="24"/>
        </w:rPr>
      </w:pPr>
      <w:r w:rsidRPr="00923ABC">
        <w:rPr>
          <w:rFonts w:ascii="Times New Roman" w:eastAsiaTheme="minorEastAsia" w:hAnsi="Times New Roman" w:cs="Times New Roman"/>
          <w:sz w:val="24"/>
          <w:szCs w:val="24"/>
        </w:rPr>
        <w:t>2) FI instrumentu īstenošanas MKN izstrādi atbilstoši Tirgus nepilnību sākotnējam (</w:t>
      </w:r>
      <w:proofErr w:type="spellStart"/>
      <w:r w:rsidRPr="00923ABC">
        <w:rPr>
          <w:rFonts w:ascii="Times New Roman" w:eastAsiaTheme="minorEastAsia" w:hAnsi="Times New Roman" w:cs="Times New Roman"/>
          <w:sz w:val="24"/>
          <w:szCs w:val="24"/>
        </w:rPr>
        <w:t>ex-ante</w:t>
      </w:r>
      <w:proofErr w:type="spellEnd"/>
      <w:r w:rsidRPr="00923ABC">
        <w:rPr>
          <w:rFonts w:ascii="Times New Roman" w:eastAsiaTheme="minorEastAsia" w:hAnsi="Times New Roman" w:cs="Times New Roman"/>
          <w:sz w:val="24"/>
          <w:szCs w:val="24"/>
        </w:rPr>
        <w:t xml:space="preserve">) novērtējumam Eiropas Savienības fondu 2021.–2027.gada plānošanas perioda atbalstam finanšu instrumentu veidā, kā arī virzību apstiprināšanai MK, t.sk. </w:t>
      </w:r>
      <w:proofErr w:type="spellStart"/>
      <w:r w:rsidRPr="00923ABC">
        <w:rPr>
          <w:rFonts w:ascii="Times New Roman" w:eastAsiaTheme="minorEastAsia" w:hAnsi="Times New Roman" w:cs="Times New Roman"/>
          <w:sz w:val="24"/>
          <w:szCs w:val="24"/>
        </w:rPr>
        <w:t>ex</w:t>
      </w:r>
      <w:r w:rsidR="00923ABC">
        <w:rPr>
          <w:rFonts w:ascii="Times New Roman" w:eastAsiaTheme="minorEastAsia" w:hAnsi="Times New Roman" w:cs="Times New Roman"/>
          <w:sz w:val="24"/>
          <w:szCs w:val="24"/>
        </w:rPr>
        <w:t>-</w:t>
      </w:r>
      <w:r w:rsidRPr="00923ABC">
        <w:rPr>
          <w:rFonts w:ascii="Times New Roman" w:eastAsiaTheme="minorEastAsia" w:hAnsi="Times New Roman" w:cs="Times New Roman"/>
          <w:sz w:val="24"/>
          <w:szCs w:val="24"/>
        </w:rPr>
        <w:t>ante</w:t>
      </w:r>
      <w:proofErr w:type="spellEnd"/>
      <w:r w:rsidRPr="00923ABC">
        <w:rPr>
          <w:rFonts w:ascii="Times New Roman" w:eastAsiaTheme="minorEastAsia" w:hAnsi="Times New Roman" w:cs="Times New Roman"/>
          <w:sz w:val="24"/>
          <w:szCs w:val="24"/>
        </w:rPr>
        <w:t xml:space="preserve"> aktualizēšana</w:t>
      </w:r>
      <w:r w:rsidR="00C16996">
        <w:rPr>
          <w:rFonts w:ascii="Times New Roman" w:eastAsiaTheme="minorEastAsia" w:hAnsi="Times New Roman" w:cs="Times New Roman"/>
          <w:sz w:val="24"/>
          <w:szCs w:val="24"/>
        </w:rPr>
        <w:t>.</w:t>
      </w:r>
      <w:r w:rsidR="00AE38F2" w:rsidRPr="00923ABC">
        <w:rPr>
          <w:rStyle w:val="EndnoteReference"/>
          <w:rFonts w:ascii="Times New Roman" w:eastAsiaTheme="minorEastAsia" w:hAnsi="Times New Roman" w:cs="Times New Roman"/>
          <w:sz w:val="24"/>
          <w:szCs w:val="24"/>
        </w:rPr>
        <w:endnoteReference w:id="1"/>
      </w:r>
    </w:p>
    <w:p w14:paraId="31773561" w14:textId="3DA7D51D" w:rsidR="7E1B252A" w:rsidRPr="00C16996" w:rsidRDefault="7E1B252A" w:rsidP="00C16996">
      <w:pPr>
        <w:spacing w:after="0"/>
        <w:rPr>
          <w:rFonts w:ascii="Times New Roman" w:eastAsia="Times New Roman" w:hAnsi="Times New Roman" w:cs="Times New Roman"/>
          <w:sz w:val="24"/>
          <w:szCs w:val="24"/>
        </w:rPr>
      </w:pPr>
    </w:p>
    <w:p w14:paraId="54E1A905" w14:textId="701E0A57" w:rsidR="00C16996" w:rsidRPr="00C16996" w:rsidRDefault="2C4D5825" w:rsidP="002F6049">
      <w:pPr>
        <w:shd w:val="clear" w:color="auto" w:fill="FBE4D5" w:themeFill="accent2" w:themeFillTint="33"/>
        <w:rPr>
          <w:rFonts w:ascii="Times New Roman" w:eastAsiaTheme="minorEastAsia" w:hAnsi="Times New Roman" w:cs="Times New Roman"/>
          <w:b/>
          <w:bCs/>
          <w:sz w:val="24"/>
          <w:szCs w:val="24"/>
        </w:rPr>
      </w:pPr>
      <w:r w:rsidRPr="00C16996">
        <w:rPr>
          <w:rFonts w:ascii="Times New Roman" w:eastAsiaTheme="minorEastAsia" w:hAnsi="Times New Roman" w:cs="Times New Roman"/>
          <w:b/>
          <w:bCs/>
          <w:sz w:val="24"/>
          <w:szCs w:val="24"/>
        </w:rPr>
        <w:t>II</w:t>
      </w:r>
      <w:r w:rsidR="51A1308C" w:rsidRPr="00C16996">
        <w:rPr>
          <w:rFonts w:ascii="Times New Roman" w:eastAsiaTheme="minorEastAsia" w:hAnsi="Times New Roman" w:cs="Times New Roman"/>
          <w:b/>
          <w:bCs/>
          <w:sz w:val="24"/>
          <w:szCs w:val="24"/>
        </w:rPr>
        <w:t>I</w:t>
      </w:r>
      <w:r w:rsidR="10A7EB1E" w:rsidRPr="00C16996">
        <w:rPr>
          <w:rFonts w:ascii="Times New Roman" w:eastAsiaTheme="minorEastAsia" w:hAnsi="Times New Roman" w:cs="Times New Roman"/>
          <w:b/>
          <w:bCs/>
          <w:sz w:val="24"/>
          <w:szCs w:val="24"/>
        </w:rPr>
        <w:t xml:space="preserve"> posms – ieviešana</w:t>
      </w:r>
    </w:p>
    <w:p w14:paraId="15E340C2" w14:textId="59E35E79" w:rsidR="10A7EB1E" w:rsidRPr="00C16996" w:rsidRDefault="10A7EB1E" w:rsidP="00C16996">
      <w:pPr>
        <w:spacing w:after="0"/>
        <w:jc w:val="both"/>
        <w:rPr>
          <w:rFonts w:ascii="Times New Roman" w:eastAsiaTheme="minorEastAsia" w:hAnsi="Times New Roman" w:cs="Times New Roman"/>
          <w:sz w:val="24"/>
          <w:szCs w:val="24"/>
        </w:rPr>
      </w:pPr>
      <w:r w:rsidRPr="00C16996">
        <w:rPr>
          <w:rFonts w:ascii="Times New Roman" w:eastAsiaTheme="minorEastAsia" w:hAnsi="Times New Roman" w:cs="Times New Roman"/>
          <w:sz w:val="24"/>
          <w:szCs w:val="24"/>
        </w:rPr>
        <w:t>Altum – FI ieviesējs</w:t>
      </w:r>
    </w:p>
    <w:p w14:paraId="7A0EFD4E" w14:textId="06D81681" w:rsidR="2D5B41BF" w:rsidRPr="00C16996" w:rsidRDefault="2D5B41BF" w:rsidP="00C16996">
      <w:pPr>
        <w:spacing w:after="0"/>
        <w:jc w:val="both"/>
        <w:rPr>
          <w:rFonts w:ascii="Times New Roman" w:eastAsiaTheme="minorEastAsia" w:hAnsi="Times New Roman" w:cs="Times New Roman"/>
          <w:sz w:val="24"/>
          <w:szCs w:val="24"/>
        </w:rPr>
      </w:pPr>
      <w:r w:rsidRPr="00C16996">
        <w:rPr>
          <w:rFonts w:ascii="Times New Roman" w:eastAsiaTheme="minorEastAsia" w:hAnsi="Times New Roman" w:cs="Times New Roman"/>
          <w:sz w:val="24"/>
          <w:szCs w:val="24"/>
        </w:rPr>
        <w:t xml:space="preserve">Līdzdalības fondus un īpašos fondus ievieš atbilstoši tirgus nepilnību </w:t>
      </w:r>
      <w:proofErr w:type="spellStart"/>
      <w:r w:rsidRPr="00C16996">
        <w:rPr>
          <w:rFonts w:ascii="Times New Roman" w:eastAsiaTheme="minorEastAsia" w:hAnsi="Times New Roman" w:cs="Times New Roman"/>
          <w:sz w:val="24"/>
          <w:szCs w:val="24"/>
        </w:rPr>
        <w:t>izvērtējumam</w:t>
      </w:r>
      <w:proofErr w:type="spellEnd"/>
      <w:r w:rsidRPr="00C16996">
        <w:rPr>
          <w:rFonts w:ascii="Times New Roman" w:eastAsiaTheme="minorEastAsia" w:hAnsi="Times New Roman" w:cs="Times New Roman"/>
          <w:sz w:val="24"/>
          <w:szCs w:val="24"/>
        </w:rPr>
        <w:t xml:space="preserve">, kurš izstrādāts atbilstoši  regulas Nr. </w:t>
      </w:r>
      <w:hyperlink r:id="rId64" w:history="1">
        <w:r w:rsidRPr="00C16996">
          <w:rPr>
            <w:rFonts w:ascii="Times New Roman" w:eastAsiaTheme="minorEastAsia" w:hAnsi="Times New Roman" w:cs="Times New Roman"/>
            <w:sz w:val="24"/>
            <w:szCs w:val="24"/>
          </w:rPr>
          <w:t>2021/1060</w:t>
        </w:r>
      </w:hyperlink>
      <w:r w:rsidRPr="00C16996">
        <w:rPr>
          <w:rFonts w:ascii="Times New Roman" w:eastAsiaTheme="minorEastAsia" w:hAnsi="Times New Roman" w:cs="Times New Roman"/>
          <w:sz w:val="24"/>
          <w:szCs w:val="24"/>
        </w:rPr>
        <w:t xml:space="preserve"> 58. panta 3. punktam.  Attiecīgā atbildīgā iestāde tirgus nepilnību </w:t>
      </w:r>
      <w:proofErr w:type="spellStart"/>
      <w:r w:rsidRPr="00C16996">
        <w:rPr>
          <w:rFonts w:ascii="Times New Roman" w:eastAsiaTheme="minorEastAsia" w:hAnsi="Times New Roman" w:cs="Times New Roman"/>
          <w:sz w:val="24"/>
          <w:szCs w:val="24"/>
        </w:rPr>
        <w:t>izvērtējuma</w:t>
      </w:r>
      <w:proofErr w:type="spellEnd"/>
      <w:r w:rsidRPr="00C16996">
        <w:rPr>
          <w:rFonts w:ascii="Times New Roman" w:eastAsiaTheme="minorEastAsia" w:hAnsi="Times New Roman" w:cs="Times New Roman"/>
          <w:sz w:val="24"/>
          <w:szCs w:val="24"/>
        </w:rPr>
        <w:t xml:space="preserve">  turpmākās versijas saskaņā ar regulas Nr. </w:t>
      </w:r>
      <w:hyperlink r:id="rId65" w:history="1">
        <w:r w:rsidRPr="00C16996">
          <w:rPr>
            <w:rFonts w:ascii="Times New Roman" w:eastAsiaTheme="minorEastAsia" w:hAnsi="Times New Roman" w:cs="Times New Roman"/>
            <w:sz w:val="24"/>
            <w:szCs w:val="24"/>
          </w:rPr>
          <w:t>2021/1060</w:t>
        </w:r>
      </w:hyperlink>
      <w:r w:rsidRPr="00C16996">
        <w:rPr>
          <w:rFonts w:ascii="Times New Roman" w:eastAsiaTheme="minorEastAsia" w:hAnsi="Times New Roman" w:cs="Times New Roman"/>
          <w:sz w:val="24"/>
          <w:szCs w:val="24"/>
        </w:rPr>
        <w:t xml:space="preserve"> 40. panta 1. punkta "d" apakšpunktu iesniedz informācijai Eiropas Savienības fondu 2021.–2027. gada plānošanas perioda uzraudzības komitejā (turpmāk – uzraudzības komiteja).</w:t>
      </w:r>
    </w:p>
    <w:p w14:paraId="6F50E4D1" w14:textId="35F44F15" w:rsidR="2D5B41BF" w:rsidRPr="00C16996" w:rsidRDefault="2D5B41BF" w:rsidP="00C16996">
      <w:pPr>
        <w:spacing w:after="0"/>
        <w:jc w:val="both"/>
        <w:rPr>
          <w:rFonts w:ascii="Times New Roman" w:eastAsiaTheme="minorEastAsia" w:hAnsi="Times New Roman" w:cs="Times New Roman"/>
          <w:sz w:val="24"/>
          <w:szCs w:val="24"/>
        </w:rPr>
      </w:pPr>
      <w:r w:rsidRPr="00C16996">
        <w:rPr>
          <w:rFonts w:ascii="Times New Roman" w:eastAsiaTheme="minorEastAsia" w:hAnsi="Times New Roman" w:cs="Times New Roman"/>
          <w:sz w:val="24"/>
          <w:szCs w:val="24"/>
        </w:rPr>
        <w:t>AI t.sk. ir pienākums</w:t>
      </w:r>
      <w:r w:rsidR="4D368D96" w:rsidRPr="00C16996">
        <w:rPr>
          <w:rFonts w:ascii="Times New Roman" w:eastAsiaTheme="minorEastAsia" w:hAnsi="Times New Roman" w:cs="Times New Roman"/>
          <w:sz w:val="24"/>
          <w:szCs w:val="24"/>
        </w:rPr>
        <w:t>,</w:t>
      </w:r>
      <w:r w:rsidRPr="00C16996">
        <w:rPr>
          <w:rFonts w:ascii="Times New Roman" w:eastAsiaTheme="minorEastAsia" w:hAnsi="Times New Roman" w:cs="Times New Roman"/>
          <w:sz w:val="24"/>
          <w:szCs w:val="24"/>
        </w:rPr>
        <w:t xml:space="preserve"> mainoties finanšu tirgus situācijai vai paredzot tirgus nepilnību </w:t>
      </w:r>
      <w:proofErr w:type="spellStart"/>
      <w:r w:rsidRPr="00C16996">
        <w:rPr>
          <w:rFonts w:ascii="Times New Roman" w:eastAsiaTheme="minorEastAsia" w:hAnsi="Times New Roman" w:cs="Times New Roman"/>
          <w:sz w:val="24"/>
          <w:szCs w:val="24"/>
        </w:rPr>
        <w:t>izvērtējumā</w:t>
      </w:r>
      <w:proofErr w:type="spellEnd"/>
      <w:r w:rsidRPr="00C16996">
        <w:rPr>
          <w:rFonts w:ascii="Times New Roman" w:eastAsiaTheme="minorEastAsia" w:hAnsi="Times New Roman" w:cs="Times New Roman"/>
          <w:sz w:val="24"/>
          <w:szCs w:val="24"/>
        </w:rPr>
        <w:t xml:space="preserve"> nenorādītu ERAF, KF vai Taisnīgās pārkārtošanās fonda līdzfinansēta FI atbalsta programmu, aktualizēt tirgus nepilnību </w:t>
      </w:r>
      <w:proofErr w:type="spellStart"/>
      <w:r w:rsidRPr="00C16996">
        <w:rPr>
          <w:rFonts w:ascii="Times New Roman" w:eastAsiaTheme="minorEastAsia" w:hAnsi="Times New Roman" w:cs="Times New Roman"/>
          <w:sz w:val="24"/>
          <w:szCs w:val="24"/>
        </w:rPr>
        <w:t>izvērtējumu</w:t>
      </w:r>
      <w:proofErr w:type="spellEnd"/>
      <w:r w:rsidRPr="00C16996">
        <w:rPr>
          <w:rFonts w:ascii="Times New Roman" w:eastAsiaTheme="minorEastAsia" w:hAnsi="Times New Roman" w:cs="Times New Roman"/>
          <w:sz w:val="24"/>
          <w:szCs w:val="24"/>
        </w:rPr>
        <w:t xml:space="preserve"> un iesniegt to informācijai uzraudzības komitejā;</w:t>
      </w:r>
      <w:r w:rsidR="581FAAEC" w:rsidRPr="00C16996">
        <w:rPr>
          <w:rFonts w:ascii="Times New Roman" w:eastAsiaTheme="minorEastAsia" w:hAnsi="Times New Roman" w:cs="Times New Roman"/>
          <w:sz w:val="24"/>
          <w:szCs w:val="24"/>
        </w:rPr>
        <w:t xml:space="preserve"> Laika posmā līdz tirgus nepilnību </w:t>
      </w:r>
      <w:proofErr w:type="spellStart"/>
      <w:r w:rsidR="581FAAEC" w:rsidRPr="00C16996">
        <w:rPr>
          <w:rFonts w:ascii="Times New Roman" w:eastAsiaTheme="minorEastAsia" w:hAnsi="Times New Roman" w:cs="Times New Roman"/>
          <w:sz w:val="24"/>
          <w:szCs w:val="24"/>
        </w:rPr>
        <w:t>izvērtējuma</w:t>
      </w:r>
      <w:proofErr w:type="spellEnd"/>
      <w:r w:rsidR="581FAAEC" w:rsidRPr="00C16996">
        <w:rPr>
          <w:rFonts w:ascii="Times New Roman" w:eastAsiaTheme="minorEastAsia" w:hAnsi="Times New Roman" w:cs="Times New Roman"/>
          <w:sz w:val="24"/>
          <w:szCs w:val="24"/>
        </w:rPr>
        <w:t xml:space="preserve"> aktualizēšanai AI nodrošina FI atbalsta programmu uzraudzību, t.sk. </w:t>
      </w:r>
      <w:r w:rsidR="02D7966E" w:rsidRPr="00C16996">
        <w:rPr>
          <w:rFonts w:ascii="Times New Roman" w:eastAsiaTheme="minorEastAsia" w:hAnsi="Times New Roman" w:cs="Times New Roman"/>
          <w:sz w:val="24"/>
          <w:szCs w:val="24"/>
        </w:rPr>
        <w:t>regulāri izvērt</w:t>
      </w:r>
      <w:r w:rsidR="6DF8E443" w:rsidRPr="00C16996">
        <w:rPr>
          <w:rFonts w:ascii="Times New Roman" w:eastAsiaTheme="minorEastAsia" w:hAnsi="Times New Roman" w:cs="Times New Roman"/>
          <w:sz w:val="24"/>
          <w:szCs w:val="24"/>
        </w:rPr>
        <w:t>ējot rādītāju sasniegšanas progresu (t.sk. KPVIS dati, sabiedrības “Altum” apkopotie operatīvie dati)</w:t>
      </w:r>
      <w:r w:rsidR="607A0294" w:rsidRPr="00C16996">
        <w:rPr>
          <w:rFonts w:ascii="Times New Roman" w:eastAsiaTheme="minorEastAsia" w:hAnsi="Times New Roman" w:cs="Times New Roman"/>
          <w:sz w:val="24"/>
          <w:szCs w:val="24"/>
        </w:rPr>
        <w:t xml:space="preserve">, </w:t>
      </w:r>
      <w:r w:rsidR="535E0D2A" w:rsidRPr="00C16996">
        <w:rPr>
          <w:rFonts w:ascii="Times New Roman" w:eastAsiaTheme="minorEastAsia" w:hAnsi="Times New Roman" w:cs="Times New Roman"/>
          <w:sz w:val="24"/>
          <w:szCs w:val="24"/>
        </w:rPr>
        <w:t>tādejādi gūstot pārliecību par attiecīgā FI atbilstību tirgus vajadzībām.</w:t>
      </w:r>
      <w:r w:rsidR="607A0294" w:rsidRPr="00C16996">
        <w:rPr>
          <w:rFonts w:ascii="Times New Roman" w:eastAsiaTheme="minorEastAsia" w:hAnsi="Times New Roman" w:cs="Times New Roman"/>
          <w:sz w:val="24"/>
          <w:szCs w:val="24"/>
        </w:rPr>
        <w:t xml:space="preserve"> </w:t>
      </w:r>
    </w:p>
    <w:p w14:paraId="57F6BC92" w14:textId="3192A76A" w:rsidR="00AE38F2" w:rsidRPr="00C16996" w:rsidRDefault="10A7EB1E" w:rsidP="00C16996">
      <w:pPr>
        <w:spacing w:after="0"/>
        <w:jc w:val="both"/>
        <w:rPr>
          <w:rFonts w:ascii="Times New Roman" w:eastAsiaTheme="minorEastAsia" w:hAnsi="Times New Roman" w:cs="Times New Roman"/>
          <w:sz w:val="24"/>
          <w:szCs w:val="24"/>
        </w:rPr>
      </w:pPr>
      <w:r w:rsidRPr="00C16996">
        <w:rPr>
          <w:rFonts w:ascii="Times New Roman" w:eastAsiaTheme="minorEastAsia" w:hAnsi="Times New Roman" w:cs="Times New Roman"/>
          <w:sz w:val="24"/>
          <w:szCs w:val="24"/>
        </w:rPr>
        <w:t>Altum sagatavo, iesniedz AI apstiprināšanai</w:t>
      </w:r>
      <w:r w:rsidR="02A45C29" w:rsidRPr="00C16996">
        <w:rPr>
          <w:rFonts w:ascii="Times New Roman" w:eastAsiaTheme="minorEastAsia" w:hAnsi="Times New Roman" w:cs="Times New Roman"/>
          <w:sz w:val="24"/>
          <w:szCs w:val="24"/>
        </w:rPr>
        <w:t xml:space="preserve"> investīciju ieguldījumu stratēģiju  un </w:t>
      </w:r>
      <w:r w:rsidRPr="00C16996">
        <w:rPr>
          <w:rFonts w:ascii="Times New Roman" w:eastAsiaTheme="minorEastAsia" w:hAnsi="Times New Roman" w:cs="Times New Roman"/>
          <w:sz w:val="24"/>
          <w:szCs w:val="24"/>
        </w:rPr>
        <w:t xml:space="preserve"> BP.</w:t>
      </w:r>
      <w:r w:rsidR="37B5D69F" w:rsidRPr="00C16996">
        <w:rPr>
          <w:rFonts w:ascii="Times New Roman" w:eastAsiaTheme="minorEastAsia" w:hAnsi="Times New Roman" w:cs="Times New Roman"/>
          <w:sz w:val="24"/>
          <w:szCs w:val="24"/>
        </w:rPr>
        <w:t xml:space="preserve"> AI ar rīkojumu izveidota BP vērtēšanas komisija.</w:t>
      </w:r>
    </w:p>
    <w:p w14:paraId="6DF531DD" w14:textId="3EB64F3C" w:rsidR="00AE38F2" w:rsidRPr="00AA5C38" w:rsidRDefault="747EB856" w:rsidP="00AA5C38">
      <w:pPr>
        <w:pStyle w:val="ListParagraph"/>
        <w:numPr>
          <w:ilvl w:val="0"/>
          <w:numId w:val="9"/>
        </w:numPr>
        <w:jc w:val="both"/>
        <w:rPr>
          <w:rFonts w:ascii="Times New Roman" w:eastAsiaTheme="minorEastAsia" w:hAnsi="Times New Roman" w:cs="Times New Roman"/>
          <w:sz w:val="24"/>
          <w:szCs w:val="24"/>
        </w:rPr>
      </w:pPr>
      <w:r w:rsidRPr="00AA5C38">
        <w:rPr>
          <w:rFonts w:ascii="Times New Roman" w:eastAsiaTheme="minorEastAsia" w:hAnsi="Times New Roman" w:cs="Times New Roman"/>
          <w:sz w:val="24"/>
          <w:szCs w:val="24"/>
        </w:rPr>
        <w:t xml:space="preserve">AI 20 darbdienu laikā izskata sabiedrības "Altum" iesniegto biznesa plānu un atbilstoši AI iekšējam normatīvajam aktam izvērtē, vai tas atbilst FI kopīgo īstenošanas MKN </w:t>
      </w:r>
      <w:hyperlink r:id="rId66" w:anchor="p21" w:history="1">
        <w:r w:rsidRPr="00AA5C38">
          <w:rPr>
            <w:rFonts w:ascii="Times New Roman" w:hAnsi="Times New Roman" w:cs="Times New Roman"/>
            <w:sz w:val="24"/>
            <w:szCs w:val="24"/>
          </w:rPr>
          <w:t>21. punktā</w:t>
        </w:r>
      </w:hyperlink>
      <w:r w:rsidRPr="00AA5C38">
        <w:rPr>
          <w:rFonts w:ascii="Times New Roman" w:eastAsiaTheme="minorEastAsia" w:hAnsi="Times New Roman" w:cs="Times New Roman"/>
          <w:sz w:val="24"/>
          <w:szCs w:val="24"/>
        </w:rPr>
        <w:t xml:space="preserve"> minētajām prasībām, vai tas novērš tirgus nepilnības, kā arī vai biznesa plānā ietvertās darbības ir noteiktas atbalsta programmās (ja attiecināms). Ja biznesa plānu nepieciešams precizēt vai papildināt, atbildīgā iestāde par to vēstulē informē sabiedrību "Altum" un lūdz novērst nepilnības 10 darbdienu  laikā  no vēstules izsūtīšanas dienas.</w:t>
      </w:r>
    </w:p>
    <w:p w14:paraId="7F7BCADE" w14:textId="37A9093E" w:rsidR="00AE38F2" w:rsidRPr="00AA5C38" w:rsidRDefault="747EB856" w:rsidP="00AA5C38">
      <w:pPr>
        <w:pStyle w:val="ListParagraph"/>
        <w:numPr>
          <w:ilvl w:val="0"/>
          <w:numId w:val="9"/>
        </w:numPr>
        <w:jc w:val="both"/>
        <w:rPr>
          <w:rFonts w:ascii="Times New Roman" w:eastAsiaTheme="minorEastAsia" w:hAnsi="Times New Roman" w:cs="Times New Roman"/>
          <w:sz w:val="24"/>
          <w:szCs w:val="24"/>
        </w:rPr>
      </w:pPr>
      <w:r w:rsidRPr="00AA5C38">
        <w:rPr>
          <w:rFonts w:ascii="Times New Roman" w:eastAsiaTheme="minorEastAsia" w:hAnsi="Times New Roman" w:cs="Times New Roman"/>
          <w:sz w:val="24"/>
          <w:szCs w:val="24"/>
        </w:rPr>
        <w:t xml:space="preserve">Atbildīgā iestāde 10 darbdienu laikā pēc precizētā biznesa plāna saņemšanas to izskata un, ja tas atbilst FI kopīgo īstenošanas MKN </w:t>
      </w:r>
      <w:hyperlink r:id="rId67" w:anchor="p21" w:history="1">
        <w:r w:rsidRPr="00AA5C38">
          <w:rPr>
            <w:rFonts w:ascii="Times New Roman" w:hAnsi="Times New Roman" w:cs="Times New Roman"/>
            <w:sz w:val="24"/>
            <w:szCs w:val="24"/>
          </w:rPr>
          <w:t>21. punktā</w:t>
        </w:r>
      </w:hyperlink>
      <w:r w:rsidRPr="00AA5C38">
        <w:rPr>
          <w:rFonts w:ascii="Times New Roman" w:eastAsiaTheme="minorEastAsia" w:hAnsi="Times New Roman" w:cs="Times New Roman"/>
          <w:sz w:val="24"/>
          <w:szCs w:val="24"/>
        </w:rPr>
        <w:t xml:space="preserve"> minētajiem nosacījumiem, pieņem lēmumu par sabiedrības "Altum" biznesa  plāna apstiprināšanu</w:t>
      </w:r>
      <w:r w:rsidR="02E03B60" w:rsidRPr="00AA5C38">
        <w:rPr>
          <w:rFonts w:ascii="Times New Roman" w:eastAsiaTheme="minorEastAsia" w:hAnsi="Times New Roman" w:cs="Times New Roman"/>
          <w:sz w:val="24"/>
          <w:szCs w:val="24"/>
        </w:rPr>
        <w:t>*</w:t>
      </w:r>
      <w:r w:rsidRPr="00AA5C38">
        <w:rPr>
          <w:rFonts w:ascii="Times New Roman" w:eastAsiaTheme="minorEastAsia" w:hAnsi="Times New Roman" w:cs="Times New Roman"/>
          <w:sz w:val="24"/>
          <w:szCs w:val="24"/>
        </w:rPr>
        <w:t xml:space="preserve"> un minēto lēmumu kopā ar sabiedrības "Altum" biznesa plānu nosūta sadarbības iestādei.</w:t>
      </w:r>
    </w:p>
    <w:p w14:paraId="2FAD1B43" w14:textId="29298321" w:rsidR="00AE38F2" w:rsidRPr="00AA5C38" w:rsidRDefault="56D68F8F" w:rsidP="00AA5C38">
      <w:pPr>
        <w:pStyle w:val="ListParagraph"/>
        <w:numPr>
          <w:ilvl w:val="0"/>
          <w:numId w:val="9"/>
        </w:numPr>
        <w:jc w:val="both"/>
        <w:rPr>
          <w:rFonts w:ascii="Times New Roman" w:eastAsiaTheme="minorEastAsia" w:hAnsi="Times New Roman" w:cs="Times New Roman"/>
          <w:sz w:val="24"/>
          <w:szCs w:val="24"/>
        </w:rPr>
      </w:pPr>
      <w:r w:rsidRPr="00AA5C38">
        <w:rPr>
          <w:rFonts w:ascii="Times New Roman" w:eastAsiaTheme="minorEastAsia" w:hAnsi="Times New Roman" w:cs="Times New Roman"/>
          <w:sz w:val="24"/>
          <w:szCs w:val="24"/>
        </w:rPr>
        <w:t xml:space="preserve">BP apstiprina </w:t>
      </w:r>
      <w:r w:rsidR="10A7EB1E" w:rsidRPr="00AA5C38">
        <w:rPr>
          <w:rFonts w:ascii="Times New Roman" w:eastAsiaTheme="minorEastAsia" w:hAnsi="Times New Roman" w:cs="Times New Roman"/>
          <w:sz w:val="24"/>
          <w:szCs w:val="24"/>
        </w:rPr>
        <w:t>AI ar rīkojumu izveidot</w:t>
      </w:r>
      <w:r w:rsidR="4BC814E0" w:rsidRPr="00AA5C38">
        <w:rPr>
          <w:rFonts w:ascii="Times New Roman" w:eastAsiaTheme="minorEastAsia" w:hAnsi="Times New Roman" w:cs="Times New Roman"/>
          <w:sz w:val="24"/>
          <w:szCs w:val="24"/>
        </w:rPr>
        <w:t>ā</w:t>
      </w:r>
      <w:r w:rsidR="10A7EB1E" w:rsidRPr="00AA5C38">
        <w:rPr>
          <w:rFonts w:ascii="Times New Roman" w:eastAsiaTheme="minorEastAsia" w:hAnsi="Times New Roman" w:cs="Times New Roman"/>
          <w:sz w:val="24"/>
          <w:szCs w:val="24"/>
        </w:rPr>
        <w:t xml:space="preserve"> BP vērtēšanas komisija </w:t>
      </w:r>
      <w:r w:rsidR="11488ED2" w:rsidRPr="00AA5C38">
        <w:rPr>
          <w:rFonts w:ascii="Times New Roman" w:eastAsiaTheme="minorEastAsia" w:hAnsi="Times New Roman" w:cs="Times New Roman"/>
          <w:sz w:val="24"/>
          <w:szCs w:val="24"/>
        </w:rPr>
        <w:t xml:space="preserve">un </w:t>
      </w:r>
      <w:r w:rsidR="10A7EB1E" w:rsidRPr="00AA5C38">
        <w:rPr>
          <w:rFonts w:ascii="Times New Roman" w:eastAsiaTheme="minorEastAsia" w:hAnsi="Times New Roman" w:cs="Times New Roman"/>
          <w:sz w:val="24"/>
          <w:szCs w:val="24"/>
        </w:rPr>
        <w:t xml:space="preserve"> nosūta informāciju CFLA finansējuma nolīguma slēgšanai.</w:t>
      </w:r>
    </w:p>
    <w:p w14:paraId="407BA634" w14:textId="4B7FB087" w:rsidR="2B3BDFEA" w:rsidRPr="00AA5C38" w:rsidRDefault="0791230A" w:rsidP="00AA5C38">
      <w:pPr>
        <w:pStyle w:val="ListParagraph"/>
        <w:numPr>
          <w:ilvl w:val="0"/>
          <w:numId w:val="9"/>
        </w:numPr>
        <w:jc w:val="both"/>
        <w:rPr>
          <w:rFonts w:ascii="Times New Roman" w:eastAsiaTheme="minorEastAsia" w:hAnsi="Times New Roman" w:cs="Times New Roman"/>
          <w:sz w:val="24"/>
          <w:szCs w:val="24"/>
        </w:rPr>
      </w:pPr>
      <w:r w:rsidRPr="00AA5C38">
        <w:rPr>
          <w:rFonts w:ascii="Times New Roman" w:eastAsiaTheme="minorEastAsia" w:hAnsi="Times New Roman" w:cs="Times New Roman"/>
          <w:sz w:val="24"/>
          <w:szCs w:val="24"/>
        </w:rPr>
        <w:t xml:space="preserve">Sadarbības iestāde (CFLA) un sabiedrība "Altum" 25 darbdienu laikā pēc FI kopīgo īstenošanas MKN </w:t>
      </w:r>
      <w:hyperlink r:id="rId68" w:anchor="p23" w:history="1">
        <w:r w:rsidRPr="00AA5C38">
          <w:rPr>
            <w:rFonts w:ascii="Times New Roman" w:eastAsiaTheme="minorEastAsia" w:hAnsi="Times New Roman" w:cs="Times New Roman"/>
            <w:sz w:val="24"/>
            <w:szCs w:val="24"/>
          </w:rPr>
          <w:t>23.</w:t>
        </w:r>
      </w:hyperlink>
      <w:r w:rsidRPr="00AA5C38">
        <w:rPr>
          <w:rFonts w:ascii="Times New Roman" w:eastAsiaTheme="minorEastAsia" w:hAnsi="Times New Roman" w:cs="Times New Roman"/>
          <w:sz w:val="24"/>
          <w:szCs w:val="24"/>
        </w:rPr>
        <w:t xml:space="preserve"> punktā minētā lēmuma saņemšanas slēdz finansēšanas nolīgumus par līdzdalības fonda īstenošanu atbilstoši regulas Nr. </w:t>
      </w:r>
      <w:hyperlink r:id="rId69" w:history="1">
        <w:r w:rsidRPr="00AA5C38">
          <w:rPr>
            <w:rFonts w:ascii="Times New Roman" w:eastAsiaTheme="minorEastAsia" w:hAnsi="Times New Roman" w:cs="Times New Roman"/>
            <w:sz w:val="24"/>
            <w:szCs w:val="24"/>
          </w:rPr>
          <w:t>2021/1060</w:t>
        </w:r>
      </w:hyperlink>
      <w:r w:rsidRPr="00AA5C38">
        <w:rPr>
          <w:rFonts w:ascii="Times New Roman" w:eastAsiaTheme="minorEastAsia" w:hAnsi="Times New Roman" w:cs="Times New Roman"/>
          <w:sz w:val="24"/>
          <w:szCs w:val="24"/>
        </w:rPr>
        <w:t xml:space="preserve"> </w:t>
      </w:r>
      <w:r w:rsidR="214DB1C7" w:rsidRPr="00AA5C38">
        <w:rPr>
          <w:rFonts w:ascii="Times New Roman" w:eastAsiaTheme="minorEastAsia" w:hAnsi="Times New Roman" w:cs="Times New Roman"/>
          <w:sz w:val="24"/>
          <w:szCs w:val="24"/>
        </w:rPr>
        <w:t>59.(5) pantam</w:t>
      </w:r>
      <w:r w:rsidRPr="00AA5C38">
        <w:rPr>
          <w:rFonts w:ascii="Times New Roman" w:eastAsiaTheme="minorEastAsia" w:hAnsi="Times New Roman" w:cs="Times New Roman"/>
          <w:sz w:val="24"/>
          <w:szCs w:val="24"/>
        </w:rPr>
        <w:t>.</w:t>
      </w:r>
    </w:p>
    <w:p w14:paraId="2A765D26" w14:textId="0C29B6A5" w:rsidR="00AE38F2" w:rsidRPr="002F6049" w:rsidRDefault="10A7EB1E" w:rsidP="60184ED3">
      <w:pPr>
        <w:shd w:val="clear" w:color="auto" w:fill="D9E2F3" w:themeFill="accent5" w:themeFillTint="33"/>
        <w:rPr>
          <w:rFonts w:ascii="Times New Roman" w:eastAsiaTheme="minorEastAsia" w:hAnsi="Times New Roman" w:cs="Times New Roman"/>
          <w:b/>
          <w:bCs/>
          <w:sz w:val="24"/>
          <w:szCs w:val="24"/>
        </w:rPr>
      </w:pPr>
      <w:r w:rsidRPr="002F6049">
        <w:rPr>
          <w:rFonts w:ascii="Times New Roman" w:eastAsiaTheme="minorEastAsia" w:hAnsi="Times New Roman" w:cs="Times New Roman"/>
          <w:b/>
          <w:bCs/>
          <w:sz w:val="24"/>
          <w:szCs w:val="24"/>
        </w:rPr>
        <w:t>I</w:t>
      </w:r>
      <w:r w:rsidR="1F4C604F" w:rsidRPr="002F6049">
        <w:rPr>
          <w:rFonts w:ascii="Times New Roman" w:eastAsiaTheme="minorEastAsia" w:hAnsi="Times New Roman" w:cs="Times New Roman"/>
          <w:b/>
          <w:bCs/>
          <w:sz w:val="24"/>
          <w:szCs w:val="24"/>
        </w:rPr>
        <w:t>V</w:t>
      </w:r>
      <w:r w:rsidRPr="002F6049">
        <w:rPr>
          <w:rFonts w:ascii="Times New Roman" w:eastAsiaTheme="minorEastAsia" w:hAnsi="Times New Roman" w:cs="Times New Roman"/>
          <w:b/>
          <w:bCs/>
          <w:sz w:val="24"/>
          <w:szCs w:val="24"/>
        </w:rPr>
        <w:t xml:space="preserve"> posms – uzraudzība </w:t>
      </w:r>
    </w:p>
    <w:p w14:paraId="3E1EEDBC" w14:textId="77777777" w:rsidR="008D2D4F" w:rsidRPr="00C16996" w:rsidRDefault="00AE38F2" w:rsidP="60184ED3">
      <w:pPr>
        <w:rPr>
          <w:rFonts w:ascii="Times New Roman" w:eastAsiaTheme="minorEastAsia" w:hAnsi="Times New Roman" w:cs="Times New Roman"/>
          <w:sz w:val="24"/>
          <w:szCs w:val="24"/>
        </w:rPr>
      </w:pPr>
      <w:r w:rsidRPr="00C16996">
        <w:rPr>
          <w:rFonts w:ascii="Times New Roman" w:eastAsiaTheme="minorEastAsia" w:hAnsi="Times New Roman" w:cs="Times New Roman"/>
          <w:sz w:val="24"/>
          <w:szCs w:val="24"/>
        </w:rPr>
        <w:t>CFLA – MP apstiprināšana, finansēšanas nolīguma saistību izpilde</w:t>
      </w:r>
      <w:r w:rsidR="008D2D4F" w:rsidRPr="00C16996">
        <w:rPr>
          <w:rFonts w:ascii="Times New Roman" w:eastAsiaTheme="minorEastAsia" w:hAnsi="Times New Roman" w:cs="Times New Roman"/>
          <w:sz w:val="24"/>
          <w:szCs w:val="24"/>
        </w:rPr>
        <w:t>.</w:t>
      </w:r>
    </w:p>
    <w:p w14:paraId="19E047C2" w14:textId="267E1371" w:rsidR="00AE38F2" w:rsidRPr="00C16996" w:rsidRDefault="009C4826" w:rsidP="60184ED3">
      <w:pPr>
        <w:rPr>
          <w:rFonts w:ascii="Times New Roman" w:eastAsiaTheme="minorEastAsia" w:hAnsi="Times New Roman" w:cs="Times New Roman"/>
          <w:sz w:val="24"/>
          <w:szCs w:val="24"/>
        </w:rPr>
      </w:pPr>
      <w:bookmarkStart w:id="28" w:name="x_x_punkts_1"/>
      <w:r w:rsidRPr="00C16996">
        <w:rPr>
          <w:rFonts w:ascii="Times New Roman" w:eastAsiaTheme="minorEastAsia" w:hAnsi="Times New Roman" w:cs="Times New Roman"/>
          <w:sz w:val="24"/>
          <w:szCs w:val="24"/>
        </w:rPr>
        <w:t>Finanšu instrumentu uzraudzības kārtība noteikta atbilstoši Centrālās finanšu un līgumu aģentūras izstrādātajos iekšējos noteikumos </w:t>
      </w:r>
      <w:bookmarkEnd w:id="28"/>
      <w:r w:rsidRPr="00C16996">
        <w:rPr>
          <w:rFonts w:ascii="Times New Roman" w:eastAsiaTheme="minorEastAsia" w:hAnsi="Times New Roman" w:cs="Times New Roman"/>
          <w:sz w:val="24"/>
          <w:szCs w:val="24"/>
        </w:rPr>
        <w:t>“Finanšu instrumentu uzraudzības kārtība 2021.-2027.gada plānošanas periodā”</w:t>
      </w:r>
      <w:r w:rsidR="00A83276" w:rsidRPr="00C16996">
        <w:rPr>
          <w:rFonts w:ascii="Times New Roman" w:eastAsiaTheme="minorEastAsia" w:hAnsi="Times New Roman" w:cs="Times New Roman"/>
          <w:sz w:val="24"/>
          <w:szCs w:val="24"/>
        </w:rPr>
        <w:t xml:space="preserve">. </w:t>
      </w:r>
      <w:r w:rsidRPr="00C16996">
        <w:rPr>
          <w:rFonts w:ascii="Times New Roman" w:eastAsiaTheme="minorEastAsia" w:hAnsi="Times New Roman" w:cs="Times New Roman"/>
          <w:sz w:val="24"/>
          <w:szCs w:val="24"/>
        </w:rPr>
        <w:t>Papildus tika izstrādāta Darbības procedūra</w:t>
      </w:r>
      <w:r w:rsidR="008D2D4F" w:rsidRPr="00C16996">
        <w:rPr>
          <w:rFonts w:ascii="Times New Roman" w:eastAsiaTheme="minorEastAsia" w:hAnsi="Times New Roman" w:cs="Times New Roman"/>
          <w:sz w:val="24"/>
          <w:szCs w:val="24"/>
        </w:rPr>
        <w:t xml:space="preserve"> </w:t>
      </w:r>
      <w:r w:rsidRPr="00C16996">
        <w:rPr>
          <w:rFonts w:ascii="Times New Roman" w:eastAsiaTheme="minorEastAsia" w:hAnsi="Times New Roman" w:cs="Times New Roman"/>
          <w:sz w:val="24"/>
          <w:szCs w:val="24"/>
        </w:rPr>
        <w:t>(T.10.-DP “MP pārbaude”), kas</w:t>
      </w:r>
      <w:r w:rsidR="00053F9B" w:rsidRPr="00C16996">
        <w:rPr>
          <w:rFonts w:ascii="Times New Roman" w:eastAsiaTheme="minorEastAsia" w:hAnsi="Times New Roman" w:cs="Times New Roman"/>
          <w:sz w:val="24"/>
          <w:szCs w:val="24"/>
        </w:rPr>
        <w:t xml:space="preserve"> </w:t>
      </w:r>
      <w:r w:rsidRPr="00C16996">
        <w:rPr>
          <w:rFonts w:ascii="Times New Roman" w:eastAsiaTheme="minorEastAsia" w:hAnsi="Times New Roman" w:cs="Times New Roman"/>
          <w:sz w:val="24"/>
          <w:szCs w:val="24"/>
        </w:rPr>
        <w:t>atspoguļo veicamās darbības FI M</w:t>
      </w:r>
      <w:r w:rsidR="00053F9B" w:rsidRPr="00C16996">
        <w:rPr>
          <w:rFonts w:ascii="Times New Roman" w:eastAsiaTheme="minorEastAsia" w:hAnsi="Times New Roman" w:cs="Times New Roman"/>
          <w:sz w:val="24"/>
          <w:szCs w:val="24"/>
        </w:rPr>
        <w:t>P</w:t>
      </w:r>
      <w:r w:rsidRPr="00C16996">
        <w:rPr>
          <w:rFonts w:ascii="Times New Roman" w:eastAsiaTheme="minorEastAsia" w:hAnsi="Times New Roman" w:cs="Times New Roman"/>
          <w:sz w:val="24"/>
          <w:szCs w:val="24"/>
        </w:rPr>
        <w:t xml:space="preserve"> pārbaudē.</w:t>
      </w:r>
    </w:p>
    <w:p w14:paraId="0C75D110" w14:textId="7CA40DDF" w:rsidR="2B3BDFEA" w:rsidRDefault="10A7EB1E" w:rsidP="2B3BDFEA">
      <w:pPr>
        <w:rPr>
          <w:rFonts w:ascii="Times New Roman" w:eastAsiaTheme="minorEastAsia" w:hAnsi="Times New Roman" w:cs="Times New Roman"/>
          <w:sz w:val="24"/>
          <w:szCs w:val="24"/>
        </w:rPr>
      </w:pPr>
      <w:r w:rsidRPr="00C16996">
        <w:rPr>
          <w:rFonts w:ascii="Times New Roman" w:eastAsiaTheme="minorEastAsia" w:hAnsi="Times New Roman" w:cs="Times New Roman"/>
          <w:sz w:val="24"/>
          <w:szCs w:val="24"/>
        </w:rPr>
        <w:lastRenderedPageBreak/>
        <w:t xml:space="preserve">AI – rezultatīvo rādītāju uzraudzība (Altum ikmēneša atskaites ar operatīviem datiem par FI, uzrauga atbildīgais darbinieks). </w:t>
      </w:r>
    </w:p>
    <w:p w14:paraId="517B8852" w14:textId="77777777" w:rsidR="002F6049" w:rsidRDefault="002F6049" w:rsidP="2B3BDFEA">
      <w:pPr>
        <w:rPr>
          <w:rFonts w:ascii="Times New Roman" w:eastAsiaTheme="minorEastAsia" w:hAnsi="Times New Roman" w:cs="Times New Roman"/>
          <w:sz w:val="24"/>
          <w:szCs w:val="24"/>
        </w:rPr>
      </w:pPr>
    </w:p>
    <w:p w14:paraId="563A1600" w14:textId="3117B64F" w:rsidR="002F6049" w:rsidRDefault="002F6049" w:rsidP="002F6049">
      <w:pPr>
        <w:jc w:val="center"/>
        <w:rPr>
          <w:rFonts w:ascii="Times New Roman" w:eastAsiaTheme="minorEastAsia" w:hAnsi="Times New Roman" w:cs="Times New Roman"/>
          <w:sz w:val="24"/>
          <w:szCs w:val="24"/>
        </w:rPr>
      </w:pPr>
      <w:r w:rsidRPr="002F6049">
        <w:rPr>
          <w:rFonts w:ascii="Times New Roman" w:eastAsiaTheme="minorEastAsia" w:hAnsi="Times New Roman" w:cs="Times New Roman"/>
          <w:noProof/>
          <w:sz w:val="24"/>
          <w:szCs w:val="24"/>
        </w:rPr>
        <w:drawing>
          <wp:inline distT="0" distB="0" distL="0" distR="0" wp14:anchorId="75B9C2B2" wp14:editId="26AC7F6C">
            <wp:extent cx="6375327" cy="6346480"/>
            <wp:effectExtent l="0" t="0" r="6985" b="0"/>
            <wp:docPr id="1331111413" name="Picture 1"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111413" name="Picture 1" descr="A diagram of a company&#10;&#10;AI-generated content may be incorrect."/>
                    <pic:cNvPicPr/>
                  </pic:nvPicPr>
                  <pic:blipFill>
                    <a:blip r:embed="rId70"/>
                    <a:stretch>
                      <a:fillRect/>
                    </a:stretch>
                  </pic:blipFill>
                  <pic:spPr>
                    <a:xfrm>
                      <a:off x="0" y="0"/>
                      <a:ext cx="6389845" cy="6360933"/>
                    </a:xfrm>
                    <a:prstGeom prst="rect">
                      <a:avLst/>
                    </a:prstGeom>
                  </pic:spPr>
                </pic:pic>
              </a:graphicData>
            </a:graphic>
          </wp:inline>
        </w:drawing>
      </w:r>
    </w:p>
    <w:p w14:paraId="7EE56756" w14:textId="77777777" w:rsidR="00C16996" w:rsidRPr="00C16996" w:rsidRDefault="00C16996" w:rsidP="2B3BDFEA">
      <w:pPr>
        <w:rPr>
          <w:rFonts w:ascii="Times New Roman" w:eastAsiaTheme="minorEastAsia" w:hAnsi="Times New Roman" w:cs="Times New Roman"/>
          <w:sz w:val="24"/>
          <w:szCs w:val="24"/>
        </w:rPr>
      </w:pPr>
    </w:p>
    <w:sectPr w:rsidR="00C16996" w:rsidRPr="00C16996" w:rsidSect="00002981">
      <w:footerReference w:type="default" r:id="rId71"/>
      <w:pgSz w:w="12240" w:h="15840" w:code="1"/>
      <w:pgMar w:top="1276" w:right="284" w:bottom="709" w:left="42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08607D" w14:textId="77777777" w:rsidR="00F02529" w:rsidRDefault="00F02529" w:rsidP="0009740A">
      <w:pPr>
        <w:spacing w:after="0" w:line="240" w:lineRule="auto"/>
      </w:pPr>
      <w:r>
        <w:separator/>
      </w:r>
    </w:p>
  </w:endnote>
  <w:endnote w:type="continuationSeparator" w:id="0">
    <w:p w14:paraId="25497F22" w14:textId="77777777" w:rsidR="00F02529" w:rsidRDefault="00F02529" w:rsidP="0009740A">
      <w:pPr>
        <w:spacing w:after="0" w:line="240" w:lineRule="auto"/>
      </w:pPr>
      <w:r>
        <w:continuationSeparator/>
      </w:r>
    </w:p>
  </w:endnote>
  <w:endnote w:id="1">
    <w:p w14:paraId="6B04F036" w14:textId="20D6FDAC" w:rsidR="2B3BDFEA" w:rsidRDefault="2B3BDFEA" w:rsidP="2B3BDFEA">
      <w:pPr>
        <w:pStyle w:val="EndnoteText"/>
      </w:pPr>
      <w:r w:rsidRPr="2B3BDFEA">
        <w:rPr>
          <w:rStyle w:val="EndnoteReference"/>
        </w:rPr>
        <w:endnoteRef/>
      </w:r>
      <w:r>
        <w:t xml:space="preserve"> </w:t>
      </w:r>
      <w:r w:rsidRPr="2B3BDFEA">
        <w:rPr>
          <w:rFonts w:ascii="Times New Roman" w:eastAsia="Times New Roman" w:hAnsi="Times New Roman" w:cs="Times New Roman"/>
        </w:rPr>
        <w:t>Pirms jauna finanšu instrumenta ieviešanas vai gadījumā, ja finanšu instrumenta īstenošanas posmā precīzi netiek atspoguļoti tirgus apstākļi, atbilstoši Regulas Nr. 2021/1060 58. panta 3. punktam tiek izstrādāts vai atjaunots ex-ante novērtējums.</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BA"/>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BA"/>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Arial">
    <w:panose1 w:val="020B0604020202020204"/>
    <w:charset w:val="BA"/>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74865233"/>
      <w:docPartObj>
        <w:docPartGallery w:val="Page Numbers (Bottom of Page)"/>
        <w:docPartUnique/>
      </w:docPartObj>
    </w:sdtPr>
    <w:sdtEndPr>
      <w:rPr>
        <w:noProof/>
      </w:rPr>
    </w:sdtEndPr>
    <w:sdtContent>
      <w:p w14:paraId="2DF9B9EA" w14:textId="782A90D9" w:rsidR="00895ABB" w:rsidRDefault="00895ABB">
        <w:pPr>
          <w:pStyle w:val="Footer"/>
          <w:jc w:val="center"/>
        </w:pPr>
        <w:r>
          <w:fldChar w:fldCharType="begin"/>
        </w:r>
        <w:r>
          <w:instrText xml:space="preserve"> PAGE   \* MERGEFORMAT </w:instrText>
        </w:r>
        <w:r>
          <w:fldChar w:fldCharType="separate"/>
        </w:r>
        <w:r w:rsidR="003763C6">
          <w:rPr>
            <w:noProof/>
          </w:rPr>
          <w:t>1</w:t>
        </w:r>
        <w:r w:rsidR="003763C6">
          <w:rPr>
            <w:noProof/>
          </w:rPr>
          <w:t>4</w:t>
        </w:r>
        <w:r>
          <w:rPr>
            <w:noProof/>
          </w:rPr>
          <w:fldChar w:fldCharType="end"/>
        </w:r>
      </w:p>
    </w:sdtContent>
  </w:sdt>
  <w:p w14:paraId="456198AE" w14:textId="77777777" w:rsidR="00FD3315" w:rsidRDefault="00FD331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00F47E" w14:textId="77777777" w:rsidR="00F02529" w:rsidRDefault="00F02529" w:rsidP="0009740A">
      <w:pPr>
        <w:spacing w:after="0" w:line="240" w:lineRule="auto"/>
      </w:pPr>
      <w:r>
        <w:separator/>
      </w:r>
    </w:p>
  </w:footnote>
  <w:footnote w:type="continuationSeparator" w:id="0">
    <w:p w14:paraId="5305C80C" w14:textId="77777777" w:rsidR="00F02529" w:rsidRDefault="00F02529" w:rsidP="0009740A">
      <w:pPr>
        <w:spacing w:after="0" w:line="240" w:lineRule="auto"/>
      </w:pPr>
      <w:r>
        <w:continuationSeparator/>
      </w:r>
    </w:p>
  </w:footnote>
  <w:footnote w:id="1">
    <w:p w14:paraId="4E19799F" w14:textId="434BAC25" w:rsidR="692C7542" w:rsidRDefault="692C7542" w:rsidP="692C7542">
      <w:pPr>
        <w:pStyle w:val="FootnoteText"/>
        <w:rPr>
          <w:rFonts w:ascii="Times New Roman" w:hAnsi="Times New Roman" w:cs="Times New Roman"/>
          <w:sz w:val="18"/>
          <w:szCs w:val="18"/>
        </w:rPr>
      </w:pPr>
      <w:r w:rsidRPr="692C7542">
        <w:rPr>
          <w:rStyle w:val="FootnoteReference"/>
          <w:rFonts w:ascii="Times New Roman" w:hAnsi="Times New Roman" w:cs="Times New Roman"/>
          <w:sz w:val="18"/>
          <w:szCs w:val="18"/>
        </w:rPr>
        <w:footnoteRef/>
      </w:r>
      <w:r w:rsidRPr="692C7542">
        <w:rPr>
          <w:rFonts w:ascii="Times New Roman" w:hAnsi="Times New Roman" w:cs="Times New Roman"/>
          <w:sz w:val="18"/>
          <w:szCs w:val="18"/>
        </w:rPr>
        <w:t xml:space="preserve"> </w:t>
      </w:r>
      <w:r w:rsidR="2E2D1435" w:rsidRPr="692C7542">
        <w:rPr>
          <w:rFonts w:ascii="Times New Roman" w:hAnsi="Times New Roman" w:cs="Times New Roman"/>
          <w:sz w:val="18"/>
          <w:szCs w:val="18"/>
        </w:rPr>
        <w:t>A</w:t>
      </w:r>
      <w:r w:rsidR="2E2D1435" w:rsidRPr="692C7542">
        <w:rPr>
          <w:rStyle w:val="cf01"/>
          <w:rFonts w:ascii="Times New Roman" w:hAnsi="Times New Roman" w:cs="Times New Roman"/>
        </w:rPr>
        <w:t>K</w:t>
      </w:r>
      <w:r w:rsidRPr="692C7542">
        <w:rPr>
          <w:rStyle w:val="cf01"/>
          <w:rFonts w:ascii="Times New Roman" w:hAnsi="Times New Roman" w:cs="Times New Roman"/>
        </w:rPr>
        <w:t xml:space="preserve"> un UK izskatāmie jautājumi ir noteikti attiecīgi AK un UK reglamentos.</w:t>
      </w:r>
    </w:p>
  </w:footnote>
  <w:footnote w:id="2">
    <w:p w14:paraId="3059F259" w14:textId="77777777" w:rsidR="008D0AD5" w:rsidRDefault="008D0AD5" w:rsidP="008D0AD5">
      <w:pPr>
        <w:pStyle w:val="FootnoteText"/>
      </w:pPr>
      <w:r>
        <w:rPr>
          <w:rStyle w:val="FootnoteReference"/>
        </w:rPr>
        <w:footnoteRef/>
      </w:r>
      <w:r>
        <w:t xml:space="preserve"> Saskaņā ar </w:t>
      </w:r>
      <w:r w:rsidRPr="002B68B4">
        <w:t>FM 09.05.2025</w:t>
      </w:r>
      <w:r>
        <w:t xml:space="preserve">. </w:t>
      </w:r>
      <w:r w:rsidRPr="002B68B4">
        <w:t>vēstuli Nr. 5.1-32/11-3/1415 "Par projekta iesniegumu atlašu nolikumu skaņošanu"</w:t>
      </w:r>
      <w:r>
        <w:t xml:space="preserve"> s</w:t>
      </w:r>
      <w:r w:rsidRPr="008F42AF">
        <w:t>adarbības iestād</w:t>
      </w:r>
      <w:r>
        <w:t>e</w:t>
      </w:r>
      <w:r w:rsidRPr="008F42AF">
        <w:t xml:space="preserve"> nolikumu saskaņošanas procesu ar vadošo iestādi nodrošina konsultācijas principa ietvaros, tas ir, tikai gadījumā, ja ir neskaidrības vai konkrēti jautājumi attiecībā par plānotajiem atlases nolikuma nosacījumiem</w:t>
      </w:r>
      <w:r>
        <w:t xml:space="preserve">. </w:t>
      </w:r>
    </w:p>
  </w:footnote>
  <w:footnote w:id="3">
    <w:p w14:paraId="1CA0DF7E" w14:textId="5FF6AAA1" w:rsidR="0013021C" w:rsidRPr="0013021C" w:rsidRDefault="0013021C" w:rsidP="00905A00">
      <w:pPr>
        <w:spacing w:after="0"/>
        <w:ind w:left="142" w:hanging="142"/>
        <w:jc w:val="both"/>
        <w:rPr>
          <w:rFonts w:ascii="Times New Roman" w:hAnsi="Times New Roman" w:cs="Times New Roman"/>
          <w:caps/>
          <w:sz w:val="18"/>
          <w:szCs w:val="18"/>
          <w14:shadow w14:blurRad="50800" w14:dist="38100" w14:dir="2700000" w14:sx="100000" w14:sy="100000" w14:kx="0" w14:ky="0" w14:algn="tl">
            <w14:srgbClr w14:val="000000">
              <w14:alpha w14:val="60000"/>
            </w14:srgbClr>
          </w14:shadow>
        </w:rPr>
      </w:pPr>
      <w:r w:rsidRPr="0013021C">
        <w:rPr>
          <w:rStyle w:val="FootnoteReference"/>
          <w:rFonts w:ascii="Times New Roman" w:hAnsi="Times New Roman" w:cs="Times New Roman"/>
          <w:sz w:val="18"/>
          <w:szCs w:val="18"/>
        </w:rPr>
        <w:footnoteRef/>
      </w:r>
      <w:r w:rsidRPr="0013021C">
        <w:rPr>
          <w:rFonts w:ascii="Times New Roman" w:hAnsi="Times New Roman" w:cs="Times New Roman"/>
          <w:sz w:val="18"/>
          <w:szCs w:val="18"/>
        </w:rPr>
        <w:t xml:space="preserve"> </w:t>
      </w:r>
      <w:r>
        <w:rPr>
          <w:rFonts w:ascii="Times New Roman" w:hAnsi="Times New Roman" w:cs="Times New Roman"/>
          <w:sz w:val="18"/>
          <w:szCs w:val="18"/>
        </w:rPr>
        <w:t xml:space="preserve"> </w:t>
      </w:r>
      <w:r w:rsidRPr="0013021C">
        <w:rPr>
          <w:rFonts w:ascii="Times New Roman" w:hAnsi="Times New Roman" w:cs="Times New Roman"/>
          <w:sz w:val="18"/>
          <w:szCs w:val="18"/>
        </w:rPr>
        <w:t xml:space="preserve">Saskaņā ar </w:t>
      </w:r>
      <w:r w:rsidR="00FF6519" w:rsidRPr="00FF6519">
        <w:rPr>
          <w:rFonts w:ascii="Times New Roman" w:hAnsi="Times New Roman" w:cs="Times New Roman"/>
          <w:sz w:val="18"/>
          <w:szCs w:val="18"/>
        </w:rPr>
        <w:t xml:space="preserve">2022. gada 14.jūnija </w:t>
      </w:r>
      <w:hyperlink r:id="rId1" w:history="1">
        <w:r w:rsidRPr="00B40F58">
          <w:rPr>
            <w:rStyle w:val="Hyperlink"/>
            <w:rFonts w:ascii="Times New Roman" w:hAnsi="Times New Roman" w:cs="Times New Roman"/>
            <w:sz w:val="18"/>
            <w:szCs w:val="18"/>
          </w:rPr>
          <w:t>Ministru kabineta</w:t>
        </w:r>
        <w:r w:rsidR="00FF6519">
          <w:rPr>
            <w:rStyle w:val="Hyperlink"/>
            <w:rFonts w:ascii="Times New Roman" w:hAnsi="Times New Roman" w:cs="Times New Roman"/>
            <w:sz w:val="18"/>
            <w:szCs w:val="18"/>
          </w:rPr>
          <w:t xml:space="preserve"> </w:t>
        </w:r>
        <w:r w:rsidRPr="00B40F58">
          <w:rPr>
            <w:rStyle w:val="Hyperlink"/>
            <w:rFonts w:ascii="Times New Roman" w:hAnsi="Times New Roman" w:cs="Times New Roman"/>
            <w:sz w:val="18"/>
            <w:szCs w:val="18"/>
          </w:rPr>
          <w:t>noteikumiem Nr. 342 “</w:t>
        </w:r>
        <w:r w:rsidRPr="00B40F58">
          <w:rPr>
            <w:rStyle w:val="Hyperlink"/>
            <w:rFonts w:ascii="Times New Roman" w:hAnsi="Times New Roman" w:cs="Times New Roman"/>
            <w:sz w:val="18"/>
            <w:szCs w:val="18"/>
            <w:shd w:val="clear" w:color="auto" w:fill="FFFFFF"/>
          </w:rPr>
          <w:t>Noteikumi par Eiropas Savienības kohēzijas politikas programmas  2021.–2027. gadam tehniskās palīdzības īstenošanu</w:t>
        </w:r>
        <w:r w:rsidRPr="00B40F58">
          <w:rPr>
            <w:rStyle w:val="Hyperlink"/>
            <w:rFonts w:ascii="Times New Roman" w:hAnsi="Times New Roman" w:cs="Times New Roman"/>
            <w:sz w:val="18"/>
            <w:szCs w:val="18"/>
          </w:rPr>
          <w:t>”</w:t>
        </w:r>
      </w:hyperlink>
      <w:r w:rsidRPr="0013021C">
        <w:rPr>
          <w:rFonts w:ascii="Times New Roman" w:hAnsi="Times New Roman" w:cs="Times New Roman"/>
          <w:sz w:val="18"/>
          <w:szCs w:val="18"/>
        </w:rPr>
        <w:t xml:space="preserve">, kā arī Eiropas Savienības fondu 2021.-2027.gada plānošanas perioda vadošās iestādes un grāmatvedības iestādes vadības un kontroles sistēmas apraksta 2.1.2.5. apakšnodaļu. </w:t>
      </w:r>
    </w:p>
    <w:p w14:paraId="5CE4927A" w14:textId="62AA9626" w:rsidR="0013021C" w:rsidRDefault="0013021C">
      <w:pPr>
        <w:pStyle w:val="FootnoteText"/>
      </w:pPr>
    </w:p>
  </w:footnote>
  <w:footnote w:id="4">
    <w:p w14:paraId="3E0D85D9" w14:textId="73E4EDD9" w:rsidR="2B3BDFEA" w:rsidRPr="008D0AD5" w:rsidRDefault="2B3BDFEA" w:rsidP="00C16996">
      <w:pPr>
        <w:pStyle w:val="FootnoteText"/>
        <w:shd w:val="clear" w:color="auto" w:fill="FFFFFF" w:themeFill="background1"/>
        <w:spacing w:before="240" w:after="120"/>
        <w:jc w:val="both"/>
        <w:rPr>
          <w:rFonts w:ascii="Times New Roman" w:eastAsia="Times New Roman" w:hAnsi="Times New Roman" w:cs="Times New Roman"/>
          <w:color w:val="333333"/>
        </w:rPr>
      </w:pPr>
      <w:r w:rsidRPr="2B3BDFEA">
        <w:rPr>
          <w:rStyle w:val="FootnoteReference"/>
        </w:rPr>
        <w:footnoteRef/>
      </w:r>
      <w:r w:rsidRPr="00915A95">
        <w:t xml:space="preserve"> </w:t>
      </w:r>
      <w:r w:rsidRPr="008D0AD5">
        <w:rPr>
          <w:rFonts w:ascii="Times New Roman" w:eastAsia="Times New Roman" w:hAnsi="Times New Roman" w:cs="Times New Roman"/>
          <w:color w:val="333333"/>
        </w:rPr>
        <w:t>EIROPAS PARLAMENTA UN PADOMES REGULA (ES) 2021/1060 (2021. gada 24. jūnijs),ar ko paredz kopīgus noteikumus par Eiropas Reģionālās attīstības fondu, Eiropas Sociālo fondu Plus, Kohēzijas fondu, Taisnīgas pārkārtošanās fondu un Eiropas Jūrlietu, zvejniecības un akvakultūras fondu un finanšu noteikumus attiecībā uz tiem un uz Patvēruma, migrācijas un integrācijas fondu, Iekšējās drošības fondu un Finansiāla atbalsta instrumentu robežu pārvaldībai un vīzu politikai 58.panta 3.punkts</w:t>
      </w:r>
    </w:p>
    <w:p w14:paraId="41F24F0F" w14:textId="15B709EA" w:rsidR="2B3BDFEA" w:rsidRDefault="2B3BDFEA" w:rsidP="00C16996">
      <w:pPr>
        <w:pStyle w:val="FootnoteText"/>
        <w:jc w:val="both"/>
      </w:pPr>
    </w:p>
  </w:footnote>
  <w:footnote w:id="5">
    <w:p w14:paraId="7931BAC1" w14:textId="5925B56B" w:rsidR="2B3BDFEA" w:rsidRDefault="2B3BDFEA" w:rsidP="00C16996">
      <w:pPr>
        <w:pStyle w:val="FootnoteText"/>
        <w:jc w:val="both"/>
        <w:rPr>
          <w:rFonts w:ascii="Times New Roman" w:hAnsi="Times New Roman" w:cs="Times New Roman"/>
        </w:rPr>
      </w:pPr>
      <w:r w:rsidRPr="2B3BDFEA">
        <w:rPr>
          <w:rStyle w:val="FootnoteReference"/>
        </w:rPr>
        <w:footnoteRef/>
      </w:r>
      <w:r w:rsidRPr="2B3BDFEA">
        <w:t xml:space="preserve"> </w:t>
      </w:r>
      <w:r w:rsidRPr="00923ABC">
        <w:rPr>
          <w:rFonts w:ascii="Times New Roman" w:hAnsi="Times New Roman" w:cs="Times New Roman"/>
        </w:rPr>
        <w:t xml:space="preserve">2021.-2027.gada plānošanas periodā vienu kopēju tirgus nepilnību izvērtējumu nodrošināja FM kā VI , ņemot vērā to, ka </w:t>
      </w:r>
      <w:r w:rsidRPr="00923ABC">
        <w:rPr>
          <w:rFonts w:ascii="Times New Roman" w:eastAsia="Aptos" w:hAnsi="Times New Roman" w:cs="Times New Roman"/>
        </w:rPr>
        <w:t>tirgus nepilnību izvērtējumam bija plašs tvērums  (ne tikai EM kompetences jomās), aptverot ne tikai</w:t>
      </w:r>
      <w:r w:rsidRPr="00923ABC">
        <w:rPr>
          <w:rFonts w:ascii="Times New Roman" w:hAnsi="Times New Roman" w:cs="Times New Roman"/>
        </w:rPr>
        <w:t>Eiropas Reģionālās attīstības fondu (ERAF), bet arī Eiropas Sociālā fonda Plus (ESF+);  Kohēzijas fonda (KF), Eiropas Jūrlietu un zivsaimniecības fonda (EJZF) un Eiropas lauksaimniecības fonds lauku attīstībai (ELFLA) atbalsta jomu tvērumu.</w:t>
      </w:r>
    </w:p>
    <w:p w14:paraId="6BB06F42" w14:textId="77777777" w:rsidR="00923ABC" w:rsidRDefault="00923ABC" w:rsidP="2B3BDFEA">
      <w:pPr>
        <w:pStyle w:val="FootnoteText"/>
        <w:rPr>
          <w:rFonts w:ascii="Aptos" w:eastAsia="Aptos" w:hAnsi="Aptos" w:cs="Aptos"/>
        </w:rPr>
      </w:pPr>
    </w:p>
  </w:footnote>
  <w:footnote w:id="6">
    <w:p w14:paraId="2F15F4D9" w14:textId="76A2486A" w:rsidR="00923ABC" w:rsidRDefault="00923ABC" w:rsidP="00C16996">
      <w:pPr>
        <w:pStyle w:val="FootnoteText"/>
        <w:jc w:val="both"/>
      </w:pPr>
      <w:r>
        <w:rPr>
          <w:rStyle w:val="FootnoteReference"/>
        </w:rPr>
        <w:footnoteRef/>
      </w:r>
      <w:r>
        <w:t xml:space="preserve"> </w:t>
      </w:r>
      <w:r w:rsidRPr="00C16996">
        <w:rPr>
          <w:rFonts w:ascii="Times New Roman" w:eastAsiaTheme="minorEastAsia" w:hAnsi="Times New Roman" w:cs="Times New Roman"/>
        </w:rPr>
        <w:t xml:space="preserve">AI FI MKN projektus atbilstoši Ministru kabineta 2021.gada 7.spetembra noteikumiem Nr.606 "Ministru kabineta kārtības rullis" saskaņo ar FM, TM  un ar nozari, kuru skar izstrādājamais normatīvais akts. </w:t>
      </w:r>
      <w:r w:rsidRPr="00C16996">
        <w:rPr>
          <w:rFonts w:ascii="Times New Roman" w:eastAsia="Times New Roman" w:hAnsi="Times New Roman" w:cs="Times New Roman"/>
        </w:rPr>
        <w:t>A</w:t>
      </w:r>
      <w:r w:rsidRPr="00C16996">
        <w:rPr>
          <w:rFonts w:ascii="Times New Roman" w:eastAsiaTheme="minorEastAsia" w:hAnsi="Times New Roman" w:cs="Times New Roman"/>
        </w:rPr>
        <w:t>I izstrādāto MK noteikumu projektu un tā anotāciju FM vizē saskaņā ar FM iekšējiem noteikumiem “Atzinumu sniegšanas kārtība” (turpmāk – FM atzinuma sniegšanas kārtība), t.i .darbam tas tiek nodots Eiropas Savienības fondu stratēģijas departamenta (turpmāk – ESFSD) direktoram; darbam Eiropas Savienības fondu sistēmas vadības departamenta (turpmāk – ESFSVD) direktoram;  Komercdarbības atbalsta kontroles departamenta (turpmāk – KAKD) direktoram; Finanšu tirgus politikas departamentam un Centrālajai finanšu un līgumu aģentūrai (turpmāk – CFLA), atbilstoši FM iekšējos noteikumos  “Kārtība, kādā Finanšu ministrija, Centrālā finanšu un līgumu aģentūra un Valsts kase sadarbojas Eiropas Savienības fondu ieviešanas un uzraudzības jautājumos” noteiktajam. Ja nepieciešams, noteikumu projekts tiek nodots arī citiem departamentiem, citiem FM valsts sekretāra</w:t>
      </w:r>
      <w:r w:rsidRPr="00923ABC">
        <w:rPr>
          <w:rFonts w:ascii="Times New Roman" w:eastAsiaTheme="minorEastAsia" w:hAnsi="Times New Roman" w:cs="Times New Roman"/>
          <w:sz w:val="18"/>
          <w:szCs w:val="18"/>
        </w:rPr>
        <w:t xml:space="preserve"> vietniekiem, FM Administrācijas vadītājam vai padotības iestāžu vadītājiem. ES fondu vadošajā iestādē darbu ar finanšu instrumentiem veic 1  ESFSD UIAN darbinieks, 1 ESFSD PIAN darbinieks un 1 IPD darbinieks, kuru amatu aprakstos iekļauti attiecīgi pienākumi.</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002067"/>
    <w:multiLevelType w:val="hybridMultilevel"/>
    <w:tmpl w:val="8A8A7A7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 w15:restartNumberingAfterBreak="0">
    <w:nsid w:val="22592243"/>
    <w:multiLevelType w:val="multilevel"/>
    <w:tmpl w:val="01E04C2E"/>
    <w:lvl w:ilvl="0">
      <w:start w:val="1"/>
      <w:numFmt w:val="decimal"/>
      <w:lvlText w:val="%1."/>
      <w:lvlJc w:val="left"/>
      <w:pPr>
        <w:ind w:left="720" w:hanging="360"/>
      </w:pPr>
    </w:lvl>
    <w:lvl w:ilvl="1">
      <w:start w:val="3"/>
      <w:numFmt w:val="decimal"/>
      <w:lvlText w:val="%1.%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FF57B1E"/>
    <w:multiLevelType w:val="hybridMultilevel"/>
    <w:tmpl w:val="DDA80B08"/>
    <w:lvl w:ilvl="0" w:tplc="AB3EE764">
      <w:start w:val="1"/>
      <w:numFmt w:val="bullet"/>
      <w:lvlText w:val="•"/>
      <w:lvlJc w:val="left"/>
      <w:pPr>
        <w:tabs>
          <w:tab w:val="num" w:pos="720"/>
        </w:tabs>
        <w:ind w:left="720" w:hanging="360"/>
      </w:pPr>
      <w:rPr>
        <w:rFonts w:ascii="Times New Roman" w:hAnsi="Times New Roman" w:hint="default"/>
      </w:rPr>
    </w:lvl>
    <w:lvl w:ilvl="1" w:tplc="707CE4BE" w:tentative="1">
      <w:start w:val="1"/>
      <w:numFmt w:val="bullet"/>
      <w:lvlText w:val="•"/>
      <w:lvlJc w:val="left"/>
      <w:pPr>
        <w:tabs>
          <w:tab w:val="num" w:pos="1440"/>
        </w:tabs>
        <w:ind w:left="1440" w:hanging="360"/>
      </w:pPr>
      <w:rPr>
        <w:rFonts w:ascii="Times New Roman" w:hAnsi="Times New Roman" w:hint="default"/>
      </w:rPr>
    </w:lvl>
    <w:lvl w:ilvl="2" w:tplc="CA94487E" w:tentative="1">
      <w:start w:val="1"/>
      <w:numFmt w:val="bullet"/>
      <w:lvlText w:val="•"/>
      <w:lvlJc w:val="left"/>
      <w:pPr>
        <w:tabs>
          <w:tab w:val="num" w:pos="2160"/>
        </w:tabs>
        <w:ind w:left="2160" w:hanging="360"/>
      </w:pPr>
      <w:rPr>
        <w:rFonts w:ascii="Times New Roman" w:hAnsi="Times New Roman" w:hint="default"/>
      </w:rPr>
    </w:lvl>
    <w:lvl w:ilvl="3" w:tplc="6D9C7810" w:tentative="1">
      <w:start w:val="1"/>
      <w:numFmt w:val="bullet"/>
      <w:lvlText w:val="•"/>
      <w:lvlJc w:val="left"/>
      <w:pPr>
        <w:tabs>
          <w:tab w:val="num" w:pos="2880"/>
        </w:tabs>
        <w:ind w:left="2880" w:hanging="360"/>
      </w:pPr>
      <w:rPr>
        <w:rFonts w:ascii="Times New Roman" w:hAnsi="Times New Roman" w:hint="default"/>
      </w:rPr>
    </w:lvl>
    <w:lvl w:ilvl="4" w:tplc="64A20174" w:tentative="1">
      <w:start w:val="1"/>
      <w:numFmt w:val="bullet"/>
      <w:lvlText w:val="•"/>
      <w:lvlJc w:val="left"/>
      <w:pPr>
        <w:tabs>
          <w:tab w:val="num" w:pos="3600"/>
        </w:tabs>
        <w:ind w:left="3600" w:hanging="360"/>
      </w:pPr>
      <w:rPr>
        <w:rFonts w:ascii="Times New Roman" w:hAnsi="Times New Roman" w:hint="default"/>
      </w:rPr>
    </w:lvl>
    <w:lvl w:ilvl="5" w:tplc="22801434" w:tentative="1">
      <w:start w:val="1"/>
      <w:numFmt w:val="bullet"/>
      <w:lvlText w:val="•"/>
      <w:lvlJc w:val="left"/>
      <w:pPr>
        <w:tabs>
          <w:tab w:val="num" w:pos="4320"/>
        </w:tabs>
        <w:ind w:left="4320" w:hanging="360"/>
      </w:pPr>
      <w:rPr>
        <w:rFonts w:ascii="Times New Roman" w:hAnsi="Times New Roman" w:hint="default"/>
      </w:rPr>
    </w:lvl>
    <w:lvl w:ilvl="6" w:tplc="4E4C39F4" w:tentative="1">
      <w:start w:val="1"/>
      <w:numFmt w:val="bullet"/>
      <w:lvlText w:val="•"/>
      <w:lvlJc w:val="left"/>
      <w:pPr>
        <w:tabs>
          <w:tab w:val="num" w:pos="5040"/>
        </w:tabs>
        <w:ind w:left="5040" w:hanging="360"/>
      </w:pPr>
      <w:rPr>
        <w:rFonts w:ascii="Times New Roman" w:hAnsi="Times New Roman" w:hint="default"/>
      </w:rPr>
    </w:lvl>
    <w:lvl w:ilvl="7" w:tplc="9FC829D8" w:tentative="1">
      <w:start w:val="1"/>
      <w:numFmt w:val="bullet"/>
      <w:lvlText w:val="•"/>
      <w:lvlJc w:val="left"/>
      <w:pPr>
        <w:tabs>
          <w:tab w:val="num" w:pos="5760"/>
        </w:tabs>
        <w:ind w:left="5760" w:hanging="360"/>
      </w:pPr>
      <w:rPr>
        <w:rFonts w:ascii="Times New Roman" w:hAnsi="Times New Roman" w:hint="default"/>
      </w:rPr>
    </w:lvl>
    <w:lvl w:ilvl="8" w:tplc="B4CEF93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423F38BD"/>
    <w:multiLevelType w:val="hybridMultilevel"/>
    <w:tmpl w:val="D0247EE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 w15:restartNumberingAfterBreak="0">
    <w:nsid w:val="47426B4F"/>
    <w:multiLevelType w:val="hybridMultilevel"/>
    <w:tmpl w:val="1D66144C"/>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500A2DE9"/>
    <w:multiLevelType w:val="hybridMultilevel"/>
    <w:tmpl w:val="A49CA484"/>
    <w:lvl w:ilvl="0" w:tplc="042447AC">
      <w:start w:val="1"/>
      <w:numFmt w:val="decimal"/>
      <w:lvlText w:val="%1."/>
      <w:lvlJc w:val="left"/>
      <w:pPr>
        <w:ind w:left="720" w:hanging="360"/>
      </w:pPr>
    </w:lvl>
    <w:lvl w:ilvl="1" w:tplc="F81857EE">
      <w:start w:val="1"/>
      <w:numFmt w:val="lowerLetter"/>
      <w:lvlText w:val="%2."/>
      <w:lvlJc w:val="left"/>
      <w:pPr>
        <w:ind w:left="1440" w:hanging="360"/>
      </w:pPr>
    </w:lvl>
    <w:lvl w:ilvl="2" w:tplc="D7DE0EB0">
      <w:start w:val="1"/>
      <w:numFmt w:val="lowerRoman"/>
      <w:lvlText w:val="%3."/>
      <w:lvlJc w:val="right"/>
      <w:pPr>
        <w:ind w:left="2160" w:hanging="180"/>
      </w:pPr>
    </w:lvl>
    <w:lvl w:ilvl="3" w:tplc="E6281128">
      <w:start w:val="1"/>
      <w:numFmt w:val="decimal"/>
      <w:lvlText w:val="%4."/>
      <w:lvlJc w:val="left"/>
      <w:pPr>
        <w:ind w:left="2880" w:hanging="360"/>
      </w:pPr>
    </w:lvl>
    <w:lvl w:ilvl="4" w:tplc="6E762574">
      <w:start w:val="1"/>
      <w:numFmt w:val="lowerLetter"/>
      <w:lvlText w:val="%5."/>
      <w:lvlJc w:val="left"/>
      <w:pPr>
        <w:ind w:left="3600" w:hanging="360"/>
      </w:pPr>
    </w:lvl>
    <w:lvl w:ilvl="5" w:tplc="2452B96C">
      <w:start w:val="1"/>
      <w:numFmt w:val="lowerRoman"/>
      <w:lvlText w:val="%6."/>
      <w:lvlJc w:val="right"/>
      <w:pPr>
        <w:ind w:left="4320" w:hanging="180"/>
      </w:pPr>
    </w:lvl>
    <w:lvl w:ilvl="6" w:tplc="1E308DFE">
      <w:start w:val="1"/>
      <w:numFmt w:val="decimal"/>
      <w:lvlText w:val="%7."/>
      <w:lvlJc w:val="left"/>
      <w:pPr>
        <w:ind w:left="5040" w:hanging="360"/>
      </w:pPr>
    </w:lvl>
    <w:lvl w:ilvl="7" w:tplc="F582082C">
      <w:start w:val="1"/>
      <w:numFmt w:val="lowerLetter"/>
      <w:lvlText w:val="%8."/>
      <w:lvlJc w:val="left"/>
      <w:pPr>
        <w:ind w:left="5760" w:hanging="360"/>
      </w:pPr>
    </w:lvl>
    <w:lvl w:ilvl="8" w:tplc="E8720FAC">
      <w:start w:val="1"/>
      <w:numFmt w:val="lowerRoman"/>
      <w:lvlText w:val="%9."/>
      <w:lvlJc w:val="right"/>
      <w:pPr>
        <w:ind w:left="6480" w:hanging="180"/>
      </w:pPr>
    </w:lvl>
  </w:abstractNum>
  <w:abstractNum w:abstractNumId="6" w15:restartNumberingAfterBreak="0">
    <w:nsid w:val="50B8F722"/>
    <w:multiLevelType w:val="hybridMultilevel"/>
    <w:tmpl w:val="F080F77C"/>
    <w:lvl w:ilvl="0" w:tplc="DD3AA1D2">
      <w:start w:val="2"/>
      <w:numFmt w:val="decimal"/>
      <w:lvlText w:val="%1."/>
      <w:lvlJc w:val="left"/>
      <w:pPr>
        <w:ind w:left="720" w:hanging="360"/>
      </w:pPr>
    </w:lvl>
    <w:lvl w:ilvl="1" w:tplc="93EE9106">
      <w:start w:val="1"/>
      <w:numFmt w:val="lowerLetter"/>
      <w:lvlText w:val="%2."/>
      <w:lvlJc w:val="left"/>
      <w:pPr>
        <w:ind w:left="1440" w:hanging="360"/>
      </w:pPr>
    </w:lvl>
    <w:lvl w:ilvl="2" w:tplc="FC70151C">
      <w:start w:val="1"/>
      <w:numFmt w:val="lowerRoman"/>
      <w:lvlText w:val="%3."/>
      <w:lvlJc w:val="right"/>
      <w:pPr>
        <w:ind w:left="2160" w:hanging="180"/>
      </w:pPr>
    </w:lvl>
    <w:lvl w:ilvl="3" w:tplc="3DBEEFFA">
      <w:start w:val="1"/>
      <w:numFmt w:val="decimal"/>
      <w:lvlText w:val="%4."/>
      <w:lvlJc w:val="left"/>
      <w:pPr>
        <w:ind w:left="2880" w:hanging="360"/>
      </w:pPr>
    </w:lvl>
    <w:lvl w:ilvl="4" w:tplc="0960EBF0">
      <w:start w:val="1"/>
      <w:numFmt w:val="lowerLetter"/>
      <w:lvlText w:val="%5."/>
      <w:lvlJc w:val="left"/>
      <w:pPr>
        <w:ind w:left="3600" w:hanging="360"/>
      </w:pPr>
    </w:lvl>
    <w:lvl w:ilvl="5" w:tplc="F6B8A2D6">
      <w:start w:val="1"/>
      <w:numFmt w:val="lowerRoman"/>
      <w:lvlText w:val="%6."/>
      <w:lvlJc w:val="right"/>
      <w:pPr>
        <w:ind w:left="4320" w:hanging="180"/>
      </w:pPr>
    </w:lvl>
    <w:lvl w:ilvl="6" w:tplc="6C00A0FC">
      <w:start w:val="1"/>
      <w:numFmt w:val="decimal"/>
      <w:lvlText w:val="%7."/>
      <w:lvlJc w:val="left"/>
      <w:pPr>
        <w:ind w:left="5040" w:hanging="360"/>
      </w:pPr>
    </w:lvl>
    <w:lvl w:ilvl="7" w:tplc="85DCD3D6">
      <w:start w:val="1"/>
      <w:numFmt w:val="lowerLetter"/>
      <w:lvlText w:val="%8."/>
      <w:lvlJc w:val="left"/>
      <w:pPr>
        <w:ind w:left="5760" w:hanging="360"/>
      </w:pPr>
    </w:lvl>
    <w:lvl w:ilvl="8" w:tplc="70C8115E">
      <w:start w:val="1"/>
      <w:numFmt w:val="lowerRoman"/>
      <w:lvlText w:val="%9."/>
      <w:lvlJc w:val="right"/>
      <w:pPr>
        <w:ind w:left="6480" w:hanging="180"/>
      </w:pPr>
    </w:lvl>
  </w:abstractNum>
  <w:abstractNum w:abstractNumId="7" w15:restartNumberingAfterBreak="0">
    <w:nsid w:val="5333011D"/>
    <w:multiLevelType w:val="hybridMultilevel"/>
    <w:tmpl w:val="C2A4A202"/>
    <w:lvl w:ilvl="0" w:tplc="3CB8B936">
      <w:numFmt w:val="bullet"/>
      <w:lvlText w:val="-"/>
      <w:lvlJc w:val="left"/>
      <w:pPr>
        <w:ind w:left="420" w:hanging="360"/>
      </w:pPr>
      <w:rPr>
        <w:rFonts w:ascii="Times New Roman" w:eastAsiaTheme="minorHAnsi" w:hAnsi="Times New Roman" w:cs="Times New Roman" w:hint="default"/>
      </w:rPr>
    </w:lvl>
    <w:lvl w:ilvl="1" w:tplc="04260003" w:tentative="1">
      <w:start w:val="1"/>
      <w:numFmt w:val="bullet"/>
      <w:lvlText w:val="o"/>
      <w:lvlJc w:val="left"/>
      <w:pPr>
        <w:ind w:left="1140" w:hanging="360"/>
      </w:pPr>
      <w:rPr>
        <w:rFonts w:ascii="Courier New" w:hAnsi="Courier New" w:cs="Courier New" w:hint="default"/>
      </w:rPr>
    </w:lvl>
    <w:lvl w:ilvl="2" w:tplc="04260005" w:tentative="1">
      <w:start w:val="1"/>
      <w:numFmt w:val="bullet"/>
      <w:lvlText w:val=""/>
      <w:lvlJc w:val="left"/>
      <w:pPr>
        <w:ind w:left="1860" w:hanging="360"/>
      </w:pPr>
      <w:rPr>
        <w:rFonts w:ascii="Wingdings" w:hAnsi="Wingdings" w:hint="default"/>
      </w:rPr>
    </w:lvl>
    <w:lvl w:ilvl="3" w:tplc="04260001" w:tentative="1">
      <w:start w:val="1"/>
      <w:numFmt w:val="bullet"/>
      <w:lvlText w:val=""/>
      <w:lvlJc w:val="left"/>
      <w:pPr>
        <w:ind w:left="2580" w:hanging="360"/>
      </w:pPr>
      <w:rPr>
        <w:rFonts w:ascii="Symbol" w:hAnsi="Symbol" w:hint="default"/>
      </w:rPr>
    </w:lvl>
    <w:lvl w:ilvl="4" w:tplc="04260003" w:tentative="1">
      <w:start w:val="1"/>
      <w:numFmt w:val="bullet"/>
      <w:lvlText w:val="o"/>
      <w:lvlJc w:val="left"/>
      <w:pPr>
        <w:ind w:left="3300" w:hanging="360"/>
      </w:pPr>
      <w:rPr>
        <w:rFonts w:ascii="Courier New" w:hAnsi="Courier New" w:cs="Courier New" w:hint="default"/>
      </w:rPr>
    </w:lvl>
    <w:lvl w:ilvl="5" w:tplc="04260005" w:tentative="1">
      <w:start w:val="1"/>
      <w:numFmt w:val="bullet"/>
      <w:lvlText w:val=""/>
      <w:lvlJc w:val="left"/>
      <w:pPr>
        <w:ind w:left="4020" w:hanging="360"/>
      </w:pPr>
      <w:rPr>
        <w:rFonts w:ascii="Wingdings" w:hAnsi="Wingdings" w:hint="default"/>
      </w:rPr>
    </w:lvl>
    <w:lvl w:ilvl="6" w:tplc="04260001" w:tentative="1">
      <w:start w:val="1"/>
      <w:numFmt w:val="bullet"/>
      <w:lvlText w:val=""/>
      <w:lvlJc w:val="left"/>
      <w:pPr>
        <w:ind w:left="4740" w:hanging="360"/>
      </w:pPr>
      <w:rPr>
        <w:rFonts w:ascii="Symbol" w:hAnsi="Symbol" w:hint="default"/>
      </w:rPr>
    </w:lvl>
    <w:lvl w:ilvl="7" w:tplc="04260003" w:tentative="1">
      <w:start w:val="1"/>
      <w:numFmt w:val="bullet"/>
      <w:lvlText w:val="o"/>
      <w:lvlJc w:val="left"/>
      <w:pPr>
        <w:ind w:left="5460" w:hanging="360"/>
      </w:pPr>
      <w:rPr>
        <w:rFonts w:ascii="Courier New" w:hAnsi="Courier New" w:cs="Courier New" w:hint="default"/>
      </w:rPr>
    </w:lvl>
    <w:lvl w:ilvl="8" w:tplc="04260005" w:tentative="1">
      <w:start w:val="1"/>
      <w:numFmt w:val="bullet"/>
      <w:lvlText w:val=""/>
      <w:lvlJc w:val="left"/>
      <w:pPr>
        <w:ind w:left="6180" w:hanging="360"/>
      </w:pPr>
      <w:rPr>
        <w:rFonts w:ascii="Wingdings" w:hAnsi="Wingdings" w:hint="default"/>
      </w:rPr>
    </w:lvl>
  </w:abstractNum>
  <w:abstractNum w:abstractNumId="8" w15:restartNumberingAfterBreak="0">
    <w:nsid w:val="614F574B"/>
    <w:multiLevelType w:val="hybridMultilevel"/>
    <w:tmpl w:val="22B8685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15:restartNumberingAfterBreak="0">
    <w:nsid w:val="65E8A765"/>
    <w:multiLevelType w:val="hybridMultilevel"/>
    <w:tmpl w:val="63EAA59E"/>
    <w:lvl w:ilvl="0" w:tplc="08E8E9D2">
      <w:start w:val="1"/>
      <w:numFmt w:val="decimal"/>
      <w:lvlText w:val="%1."/>
      <w:lvlJc w:val="left"/>
      <w:pPr>
        <w:ind w:left="720" w:hanging="360"/>
      </w:pPr>
    </w:lvl>
    <w:lvl w:ilvl="1" w:tplc="9DB81864">
      <w:start w:val="1"/>
      <w:numFmt w:val="lowerLetter"/>
      <w:lvlText w:val="%2."/>
      <w:lvlJc w:val="left"/>
      <w:pPr>
        <w:ind w:left="1440" w:hanging="360"/>
      </w:pPr>
    </w:lvl>
    <w:lvl w:ilvl="2" w:tplc="F69ECABA">
      <w:start w:val="1"/>
      <w:numFmt w:val="lowerRoman"/>
      <w:lvlText w:val="%3."/>
      <w:lvlJc w:val="right"/>
      <w:pPr>
        <w:ind w:left="2160" w:hanging="180"/>
      </w:pPr>
    </w:lvl>
    <w:lvl w:ilvl="3" w:tplc="DF1605E6">
      <w:start w:val="1"/>
      <w:numFmt w:val="decimal"/>
      <w:lvlText w:val="%4."/>
      <w:lvlJc w:val="left"/>
      <w:pPr>
        <w:ind w:left="2880" w:hanging="360"/>
      </w:pPr>
    </w:lvl>
    <w:lvl w:ilvl="4" w:tplc="B5868056">
      <w:start w:val="1"/>
      <w:numFmt w:val="lowerLetter"/>
      <w:lvlText w:val="%5."/>
      <w:lvlJc w:val="left"/>
      <w:pPr>
        <w:ind w:left="3600" w:hanging="360"/>
      </w:pPr>
    </w:lvl>
    <w:lvl w:ilvl="5" w:tplc="D8B07020">
      <w:start w:val="1"/>
      <w:numFmt w:val="lowerRoman"/>
      <w:lvlText w:val="%6."/>
      <w:lvlJc w:val="right"/>
      <w:pPr>
        <w:ind w:left="4320" w:hanging="180"/>
      </w:pPr>
    </w:lvl>
    <w:lvl w:ilvl="6" w:tplc="F7A291A8">
      <w:start w:val="1"/>
      <w:numFmt w:val="decimal"/>
      <w:lvlText w:val="%7."/>
      <w:lvlJc w:val="left"/>
      <w:pPr>
        <w:ind w:left="5040" w:hanging="360"/>
      </w:pPr>
    </w:lvl>
    <w:lvl w:ilvl="7" w:tplc="54501CEC">
      <w:start w:val="1"/>
      <w:numFmt w:val="lowerLetter"/>
      <w:lvlText w:val="%8."/>
      <w:lvlJc w:val="left"/>
      <w:pPr>
        <w:ind w:left="5760" w:hanging="360"/>
      </w:pPr>
    </w:lvl>
    <w:lvl w:ilvl="8" w:tplc="EAFEA2BE">
      <w:start w:val="1"/>
      <w:numFmt w:val="lowerRoman"/>
      <w:lvlText w:val="%9."/>
      <w:lvlJc w:val="right"/>
      <w:pPr>
        <w:ind w:left="6480" w:hanging="180"/>
      </w:pPr>
    </w:lvl>
  </w:abstractNum>
  <w:abstractNum w:abstractNumId="10" w15:restartNumberingAfterBreak="0">
    <w:nsid w:val="66DC4219"/>
    <w:multiLevelType w:val="hybridMultilevel"/>
    <w:tmpl w:val="8A8CAC46"/>
    <w:lvl w:ilvl="0" w:tplc="48FE8F00">
      <w:numFmt w:val="bullet"/>
      <w:lvlText w:val="-"/>
      <w:lvlJc w:val="left"/>
      <w:pPr>
        <w:ind w:left="360" w:hanging="360"/>
      </w:pPr>
      <w:rPr>
        <w:rFonts w:ascii="Calibri" w:eastAsiaTheme="minorHAnsi" w:hAnsi="Calibri" w:cstheme="minorBidi"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1" w15:restartNumberingAfterBreak="0">
    <w:nsid w:val="6F364902"/>
    <w:multiLevelType w:val="hybridMultilevel"/>
    <w:tmpl w:val="76C4D512"/>
    <w:lvl w:ilvl="0" w:tplc="04260001">
      <w:start w:val="1"/>
      <w:numFmt w:val="bullet"/>
      <w:lvlText w:val=""/>
      <w:lvlJc w:val="left"/>
      <w:pPr>
        <w:ind w:left="41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 w15:restartNumberingAfterBreak="0">
    <w:nsid w:val="79934239"/>
    <w:multiLevelType w:val="multilevel"/>
    <w:tmpl w:val="E8A8164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16cid:durableId="779447352">
    <w:abstractNumId w:val="12"/>
  </w:num>
  <w:num w:numId="2" w16cid:durableId="964507997">
    <w:abstractNumId w:val="10"/>
  </w:num>
  <w:num w:numId="3" w16cid:durableId="1937976636">
    <w:abstractNumId w:val="2"/>
  </w:num>
  <w:num w:numId="4" w16cid:durableId="2001690995">
    <w:abstractNumId w:val="11"/>
  </w:num>
  <w:num w:numId="5" w16cid:durableId="1735735570">
    <w:abstractNumId w:val="8"/>
  </w:num>
  <w:num w:numId="6" w16cid:durableId="849683318">
    <w:abstractNumId w:val="7"/>
  </w:num>
  <w:num w:numId="7" w16cid:durableId="2034651509">
    <w:abstractNumId w:val="3"/>
  </w:num>
  <w:num w:numId="8" w16cid:durableId="1193153252">
    <w:abstractNumId w:val="4"/>
  </w:num>
  <w:num w:numId="9" w16cid:durableId="1876387777">
    <w:abstractNumId w:val="0"/>
  </w:num>
  <w:num w:numId="10" w16cid:durableId="1331913211">
    <w:abstractNumId w:val="6"/>
  </w:num>
  <w:num w:numId="11" w16cid:durableId="1686245611">
    <w:abstractNumId w:val="1"/>
  </w:num>
  <w:num w:numId="12" w16cid:durableId="1443768609">
    <w:abstractNumId w:val="5"/>
  </w:num>
  <w:num w:numId="13" w16cid:durableId="193142495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6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5794"/>
    <w:rsid w:val="000028B4"/>
    <w:rsid w:val="00002981"/>
    <w:rsid w:val="00002EF7"/>
    <w:rsid w:val="000115EC"/>
    <w:rsid w:val="00013356"/>
    <w:rsid w:val="00014548"/>
    <w:rsid w:val="0002044D"/>
    <w:rsid w:val="000226DB"/>
    <w:rsid w:val="000231CE"/>
    <w:rsid w:val="0002753D"/>
    <w:rsid w:val="00032791"/>
    <w:rsid w:val="00033ECC"/>
    <w:rsid w:val="00041D95"/>
    <w:rsid w:val="0005103E"/>
    <w:rsid w:val="00053F9B"/>
    <w:rsid w:val="00054A4D"/>
    <w:rsid w:val="00054D9D"/>
    <w:rsid w:val="00054E3B"/>
    <w:rsid w:val="00072963"/>
    <w:rsid w:val="000735FA"/>
    <w:rsid w:val="00073EA8"/>
    <w:rsid w:val="00085924"/>
    <w:rsid w:val="0009740A"/>
    <w:rsid w:val="000A084D"/>
    <w:rsid w:val="000A1E3A"/>
    <w:rsid w:val="000A3E54"/>
    <w:rsid w:val="000B2E4A"/>
    <w:rsid w:val="000B3F8C"/>
    <w:rsid w:val="000C359F"/>
    <w:rsid w:val="000D076D"/>
    <w:rsid w:val="000D0970"/>
    <w:rsid w:val="000E37AD"/>
    <w:rsid w:val="000F5E57"/>
    <w:rsid w:val="00100663"/>
    <w:rsid w:val="00107E6C"/>
    <w:rsid w:val="001117FA"/>
    <w:rsid w:val="00111CA6"/>
    <w:rsid w:val="0013021C"/>
    <w:rsid w:val="0013694C"/>
    <w:rsid w:val="00137C96"/>
    <w:rsid w:val="00140C9F"/>
    <w:rsid w:val="001518E2"/>
    <w:rsid w:val="001523B7"/>
    <w:rsid w:val="00156E87"/>
    <w:rsid w:val="00167569"/>
    <w:rsid w:val="00171E8A"/>
    <w:rsid w:val="001728EA"/>
    <w:rsid w:val="00174C52"/>
    <w:rsid w:val="0018095D"/>
    <w:rsid w:val="00184C94"/>
    <w:rsid w:val="001871C0"/>
    <w:rsid w:val="00190BD8"/>
    <w:rsid w:val="00191C87"/>
    <w:rsid w:val="001934AA"/>
    <w:rsid w:val="00193A43"/>
    <w:rsid w:val="001A1170"/>
    <w:rsid w:val="001A2187"/>
    <w:rsid w:val="001A7FD4"/>
    <w:rsid w:val="001B6C40"/>
    <w:rsid w:val="001D41C6"/>
    <w:rsid w:val="001D605E"/>
    <w:rsid w:val="001E5F7F"/>
    <w:rsid w:val="001F1A4C"/>
    <w:rsid w:val="001F3C39"/>
    <w:rsid w:val="00201F52"/>
    <w:rsid w:val="00202030"/>
    <w:rsid w:val="0020269C"/>
    <w:rsid w:val="00202B4C"/>
    <w:rsid w:val="00202F89"/>
    <w:rsid w:val="00206DB8"/>
    <w:rsid w:val="00211959"/>
    <w:rsid w:val="00213D86"/>
    <w:rsid w:val="00214507"/>
    <w:rsid w:val="0021493E"/>
    <w:rsid w:val="002179B0"/>
    <w:rsid w:val="00223572"/>
    <w:rsid w:val="002276DB"/>
    <w:rsid w:val="002300C3"/>
    <w:rsid w:val="00231E9E"/>
    <w:rsid w:val="00246BAA"/>
    <w:rsid w:val="00252BA1"/>
    <w:rsid w:val="002534E2"/>
    <w:rsid w:val="002566C4"/>
    <w:rsid w:val="0026001D"/>
    <w:rsid w:val="00262805"/>
    <w:rsid w:val="00263444"/>
    <w:rsid w:val="00270F32"/>
    <w:rsid w:val="0027528F"/>
    <w:rsid w:val="00277634"/>
    <w:rsid w:val="0028737D"/>
    <w:rsid w:val="00291338"/>
    <w:rsid w:val="0029145D"/>
    <w:rsid w:val="002955A3"/>
    <w:rsid w:val="002A3875"/>
    <w:rsid w:val="002A770B"/>
    <w:rsid w:val="002B534D"/>
    <w:rsid w:val="002B68B4"/>
    <w:rsid w:val="002B6C07"/>
    <w:rsid w:val="002B8E99"/>
    <w:rsid w:val="002C26A5"/>
    <w:rsid w:val="002C2779"/>
    <w:rsid w:val="002D0E13"/>
    <w:rsid w:val="002D1E63"/>
    <w:rsid w:val="002D4CA6"/>
    <w:rsid w:val="002E4599"/>
    <w:rsid w:val="002E5A0D"/>
    <w:rsid w:val="002F2940"/>
    <w:rsid w:val="002F36C5"/>
    <w:rsid w:val="002F4DA5"/>
    <w:rsid w:val="002F6049"/>
    <w:rsid w:val="002F6BFC"/>
    <w:rsid w:val="002F7A50"/>
    <w:rsid w:val="00301002"/>
    <w:rsid w:val="00310155"/>
    <w:rsid w:val="003175A2"/>
    <w:rsid w:val="00324FD4"/>
    <w:rsid w:val="00334C4B"/>
    <w:rsid w:val="003351DF"/>
    <w:rsid w:val="00336672"/>
    <w:rsid w:val="00342366"/>
    <w:rsid w:val="00343100"/>
    <w:rsid w:val="00343FFE"/>
    <w:rsid w:val="00353C2C"/>
    <w:rsid w:val="00353F73"/>
    <w:rsid w:val="00354991"/>
    <w:rsid w:val="00354F05"/>
    <w:rsid w:val="003737FD"/>
    <w:rsid w:val="003763C6"/>
    <w:rsid w:val="00382592"/>
    <w:rsid w:val="00384C26"/>
    <w:rsid w:val="00390B7F"/>
    <w:rsid w:val="003A2F2C"/>
    <w:rsid w:val="003A38CA"/>
    <w:rsid w:val="003B4C41"/>
    <w:rsid w:val="003B53B5"/>
    <w:rsid w:val="003B7BD0"/>
    <w:rsid w:val="003C2464"/>
    <w:rsid w:val="003D5445"/>
    <w:rsid w:val="003E3AC7"/>
    <w:rsid w:val="003E482A"/>
    <w:rsid w:val="003E73D6"/>
    <w:rsid w:val="003F04D9"/>
    <w:rsid w:val="003F289E"/>
    <w:rsid w:val="00401B52"/>
    <w:rsid w:val="00404F5F"/>
    <w:rsid w:val="004105E0"/>
    <w:rsid w:val="00420FFD"/>
    <w:rsid w:val="00423399"/>
    <w:rsid w:val="0042423B"/>
    <w:rsid w:val="00426851"/>
    <w:rsid w:val="00432A96"/>
    <w:rsid w:val="00433B12"/>
    <w:rsid w:val="00442E37"/>
    <w:rsid w:val="004550D0"/>
    <w:rsid w:val="004559BB"/>
    <w:rsid w:val="0046756C"/>
    <w:rsid w:val="0047125E"/>
    <w:rsid w:val="00477337"/>
    <w:rsid w:val="00481E07"/>
    <w:rsid w:val="00486782"/>
    <w:rsid w:val="004C4048"/>
    <w:rsid w:val="004C68E9"/>
    <w:rsid w:val="004D0660"/>
    <w:rsid w:val="004D3F78"/>
    <w:rsid w:val="004D5269"/>
    <w:rsid w:val="004E4172"/>
    <w:rsid w:val="004E5EF6"/>
    <w:rsid w:val="004F51B6"/>
    <w:rsid w:val="005061A3"/>
    <w:rsid w:val="005108DA"/>
    <w:rsid w:val="00512CD8"/>
    <w:rsid w:val="00514AB4"/>
    <w:rsid w:val="0051538A"/>
    <w:rsid w:val="00516853"/>
    <w:rsid w:val="005202B1"/>
    <w:rsid w:val="00523534"/>
    <w:rsid w:val="00525932"/>
    <w:rsid w:val="005260C1"/>
    <w:rsid w:val="005265F3"/>
    <w:rsid w:val="00531F0F"/>
    <w:rsid w:val="005379BA"/>
    <w:rsid w:val="00557C95"/>
    <w:rsid w:val="00560E96"/>
    <w:rsid w:val="00567A42"/>
    <w:rsid w:val="005706D6"/>
    <w:rsid w:val="005709FE"/>
    <w:rsid w:val="0057521C"/>
    <w:rsid w:val="005762E0"/>
    <w:rsid w:val="00576BFE"/>
    <w:rsid w:val="00582972"/>
    <w:rsid w:val="00585A9D"/>
    <w:rsid w:val="00597905"/>
    <w:rsid w:val="005A03C4"/>
    <w:rsid w:val="005A0415"/>
    <w:rsid w:val="005A56D2"/>
    <w:rsid w:val="005B4761"/>
    <w:rsid w:val="005C0012"/>
    <w:rsid w:val="005C1AE2"/>
    <w:rsid w:val="005D0881"/>
    <w:rsid w:val="005D1F23"/>
    <w:rsid w:val="005D7E88"/>
    <w:rsid w:val="005E692F"/>
    <w:rsid w:val="005F0D18"/>
    <w:rsid w:val="005F21E7"/>
    <w:rsid w:val="00605835"/>
    <w:rsid w:val="00612D7B"/>
    <w:rsid w:val="0062257B"/>
    <w:rsid w:val="00624BD0"/>
    <w:rsid w:val="00626149"/>
    <w:rsid w:val="00636129"/>
    <w:rsid w:val="00637601"/>
    <w:rsid w:val="00643787"/>
    <w:rsid w:val="006448A8"/>
    <w:rsid w:val="00655CD6"/>
    <w:rsid w:val="00660479"/>
    <w:rsid w:val="00661FDB"/>
    <w:rsid w:val="0066228F"/>
    <w:rsid w:val="00663606"/>
    <w:rsid w:val="006745E3"/>
    <w:rsid w:val="00676112"/>
    <w:rsid w:val="00676A6D"/>
    <w:rsid w:val="00682AB8"/>
    <w:rsid w:val="00690507"/>
    <w:rsid w:val="006928A8"/>
    <w:rsid w:val="006946ED"/>
    <w:rsid w:val="0069512C"/>
    <w:rsid w:val="006A081B"/>
    <w:rsid w:val="006B120E"/>
    <w:rsid w:val="006C409E"/>
    <w:rsid w:val="006C6133"/>
    <w:rsid w:val="006CFC7B"/>
    <w:rsid w:val="006E205B"/>
    <w:rsid w:val="006F2984"/>
    <w:rsid w:val="0070772B"/>
    <w:rsid w:val="00711088"/>
    <w:rsid w:val="0071480F"/>
    <w:rsid w:val="007155E1"/>
    <w:rsid w:val="00725391"/>
    <w:rsid w:val="00727862"/>
    <w:rsid w:val="00741544"/>
    <w:rsid w:val="00742AF9"/>
    <w:rsid w:val="00750719"/>
    <w:rsid w:val="00762EC9"/>
    <w:rsid w:val="00770022"/>
    <w:rsid w:val="007730DA"/>
    <w:rsid w:val="00785E98"/>
    <w:rsid w:val="0078680C"/>
    <w:rsid w:val="007876F9"/>
    <w:rsid w:val="00787DEE"/>
    <w:rsid w:val="00796E2F"/>
    <w:rsid w:val="007A1CD7"/>
    <w:rsid w:val="007A7F69"/>
    <w:rsid w:val="007B3FE2"/>
    <w:rsid w:val="007B7C3A"/>
    <w:rsid w:val="007C466B"/>
    <w:rsid w:val="007C7952"/>
    <w:rsid w:val="007D4ACE"/>
    <w:rsid w:val="007D58F8"/>
    <w:rsid w:val="007D5D5D"/>
    <w:rsid w:val="007D5D74"/>
    <w:rsid w:val="007D733C"/>
    <w:rsid w:val="007E2906"/>
    <w:rsid w:val="007F0F9B"/>
    <w:rsid w:val="007F150B"/>
    <w:rsid w:val="007F47B3"/>
    <w:rsid w:val="007F6337"/>
    <w:rsid w:val="0080127A"/>
    <w:rsid w:val="0080307D"/>
    <w:rsid w:val="00803773"/>
    <w:rsid w:val="0081363A"/>
    <w:rsid w:val="008228A2"/>
    <w:rsid w:val="00830B67"/>
    <w:rsid w:val="00837911"/>
    <w:rsid w:val="00842B4A"/>
    <w:rsid w:val="00844091"/>
    <w:rsid w:val="00853577"/>
    <w:rsid w:val="00857931"/>
    <w:rsid w:val="00862633"/>
    <w:rsid w:val="008763A0"/>
    <w:rsid w:val="0088117E"/>
    <w:rsid w:val="00884002"/>
    <w:rsid w:val="00884301"/>
    <w:rsid w:val="00886379"/>
    <w:rsid w:val="00890DA6"/>
    <w:rsid w:val="00895ABB"/>
    <w:rsid w:val="008A0813"/>
    <w:rsid w:val="008A62F6"/>
    <w:rsid w:val="008B3848"/>
    <w:rsid w:val="008B62AC"/>
    <w:rsid w:val="008C3F55"/>
    <w:rsid w:val="008C7A97"/>
    <w:rsid w:val="008D0AD5"/>
    <w:rsid w:val="008D2D4F"/>
    <w:rsid w:val="008D421D"/>
    <w:rsid w:val="008E0B91"/>
    <w:rsid w:val="008F42AF"/>
    <w:rsid w:val="008F5813"/>
    <w:rsid w:val="00901E03"/>
    <w:rsid w:val="009025A5"/>
    <w:rsid w:val="00902B0A"/>
    <w:rsid w:val="00902C63"/>
    <w:rsid w:val="00905A00"/>
    <w:rsid w:val="00906000"/>
    <w:rsid w:val="00907F4B"/>
    <w:rsid w:val="00915A95"/>
    <w:rsid w:val="0092364E"/>
    <w:rsid w:val="00923ABC"/>
    <w:rsid w:val="00924D66"/>
    <w:rsid w:val="00927036"/>
    <w:rsid w:val="00927C01"/>
    <w:rsid w:val="00930340"/>
    <w:rsid w:val="0093261D"/>
    <w:rsid w:val="009328E6"/>
    <w:rsid w:val="00944CD3"/>
    <w:rsid w:val="009460E9"/>
    <w:rsid w:val="00946974"/>
    <w:rsid w:val="0095192D"/>
    <w:rsid w:val="00953C6D"/>
    <w:rsid w:val="009564EB"/>
    <w:rsid w:val="00956F90"/>
    <w:rsid w:val="009655F7"/>
    <w:rsid w:val="009659AC"/>
    <w:rsid w:val="00966AC7"/>
    <w:rsid w:val="00966E98"/>
    <w:rsid w:val="00973281"/>
    <w:rsid w:val="00983793"/>
    <w:rsid w:val="00992678"/>
    <w:rsid w:val="009936C4"/>
    <w:rsid w:val="00993EB1"/>
    <w:rsid w:val="009A5460"/>
    <w:rsid w:val="009A5C96"/>
    <w:rsid w:val="009C06D9"/>
    <w:rsid w:val="009C1326"/>
    <w:rsid w:val="009C32D9"/>
    <w:rsid w:val="009C4826"/>
    <w:rsid w:val="009C4893"/>
    <w:rsid w:val="009D4F1B"/>
    <w:rsid w:val="009D5FAD"/>
    <w:rsid w:val="009D6A43"/>
    <w:rsid w:val="009D72FB"/>
    <w:rsid w:val="009D796A"/>
    <w:rsid w:val="009E24E4"/>
    <w:rsid w:val="009E7402"/>
    <w:rsid w:val="00A013D8"/>
    <w:rsid w:val="00A040ED"/>
    <w:rsid w:val="00A1320D"/>
    <w:rsid w:val="00A1369B"/>
    <w:rsid w:val="00A24921"/>
    <w:rsid w:val="00A2618E"/>
    <w:rsid w:val="00A30BC7"/>
    <w:rsid w:val="00A31340"/>
    <w:rsid w:val="00A3138A"/>
    <w:rsid w:val="00A32515"/>
    <w:rsid w:val="00A46453"/>
    <w:rsid w:val="00A50CFF"/>
    <w:rsid w:val="00A52EE2"/>
    <w:rsid w:val="00A534D5"/>
    <w:rsid w:val="00A54FAC"/>
    <w:rsid w:val="00A56DDF"/>
    <w:rsid w:val="00A6098E"/>
    <w:rsid w:val="00A66D2B"/>
    <w:rsid w:val="00A720EA"/>
    <w:rsid w:val="00A80440"/>
    <w:rsid w:val="00A80E24"/>
    <w:rsid w:val="00A83276"/>
    <w:rsid w:val="00A86596"/>
    <w:rsid w:val="00A8725E"/>
    <w:rsid w:val="00A91227"/>
    <w:rsid w:val="00A93234"/>
    <w:rsid w:val="00A934C4"/>
    <w:rsid w:val="00AA0071"/>
    <w:rsid w:val="00AA5C38"/>
    <w:rsid w:val="00AB2AA8"/>
    <w:rsid w:val="00AB3C84"/>
    <w:rsid w:val="00AC4A13"/>
    <w:rsid w:val="00AD2A54"/>
    <w:rsid w:val="00AD5138"/>
    <w:rsid w:val="00AD542F"/>
    <w:rsid w:val="00AD7834"/>
    <w:rsid w:val="00AE38F2"/>
    <w:rsid w:val="00AE4FDC"/>
    <w:rsid w:val="00AE6405"/>
    <w:rsid w:val="00AE6BC3"/>
    <w:rsid w:val="00AE73AA"/>
    <w:rsid w:val="00AF39A7"/>
    <w:rsid w:val="00AF660E"/>
    <w:rsid w:val="00AF7B01"/>
    <w:rsid w:val="00B0183B"/>
    <w:rsid w:val="00B04AFB"/>
    <w:rsid w:val="00B050A4"/>
    <w:rsid w:val="00B1494E"/>
    <w:rsid w:val="00B240C3"/>
    <w:rsid w:val="00B2535A"/>
    <w:rsid w:val="00B30D6E"/>
    <w:rsid w:val="00B365FD"/>
    <w:rsid w:val="00B40E6B"/>
    <w:rsid w:val="00B40F58"/>
    <w:rsid w:val="00B427A2"/>
    <w:rsid w:val="00B5023D"/>
    <w:rsid w:val="00B50530"/>
    <w:rsid w:val="00B54E5D"/>
    <w:rsid w:val="00B64DAF"/>
    <w:rsid w:val="00B651D9"/>
    <w:rsid w:val="00B72345"/>
    <w:rsid w:val="00B765AC"/>
    <w:rsid w:val="00B87F39"/>
    <w:rsid w:val="00B93D8B"/>
    <w:rsid w:val="00BB152B"/>
    <w:rsid w:val="00BC1ED2"/>
    <w:rsid w:val="00BC36CF"/>
    <w:rsid w:val="00BD4334"/>
    <w:rsid w:val="00BD7A41"/>
    <w:rsid w:val="00BE1D5A"/>
    <w:rsid w:val="00BF2450"/>
    <w:rsid w:val="00BF53C9"/>
    <w:rsid w:val="00C0164C"/>
    <w:rsid w:val="00C02904"/>
    <w:rsid w:val="00C14495"/>
    <w:rsid w:val="00C16996"/>
    <w:rsid w:val="00C26C0F"/>
    <w:rsid w:val="00C344F0"/>
    <w:rsid w:val="00C35794"/>
    <w:rsid w:val="00C405AD"/>
    <w:rsid w:val="00C4562D"/>
    <w:rsid w:val="00C558F9"/>
    <w:rsid w:val="00C61C39"/>
    <w:rsid w:val="00C64F79"/>
    <w:rsid w:val="00C76C5D"/>
    <w:rsid w:val="00C80D18"/>
    <w:rsid w:val="00C851A7"/>
    <w:rsid w:val="00C8595F"/>
    <w:rsid w:val="00C900C5"/>
    <w:rsid w:val="00C93316"/>
    <w:rsid w:val="00CB2960"/>
    <w:rsid w:val="00CC295E"/>
    <w:rsid w:val="00CD18B0"/>
    <w:rsid w:val="00CD64BA"/>
    <w:rsid w:val="00CE5446"/>
    <w:rsid w:val="00CE7336"/>
    <w:rsid w:val="00CF1E2D"/>
    <w:rsid w:val="00CF3C38"/>
    <w:rsid w:val="00CF4EC9"/>
    <w:rsid w:val="00CF7B24"/>
    <w:rsid w:val="00D04BD3"/>
    <w:rsid w:val="00D15892"/>
    <w:rsid w:val="00D15E2B"/>
    <w:rsid w:val="00D1755A"/>
    <w:rsid w:val="00D17939"/>
    <w:rsid w:val="00D17C84"/>
    <w:rsid w:val="00D25FED"/>
    <w:rsid w:val="00D26A36"/>
    <w:rsid w:val="00D26F55"/>
    <w:rsid w:val="00D328C1"/>
    <w:rsid w:val="00D3300E"/>
    <w:rsid w:val="00D33FA5"/>
    <w:rsid w:val="00D35335"/>
    <w:rsid w:val="00D4014D"/>
    <w:rsid w:val="00D501C3"/>
    <w:rsid w:val="00D51F86"/>
    <w:rsid w:val="00D54B7D"/>
    <w:rsid w:val="00D55CB1"/>
    <w:rsid w:val="00D614F9"/>
    <w:rsid w:val="00D639AF"/>
    <w:rsid w:val="00D7141F"/>
    <w:rsid w:val="00D73668"/>
    <w:rsid w:val="00D81A2F"/>
    <w:rsid w:val="00D848BC"/>
    <w:rsid w:val="00D87B5D"/>
    <w:rsid w:val="00D907A3"/>
    <w:rsid w:val="00DA2636"/>
    <w:rsid w:val="00DB1D6E"/>
    <w:rsid w:val="00DB1E1A"/>
    <w:rsid w:val="00DB1FDD"/>
    <w:rsid w:val="00DC17B9"/>
    <w:rsid w:val="00DC40F4"/>
    <w:rsid w:val="00DE3773"/>
    <w:rsid w:val="00DE6242"/>
    <w:rsid w:val="00DE6597"/>
    <w:rsid w:val="00DF6B5E"/>
    <w:rsid w:val="00E0323F"/>
    <w:rsid w:val="00E107C0"/>
    <w:rsid w:val="00E1489F"/>
    <w:rsid w:val="00E16D46"/>
    <w:rsid w:val="00E2038F"/>
    <w:rsid w:val="00E24A50"/>
    <w:rsid w:val="00E24D3F"/>
    <w:rsid w:val="00E26A27"/>
    <w:rsid w:val="00E3333D"/>
    <w:rsid w:val="00E3467A"/>
    <w:rsid w:val="00E40214"/>
    <w:rsid w:val="00E52D4F"/>
    <w:rsid w:val="00E579E6"/>
    <w:rsid w:val="00E65091"/>
    <w:rsid w:val="00E761AA"/>
    <w:rsid w:val="00E8382E"/>
    <w:rsid w:val="00E83DC2"/>
    <w:rsid w:val="00E83EEC"/>
    <w:rsid w:val="00E8467D"/>
    <w:rsid w:val="00E847FF"/>
    <w:rsid w:val="00E931AD"/>
    <w:rsid w:val="00E934E6"/>
    <w:rsid w:val="00E94D36"/>
    <w:rsid w:val="00EA0343"/>
    <w:rsid w:val="00EA4261"/>
    <w:rsid w:val="00EA7B07"/>
    <w:rsid w:val="00EB30D6"/>
    <w:rsid w:val="00EC1828"/>
    <w:rsid w:val="00EC4009"/>
    <w:rsid w:val="00ED4B98"/>
    <w:rsid w:val="00EE044F"/>
    <w:rsid w:val="00EF2781"/>
    <w:rsid w:val="00F02529"/>
    <w:rsid w:val="00F043A7"/>
    <w:rsid w:val="00F04F5D"/>
    <w:rsid w:val="00F1115E"/>
    <w:rsid w:val="00F15B22"/>
    <w:rsid w:val="00F22ACD"/>
    <w:rsid w:val="00F250F8"/>
    <w:rsid w:val="00F26462"/>
    <w:rsid w:val="00F31508"/>
    <w:rsid w:val="00F337EB"/>
    <w:rsid w:val="00F350FF"/>
    <w:rsid w:val="00F35D9B"/>
    <w:rsid w:val="00F40F9F"/>
    <w:rsid w:val="00F42548"/>
    <w:rsid w:val="00F46A50"/>
    <w:rsid w:val="00F5637D"/>
    <w:rsid w:val="00F60D9F"/>
    <w:rsid w:val="00F80F3B"/>
    <w:rsid w:val="00F9154C"/>
    <w:rsid w:val="00FA4600"/>
    <w:rsid w:val="00FA6043"/>
    <w:rsid w:val="00FA6048"/>
    <w:rsid w:val="00FA753D"/>
    <w:rsid w:val="00FC0556"/>
    <w:rsid w:val="00FC520B"/>
    <w:rsid w:val="00FD3315"/>
    <w:rsid w:val="00FD7BF6"/>
    <w:rsid w:val="00FE0901"/>
    <w:rsid w:val="00FE0CE1"/>
    <w:rsid w:val="00FE23B7"/>
    <w:rsid w:val="00FE71C3"/>
    <w:rsid w:val="00FF357A"/>
    <w:rsid w:val="00FF6519"/>
    <w:rsid w:val="01AA9559"/>
    <w:rsid w:val="021842CB"/>
    <w:rsid w:val="0266B222"/>
    <w:rsid w:val="02A45C29"/>
    <w:rsid w:val="02D7966E"/>
    <w:rsid w:val="02E03B60"/>
    <w:rsid w:val="03B3ADC7"/>
    <w:rsid w:val="04AC5932"/>
    <w:rsid w:val="04F85A7B"/>
    <w:rsid w:val="056045E2"/>
    <w:rsid w:val="0568C80C"/>
    <w:rsid w:val="062C9ED4"/>
    <w:rsid w:val="06EC8F24"/>
    <w:rsid w:val="070265A5"/>
    <w:rsid w:val="071CB9C7"/>
    <w:rsid w:val="0791230A"/>
    <w:rsid w:val="082A3F1F"/>
    <w:rsid w:val="08E1FF34"/>
    <w:rsid w:val="093B831F"/>
    <w:rsid w:val="095A86E5"/>
    <w:rsid w:val="097BEE0B"/>
    <w:rsid w:val="098CFB56"/>
    <w:rsid w:val="0A2E50D8"/>
    <w:rsid w:val="0A711B85"/>
    <w:rsid w:val="0AF31B61"/>
    <w:rsid w:val="0AF639AD"/>
    <w:rsid w:val="0B185214"/>
    <w:rsid w:val="0B532629"/>
    <w:rsid w:val="0C0CB815"/>
    <w:rsid w:val="0CC2B0A1"/>
    <w:rsid w:val="0CFFD589"/>
    <w:rsid w:val="0D6227A5"/>
    <w:rsid w:val="0E03A5A9"/>
    <w:rsid w:val="0E03D4E4"/>
    <w:rsid w:val="0E1D24D7"/>
    <w:rsid w:val="0E5014C9"/>
    <w:rsid w:val="0E9DBCFF"/>
    <w:rsid w:val="0EA8F7D3"/>
    <w:rsid w:val="0ED8BACB"/>
    <w:rsid w:val="0EFA3BA8"/>
    <w:rsid w:val="0F0DD2FD"/>
    <w:rsid w:val="0F175FCB"/>
    <w:rsid w:val="0F51509B"/>
    <w:rsid w:val="10284150"/>
    <w:rsid w:val="102E538E"/>
    <w:rsid w:val="1067336B"/>
    <w:rsid w:val="10960334"/>
    <w:rsid w:val="10A7EB1E"/>
    <w:rsid w:val="11421651"/>
    <w:rsid w:val="11488ED2"/>
    <w:rsid w:val="118197D7"/>
    <w:rsid w:val="11AFF11E"/>
    <w:rsid w:val="11EBDD52"/>
    <w:rsid w:val="12055327"/>
    <w:rsid w:val="12350EC8"/>
    <w:rsid w:val="124D3D8B"/>
    <w:rsid w:val="1282E575"/>
    <w:rsid w:val="12AA55BD"/>
    <w:rsid w:val="12ADAF58"/>
    <w:rsid w:val="12CB2BB0"/>
    <w:rsid w:val="12CF50B1"/>
    <w:rsid w:val="131A2814"/>
    <w:rsid w:val="13B90BCD"/>
    <w:rsid w:val="13E985AB"/>
    <w:rsid w:val="13F50EAF"/>
    <w:rsid w:val="13FD6A53"/>
    <w:rsid w:val="14544976"/>
    <w:rsid w:val="14E9860F"/>
    <w:rsid w:val="152B6A67"/>
    <w:rsid w:val="15DCA010"/>
    <w:rsid w:val="16635164"/>
    <w:rsid w:val="16C01209"/>
    <w:rsid w:val="16C65672"/>
    <w:rsid w:val="1814CC32"/>
    <w:rsid w:val="186011F2"/>
    <w:rsid w:val="19156EBC"/>
    <w:rsid w:val="199B0A94"/>
    <w:rsid w:val="19BC5B20"/>
    <w:rsid w:val="19BFE2A2"/>
    <w:rsid w:val="1A534F2F"/>
    <w:rsid w:val="1A726BD9"/>
    <w:rsid w:val="1ADD1510"/>
    <w:rsid w:val="1B34494F"/>
    <w:rsid w:val="1BB2AA17"/>
    <w:rsid w:val="1C55C959"/>
    <w:rsid w:val="1C669615"/>
    <w:rsid w:val="1DB425C4"/>
    <w:rsid w:val="1DC87F97"/>
    <w:rsid w:val="1E1CA118"/>
    <w:rsid w:val="1E57F3F4"/>
    <w:rsid w:val="1E6F4081"/>
    <w:rsid w:val="1ED9A055"/>
    <w:rsid w:val="1F4C604F"/>
    <w:rsid w:val="2015B111"/>
    <w:rsid w:val="20D36A6E"/>
    <w:rsid w:val="2123C5F4"/>
    <w:rsid w:val="214DB1C7"/>
    <w:rsid w:val="21917128"/>
    <w:rsid w:val="22159A06"/>
    <w:rsid w:val="229999F9"/>
    <w:rsid w:val="22BD8E51"/>
    <w:rsid w:val="23195F94"/>
    <w:rsid w:val="23B7E8BA"/>
    <w:rsid w:val="2401F296"/>
    <w:rsid w:val="240F08BB"/>
    <w:rsid w:val="24A14998"/>
    <w:rsid w:val="24E77184"/>
    <w:rsid w:val="2556D736"/>
    <w:rsid w:val="2558F996"/>
    <w:rsid w:val="26B295F1"/>
    <w:rsid w:val="26B2A3E8"/>
    <w:rsid w:val="2711EC3F"/>
    <w:rsid w:val="273533C5"/>
    <w:rsid w:val="27691D94"/>
    <w:rsid w:val="280BE82B"/>
    <w:rsid w:val="286E9290"/>
    <w:rsid w:val="29A49F8C"/>
    <w:rsid w:val="29C1658B"/>
    <w:rsid w:val="29F37443"/>
    <w:rsid w:val="2A0A6255"/>
    <w:rsid w:val="2A647578"/>
    <w:rsid w:val="2AB87DF1"/>
    <w:rsid w:val="2B2ABF69"/>
    <w:rsid w:val="2B3BDFEA"/>
    <w:rsid w:val="2BA2717E"/>
    <w:rsid w:val="2BB83478"/>
    <w:rsid w:val="2BECB614"/>
    <w:rsid w:val="2C1D1DEC"/>
    <w:rsid w:val="2C349679"/>
    <w:rsid w:val="2C3C6511"/>
    <w:rsid w:val="2C4D5825"/>
    <w:rsid w:val="2C5D10BA"/>
    <w:rsid w:val="2C99A83B"/>
    <w:rsid w:val="2CA16A60"/>
    <w:rsid w:val="2D5B41BF"/>
    <w:rsid w:val="2D732831"/>
    <w:rsid w:val="2D7E7DC7"/>
    <w:rsid w:val="2E2D1435"/>
    <w:rsid w:val="2E96B307"/>
    <w:rsid w:val="2EE6EEC7"/>
    <w:rsid w:val="2FA27B71"/>
    <w:rsid w:val="2FC76ADF"/>
    <w:rsid w:val="2FE08023"/>
    <w:rsid w:val="2FEE3456"/>
    <w:rsid w:val="30AFCFEF"/>
    <w:rsid w:val="30CC2046"/>
    <w:rsid w:val="30FF4A97"/>
    <w:rsid w:val="31113CAE"/>
    <w:rsid w:val="3182879C"/>
    <w:rsid w:val="3380308E"/>
    <w:rsid w:val="33A3EC79"/>
    <w:rsid w:val="33FE483D"/>
    <w:rsid w:val="347AB271"/>
    <w:rsid w:val="34BDCC17"/>
    <w:rsid w:val="354CD664"/>
    <w:rsid w:val="35514DEA"/>
    <w:rsid w:val="3563F9F9"/>
    <w:rsid w:val="358E8B24"/>
    <w:rsid w:val="3590AF7D"/>
    <w:rsid w:val="3614EBD9"/>
    <w:rsid w:val="3686C036"/>
    <w:rsid w:val="36877772"/>
    <w:rsid w:val="36E31694"/>
    <w:rsid w:val="373434F6"/>
    <w:rsid w:val="377ABAD1"/>
    <w:rsid w:val="37B5D69F"/>
    <w:rsid w:val="37DF021F"/>
    <w:rsid w:val="385972DE"/>
    <w:rsid w:val="3875106C"/>
    <w:rsid w:val="398DF724"/>
    <w:rsid w:val="3A7D225E"/>
    <w:rsid w:val="3AB39996"/>
    <w:rsid w:val="3B32246C"/>
    <w:rsid w:val="3B66BCD1"/>
    <w:rsid w:val="3B9FD332"/>
    <w:rsid w:val="3BE6E366"/>
    <w:rsid w:val="3C37A4C3"/>
    <w:rsid w:val="3C7F5EBA"/>
    <w:rsid w:val="3CD9361A"/>
    <w:rsid w:val="3D13F1B9"/>
    <w:rsid w:val="3D82B824"/>
    <w:rsid w:val="3D9CEC2A"/>
    <w:rsid w:val="3E4D1DC9"/>
    <w:rsid w:val="3E933687"/>
    <w:rsid w:val="3F4BE655"/>
    <w:rsid w:val="3FCF0FB1"/>
    <w:rsid w:val="3FF37E6A"/>
    <w:rsid w:val="40849C90"/>
    <w:rsid w:val="408F28AE"/>
    <w:rsid w:val="40A123CF"/>
    <w:rsid w:val="40BA611D"/>
    <w:rsid w:val="41180CC0"/>
    <w:rsid w:val="4167B03F"/>
    <w:rsid w:val="427848F6"/>
    <w:rsid w:val="43169BF5"/>
    <w:rsid w:val="44586958"/>
    <w:rsid w:val="446897F0"/>
    <w:rsid w:val="447D4771"/>
    <w:rsid w:val="44C693C2"/>
    <w:rsid w:val="451E29F2"/>
    <w:rsid w:val="46274C44"/>
    <w:rsid w:val="46388959"/>
    <w:rsid w:val="477D5C24"/>
    <w:rsid w:val="47FE62BD"/>
    <w:rsid w:val="485D8234"/>
    <w:rsid w:val="48BCF9FF"/>
    <w:rsid w:val="48D24DDA"/>
    <w:rsid w:val="48F3D234"/>
    <w:rsid w:val="49116262"/>
    <w:rsid w:val="4918AB63"/>
    <w:rsid w:val="4A3B6C69"/>
    <w:rsid w:val="4AC09803"/>
    <w:rsid w:val="4BB0DEA4"/>
    <w:rsid w:val="4BC814E0"/>
    <w:rsid w:val="4C0BD5B2"/>
    <w:rsid w:val="4C10EF8A"/>
    <w:rsid w:val="4C943F66"/>
    <w:rsid w:val="4CFB92BA"/>
    <w:rsid w:val="4D368D96"/>
    <w:rsid w:val="4D4CE55B"/>
    <w:rsid w:val="4D956982"/>
    <w:rsid w:val="4EDF719F"/>
    <w:rsid w:val="4F9A49D6"/>
    <w:rsid w:val="4FE8409C"/>
    <w:rsid w:val="5088F47E"/>
    <w:rsid w:val="50E2486A"/>
    <w:rsid w:val="5110263B"/>
    <w:rsid w:val="516E953C"/>
    <w:rsid w:val="51A1308C"/>
    <w:rsid w:val="521E514E"/>
    <w:rsid w:val="52C6F1CD"/>
    <w:rsid w:val="52DE7A06"/>
    <w:rsid w:val="52E5865E"/>
    <w:rsid w:val="5325F16B"/>
    <w:rsid w:val="5329E14F"/>
    <w:rsid w:val="535E0D2A"/>
    <w:rsid w:val="5363580E"/>
    <w:rsid w:val="54134A15"/>
    <w:rsid w:val="54F0EB44"/>
    <w:rsid w:val="551DBE82"/>
    <w:rsid w:val="55440247"/>
    <w:rsid w:val="55A1BF13"/>
    <w:rsid w:val="55B3756B"/>
    <w:rsid w:val="566AE6EC"/>
    <w:rsid w:val="56D68F8F"/>
    <w:rsid w:val="56FD80EC"/>
    <w:rsid w:val="576F77A4"/>
    <w:rsid w:val="57C9F322"/>
    <w:rsid w:val="5800F8B8"/>
    <w:rsid w:val="581FAAEC"/>
    <w:rsid w:val="586589B6"/>
    <w:rsid w:val="5868814C"/>
    <w:rsid w:val="58A4A678"/>
    <w:rsid w:val="591316D1"/>
    <w:rsid w:val="595B6B66"/>
    <w:rsid w:val="597FBFA6"/>
    <w:rsid w:val="598A8504"/>
    <w:rsid w:val="59A3DED9"/>
    <w:rsid w:val="59BF176A"/>
    <w:rsid w:val="59C68534"/>
    <w:rsid w:val="59E7E36E"/>
    <w:rsid w:val="5A47CBFD"/>
    <w:rsid w:val="5A52FBE1"/>
    <w:rsid w:val="5AA06515"/>
    <w:rsid w:val="5ACB9F2B"/>
    <w:rsid w:val="5B1E670F"/>
    <w:rsid w:val="5B3CBA05"/>
    <w:rsid w:val="5BF9A1E1"/>
    <w:rsid w:val="5C10546A"/>
    <w:rsid w:val="5C4D7547"/>
    <w:rsid w:val="5CFF9281"/>
    <w:rsid w:val="5D0FC312"/>
    <w:rsid w:val="5D35435A"/>
    <w:rsid w:val="5D8A9B42"/>
    <w:rsid w:val="5DDC79A8"/>
    <w:rsid w:val="5DFA231E"/>
    <w:rsid w:val="5E39E1C1"/>
    <w:rsid w:val="5E74C8BD"/>
    <w:rsid w:val="5E972647"/>
    <w:rsid w:val="5E9BC3FC"/>
    <w:rsid w:val="5FF84C2C"/>
    <w:rsid w:val="60184ED3"/>
    <w:rsid w:val="607A0294"/>
    <w:rsid w:val="6107A6C6"/>
    <w:rsid w:val="613A54D0"/>
    <w:rsid w:val="617CD765"/>
    <w:rsid w:val="62074C21"/>
    <w:rsid w:val="624883F3"/>
    <w:rsid w:val="62701714"/>
    <w:rsid w:val="62947A66"/>
    <w:rsid w:val="62B64E45"/>
    <w:rsid w:val="631F41E6"/>
    <w:rsid w:val="638F2158"/>
    <w:rsid w:val="63BD2E2C"/>
    <w:rsid w:val="64A0E371"/>
    <w:rsid w:val="64A29737"/>
    <w:rsid w:val="64B20019"/>
    <w:rsid w:val="653B195F"/>
    <w:rsid w:val="654921B8"/>
    <w:rsid w:val="6556BCC6"/>
    <w:rsid w:val="65742F53"/>
    <w:rsid w:val="657AF8B9"/>
    <w:rsid w:val="657ED74C"/>
    <w:rsid w:val="65C4C2BE"/>
    <w:rsid w:val="65E762A3"/>
    <w:rsid w:val="663B3FAC"/>
    <w:rsid w:val="6675376C"/>
    <w:rsid w:val="66F62F1A"/>
    <w:rsid w:val="675182AD"/>
    <w:rsid w:val="67696714"/>
    <w:rsid w:val="676F7CF3"/>
    <w:rsid w:val="67B9F1C8"/>
    <w:rsid w:val="67DC4964"/>
    <w:rsid w:val="68858EDB"/>
    <w:rsid w:val="68F91D8B"/>
    <w:rsid w:val="691EE094"/>
    <w:rsid w:val="692C7542"/>
    <w:rsid w:val="696A224A"/>
    <w:rsid w:val="6996F0A9"/>
    <w:rsid w:val="69CDB020"/>
    <w:rsid w:val="69E0E1DC"/>
    <w:rsid w:val="6AA18A1D"/>
    <w:rsid w:val="6B2BEA93"/>
    <w:rsid w:val="6BFB2EED"/>
    <w:rsid w:val="6C24FA37"/>
    <w:rsid w:val="6C618E85"/>
    <w:rsid w:val="6CF4D269"/>
    <w:rsid w:val="6D7E15E7"/>
    <w:rsid w:val="6DEA22CE"/>
    <w:rsid w:val="6DF8E443"/>
    <w:rsid w:val="6F1E295A"/>
    <w:rsid w:val="70A3A64F"/>
    <w:rsid w:val="70B59B14"/>
    <w:rsid w:val="718C27CB"/>
    <w:rsid w:val="71D73AAA"/>
    <w:rsid w:val="725A3A4D"/>
    <w:rsid w:val="7263DE77"/>
    <w:rsid w:val="72B039CC"/>
    <w:rsid w:val="72FADB76"/>
    <w:rsid w:val="73152C5D"/>
    <w:rsid w:val="731B3D89"/>
    <w:rsid w:val="73809B35"/>
    <w:rsid w:val="742BE687"/>
    <w:rsid w:val="7444A951"/>
    <w:rsid w:val="745E8ED6"/>
    <w:rsid w:val="747EB856"/>
    <w:rsid w:val="74A0A261"/>
    <w:rsid w:val="74A0F777"/>
    <w:rsid w:val="75FFECC5"/>
    <w:rsid w:val="763D94B1"/>
    <w:rsid w:val="7649A5BA"/>
    <w:rsid w:val="7662E2BB"/>
    <w:rsid w:val="7693CAF2"/>
    <w:rsid w:val="777D430C"/>
    <w:rsid w:val="77A08FC1"/>
    <w:rsid w:val="785A342B"/>
    <w:rsid w:val="78BA7B68"/>
    <w:rsid w:val="7A089684"/>
    <w:rsid w:val="7A113785"/>
    <w:rsid w:val="7AA94400"/>
    <w:rsid w:val="7AAC8446"/>
    <w:rsid w:val="7AC3E802"/>
    <w:rsid w:val="7B3F1689"/>
    <w:rsid w:val="7B6BB189"/>
    <w:rsid w:val="7BB6D37B"/>
    <w:rsid w:val="7BD53FA7"/>
    <w:rsid w:val="7CA3FB4C"/>
    <w:rsid w:val="7CD6C582"/>
    <w:rsid w:val="7D8FCA89"/>
    <w:rsid w:val="7D9F5EC2"/>
    <w:rsid w:val="7E1B252A"/>
    <w:rsid w:val="7E39F179"/>
    <w:rsid w:val="7FEAACFC"/>
  </w:rsids>
  <m:mathPr>
    <m:mathFont m:val="Cambria Math"/>
    <m:brkBin m:val="before"/>
    <m:brkBinSub m:val="--"/>
    <m:smallFrac m:val="0"/>
    <m:dispDef/>
    <m:lMargin m:val="0"/>
    <m:rMargin m:val="0"/>
    <m:defJc m:val="centerGroup"/>
    <m:wrapIndent m:val="1440"/>
    <m:intLim m:val="subSup"/>
    <m:naryLim m:val="undOvr"/>
  </m:mathPr>
  <w:themeFontLang w:val="lv-LV" w:eastAsia="ja-JP" w:bidi="ne-NP"/>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2"/>
    </o:shapelayout>
  </w:shapeDefaults>
  <w:decimalSymbol w:val=","/>
  <w:listSeparator w:val=";"/>
  <w14:docId w14:val="213D9228"/>
  <w15:chartTrackingRefBased/>
  <w15:docId w15:val="{3B532960-7485-4CC2-93E5-59A39B26C9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3694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93316"/>
    <w:pPr>
      <w:ind w:left="720"/>
      <w:contextualSpacing/>
    </w:pPr>
  </w:style>
  <w:style w:type="paragraph" w:styleId="Header">
    <w:name w:val="header"/>
    <w:basedOn w:val="Normal"/>
    <w:link w:val="HeaderChar"/>
    <w:uiPriority w:val="99"/>
    <w:unhideWhenUsed/>
    <w:rsid w:val="009C32D9"/>
    <w:pPr>
      <w:tabs>
        <w:tab w:val="center" w:pos="4153"/>
        <w:tab w:val="right" w:pos="8306"/>
      </w:tabs>
      <w:spacing w:after="0" w:line="240" w:lineRule="auto"/>
    </w:pPr>
  </w:style>
  <w:style w:type="character" w:customStyle="1" w:styleId="HeaderChar">
    <w:name w:val="Header Char"/>
    <w:basedOn w:val="DefaultParagraphFont"/>
    <w:link w:val="Header"/>
    <w:uiPriority w:val="99"/>
    <w:rsid w:val="009C32D9"/>
  </w:style>
  <w:style w:type="paragraph" w:styleId="Footer">
    <w:name w:val="footer"/>
    <w:basedOn w:val="Normal"/>
    <w:link w:val="FooterChar"/>
    <w:uiPriority w:val="99"/>
    <w:unhideWhenUsed/>
    <w:rsid w:val="009C32D9"/>
    <w:pPr>
      <w:tabs>
        <w:tab w:val="center" w:pos="4153"/>
        <w:tab w:val="right" w:pos="8306"/>
      </w:tabs>
      <w:spacing w:after="0" w:line="240" w:lineRule="auto"/>
    </w:pPr>
  </w:style>
  <w:style w:type="character" w:customStyle="1" w:styleId="FooterChar">
    <w:name w:val="Footer Char"/>
    <w:basedOn w:val="DefaultParagraphFont"/>
    <w:link w:val="Footer"/>
    <w:uiPriority w:val="99"/>
    <w:rsid w:val="009C32D9"/>
  </w:style>
  <w:style w:type="character" w:styleId="CommentReference">
    <w:name w:val="annotation reference"/>
    <w:basedOn w:val="DefaultParagraphFont"/>
    <w:uiPriority w:val="99"/>
    <w:unhideWhenUsed/>
    <w:qFormat/>
    <w:rsid w:val="0018095D"/>
    <w:rPr>
      <w:sz w:val="16"/>
      <w:szCs w:val="16"/>
    </w:rPr>
  </w:style>
  <w:style w:type="paragraph" w:styleId="CommentText">
    <w:name w:val="annotation text"/>
    <w:basedOn w:val="Normal"/>
    <w:link w:val="CommentTextChar"/>
    <w:uiPriority w:val="99"/>
    <w:unhideWhenUsed/>
    <w:rsid w:val="0018095D"/>
    <w:pPr>
      <w:spacing w:line="240" w:lineRule="auto"/>
    </w:pPr>
    <w:rPr>
      <w:sz w:val="20"/>
      <w:szCs w:val="20"/>
    </w:rPr>
  </w:style>
  <w:style w:type="character" w:customStyle="1" w:styleId="CommentTextChar">
    <w:name w:val="Comment Text Char"/>
    <w:basedOn w:val="DefaultParagraphFont"/>
    <w:link w:val="CommentText"/>
    <w:uiPriority w:val="99"/>
    <w:rsid w:val="0018095D"/>
    <w:rPr>
      <w:sz w:val="20"/>
      <w:szCs w:val="20"/>
    </w:rPr>
  </w:style>
  <w:style w:type="paragraph" w:styleId="CommentSubject">
    <w:name w:val="annotation subject"/>
    <w:basedOn w:val="CommentText"/>
    <w:next w:val="CommentText"/>
    <w:link w:val="CommentSubjectChar"/>
    <w:uiPriority w:val="99"/>
    <w:semiHidden/>
    <w:unhideWhenUsed/>
    <w:rsid w:val="0018095D"/>
    <w:rPr>
      <w:b/>
      <w:bCs/>
    </w:rPr>
  </w:style>
  <w:style w:type="character" w:customStyle="1" w:styleId="CommentSubjectChar">
    <w:name w:val="Comment Subject Char"/>
    <w:basedOn w:val="CommentTextChar"/>
    <w:link w:val="CommentSubject"/>
    <w:uiPriority w:val="99"/>
    <w:semiHidden/>
    <w:rsid w:val="0018095D"/>
    <w:rPr>
      <w:b/>
      <w:bCs/>
      <w:sz w:val="20"/>
      <w:szCs w:val="20"/>
    </w:rPr>
  </w:style>
  <w:style w:type="paragraph" w:styleId="BalloonText">
    <w:name w:val="Balloon Text"/>
    <w:basedOn w:val="Normal"/>
    <w:link w:val="BalloonTextChar"/>
    <w:uiPriority w:val="99"/>
    <w:semiHidden/>
    <w:unhideWhenUsed/>
    <w:rsid w:val="0018095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8095D"/>
    <w:rPr>
      <w:rFonts w:ascii="Segoe UI" w:hAnsi="Segoe UI" w:cs="Segoe UI"/>
      <w:sz w:val="18"/>
      <w:szCs w:val="18"/>
    </w:rPr>
  </w:style>
  <w:style w:type="paragraph" w:styleId="TOC1">
    <w:name w:val="toc 1"/>
    <w:basedOn w:val="Normal"/>
    <w:next w:val="Normal"/>
    <w:autoRedefine/>
    <w:uiPriority w:val="39"/>
    <w:unhideWhenUsed/>
    <w:rsid w:val="00DE6242"/>
    <w:pPr>
      <w:tabs>
        <w:tab w:val="right" w:leader="dot" w:pos="11520"/>
      </w:tabs>
      <w:spacing w:after="100" w:line="240" w:lineRule="auto"/>
    </w:pPr>
  </w:style>
  <w:style w:type="paragraph" w:styleId="TOC2">
    <w:name w:val="toc 2"/>
    <w:basedOn w:val="Normal"/>
    <w:next w:val="Normal"/>
    <w:autoRedefine/>
    <w:uiPriority w:val="39"/>
    <w:unhideWhenUsed/>
    <w:rsid w:val="008C3F55"/>
    <w:pPr>
      <w:spacing w:after="100" w:line="240" w:lineRule="auto"/>
      <w:ind w:left="220"/>
    </w:pPr>
  </w:style>
  <w:style w:type="character" w:styleId="Hyperlink">
    <w:name w:val="Hyperlink"/>
    <w:basedOn w:val="DefaultParagraphFont"/>
    <w:uiPriority w:val="99"/>
    <w:unhideWhenUsed/>
    <w:rsid w:val="008C3F55"/>
    <w:rPr>
      <w:color w:val="0563C1" w:themeColor="hyperlink"/>
      <w:u w:val="single"/>
    </w:rPr>
  </w:style>
  <w:style w:type="paragraph" w:customStyle="1" w:styleId="Style1">
    <w:name w:val="Style1"/>
    <w:basedOn w:val="Normal"/>
    <w:link w:val="Style1Char"/>
    <w:qFormat/>
    <w:rsid w:val="00E3467A"/>
    <w:pPr>
      <w:jc w:val="center"/>
    </w:pPr>
    <w:rPr>
      <w:rFonts w:ascii="Times New Roman" w:hAnsi="Times New Roman" w:cs="Times New Roman"/>
      <w:noProof/>
      <w:color w:val="1F497D"/>
      <w:sz w:val="24"/>
      <w:szCs w:val="24"/>
      <w:lang w:eastAsia="lv-LV"/>
    </w:rPr>
  </w:style>
  <w:style w:type="character" w:customStyle="1" w:styleId="Style1Char">
    <w:name w:val="Style1 Char"/>
    <w:basedOn w:val="DefaultParagraphFont"/>
    <w:link w:val="Style1"/>
    <w:rsid w:val="00E3467A"/>
    <w:rPr>
      <w:rFonts w:ascii="Times New Roman" w:hAnsi="Times New Roman" w:cs="Times New Roman"/>
      <w:noProof/>
      <w:color w:val="1F497D"/>
      <w:sz w:val="24"/>
      <w:szCs w:val="24"/>
      <w:lang w:eastAsia="lv-LV"/>
    </w:rPr>
  </w:style>
  <w:style w:type="character" w:customStyle="1" w:styleId="Heading1Char">
    <w:name w:val="Heading 1 Char"/>
    <w:basedOn w:val="DefaultParagraphFont"/>
    <w:link w:val="Heading1"/>
    <w:uiPriority w:val="9"/>
    <w:rsid w:val="0013694C"/>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13694C"/>
    <w:pPr>
      <w:outlineLvl w:val="9"/>
    </w:pPr>
    <w:rPr>
      <w:lang w:val="en-US"/>
    </w:rPr>
  </w:style>
  <w:style w:type="paragraph" w:customStyle="1" w:styleId="Style2">
    <w:name w:val="Style2"/>
    <w:basedOn w:val="Style1"/>
    <w:link w:val="Style2Char"/>
    <w:qFormat/>
    <w:rsid w:val="0013694C"/>
    <w:rPr>
      <w:b/>
      <w:bCs/>
      <w:color w:val="auto"/>
    </w:rPr>
  </w:style>
  <w:style w:type="paragraph" w:styleId="TOC3">
    <w:name w:val="toc 3"/>
    <w:basedOn w:val="Normal"/>
    <w:next w:val="Normal"/>
    <w:autoRedefine/>
    <w:uiPriority w:val="39"/>
    <w:unhideWhenUsed/>
    <w:rsid w:val="00481E07"/>
    <w:pPr>
      <w:spacing w:after="100"/>
      <w:ind w:left="440"/>
    </w:pPr>
    <w:rPr>
      <w:rFonts w:eastAsiaTheme="minorEastAsia" w:cs="Times New Roman"/>
      <w:lang w:val="en-US"/>
    </w:rPr>
  </w:style>
  <w:style w:type="character" w:customStyle="1" w:styleId="Style2Char">
    <w:name w:val="Style2 Char"/>
    <w:basedOn w:val="Style1Char"/>
    <w:link w:val="Style2"/>
    <w:rsid w:val="0013694C"/>
    <w:rPr>
      <w:rFonts w:ascii="Times New Roman" w:hAnsi="Times New Roman" w:cs="Times New Roman"/>
      <w:b/>
      <w:bCs/>
      <w:noProof/>
      <w:color w:val="1F497D"/>
      <w:sz w:val="24"/>
      <w:szCs w:val="24"/>
      <w:lang w:eastAsia="lv-LV"/>
    </w:rPr>
  </w:style>
  <w:style w:type="paragraph" w:styleId="FootnoteText">
    <w:name w:val="footnote text"/>
    <w:basedOn w:val="Normal"/>
    <w:link w:val="FootnoteTextChar"/>
    <w:uiPriority w:val="99"/>
    <w:semiHidden/>
    <w:unhideWhenUsed/>
    <w:rsid w:val="00CB296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B2960"/>
    <w:rPr>
      <w:sz w:val="20"/>
      <w:szCs w:val="20"/>
    </w:rPr>
  </w:style>
  <w:style w:type="character" w:styleId="FootnoteReference">
    <w:name w:val="footnote reference"/>
    <w:basedOn w:val="DefaultParagraphFont"/>
    <w:uiPriority w:val="99"/>
    <w:semiHidden/>
    <w:unhideWhenUsed/>
    <w:rsid w:val="00CB2960"/>
    <w:rPr>
      <w:vertAlign w:val="superscript"/>
    </w:rPr>
  </w:style>
  <w:style w:type="table" w:styleId="TableGrid">
    <w:name w:val="Table Grid"/>
    <w:basedOn w:val="TableNormal"/>
    <w:uiPriority w:val="39"/>
    <w:rsid w:val="00DE65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2C2779"/>
    <w:pPr>
      <w:spacing w:after="0" w:line="240" w:lineRule="auto"/>
    </w:pPr>
  </w:style>
  <w:style w:type="paragraph" w:styleId="Revision">
    <w:name w:val="Revision"/>
    <w:hidden/>
    <w:uiPriority w:val="99"/>
    <w:semiHidden/>
    <w:rsid w:val="004D3F78"/>
    <w:pPr>
      <w:spacing w:after="0" w:line="240" w:lineRule="auto"/>
    </w:pPr>
  </w:style>
  <w:style w:type="character" w:customStyle="1" w:styleId="UnresolvedMention1">
    <w:name w:val="Unresolved Mention1"/>
    <w:basedOn w:val="DefaultParagraphFont"/>
    <w:uiPriority w:val="99"/>
    <w:semiHidden/>
    <w:unhideWhenUsed/>
    <w:rsid w:val="00655CD6"/>
    <w:rPr>
      <w:color w:val="605E5C"/>
      <w:shd w:val="clear" w:color="auto" w:fill="E1DFDD"/>
    </w:rPr>
  </w:style>
  <w:style w:type="character" w:customStyle="1" w:styleId="cf01">
    <w:name w:val="cf01"/>
    <w:basedOn w:val="DefaultParagraphFont"/>
    <w:rsid w:val="00BE1D5A"/>
    <w:rPr>
      <w:rFonts w:ascii="Segoe UI" w:hAnsi="Segoe UI" w:cs="Segoe UI" w:hint="default"/>
      <w:sz w:val="18"/>
      <w:szCs w:val="18"/>
    </w:rPr>
  </w:style>
  <w:style w:type="character" w:customStyle="1" w:styleId="UnresolvedMention2">
    <w:name w:val="Unresolved Mention2"/>
    <w:basedOn w:val="DefaultParagraphFont"/>
    <w:uiPriority w:val="99"/>
    <w:semiHidden/>
    <w:unhideWhenUsed/>
    <w:rsid w:val="00B40F58"/>
    <w:rPr>
      <w:color w:val="605E5C"/>
      <w:shd w:val="clear" w:color="auto" w:fill="E1DFDD"/>
    </w:rPr>
  </w:style>
  <w:style w:type="character" w:styleId="FollowedHyperlink">
    <w:name w:val="FollowedHyperlink"/>
    <w:basedOn w:val="DefaultParagraphFont"/>
    <w:uiPriority w:val="99"/>
    <w:semiHidden/>
    <w:unhideWhenUsed/>
    <w:rsid w:val="00906000"/>
    <w:rPr>
      <w:color w:val="954F72" w:themeColor="followedHyperlink"/>
      <w:u w:val="single"/>
    </w:rPr>
  </w:style>
  <w:style w:type="character" w:styleId="Mention">
    <w:name w:val="Mention"/>
    <w:basedOn w:val="DefaultParagraphFont"/>
    <w:uiPriority w:val="99"/>
    <w:unhideWhenUsed/>
    <w:rsid w:val="00B427A2"/>
    <w:rPr>
      <w:color w:val="2B579A"/>
      <w:shd w:val="clear" w:color="auto" w:fill="E1DFDD"/>
    </w:rPr>
  </w:style>
  <w:style w:type="paragraph" w:styleId="EndnoteText">
    <w:name w:val="endnote text"/>
    <w:basedOn w:val="Normal"/>
    <w:uiPriority w:val="99"/>
    <w:semiHidden/>
    <w:unhideWhenUsed/>
    <w:rsid w:val="2B3BDFEA"/>
    <w:pPr>
      <w:spacing w:after="0" w:line="240" w:lineRule="auto"/>
    </w:pPr>
    <w:rPr>
      <w:sz w:val="20"/>
      <w:szCs w:val="20"/>
    </w:rPr>
  </w:style>
  <w:style w:type="character" w:styleId="EndnoteReference">
    <w:name w:val="endnote reference"/>
    <w:basedOn w:val="DefaultParagraphFont"/>
    <w:uiPriority w:val="99"/>
    <w:semiHidden/>
    <w:unhideWhenUsed/>
    <w:rPr>
      <w:vertAlign w:val="superscript"/>
    </w:rPr>
  </w:style>
  <w:style w:type="paragraph" w:styleId="NormalWeb">
    <w:name w:val="Normal (Web)"/>
    <w:basedOn w:val="Normal"/>
    <w:uiPriority w:val="99"/>
    <w:semiHidden/>
    <w:unhideWhenUsed/>
    <w:rsid w:val="009C4826"/>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21" Type="http://schemas.openxmlformats.org/officeDocument/2006/relationships/package" Target="embeddings/Microsoft_Visio_Drawing4.vsdx"/><Relationship Id="rId42" Type="http://schemas.openxmlformats.org/officeDocument/2006/relationships/diagramLayout" Target="diagrams/layout1.xml"/><Relationship Id="rId47" Type="http://schemas.openxmlformats.org/officeDocument/2006/relationships/package" Target="embeddings/Microsoft_Visio_Drawing12.vsdx"/><Relationship Id="rId63" Type="http://schemas.openxmlformats.org/officeDocument/2006/relationships/hyperlink" Target="https://eur-lex.europa.eu/legal-content/LV/TXT/HTML/?uri=CELEX:32021R1060" TargetMode="External"/><Relationship Id="rId68" Type="http://schemas.openxmlformats.org/officeDocument/2006/relationships/hyperlink" Target="https://likumi.lv/ta/id/345249" TargetMode="External"/><Relationship Id="rId2" Type="http://schemas.openxmlformats.org/officeDocument/2006/relationships/customXml" Target="../customXml/item2.xml"/><Relationship Id="rId16" Type="http://schemas.openxmlformats.org/officeDocument/2006/relationships/image" Target="media/image5.jpg"/><Relationship Id="rId29" Type="http://schemas.openxmlformats.org/officeDocument/2006/relationships/package" Target="embeddings/Microsoft_Visio_Drawing8.vsdx"/><Relationship Id="rId11" Type="http://schemas.openxmlformats.org/officeDocument/2006/relationships/image" Target="media/image1.png"/><Relationship Id="rId24" Type="http://schemas.openxmlformats.org/officeDocument/2006/relationships/image" Target="media/image10.emf"/><Relationship Id="rId32" Type="http://schemas.openxmlformats.org/officeDocument/2006/relationships/image" Target="media/image14.png"/><Relationship Id="rId37" Type="http://schemas.openxmlformats.org/officeDocument/2006/relationships/package" Target="embeddings/Microsoft_Visio_Drawing10.vsdx"/><Relationship Id="rId40" Type="http://schemas.openxmlformats.org/officeDocument/2006/relationships/image" Target="media/image20.png"/><Relationship Id="rId45" Type="http://schemas.microsoft.com/office/2007/relationships/diagramDrawing" Target="diagrams/drawing1.xml"/><Relationship Id="rId53" Type="http://schemas.openxmlformats.org/officeDocument/2006/relationships/diagramColors" Target="diagrams/colors2.xml"/><Relationship Id="rId58" Type="http://schemas.openxmlformats.org/officeDocument/2006/relationships/diagramQuickStyle" Target="diagrams/quickStyle3.xml"/><Relationship Id="rId66" Type="http://schemas.openxmlformats.org/officeDocument/2006/relationships/hyperlink" Target="https://likumi.lv/ta/id/345249" TargetMode="External"/><Relationship Id="rId74" Type="http://schemas.microsoft.com/office/2019/05/relationships/documenttasks" Target="documenttasks/documenttasks1.xml"/><Relationship Id="rId5" Type="http://schemas.openxmlformats.org/officeDocument/2006/relationships/numbering" Target="numbering.xml"/><Relationship Id="rId61" Type="http://schemas.openxmlformats.org/officeDocument/2006/relationships/image" Target="media/image24.png"/><Relationship Id="rId19" Type="http://schemas.openxmlformats.org/officeDocument/2006/relationships/image" Target="media/image7.png"/><Relationship Id="rId14" Type="http://schemas.openxmlformats.org/officeDocument/2006/relationships/image" Target="media/image4.emf"/><Relationship Id="rId22" Type="http://schemas.openxmlformats.org/officeDocument/2006/relationships/image" Target="media/image9.emf"/><Relationship Id="rId27" Type="http://schemas.openxmlformats.org/officeDocument/2006/relationships/package" Target="embeddings/Microsoft_Visio_Drawing7.vsdx"/><Relationship Id="rId30" Type="http://schemas.openxmlformats.org/officeDocument/2006/relationships/image" Target="media/image13.emf"/><Relationship Id="rId35" Type="http://schemas.openxmlformats.org/officeDocument/2006/relationships/image" Target="media/image17.png"/><Relationship Id="rId43" Type="http://schemas.openxmlformats.org/officeDocument/2006/relationships/diagramQuickStyle" Target="diagrams/quickStyle1.xml"/><Relationship Id="rId48" Type="http://schemas.openxmlformats.org/officeDocument/2006/relationships/image" Target="media/image22.emf"/><Relationship Id="rId56" Type="http://schemas.openxmlformats.org/officeDocument/2006/relationships/diagramData" Target="diagrams/data3.xml"/><Relationship Id="rId64" Type="http://schemas.openxmlformats.org/officeDocument/2006/relationships/hyperlink" Target="http://eur-lex.europa.eu/eli/reg/2021/1060/oj/?locale=LV" TargetMode="External"/><Relationship Id="rId69" Type="http://schemas.openxmlformats.org/officeDocument/2006/relationships/hyperlink" Target="http://eur-lex.europa.eu/eli/reg/2021/1060/oj/?locale=LV" TargetMode="External"/><Relationship Id="rId8" Type="http://schemas.openxmlformats.org/officeDocument/2006/relationships/webSettings" Target="webSettings.xml"/><Relationship Id="rId51" Type="http://schemas.openxmlformats.org/officeDocument/2006/relationships/diagramLayout" Target="diagrams/layout2.xml"/><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6.emf"/><Relationship Id="rId25" Type="http://schemas.openxmlformats.org/officeDocument/2006/relationships/package" Target="embeddings/Microsoft_Visio_Drawing6.vsdx"/><Relationship Id="rId33" Type="http://schemas.openxmlformats.org/officeDocument/2006/relationships/image" Target="media/image15.png"/><Relationship Id="rId38" Type="http://schemas.openxmlformats.org/officeDocument/2006/relationships/image" Target="media/image19.emf"/><Relationship Id="rId46" Type="http://schemas.openxmlformats.org/officeDocument/2006/relationships/image" Target="media/image21.emf"/><Relationship Id="rId59" Type="http://schemas.openxmlformats.org/officeDocument/2006/relationships/diagramColors" Target="diagrams/colors3.xml"/><Relationship Id="rId67" Type="http://schemas.openxmlformats.org/officeDocument/2006/relationships/hyperlink" Target="https://likumi.lv/ta/id/345249" TargetMode="External"/><Relationship Id="rId20" Type="http://schemas.openxmlformats.org/officeDocument/2006/relationships/image" Target="media/image8.emf"/><Relationship Id="rId41" Type="http://schemas.openxmlformats.org/officeDocument/2006/relationships/diagramData" Target="diagrams/data1.xml"/><Relationship Id="rId54" Type="http://schemas.microsoft.com/office/2007/relationships/diagramDrawing" Target="diagrams/drawing2.xml"/><Relationship Id="rId62" Type="http://schemas.openxmlformats.org/officeDocument/2006/relationships/image" Target="media/image25.png"/><Relationship Id="rId70"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package" Target="embeddings/Microsoft_Visio_Drawing2.vsdx"/><Relationship Id="rId23" Type="http://schemas.openxmlformats.org/officeDocument/2006/relationships/package" Target="embeddings/Microsoft_Visio_Drawing5.vsdx"/><Relationship Id="rId28" Type="http://schemas.openxmlformats.org/officeDocument/2006/relationships/image" Target="media/image12.emf"/><Relationship Id="rId36" Type="http://schemas.openxmlformats.org/officeDocument/2006/relationships/image" Target="media/image18.emf"/><Relationship Id="rId49" Type="http://schemas.openxmlformats.org/officeDocument/2006/relationships/package" Target="embeddings/Microsoft_Visio_Drawing13.vsdx"/><Relationship Id="rId57" Type="http://schemas.openxmlformats.org/officeDocument/2006/relationships/diagramLayout" Target="diagrams/layout3.xml"/><Relationship Id="rId10" Type="http://schemas.openxmlformats.org/officeDocument/2006/relationships/endnotes" Target="endnotes.xml"/><Relationship Id="rId31" Type="http://schemas.openxmlformats.org/officeDocument/2006/relationships/package" Target="embeddings/Microsoft_Visio_Drawing9.vsdx"/><Relationship Id="rId44" Type="http://schemas.openxmlformats.org/officeDocument/2006/relationships/diagramColors" Target="diagrams/colors1.xml"/><Relationship Id="rId52" Type="http://schemas.openxmlformats.org/officeDocument/2006/relationships/diagramQuickStyle" Target="diagrams/quickStyle2.xml"/><Relationship Id="rId60" Type="http://schemas.microsoft.com/office/2007/relationships/diagramDrawing" Target="diagrams/drawing3.xml"/><Relationship Id="rId65" Type="http://schemas.openxmlformats.org/officeDocument/2006/relationships/hyperlink" Target="http://eur-lex.europa.eu/eli/reg/2021/1060/oj/?locale=LV" TargetMode="External"/><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package" Target="embeddings/Microsoft_Visio_Drawing3.vsdx"/><Relationship Id="rId39" Type="http://schemas.openxmlformats.org/officeDocument/2006/relationships/package" Target="embeddings/Microsoft_Visio_Drawing11.vsdx"/><Relationship Id="rId34" Type="http://schemas.openxmlformats.org/officeDocument/2006/relationships/image" Target="media/image16.png"/><Relationship Id="rId50" Type="http://schemas.openxmlformats.org/officeDocument/2006/relationships/diagramData" Target="diagrams/data2.xml"/><Relationship Id="rId55" Type="http://schemas.openxmlformats.org/officeDocument/2006/relationships/image" Target="media/image23.png"/><Relationship Id="rId7" Type="http://schemas.openxmlformats.org/officeDocument/2006/relationships/settings" Target="settings.xml"/><Relationship Id="rId71"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s://likumi.lv/ta/id/333322-noteikumi-par-eiropas-savienibas-kohezijas-politikas-programmas-20212027-gadam-tehniskas-palidzibas-istenosanu"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EBD6584-127B-40FC-AC87-4DE37FC53272}"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US"/>
        </a:p>
      </dgm:t>
    </dgm:pt>
    <dgm:pt modelId="{2EC40203-AE0E-4A88-A765-0B9B4A289FB9}">
      <dgm:prSet phldrT="[Text]"/>
      <dgm:spPr>
        <a:xfrm>
          <a:off x="0" y="4104370"/>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Izvērtējumu ieteikumu ieviešana</a:t>
          </a:r>
          <a:endParaRPr lang="en-US">
            <a:solidFill>
              <a:sysClr val="window" lastClr="FFFFFF"/>
            </a:solidFill>
            <a:latin typeface="Calibri" panose="020F0502020204030204"/>
            <a:ea typeface="+mn-ea"/>
            <a:cs typeface="+mn-cs"/>
          </a:endParaRPr>
        </a:p>
      </dgm:t>
    </dgm:pt>
    <dgm:pt modelId="{46F0C2F2-B080-4405-9284-B37B261FDDEB}" type="parTrans" cxnId="{79B771C4-46B8-4D7E-BE0D-8FDAD1FB6B4F}">
      <dgm:prSet/>
      <dgm:spPr/>
      <dgm:t>
        <a:bodyPr/>
        <a:lstStyle/>
        <a:p>
          <a:endParaRPr lang="en-US"/>
        </a:p>
      </dgm:t>
    </dgm:pt>
    <dgm:pt modelId="{450C2DCB-4917-48DC-A00B-862B1679B9A3}" type="sibTrans" cxnId="{79B771C4-46B8-4D7E-BE0D-8FDAD1FB6B4F}">
      <dgm:prSet/>
      <dgm:spPr/>
      <dgm:t>
        <a:bodyPr/>
        <a:lstStyle/>
        <a:p>
          <a:endParaRPr lang="en-US"/>
        </a:p>
      </dgm:t>
    </dgm:pt>
    <dgm:pt modelId="{D603984C-18F3-4819-A1E4-70CFA9F1DD5A}">
      <dgm:prSet phldrT="[Text]" custT="1"/>
      <dgm:spPr>
        <a:xfrm rot="5400000">
          <a:off x="3211007" y="2885996"/>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sadarbībā ar atbildīgajām iestādēm pēc izvērtējuma ziņojuma apstiprināšanas sagatavo priekšlikumus izvērtēšanas ziņojumā iekļauto stratēģisko ieteikumu ieviešanai, saskaņojot tos uzraudzības komitejas apakškomitejā.</a:t>
          </a:r>
          <a:endParaRPr lang="en-US" sz="1000">
            <a:solidFill>
              <a:sysClr val="windowText" lastClr="000000">
                <a:hueOff val="0"/>
                <a:satOff val="0"/>
                <a:lumOff val="0"/>
                <a:alphaOff val="0"/>
              </a:sysClr>
            </a:solidFill>
            <a:latin typeface="Calibri" panose="020F0502020204030204"/>
            <a:ea typeface="+mn-ea"/>
            <a:cs typeface="+mn-cs"/>
          </a:endParaRPr>
        </a:p>
      </dgm:t>
    </dgm:pt>
    <dgm:pt modelId="{48BE14C4-0E72-4BB2-93CB-935A0AF7A3B1}" type="parTrans" cxnId="{2ACB67F4-5617-4C33-8388-B2F84C51D558}">
      <dgm:prSet/>
      <dgm:spPr/>
      <dgm:t>
        <a:bodyPr/>
        <a:lstStyle/>
        <a:p>
          <a:endParaRPr lang="en-US"/>
        </a:p>
      </dgm:t>
    </dgm:pt>
    <dgm:pt modelId="{480390EB-BDFF-4284-8BC5-AD5CF8293E8B}" type="sibTrans" cxnId="{2ACB67F4-5617-4C33-8388-B2F84C51D558}">
      <dgm:prSet/>
      <dgm:spPr/>
      <dgm:t>
        <a:bodyPr/>
        <a:lstStyle/>
        <a:p>
          <a:endParaRPr lang="en-US"/>
        </a:p>
      </dgm:t>
    </dgm:pt>
    <dgm:pt modelId="{2F30D484-BDEE-40C3-8108-B0F8401558A2}">
      <dgm:prSet phldrT="[Text]" custT="1"/>
      <dgm:spPr>
        <a:xfrm rot="5400000">
          <a:off x="3211007" y="2885996"/>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sadarbībā ar atbildīgajām iestādēm  nodrošina izvērtējumu ieteikumu ieviešanas uzraudzību.</a:t>
          </a:r>
          <a:endParaRPr lang="en-US" sz="1000">
            <a:solidFill>
              <a:sysClr val="windowText" lastClr="000000">
                <a:hueOff val="0"/>
                <a:satOff val="0"/>
                <a:lumOff val="0"/>
                <a:alphaOff val="0"/>
              </a:sysClr>
            </a:solidFill>
            <a:latin typeface="Calibri" panose="020F0502020204030204"/>
            <a:ea typeface="+mn-ea"/>
            <a:cs typeface="+mn-cs"/>
          </a:endParaRPr>
        </a:p>
      </dgm:t>
    </dgm:pt>
    <dgm:pt modelId="{71DD523A-7272-4A9F-B5AB-DDD95EAA853C}" type="parTrans" cxnId="{DE90D7E2-7D00-46A3-A0F1-DEE5D0FB82EE}">
      <dgm:prSet/>
      <dgm:spPr/>
      <dgm:t>
        <a:bodyPr/>
        <a:lstStyle/>
        <a:p>
          <a:endParaRPr lang="en-US"/>
        </a:p>
      </dgm:t>
    </dgm:pt>
    <dgm:pt modelId="{D5461A18-1693-43F8-8897-BD902A74A9CF}" type="sibTrans" cxnId="{DE90D7E2-7D00-46A3-A0F1-DEE5D0FB82EE}">
      <dgm:prSet/>
      <dgm:spPr/>
      <dgm:t>
        <a:bodyPr/>
        <a:lstStyle/>
        <a:p>
          <a:endParaRPr lang="en-US"/>
        </a:p>
      </dgm:t>
    </dgm:pt>
    <dgm:pt modelId="{156A6B3A-B5C7-47DD-B240-62FD8211C5F9}">
      <dgm:prSet phldrT="[Text]"/>
      <dgm:spPr>
        <a:xfrm>
          <a:off x="0" y="5159314"/>
          <a:ext cx="1896897"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Izvērtēšanas kvalitātes nodrošināšana</a:t>
          </a:r>
          <a:endParaRPr lang="en-US">
            <a:solidFill>
              <a:sysClr val="window" lastClr="FFFFFF"/>
            </a:solidFill>
            <a:latin typeface="Calibri" panose="020F0502020204030204"/>
            <a:ea typeface="+mn-ea"/>
            <a:cs typeface="+mn-cs"/>
          </a:endParaRPr>
        </a:p>
      </dgm:t>
    </dgm:pt>
    <dgm:pt modelId="{8B7D4AC4-BC44-4EE6-AB1B-745ABB5869CB}" type="parTrans" cxnId="{50706D5F-B323-4FF5-B2D9-5BC5895224CD}">
      <dgm:prSet/>
      <dgm:spPr/>
      <dgm:t>
        <a:bodyPr/>
        <a:lstStyle/>
        <a:p>
          <a:endParaRPr lang="en-US"/>
        </a:p>
      </dgm:t>
    </dgm:pt>
    <dgm:pt modelId="{FF385739-79D5-46C6-B3F1-AB0CCB471A0C}" type="sibTrans" cxnId="{50706D5F-B323-4FF5-B2D9-5BC5895224CD}">
      <dgm:prSet/>
      <dgm:spPr/>
      <dgm:t>
        <a:bodyPr/>
        <a:lstStyle/>
        <a:p>
          <a:endParaRPr lang="en-US"/>
        </a:p>
      </dgm:t>
    </dgm:pt>
    <dgm:pt modelId="{0EFF316F-5827-4D64-A391-E7B0100DE389}">
      <dgm:prSet phldrT="[Text]" custT="1"/>
      <dgm:spPr>
        <a:xfrm rot="5400000">
          <a:off x="3044429" y="3942587"/>
          <a:ext cx="1077196"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Vadošās iestādes Izvērtēšanas nodaļa izstrādā Eiropas Savienības fondu izvērtēšanas un kvalitātes nodrošināšanas vadlīnijas, kas ir saistošas Eiropas Savienības fondu izvērtējumu veikšanā.</a:t>
          </a:r>
          <a:endParaRPr lang="en-US" sz="1000">
            <a:solidFill>
              <a:sysClr val="windowText" lastClr="000000">
                <a:hueOff val="0"/>
                <a:satOff val="0"/>
                <a:lumOff val="0"/>
                <a:alphaOff val="0"/>
              </a:sysClr>
            </a:solidFill>
            <a:latin typeface="Calibri" panose="020F0502020204030204"/>
            <a:ea typeface="+mn-ea"/>
            <a:cs typeface="+mn-cs"/>
          </a:endParaRPr>
        </a:p>
      </dgm:t>
    </dgm:pt>
    <dgm:pt modelId="{07B42DB3-FF19-4D0E-946C-CCD7EBDDEE7E}" type="parTrans" cxnId="{33D201F3-4AAB-467B-B566-C9D59A685D7A}">
      <dgm:prSet/>
      <dgm:spPr/>
      <dgm:t>
        <a:bodyPr/>
        <a:lstStyle/>
        <a:p>
          <a:endParaRPr lang="en-US"/>
        </a:p>
      </dgm:t>
    </dgm:pt>
    <dgm:pt modelId="{77DFAD0F-BBE1-4853-A66D-898CDAE05385}" type="sibTrans" cxnId="{33D201F3-4AAB-467B-B566-C9D59A685D7A}">
      <dgm:prSet/>
      <dgm:spPr/>
      <dgm:t>
        <a:bodyPr/>
        <a:lstStyle/>
        <a:p>
          <a:endParaRPr lang="en-US"/>
        </a:p>
      </dgm:t>
    </dgm:pt>
    <dgm:pt modelId="{00698201-D314-4176-B18F-01A4A9C5B47E}">
      <dgm:prSet phldrT="[Text]" custT="1"/>
      <dgm:spPr>
        <a:xfrm rot="5400000">
          <a:off x="3044429" y="3942587"/>
          <a:ext cx="1077196"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Izvērtējumu veikšanai un kvalitātes uzraudzībai izveido izvērtējuma vadības un uzraudzības grupu, nepieciešamības gadījumā izvērtējumu kvalitātes nodrošināšanai piesaista neatkarīgo ārējo izvērtēšanas ekspertu.</a:t>
          </a:r>
          <a:endParaRPr lang="en-US" sz="1000">
            <a:solidFill>
              <a:sysClr val="windowText" lastClr="000000">
                <a:hueOff val="0"/>
                <a:satOff val="0"/>
                <a:lumOff val="0"/>
                <a:alphaOff val="0"/>
              </a:sysClr>
            </a:solidFill>
            <a:latin typeface="Calibri" panose="020F0502020204030204"/>
            <a:ea typeface="+mn-ea"/>
            <a:cs typeface="+mn-cs"/>
          </a:endParaRPr>
        </a:p>
      </dgm:t>
    </dgm:pt>
    <dgm:pt modelId="{BB276DDF-DB67-4CF7-9F99-8DBA89CAA291}" type="parTrans" cxnId="{7486DC7A-99C2-4EE3-9B3A-F5C717357C7E}">
      <dgm:prSet/>
      <dgm:spPr/>
      <dgm:t>
        <a:bodyPr/>
        <a:lstStyle/>
        <a:p>
          <a:endParaRPr lang="en-US"/>
        </a:p>
      </dgm:t>
    </dgm:pt>
    <dgm:pt modelId="{2DEE54BF-9D90-4E90-A4FF-99CE73369270}" type="sibTrans" cxnId="{7486DC7A-99C2-4EE3-9B3A-F5C717357C7E}">
      <dgm:prSet/>
      <dgm:spPr/>
      <dgm:t>
        <a:bodyPr/>
        <a:lstStyle/>
        <a:p>
          <a:endParaRPr lang="en-US"/>
        </a:p>
      </dgm:t>
    </dgm:pt>
    <dgm:pt modelId="{DC762DE7-B037-4F6B-812E-D5C02388F1C6}">
      <dgm:prSet phldrT="[Text]"/>
      <dgm:spPr>
        <a:xfrm>
          <a:off x="0" y="6215245"/>
          <a:ext cx="1896897"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Informēšana un publicitāte izvērtēšanas jautājumos</a:t>
          </a:r>
          <a:endParaRPr lang="en-US">
            <a:solidFill>
              <a:sysClr val="window" lastClr="FFFFFF"/>
            </a:solidFill>
            <a:latin typeface="Calibri" panose="020F0502020204030204"/>
            <a:ea typeface="+mn-ea"/>
            <a:cs typeface="+mn-cs"/>
          </a:endParaRPr>
        </a:p>
      </dgm:t>
    </dgm:pt>
    <dgm:pt modelId="{CAE1C92E-DC48-40F1-AED3-A0F61739FD5F}" type="parTrans" cxnId="{E7E06912-16AF-419B-A851-E2C379F03F5F}">
      <dgm:prSet/>
      <dgm:spPr/>
      <dgm:t>
        <a:bodyPr/>
        <a:lstStyle/>
        <a:p>
          <a:endParaRPr lang="en-US"/>
        </a:p>
      </dgm:t>
    </dgm:pt>
    <dgm:pt modelId="{1D0635F5-0152-4DCA-AEC5-60C51BD245BE}" type="sibTrans" cxnId="{E7E06912-16AF-419B-A851-E2C379F03F5F}">
      <dgm:prSet/>
      <dgm:spPr/>
      <dgm:t>
        <a:bodyPr/>
        <a:lstStyle/>
        <a:p>
          <a:endParaRPr lang="en-US"/>
        </a:p>
      </dgm:t>
    </dgm:pt>
    <dgm:pt modelId="{F02E7C5A-F9D4-47E3-8B01-3F4EE69B33DE}">
      <dgm:prSet phldrT="[Text]" custT="1"/>
      <dgm:spPr>
        <a:xfrm rot="5400000">
          <a:off x="3112636" y="4998518"/>
          <a:ext cx="940784"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900">
              <a:solidFill>
                <a:sysClr val="windowText" lastClr="000000">
                  <a:hueOff val="0"/>
                  <a:satOff val="0"/>
                  <a:lumOff val="0"/>
                  <a:alphaOff val="0"/>
                </a:sysClr>
              </a:solidFill>
              <a:latin typeface="Calibri" panose="020F0502020204030204"/>
              <a:ea typeface="+mn-ea"/>
              <a:cs typeface="+mn-cs"/>
            </a:rPr>
            <a:t> </a:t>
          </a:r>
          <a:r>
            <a:rPr lang="lv-LV" sz="1000">
              <a:solidFill>
                <a:sysClr val="windowText" lastClr="000000">
                  <a:hueOff val="0"/>
                  <a:satOff val="0"/>
                  <a:lumOff val="0"/>
                  <a:alphaOff val="0"/>
                </a:sysClr>
              </a:solidFill>
              <a:latin typeface="Calibri" panose="020F0502020204030204"/>
              <a:ea typeface="+mn-ea"/>
              <a:cs typeface="+mn-cs"/>
            </a:rPr>
            <a:t>Izvērtēšanas ziņojumus vadošā iestāde publicē Eiropas Savienības fondu tīmekļa vietnē.</a:t>
          </a:r>
          <a:endParaRPr lang="en-US" sz="1000">
            <a:solidFill>
              <a:sysClr val="windowText" lastClr="000000">
                <a:hueOff val="0"/>
                <a:satOff val="0"/>
                <a:lumOff val="0"/>
                <a:alphaOff val="0"/>
              </a:sysClr>
            </a:solidFill>
            <a:latin typeface="Calibri" panose="020F0502020204030204"/>
            <a:ea typeface="+mn-ea"/>
            <a:cs typeface="+mn-cs"/>
          </a:endParaRPr>
        </a:p>
      </dgm:t>
    </dgm:pt>
    <dgm:pt modelId="{83E4BB83-37D2-45EC-8AA9-BDB9364F77FA}" type="parTrans" cxnId="{0DFF705C-5FD6-4077-ACA4-EF537B4FAC0E}">
      <dgm:prSet/>
      <dgm:spPr/>
      <dgm:t>
        <a:bodyPr/>
        <a:lstStyle/>
        <a:p>
          <a:endParaRPr lang="en-US"/>
        </a:p>
      </dgm:t>
    </dgm:pt>
    <dgm:pt modelId="{FD7CA562-EB34-4399-94EF-C4EC104D21CD}" type="sibTrans" cxnId="{0DFF705C-5FD6-4077-ACA4-EF537B4FAC0E}">
      <dgm:prSet/>
      <dgm:spPr/>
      <dgm:t>
        <a:bodyPr/>
        <a:lstStyle/>
        <a:p>
          <a:endParaRPr lang="en-US"/>
        </a:p>
      </dgm:t>
    </dgm:pt>
    <dgm:pt modelId="{DECB0A22-0555-4952-858E-DE3AE526902B}">
      <dgm:prSet/>
      <dgm:spPr>
        <a:xfrm>
          <a:off x="0" y="2132872"/>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Izvērtējumu ziņojumu sagatavošana</a:t>
          </a:r>
          <a:endParaRPr lang="en-US">
            <a:solidFill>
              <a:sysClr val="window" lastClr="FFFFFF"/>
            </a:solidFill>
            <a:latin typeface="Calibri" panose="020F0502020204030204"/>
            <a:ea typeface="+mn-ea"/>
            <a:cs typeface="+mn-cs"/>
          </a:endParaRPr>
        </a:p>
      </dgm:t>
    </dgm:pt>
    <dgm:pt modelId="{8C0011C6-4493-4571-A3AB-BD4BA909B390}" type="parTrans" cxnId="{26522707-1293-4DD2-A67F-E76E9423AE87}">
      <dgm:prSet/>
      <dgm:spPr/>
      <dgm:t>
        <a:bodyPr/>
        <a:lstStyle/>
        <a:p>
          <a:endParaRPr lang="en-US"/>
        </a:p>
      </dgm:t>
    </dgm:pt>
    <dgm:pt modelId="{EC30B3D4-D7F1-408E-A224-38171D52337D}" type="sibTrans" cxnId="{26522707-1293-4DD2-A67F-E76E9423AE87}">
      <dgm:prSet/>
      <dgm:spPr/>
      <dgm:t>
        <a:bodyPr/>
        <a:lstStyle/>
        <a:p>
          <a:endParaRPr lang="en-US"/>
        </a:p>
      </dgm:t>
    </dgm:pt>
    <dgm:pt modelId="{FDEA89B3-C049-4BD8-8A84-564EE3F55836}">
      <dgm:prSet custT="1"/>
      <dgm:spPr>
        <a:xfrm rot="5400000">
          <a:off x="3211007" y="914497"/>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endParaRPr lang="en-US" sz="1000">
            <a:solidFill>
              <a:sysClr val="windowText" lastClr="000000">
                <a:hueOff val="0"/>
                <a:satOff val="0"/>
                <a:lumOff val="0"/>
                <a:alphaOff val="0"/>
              </a:sysClr>
            </a:solidFill>
            <a:latin typeface="Calibri" panose="020F0502020204030204"/>
            <a:ea typeface="+mn-ea"/>
            <a:cs typeface="+mn-cs"/>
          </a:endParaRPr>
        </a:p>
      </dgm:t>
    </dgm:pt>
    <dgm:pt modelId="{4ECF7169-9685-4B7E-86E0-C09F178E731B}" type="parTrans" cxnId="{1F09B59B-F875-4FE2-8440-4FC89E0139EC}">
      <dgm:prSet/>
      <dgm:spPr/>
      <dgm:t>
        <a:bodyPr/>
        <a:lstStyle/>
        <a:p>
          <a:endParaRPr lang="en-US"/>
        </a:p>
      </dgm:t>
    </dgm:pt>
    <dgm:pt modelId="{5B4EF673-0AE5-4101-B831-4AD662AFEA45}" type="sibTrans" cxnId="{1F09B59B-F875-4FE2-8440-4FC89E0139EC}">
      <dgm:prSet/>
      <dgm:spPr/>
      <dgm:t>
        <a:bodyPr/>
        <a:lstStyle/>
        <a:p>
          <a:endParaRPr lang="en-US"/>
        </a:p>
      </dgm:t>
    </dgm:pt>
    <dgm:pt modelId="{69695ACE-1705-49BB-86A3-41B23EE34DE0}">
      <dgm:prSet/>
      <dgm:spPr>
        <a:xfrm>
          <a:off x="0" y="1069326"/>
          <a:ext cx="1895044"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Izvērtējumu organizēšana un veikšana</a:t>
          </a:r>
          <a:endParaRPr lang="en-US">
            <a:solidFill>
              <a:sysClr val="window" lastClr="FFFFFF"/>
            </a:solidFill>
            <a:latin typeface="Calibri" panose="020F0502020204030204"/>
            <a:ea typeface="+mn-ea"/>
            <a:cs typeface="+mn-cs"/>
          </a:endParaRPr>
        </a:p>
      </dgm:t>
    </dgm:pt>
    <dgm:pt modelId="{8FB3F206-7173-406A-AF7A-80A136C631A3}" type="parTrans" cxnId="{9A77D451-6B6A-46C1-830E-23E05F4E757A}">
      <dgm:prSet/>
      <dgm:spPr/>
      <dgm:t>
        <a:bodyPr/>
        <a:lstStyle/>
        <a:p>
          <a:endParaRPr lang="en-US"/>
        </a:p>
      </dgm:t>
    </dgm:pt>
    <dgm:pt modelId="{69615D21-91DA-4445-9DA4-A01604C6D6A3}" type="sibTrans" cxnId="{9A77D451-6B6A-46C1-830E-23E05F4E757A}">
      <dgm:prSet/>
      <dgm:spPr/>
      <dgm:t>
        <a:bodyPr/>
        <a:lstStyle/>
        <a:p>
          <a:endParaRPr lang="en-US"/>
        </a:p>
      </dgm:t>
    </dgm:pt>
    <dgm:pt modelId="{DB90B6FA-E3E4-4F2D-AA0C-E92C36EC6BB8}">
      <dgm:prSet custT="1"/>
      <dgm:spPr>
        <a:xfrm rot="5400000">
          <a:off x="3032327" y="-145753"/>
          <a:ext cx="1094403" cy="336896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a:t>
          </a:r>
          <a:r>
            <a:rPr lang="en-US" sz="1000">
              <a:solidFill>
                <a:sysClr val="windowText" lastClr="000000">
                  <a:hueOff val="0"/>
                  <a:satOff val="0"/>
                  <a:lumOff val="0"/>
                  <a:alphaOff val="0"/>
                </a:sysClr>
              </a:solidFill>
              <a:latin typeface="Calibri" panose="020F0502020204030204"/>
              <a:ea typeface="+mn-ea"/>
              <a:cs typeface="+mn-cs"/>
            </a:rPr>
            <a:t>Vadošā iestāde</a:t>
          </a:r>
          <a:r>
            <a:rPr lang="lv-LV" sz="1000">
              <a:solidFill>
                <a:sysClr val="windowText" lastClr="000000">
                  <a:hueOff val="0"/>
                  <a:satOff val="0"/>
                  <a:lumOff val="0"/>
                  <a:alphaOff val="0"/>
                </a:sysClr>
              </a:solidFill>
              <a:latin typeface="Calibri" panose="020F0502020204030204"/>
              <a:ea typeface="+mn-ea"/>
              <a:cs typeface="+mn-cs"/>
            </a:rPr>
            <a:t> un atbildīgās iestādes nodrošina uzraudzības komitejas apakškomitejā saskaņoto izvērtējumu organizēšanu.</a:t>
          </a:r>
          <a:endParaRPr lang="en-US" sz="1000">
            <a:solidFill>
              <a:sysClr val="windowText" lastClr="000000">
                <a:hueOff val="0"/>
                <a:satOff val="0"/>
                <a:lumOff val="0"/>
                <a:alphaOff val="0"/>
              </a:sysClr>
            </a:solidFill>
            <a:latin typeface="Calibri" panose="020F0502020204030204"/>
            <a:ea typeface="+mn-ea"/>
            <a:cs typeface="+mn-cs"/>
          </a:endParaRPr>
        </a:p>
      </dgm:t>
    </dgm:pt>
    <dgm:pt modelId="{91B0E222-5094-4A6B-95C2-E221866D2EED}" type="parTrans" cxnId="{33C51292-ED38-4C52-A7E5-33B2678DFADC}">
      <dgm:prSet/>
      <dgm:spPr/>
      <dgm:t>
        <a:bodyPr/>
        <a:lstStyle/>
        <a:p>
          <a:endParaRPr lang="en-US"/>
        </a:p>
      </dgm:t>
    </dgm:pt>
    <dgm:pt modelId="{528BFF85-3871-4D5F-9461-B0DF2DDE4349}" type="sibTrans" cxnId="{33C51292-ED38-4C52-A7E5-33B2678DFADC}">
      <dgm:prSet/>
      <dgm:spPr/>
      <dgm:t>
        <a:bodyPr/>
        <a:lstStyle/>
        <a:p>
          <a:endParaRPr lang="en-US"/>
        </a:p>
      </dgm:t>
    </dgm:pt>
    <dgm:pt modelId="{C3C3DD6D-EF3E-4E2F-BD69-59B3E739333A}">
      <dgm:prSet/>
      <dgm:spPr>
        <a:xfrm>
          <a:off x="0" y="5779"/>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Izvērtēšanas plānošana</a:t>
          </a:r>
          <a:endParaRPr lang="en-US">
            <a:solidFill>
              <a:sysClr val="window" lastClr="FFFFFF"/>
            </a:solidFill>
            <a:latin typeface="Calibri" panose="020F0502020204030204"/>
            <a:ea typeface="+mn-ea"/>
            <a:cs typeface="+mn-cs"/>
          </a:endParaRPr>
        </a:p>
      </dgm:t>
    </dgm:pt>
    <dgm:pt modelId="{521E07AA-15A0-4FA4-B7D5-6E3DCC0A8824}" type="parTrans" cxnId="{001BA97B-48B3-4BB8-94A5-669906CA6D7B}">
      <dgm:prSet/>
      <dgm:spPr/>
      <dgm:t>
        <a:bodyPr/>
        <a:lstStyle/>
        <a:p>
          <a:endParaRPr lang="en-US"/>
        </a:p>
      </dgm:t>
    </dgm:pt>
    <dgm:pt modelId="{2263A3EF-28A4-44E0-9028-C37C2ECB298C}" type="sibTrans" cxnId="{001BA97B-48B3-4BB8-94A5-669906CA6D7B}">
      <dgm:prSet/>
      <dgm:spPr/>
      <dgm:t>
        <a:bodyPr/>
        <a:lstStyle/>
        <a:p>
          <a:endParaRPr lang="en-US"/>
        </a:p>
      </dgm:t>
    </dgm:pt>
    <dgm:pt modelId="{8697E4CA-CCB7-45A7-8E17-7AFAB979BE48}">
      <dgm:prSet custT="1"/>
      <dgm:spPr>
        <a:xfrm rot="5400000">
          <a:off x="3117355" y="-1212595"/>
          <a:ext cx="93835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a:t>
          </a:r>
          <a:r>
            <a:rPr lang="en-US" sz="1000">
              <a:solidFill>
                <a:sysClr val="windowText" lastClr="000000">
                  <a:hueOff val="0"/>
                  <a:satOff val="0"/>
                  <a:lumOff val="0"/>
                  <a:alphaOff val="0"/>
                </a:sysClr>
              </a:solidFill>
              <a:latin typeface="Calibri" panose="020F0502020204030204"/>
              <a:ea typeface="+mn-ea"/>
              <a:cs typeface="+mn-cs"/>
            </a:rPr>
            <a:t>Vadošā iestāde</a:t>
          </a:r>
          <a:r>
            <a:rPr lang="lv-LV" sz="1000">
              <a:solidFill>
                <a:sysClr val="windowText" lastClr="000000">
                  <a:hueOff val="0"/>
                  <a:satOff val="0"/>
                  <a:lumOff val="0"/>
                  <a:alphaOff val="0"/>
                </a:sysClr>
              </a:solidFill>
              <a:latin typeface="Calibri" panose="020F0502020204030204"/>
              <a:ea typeface="+mn-ea"/>
              <a:cs typeface="+mn-cs"/>
            </a:rPr>
            <a:t>, iesaistot Eiropas Savienības fondu vadībā iesaistītās institūcijas un partnerus,</a:t>
          </a:r>
          <a:r>
            <a:rPr lang="en-US" sz="1000">
              <a:solidFill>
                <a:sysClr val="windowText" lastClr="000000">
                  <a:hueOff val="0"/>
                  <a:satOff val="0"/>
                  <a:lumOff val="0"/>
                  <a:alphaOff val="0"/>
                </a:sysClr>
              </a:solidFill>
              <a:latin typeface="Calibri" panose="020F0502020204030204"/>
              <a:ea typeface="+mn-ea"/>
              <a:cs typeface="+mn-cs"/>
            </a:rPr>
            <a:t> izstrādā </a:t>
          </a:r>
          <a:r>
            <a:rPr lang="lv-LV" sz="1000">
              <a:solidFill>
                <a:sysClr val="windowText" lastClr="000000">
                  <a:hueOff val="0"/>
                  <a:satOff val="0"/>
                  <a:lumOff val="0"/>
                  <a:alphaOff val="0"/>
                </a:sysClr>
              </a:solidFill>
              <a:latin typeface="Calibri" panose="020F0502020204030204"/>
              <a:ea typeface="+mn-ea"/>
              <a:cs typeface="+mn-cs"/>
            </a:rPr>
            <a:t>Eiropas Savienības </a:t>
          </a:r>
          <a:r>
            <a:rPr lang="en-US" sz="1000">
              <a:solidFill>
                <a:sysClr val="windowText" lastClr="000000">
                  <a:hueOff val="0"/>
                  <a:satOff val="0"/>
                  <a:lumOff val="0"/>
                  <a:alphaOff val="0"/>
                </a:sysClr>
              </a:solidFill>
              <a:latin typeface="Calibri" panose="020F0502020204030204"/>
              <a:ea typeface="+mn-ea"/>
              <a:cs typeface="+mn-cs"/>
            </a:rPr>
            <a:t>fondu izvērtēšanas ietvardokumentu – </a:t>
          </a:r>
          <a:r>
            <a:rPr lang="lv-LV" sz="1000">
              <a:solidFill>
                <a:sysClr val="windowText" lastClr="000000">
                  <a:hueOff val="0"/>
                  <a:satOff val="0"/>
                  <a:lumOff val="0"/>
                  <a:alphaOff val="0"/>
                </a:sysClr>
              </a:solidFill>
              <a:latin typeface="Calibri" panose="020F0502020204030204"/>
              <a:ea typeface="+mn-ea"/>
              <a:cs typeface="+mn-cs"/>
            </a:rPr>
            <a:t>Eiropas Savienības fondu </a:t>
          </a:r>
          <a:r>
            <a:rPr lang="en-US" sz="1000">
              <a:solidFill>
                <a:sysClr val="windowText" lastClr="000000">
                  <a:hueOff val="0"/>
                  <a:satOff val="0"/>
                  <a:lumOff val="0"/>
                  <a:alphaOff val="0"/>
                </a:sysClr>
              </a:solidFill>
              <a:latin typeface="Calibri" panose="020F0502020204030204"/>
              <a:ea typeface="+mn-ea"/>
              <a:cs typeface="+mn-cs"/>
            </a:rPr>
            <a:t>plānošanas perioda izvērtēšanas plānu</a:t>
          </a:r>
          <a:r>
            <a:rPr lang="lv-LV" sz="1000">
              <a:solidFill>
                <a:sysClr val="windowText" lastClr="000000">
                  <a:hueOff val="0"/>
                  <a:satOff val="0"/>
                  <a:lumOff val="0"/>
                  <a:alphaOff val="0"/>
                </a:sysClr>
              </a:solidFill>
              <a:latin typeface="Calibri" panose="020F0502020204030204"/>
              <a:ea typeface="+mn-ea"/>
              <a:cs typeface="+mn-cs"/>
            </a:rPr>
            <a:t> un apstiprina to uzraudzības komitejā</a:t>
          </a:r>
          <a:endParaRPr lang="en-US" sz="1000">
            <a:solidFill>
              <a:sysClr val="windowText" lastClr="000000">
                <a:hueOff val="0"/>
                <a:satOff val="0"/>
                <a:lumOff val="0"/>
                <a:alphaOff val="0"/>
              </a:sysClr>
            </a:solidFill>
            <a:latin typeface="Calibri" panose="020F0502020204030204"/>
            <a:ea typeface="+mn-ea"/>
            <a:cs typeface="+mn-cs"/>
          </a:endParaRPr>
        </a:p>
      </dgm:t>
    </dgm:pt>
    <dgm:pt modelId="{F6CD869F-75A1-40DF-9DAC-0F023AA4098D}" type="parTrans" cxnId="{EC12BE9C-16A4-4C94-858A-B8C0A373B5C8}">
      <dgm:prSet/>
      <dgm:spPr/>
      <dgm:t>
        <a:bodyPr/>
        <a:lstStyle/>
        <a:p>
          <a:endParaRPr lang="en-US"/>
        </a:p>
      </dgm:t>
    </dgm:pt>
    <dgm:pt modelId="{D487E735-4AD8-4654-A67F-A921DC8DE067}" type="sibTrans" cxnId="{EC12BE9C-16A4-4C94-858A-B8C0A373B5C8}">
      <dgm:prSet/>
      <dgm:spPr/>
      <dgm:t>
        <a:bodyPr/>
        <a:lstStyle/>
        <a:p>
          <a:endParaRPr lang="en-US"/>
        </a:p>
      </dgm:t>
    </dgm:pt>
    <dgm:pt modelId="{FB47EB2B-979A-48CF-834E-4DFB658F037D}">
      <dgm:prSet custT="1"/>
      <dgm:spPr>
        <a:xfrm rot="5400000">
          <a:off x="3117355" y="-1212595"/>
          <a:ext cx="93835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un atbildīgās iestādes sagatavo izvērtējumu tēmu priekšlikumus un saskaņo tos uzraudzības komitejas apakškomitejā</a:t>
          </a:r>
          <a:endParaRPr lang="en-US" sz="1000">
            <a:solidFill>
              <a:sysClr val="windowText" lastClr="000000">
                <a:hueOff val="0"/>
                <a:satOff val="0"/>
                <a:lumOff val="0"/>
                <a:alphaOff val="0"/>
              </a:sysClr>
            </a:solidFill>
            <a:latin typeface="Calibri" panose="020F0502020204030204"/>
            <a:ea typeface="+mn-ea"/>
            <a:cs typeface="+mn-cs"/>
          </a:endParaRPr>
        </a:p>
      </dgm:t>
    </dgm:pt>
    <dgm:pt modelId="{7C179C0F-8BA2-43C5-9C10-0C0B087DA851}" type="parTrans" cxnId="{80EC83E2-FFB9-4C57-A320-92610507328C}">
      <dgm:prSet/>
      <dgm:spPr/>
      <dgm:t>
        <a:bodyPr/>
        <a:lstStyle/>
        <a:p>
          <a:endParaRPr lang="en-US"/>
        </a:p>
      </dgm:t>
    </dgm:pt>
    <dgm:pt modelId="{A3135896-29A1-49A2-AF15-D95F18D81846}" type="sibTrans" cxnId="{80EC83E2-FFB9-4C57-A320-92610507328C}">
      <dgm:prSet/>
      <dgm:spPr/>
      <dgm:t>
        <a:bodyPr/>
        <a:lstStyle/>
        <a:p>
          <a:endParaRPr lang="en-US"/>
        </a:p>
      </dgm:t>
    </dgm:pt>
    <dgm:pt modelId="{8E1D1079-7438-4327-BB3A-B12F0DF79B15}">
      <dgm:prSet custT="1"/>
      <dgm:spPr>
        <a:xfrm rot="5400000">
          <a:off x="3211007" y="914497"/>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Izvērtēšanas rezultāti (analīze, secinājumi un ieteikumi) tiek apkopoti izvērtēšanas ziņojumos. </a:t>
          </a:r>
          <a:endParaRPr lang="en-US" sz="1000">
            <a:solidFill>
              <a:sysClr val="windowText" lastClr="000000">
                <a:hueOff val="0"/>
                <a:satOff val="0"/>
                <a:lumOff val="0"/>
                <a:alphaOff val="0"/>
              </a:sysClr>
            </a:solidFill>
            <a:latin typeface="Calibri" panose="020F0502020204030204"/>
            <a:ea typeface="+mn-ea"/>
            <a:cs typeface="+mn-cs"/>
          </a:endParaRPr>
        </a:p>
      </dgm:t>
    </dgm:pt>
    <dgm:pt modelId="{848EF700-C22A-49B4-A7C5-3C5E9613C2C2}" type="parTrans" cxnId="{D82ED75E-5FA8-4792-9DC7-3FA1F6E6EF10}">
      <dgm:prSet/>
      <dgm:spPr/>
      <dgm:t>
        <a:bodyPr/>
        <a:lstStyle/>
        <a:p>
          <a:endParaRPr lang="en-US"/>
        </a:p>
      </dgm:t>
    </dgm:pt>
    <dgm:pt modelId="{8D3AD246-2DA0-4ED2-A6D4-E75E8F5E2FBB}" type="sibTrans" cxnId="{D82ED75E-5FA8-4792-9DC7-3FA1F6E6EF10}">
      <dgm:prSet/>
      <dgm:spPr/>
      <dgm:t>
        <a:bodyPr/>
        <a:lstStyle/>
        <a:p>
          <a:endParaRPr lang="en-US"/>
        </a:p>
      </dgm:t>
    </dgm:pt>
    <dgm:pt modelId="{66F02C81-128F-423D-9236-55213F4C77BD}">
      <dgm:prSet custT="1"/>
      <dgm:spPr>
        <a:xfrm rot="5400000">
          <a:off x="3211007" y="914497"/>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endParaRPr lang="en-US" sz="1000">
            <a:solidFill>
              <a:sysClr val="windowText" lastClr="000000">
                <a:hueOff val="0"/>
                <a:satOff val="0"/>
                <a:lumOff val="0"/>
                <a:alphaOff val="0"/>
              </a:sysClr>
            </a:solidFill>
            <a:latin typeface="Calibri" panose="020F0502020204030204"/>
            <a:ea typeface="+mn-ea"/>
            <a:cs typeface="+mn-cs"/>
          </a:endParaRPr>
        </a:p>
      </dgm:t>
    </dgm:pt>
    <dgm:pt modelId="{41C2CF3A-74DE-4EC2-A90A-5A2F2510872C}" type="parTrans" cxnId="{50547612-06A9-44BA-A36C-03A79D7869DB}">
      <dgm:prSet/>
      <dgm:spPr/>
      <dgm:t>
        <a:bodyPr/>
        <a:lstStyle/>
        <a:p>
          <a:endParaRPr lang="en-US"/>
        </a:p>
      </dgm:t>
    </dgm:pt>
    <dgm:pt modelId="{18470B76-6037-4C8B-B8F9-511B83725636}" type="sibTrans" cxnId="{50547612-06A9-44BA-A36C-03A79D7869DB}">
      <dgm:prSet/>
      <dgm:spPr/>
      <dgm:t>
        <a:bodyPr/>
        <a:lstStyle/>
        <a:p>
          <a:endParaRPr lang="en-US"/>
        </a:p>
      </dgm:t>
    </dgm:pt>
    <dgm:pt modelId="{199189FD-A676-43D0-919E-150568241DD7}">
      <dgm:prSet custT="1"/>
      <dgm:spPr>
        <a:xfrm rot="5400000">
          <a:off x="3032327" y="-145753"/>
          <a:ext cx="1094403" cy="336896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en-US" sz="1000">
              <a:solidFill>
                <a:sysClr val="windowText" lastClr="000000">
                  <a:hueOff val="0"/>
                  <a:satOff val="0"/>
                  <a:lumOff val="0"/>
                  <a:alphaOff val="0"/>
                </a:sysClr>
              </a:solidFill>
              <a:latin typeface="Calibri" panose="020F0502020204030204"/>
              <a:ea typeface="+mn-ea"/>
              <a:cs typeface="+mn-cs"/>
            </a:rPr>
            <a:t>Izvērtējumus veic atbilstoši izvērtēšanas plāna laika grafikam.</a:t>
          </a:r>
        </a:p>
      </dgm:t>
    </dgm:pt>
    <dgm:pt modelId="{614D5BF6-EAB6-4FF9-9C44-0294BF7E8E05}" type="parTrans" cxnId="{94CDA844-ADAC-4656-A122-23E95C3676D0}">
      <dgm:prSet/>
      <dgm:spPr/>
      <dgm:t>
        <a:bodyPr/>
        <a:lstStyle/>
        <a:p>
          <a:endParaRPr lang="en-US"/>
        </a:p>
      </dgm:t>
    </dgm:pt>
    <dgm:pt modelId="{C567E030-DBBD-43C9-AA83-B6D1BBE74F87}" type="sibTrans" cxnId="{94CDA844-ADAC-4656-A122-23E95C3676D0}">
      <dgm:prSet/>
      <dgm:spPr/>
      <dgm:t>
        <a:bodyPr/>
        <a:lstStyle/>
        <a:p>
          <a:endParaRPr lang="en-US"/>
        </a:p>
      </dgm:t>
    </dgm:pt>
    <dgm:pt modelId="{727CC099-47F4-42E5-BB88-937C7BD821AA}">
      <dgm:prSet custT="1"/>
      <dgm:spPr>
        <a:xfrm rot="5400000">
          <a:off x="3032327" y="-145753"/>
          <a:ext cx="1094403" cy="336896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en-US" sz="1000">
              <a:solidFill>
                <a:sysClr val="windowText" lastClr="000000">
                  <a:hueOff val="0"/>
                  <a:satOff val="0"/>
                  <a:lumOff val="0"/>
                  <a:alphaOff val="0"/>
                </a:sysClr>
              </a:solidFill>
              <a:latin typeface="Calibri" panose="020F0502020204030204"/>
              <a:ea typeface="+mn-ea"/>
              <a:cs typeface="+mn-cs"/>
            </a:rPr>
            <a:t> Izvērtējumus veic no KP fondu plānošanas, ieviešanas un uzraudzības neatkarīgi iekšējie vadošās vai atbildīgo iestāžu vai ārējie (publisko iepirkumu rezultātā izvēlēti) eksperti vai kopīgi.</a:t>
          </a:r>
        </a:p>
      </dgm:t>
    </dgm:pt>
    <dgm:pt modelId="{7DE8981D-E8DC-441B-9ACA-8F56F7DA5522}" type="parTrans" cxnId="{79DFC692-DE5A-456C-975F-54489E29448A}">
      <dgm:prSet/>
      <dgm:spPr/>
      <dgm:t>
        <a:bodyPr/>
        <a:lstStyle/>
        <a:p>
          <a:endParaRPr lang="en-US"/>
        </a:p>
      </dgm:t>
    </dgm:pt>
    <dgm:pt modelId="{550C9A70-2D26-4308-9F22-AE70704E05C8}" type="sibTrans" cxnId="{79DFC692-DE5A-456C-975F-54489E29448A}">
      <dgm:prSet/>
      <dgm:spPr/>
      <dgm:t>
        <a:bodyPr/>
        <a:lstStyle/>
        <a:p>
          <a:endParaRPr lang="en-US"/>
        </a:p>
      </dgm:t>
    </dgm:pt>
    <dgm:pt modelId="{8BD2CB56-E359-4572-B7B3-31545805FE2C}">
      <dgm:prSet/>
      <dgm:spPr>
        <a:xfrm>
          <a:off x="0" y="3118621"/>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Datu nodrošināšana izvērtēšanas vajadzībām</a:t>
          </a:r>
          <a:endParaRPr lang="en-US">
            <a:solidFill>
              <a:sysClr val="window" lastClr="FFFFFF"/>
            </a:solidFill>
            <a:latin typeface="Calibri" panose="020F0502020204030204"/>
            <a:ea typeface="+mn-ea"/>
            <a:cs typeface="+mn-cs"/>
          </a:endParaRPr>
        </a:p>
      </dgm:t>
    </dgm:pt>
    <dgm:pt modelId="{924780CE-281B-449A-B09A-65CF17B0E598}" type="parTrans" cxnId="{DCDB3EA6-5355-495B-8013-8E823EFB9E20}">
      <dgm:prSet/>
      <dgm:spPr/>
      <dgm:t>
        <a:bodyPr/>
        <a:lstStyle/>
        <a:p>
          <a:endParaRPr lang="en-US"/>
        </a:p>
      </dgm:t>
    </dgm:pt>
    <dgm:pt modelId="{A06F9B22-0516-4CA9-9DA2-6F9D454FCB22}" type="sibTrans" cxnId="{DCDB3EA6-5355-495B-8013-8E823EFB9E20}">
      <dgm:prSet/>
      <dgm:spPr/>
      <dgm:t>
        <a:bodyPr/>
        <a:lstStyle/>
        <a:p>
          <a:endParaRPr lang="en-US"/>
        </a:p>
      </dgm:t>
    </dgm:pt>
    <dgm:pt modelId="{7C946D15-E6A7-4D63-B029-45A4406F76F1}">
      <dgm:prSet custT="1"/>
      <dgm:spPr>
        <a:xfrm rot="5400000">
          <a:off x="3122890" y="1900246"/>
          <a:ext cx="92728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Izvērtēšanas datu un informācijas pirmavots ir KPVIS.</a:t>
          </a:r>
          <a:endParaRPr lang="en-US" sz="1000">
            <a:solidFill>
              <a:sysClr val="windowText" lastClr="000000">
                <a:hueOff val="0"/>
                <a:satOff val="0"/>
                <a:lumOff val="0"/>
                <a:alphaOff val="0"/>
              </a:sysClr>
            </a:solidFill>
            <a:latin typeface="Calibri" panose="020F0502020204030204"/>
            <a:ea typeface="+mn-ea"/>
            <a:cs typeface="+mn-cs"/>
          </a:endParaRPr>
        </a:p>
      </dgm:t>
    </dgm:pt>
    <dgm:pt modelId="{0262ED4E-B7F4-495F-8FE6-E429A029652E}" type="parTrans" cxnId="{341D49C7-3DEC-44D7-80D2-299B7CB305A8}">
      <dgm:prSet/>
      <dgm:spPr/>
      <dgm:t>
        <a:bodyPr/>
        <a:lstStyle/>
        <a:p>
          <a:endParaRPr lang="en-US"/>
        </a:p>
      </dgm:t>
    </dgm:pt>
    <dgm:pt modelId="{2BDEA6A9-E20E-41B2-B57B-3E6505615006}" type="sibTrans" cxnId="{341D49C7-3DEC-44D7-80D2-299B7CB305A8}">
      <dgm:prSet/>
      <dgm:spPr/>
      <dgm:t>
        <a:bodyPr/>
        <a:lstStyle/>
        <a:p>
          <a:endParaRPr lang="en-US"/>
        </a:p>
      </dgm:t>
    </dgm:pt>
    <dgm:pt modelId="{D27F1514-86D0-48B6-814D-3314E680BCC6}">
      <dgm:prSet custT="1"/>
      <dgm:spPr>
        <a:xfrm rot="5400000">
          <a:off x="3122890" y="1900246"/>
          <a:ext cx="92728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a:t>
          </a:r>
          <a:r>
            <a:rPr lang="en-US" sz="1000">
              <a:solidFill>
                <a:sysClr val="windowText" lastClr="000000">
                  <a:hueOff val="0"/>
                  <a:satOff val="0"/>
                  <a:lumOff val="0"/>
                  <a:alphaOff val="0"/>
                </a:sysClr>
              </a:solidFill>
              <a:latin typeface="Calibri" panose="020F0502020204030204"/>
              <a:ea typeface="+mn-ea"/>
              <a:cs typeface="+mn-cs"/>
            </a:rPr>
            <a:t>Atbildīgās iestādes, sadarbības iestāde un citas E</a:t>
          </a:r>
          <a:r>
            <a:rPr lang="lv-LV" sz="1000">
              <a:solidFill>
                <a:sysClr val="windowText" lastClr="000000">
                  <a:hueOff val="0"/>
                  <a:satOff val="0"/>
                  <a:lumOff val="0"/>
                  <a:alphaOff val="0"/>
                </a:sysClr>
              </a:solidFill>
              <a:latin typeface="Calibri" panose="020F0502020204030204"/>
              <a:ea typeface="+mn-ea"/>
              <a:cs typeface="+mn-cs"/>
            </a:rPr>
            <a:t>iropas Savienības</a:t>
          </a:r>
          <a:r>
            <a:rPr lang="en-US" sz="1000">
              <a:solidFill>
                <a:sysClr val="windowText" lastClr="000000">
                  <a:hueOff val="0"/>
                  <a:satOff val="0"/>
                  <a:lumOff val="0"/>
                  <a:alphaOff val="0"/>
                </a:sysClr>
              </a:solidFill>
              <a:latin typeface="Calibri" panose="020F0502020204030204"/>
              <a:ea typeface="+mn-ea"/>
              <a:cs typeface="+mn-cs"/>
            </a:rPr>
            <a:t> fondu vadībā iesaistītās institūcijas pēc vadošās iestādes pieprasījuma nodrošina šo iestāžu rīcībā esošās informācijas un datu</a:t>
          </a:r>
          <a:r>
            <a:rPr lang="lv-LV" sz="1000">
              <a:solidFill>
                <a:sysClr val="windowText" lastClr="000000">
                  <a:hueOff val="0"/>
                  <a:satOff val="0"/>
                  <a:lumOff val="0"/>
                  <a:alphaOff val="0"/>
                </a:sysClr>
              </a:solidFill>
              <a:latin typeface="Calibri" panose="020F0502020204030204"/>
              <a:ea typeface="+mn-ea"/>
              <a:cs typeface="+mn-cs"/>
            </a:rPr>
            <a:t> pieejamību izvērtēšanas vajadzībām.</a:t>
          </a:r>
          <a:endParaRPr lang="en-US" sz="1000">
            <a:solidFill>
              <a:sysClr val="windowText" lastClr="000000">
                <a:hueOff val="0"/>
                <a:satOff val="0"/>
                <a:lumOff val="0"/>
                <a:alphaOff val="0"/>
              </a:sysClr>
            </a:solidFill>
            <a:latin typeface="Calibri" panose="020F0502020204030204"/>
            <a:ea typeface="+mn-ea"/>
            <a:cs typeface="+mn-cs"/>
          </a:endParaRPr>
        </a:p>
      </dgm:t>
    </dgm:pt>
    <dgm:pt modelId="{E96E502D-EDE7-40D8-B89C-B2988B2945CC}" type="parTrans" cxnId="{01634669-4BED-4A01-9728-69CFCFFF23F7}">
      <dgm:prSet/>
      <dgm:spPr/>
      <dgm:t>
        <a:bodyPr/>
        <a:lstStyle/>
        <a:p>
          <a:endParaRPr lang="en-US"/>
        </a:p>
      </dgm:t>
    </dgm:pt>
    <dgm:pt modelId="{FE1F1F9A-91DD-4B4E-B86D-1B3F85D365E7}" type="sibTrans" cxnId="{01634669-4BED-4A01-9728-69CFCFFF23F7}">
      <dgm:prSet/>
      <dgm:spPr/>
      <dgm:t>
        <a:bodyPr/>
        <a:lstStyle/>
        <a:p>
          <a:endParaRPr lang="en-US"/>
        </a:p>
      </dgm:t>
    </dgm:pt>
    <dgm:pt modelId="{A03882DD-A6B6-4540-A1FA-08F4438B0CFD}">
      <dgm:prSet phldrT="[Text]" custT="1"/>
      <dgm:spPr>
        <a:xfrm rot="5400000">
          <a:off x="3112636" y="4998518"/>
          <a:ext cx="940784"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Izvērtējumu veikusī institūcija izvērtējumu publicē Valsts kancelejas uzturētajā pētījumu un publikāciju datubāzē.</a:t>
          </a:r>
          <a:endParaRPr lang="en-US" sz="1000">
            <a:solidFill>
              <a:sysClr val="windowText" lastClr="000000">
                <a:hueOff val="0"/>
                <a:satOff val="0"/>
                <a:lumOff val="0"/>
                <a:alphaOff val="0"/>
              </a:sysClr>
            </a:solidFill>
            <a:latin typeface="Calibri" panose="020F0502020204030204"/>
            <a:ea typeface="+mn-ea"/>
            <a:cs typeface="+mn-cs"/>
          </a:endParaRPr>
        </a:p>
      </dgm:t>
    </dgm:pt>
    <dgm:pt modelId="{8A279BEC-0EC6-419E-8B18-99374657F380}" type="parTrans" cxnId="{C63B4341-31A8-421C-A91E-C6B7012FA566}">
      <dgm:prSet/>
      <dgm:spPr/>
      <dgm:t>
        <a:bodyPr/>
        <a:lstStyle/>
        <a:p>
          <a:endParaRPr lang="en-US"/>
        </a:p>
      </dgm:t>
    </dgm:pt>
    <dgm:pt modelId="{C6325048-42CD-49B7-A876-A6870051DF15}" type="sibTrans" cxnId="{C63B4341-31A8-421C-A91E-C6B7012FA566}">
      <dgm:prSet/>
      <dgm:spPr/>
      <dgm:t>
        <a:bodyPr/>
        <a:lstStyle/>
        <a:p>
          <a:endParaRPr lang="en-US"/>
        </a:p>
      </dgm:t>
    </dgm:pt>
    <dgm:pt modelId="{0CA52BEA-7DF8-494E-981C-9E548E7C63ED}">
      <dgm:prSet phldrT="[Text]" custT="1"/>
      <dgm:spPr>
        <a:xfrm rot="5400000">
          <a:off x="3112636" y="4998518"/>
          <a:ext cx="940784"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iesaistot atbildīgās iestādes, nodrošina informēšanu un publicitāti izvērtēšanas jautājumos.</a:t>
          </a:r>
          <a:endParaRPr lang="en-US" sz="1000">
            <a:solidFill>
              <a:sysClr val="windowText" lastClr="000000">
                <a:hueOff val="0"/>
                <a:satOff val="0"/>
                <a:lumOff val="0"/>
                <a:alphaOff val="0"/>
              </a:sysClr>
            </a:solidFill>
            <a:latin typeface="Calibri" panose="020F0502020204030204"/>
            <a:ea typeface="+mn-ea"/>
            <a:cs typeface="+mn-cs"/>
          </a:endParaRPr>
        </a:p>
      </dgm:t>
    </dgm:pt>
    <dgm:pt modelId="{52F51127-6B6E-4BB0-98C1-1EAD45144D14}" type="parTrans" cxnId="{FCB1580F-967C-4F11-9933-CDD4984F08BB}">
      <dgm:prSet/>
      <dgm:spPr/>
      <dgm:t>
        <a:bodyPr/>
        <a:lstStyle/>
        <a:p>
          <a:endParaRPr lang="en-US"/>
        </a:p>
      </dgm:t>
    </dgm:pt>
    <dgm:pt modelId="{4041B458-A178-45C5-A76F-0A09B3DF3115}" type="sibTrans" cxnId="{FCB1580F-967C-4F11-9933-CDD4984F08BB}">
      <dgm:prSet/>
      <dgm:spPr/>
      <dgm:t>
        <a:bodyPr/>
        <a:lstStyle/>
        <a:p>
          <a:endParaRPr lang="en-US"/>
        </a:p>
      </dgm:t>
    </dgm:pt>
    <dgm:pt modelId="{B2DEBD5A-9DA3-448E-A9A5-C9B397DF7CA5}" type="pres">
      <dgm:prSet presAssocID="{0EBD6584-127B-40FC-AC87-4DE37FC53272}" presName="Name0" presStyleCnt="0">
        <dgm:presLayoutVars>
          <dgm:dir/>
          <dgm:animLvl val="lvl"/>
          <dgm:resizeHandles val="exact"/>
        </dgm:presLayoutVars>
      </dgm:prSet>
      <dgm:spPr/>
    </dgm:pt>
    <dgm:pt modelId="{3FB77097-9938-4D50-8C43-636D202FC84A}" type="pres">
      <dgm:prSet presAssocID="{C3C3DD6D-EF3E-4E2F-BD69-59B3E739333A}" presName="linNode" presStyleCnt="0"/>
      <dgm:spPr/>
    </dgm:pt>
    <dgm:pt modelId="{5D3181E8-DC90-4244-B1AE-D24B2C091E2A}" type="pres">
      <dgm:prSet presAssocID="{C3C3DD6D-EF3E-4E2F-BD69-59B3E739333A}" presName="parentText" presStyleLbl="node1" presStyleIdx="0" presStyleCnt="7" custLinFactNeighborX="188" custLinFactNeighborY="26566">
        <dgm:presLayoutVars>
          <dgm:chMax val="1"/>
          <dgm:bulletEnabled val="1"/>
        </dgm:presLayoutVars>
      </dgm:prSet>
      <dgm:spPr/>
    </dgm:pt>
    <dgm:pt modelId="{3D2B5024-ED38-4C50-B45F-0B8DA33162D2}" type="pres">
      <dgm:prSet presAssocID="{C3C3DD6D-EF3E-4E2F-BD69-59B3E739333A}" presName="descendantText" presStyleLbl="alignAccFollowNode1" presStyleIdx="0" presStyleCnt="7" custScaleX="101460" custScaleY="302121" custLinFactNeighborX="565" custLinFactNeighborY="33979">
        <dgm:presLayoutVars>
          <dgm:bulletEnabled val="1"/>
        </dgm:presLayoutVars>
      </dgm:prSet>
      <dgm:spPr/>
    </dgm:pt>
    <dgm:pt modelId="{70D66EEA-26C1-43E4-8A1E-1A7B47D594CF}" type="pres">
      <dgm:prSet presAssocID="{2263A3EF-28A4-44E0-9028-C37C2ECB298C}" presName="sp" presStyleCnt="0"/>
      <dgm:spPr/>
    </dgm:pt>
    <dgm:pt modelId="{5375151D-EEE2-4542-87A2-3C10B92BAB66}" type="pres">
      <dgm:prSet presAssocID="{69695ACE-1705-49BB-86A3-41B23EE34DE0}" presName="linNode" presStyleCnt="0"/>
      <dgm:spPr/>
    </dgm:pt>
    <dgm:pt modelId="{B97C51FF-5B4D-4D96-A4F0-30D0F2943A27}" type="pres">
      <dgm:prSet presAssocID="{69695ACE-1705-49BB-86A3-41B23EE34DE0}" presName="parentText" presStyleLbl="node1" presStyleIdx="1" presStyleCnt="7" custLinFactNeighborX="-188" custLinFactNeighborY="34551">
        <dgm:presLayoutVars>
          <dgm:chMax val="1"/>
          <dgm:bulletEnabled val="1"/>
        </dgm:presLayoutVars>
      </dgm:prSet>
      <dgm:spPr/>
    </dgm:pt>
    <dgm:pt modelId="{9CF08AC7-733C-426B-BFAF-63B74F0323E6}" type="pres">
      <dgm:prSet presAssocID="{69695ACE-1705-49BB-86A3-41B23EE34DE0}" presName="descendantText" presStyleLbl="alignAccFollowNode1" presStyleIdx="1" presStyleCnt="7" custScaleY="257722" custLinFactNeighborX="565" custLinFactNeighborY="36711">
        <dgm:presLayoutVars>
          <dgm:bulletEnabled val="1"/>
        </dgm:presLayoutVars>
      </dgm:prSet>
      <dgm:spPr/>
    </dgm:pt>
    <dgm:pt modelId="{CFE7678A-0C50-4A75-B33F-9ED902A5F0DE}" type="pres">
      <dgm:prSet presAssocID="{69615D21-91DA-4445-9DA4-A01604C6D6A3}" presName="sp" presStyleCnt="0"/>
      <dgm:spPr/>
    </dgm:pt>
    <dgm:pt modelId="{3D93FDEF-BFB9-4576-BAA5-91116E639BC5}" type="pres">
      <dgm:prSet presAssocID="{DECB0A22-0555-4952-858E-DE3AE526902B}" presName="linNode" presStyleCnt="0"/>
      <dgm:spPr/>
    </dgm:pt>
    <dgm:pt modelId="{88966EB7-3010-4E8D-8943-75A7B0D82BE4}" type="pres">
      <dgm:prSet presAssocID="{DECB0A22-0555-4952-858E-DE3AE526902B}" presName="parentText" presStyleLbl="node1" presStyleIdx="2" presStyleCnt="7" custLinFactNeighborX="-188" custLinFactNeighborY="9222">
        <dgm:presLayoutVars>
          <dgm:chMax val="1"/>
          <dgm:bulletEnabled val="1"/>
        </dgm:presLayoutVars>
      </dgm:prSet>
      <dgm:spPr/>
    </dgm:pt>
    <dgm:pt modelId="{368D9D5A-1990-4BD6-B8CE-24D37DE29ACC}" type="pres">
      <dgm:prSet presAssocID="{DECB0A22-0555-4952-858E-DE3AE526902B}" presName="descendantText" presStyleLbl="alignAccFollowNode1" presStyleIdx="2" presStyleCnt="7" custScaleY="70320" custLinFactNeighborX="-669" custLinFactNeighborY="20426">
        <dgm:presLayoutVars>
          <dgm:bulletEnabled val="1"/>
        </dgm:presLayoutVars>
      </dgm:prSet>
      <dgm:spPr/>
    </dgm:pt>
    <dgm:pt modelId="{0AA00333-15B5-49F1-B9CD-DA97F4113F27}" type="pres">
      <dgm:prSet presAssocID="{EC30B3D4-D7F1-408E-A224-38171D52337D}" presName="sp" presStyleCnt="0"/>
      <dgm:spPr/>
    </dgm:pt>
    <dgm:pt modelId="{D0B018A7-26B2-44B9-9FAA-9C314F3CC0E2}" type="pres">
      <dgm:prSet presAssocID="{8BD2CB56-E359-4572-B7B3-31545805FE2C}" presName="linNode" presStyleCnt="0"/>
      <dgm:spPr/>
    </dgm:pt>
    <dgm:pt modelId="{95785782-3C89-4D76-834F-8726EAA5A275}" type="pres">
      <dgm:prSet presAssocID="{8BD2CB56-E359-4572-B7B3-31545805FE2C}" presName="parentText" presStyleLbl="node1" presStyleIdx="3" presStyleCnt="7" custLinFactNeighborX="188" custLinFactNeighborY="-9741">
        <dgm:presLayoutVars>
          <dgm:chMax val="1"/>
          <dgm:bulletEnabled val="1"/>
        </dgm:presLayoutVars>
      </dgm:prSet>
      <dgm:spPr/>
    </dgm:pt>
    <dgm:pt modelId="{C584A011-C581-400B-A959-EA71E59B7349}" type="pres">
      <dgm:prSet presAssocID="{8BD2CB56-E359-4572-B7B3-31545805FE2C}" presName="descendantText" presStyleLbl="alignAccFollowNode1" presStyleIdx="3" presStyleCnt="7" custScaleY="165757" custLinFactNeighborX="293" custLinFactNeighborY="-4414">
        <dgm:presLayoutVars>
          <dgm:bulletEnabled val="1"/>
        </dgm:presLayoutVars>
      </dgm:prSet>
      <dgm:spPr/>
    </dgm:pt>
    <dgm:pt modelId="{A2C12985-BC14-4A33-AB93-61F65D6A205E}" type="pres">
      <dgm:prSet presAssocID="{A06F9B22-0516-4CA9-9DA2-6F9D454FCB22}" presName="sp" presStyleCnt="0"/>
      <dgm:spPr/>
    </dgm:pt>
    <dgm:pt modelId="{8AC81757-946C-4918-BE5F-8FC2700D1E08}" type="pres">
      <dgm:prSet presAssocID="{2EC40203-AE0E-4A88-A765-0B9B4A289FB9}" presName="linNode" presStyleCnt="0"/>
      <dgm:spPr/>
    </dgm:pt>
    <dgm:pt modelId="{BE8757A8-83DC-4228-9B15-18D59D8FD21A}" type="pres">
      <dgm:prSet presAssocID="{2EC40203-AE0E-4A88-A765-0B9B4A289FB9}" presName="parentText" presStyleLbl="node1" presStyleIdx="4" presStyleCnt="7" custLinFactNeighborX="188" custLinFactNeighborY="-3489">
        <dgm:presLayoutVars>
          <dgm:chMax val="1"/>
          <dgm:bulletEnabled val="1"/>
        </dgm:presLayoutVars>
      </dgm:prSet>
      <dgm:spPr/>
    </dgm:pt>
    <dgm:pt modelId="{B1785282-A459-4937-9163-CAE326474BA5}" type="pres">
      <dgm:prSet presAssocID="{2EC40203-AE0E-4A88-A765-0B9B4A289FB9}" presName="descendantText" presStyleLbl="alignAccFollowNode1" presStyleIdx="4" presStyleCnt="7" custScaleX="99851" custScaleY="186824" custLinFactNeighborX="-648" custLinFactNeighborY="-3071">
        <dgm:presLayoutVars>
          <dgm:bulletEnabled val="1"/>
        </dgm:presLayoutVars>
      </dgm:prSet>
      <dgm:spPr/>
    </dgm:pt>
    <dgm:pt modelId="{62D49A2C-A9E1-4AE8-A44A-7CE1B32D0E6F}" type="pres">
      <dgm:prSet presAssocID="{450C2DCB-4917-48DC-A00B-862B1679B9A3}" presName="sp" presStyleCnt="0"/>
      <dgm:spPr/>
    </dgm:pt>
    <dgm:pt modelId="{35209CBE-1913-4FB9-B2D7-C941745434E0}" type="pres">
      <dgm:prSet presAssocID="{156A6B3A-B5C7-47DD-B240-62FD8211C5F9}" presName="linNode" presStyleCnt="0"/>
      <dgm:spPr/>
    </dgm:pt>
    <dgm:pt modelId="{50C08305-698D-4F0A-8F75-0F76C55C34D5}" type="pres">
      <dgm:prSet presAssocID="{156A6B3A-B5C7-47DD-B240-62FD8211C5F9}" presName="parentText" presStyleLbl="node1" presStyleIdx="5" presStyleCnt="7" custLinFactNeighborY="6562">
        <dgm:presLayoutVars>
          <dgm:chMax val="1"/>
          <dgm:bulletEnabled val="1"/>
        </dgm:presLayoutVars>
      </dgm:prSet>
      <dgm:spPr/>
    </dgm:pt>
    <dgm:pt modelId="{7D11586B-01B3-4265-B179-ADF217758E18}" type="pres">
      <dgm:prSet presAssocID="{156A6B3A-B5C7-47DD-B240-62FD8211C5F9}" presName="descendantText" presStyleLbl="alignAccFollowNode1" presStyleIdx="5" presStyleCnt="7" custScaleY="193105" custLinFactNeighborX="-398" custLinFactNeighborY="813">
        <dgm:presLayoutVars>
          <dgm:bulletEnabled val="1"/>
        </dgm:presLayoutVars>
      </dgm:prSet>
      <dgm:spPr/>
    </dgm:pt>
    <dgm:pt modelId="{4ACA5170-BC18-4DD1-827A-04539E19E7BC}" type="pres">
      <dgm:prSet presAssocID="{FF385739-79D5-46C6-B3F1-AB0CCB471A0C}" presName="sp" presStyleCnt="0"/>
      <dgm:spPr/>
    </dgm:pt>
    <dgm:pt modelId="{1BAF3A9A-AA42-47C8-8AD0-3F4D6D8CCE52}" type="pres">
      <dgm:prSet presAssocID="{DC762DE7-B037-4F6B-812E-D5C02388F1C6}" presName="linNode" presStyleCnt="0"/>
      <dgm:spPr/>
    </dgm:pt>
    <dgm:pt modelId="{B0676DF6-72E3-4B8A-B034-C6978872592B}" type="pres">
      <dgm:prSet presAssocID="{DC762DE7-B037-4F6B-812E-D5C02388F1C6}" presName="parentText" presStyleLbl="node1" presStyleIdx="6" presStyleCnt="7">
        <dgm:presLayoutVars>
          <dgm:chMax val="1"/>
          <dgm:bulletEnabled val="1"/>
        </dgm:presLayoutVars>
      </dgm:prSet>
      <dgm:spPr/>
    </dgm:pt>
    <dgm:pt modelId="{FDA49FBD-99B9-432C-B042-D9D6748FDA85}" type="pres">
      <dgm:prSet presAssocID="{DC762DE7-B037-4F6B-812E-D5C02388F1C6}" presName="descendantText" presStyleLbl="alignAccFollowNode1" presStyleIdx="6" presStyleCnt="7" custScaleY="177515" custLinFactNeighborX="670" custLinFactNeighborY="8016">
        <dgm:presLayoutVars>
          <dgm:bulletEnabled val="1"/>
        </dgm:presLayoutVars>
      </dgm:prSet>
      <dgm:spPr/>
    </dgm:pt>
  </dgm:ptLst>
  <dgm:cxnLst>
    <dgm:cxn modelId="{26522707-1293-4DD2-A67F-E76E9423AE87}" srcId="{0EBD6584-127B-40FC-AC87-4DE37FC53272}" destId="{DECB0A22-0555-4952-858E-DE3AE526902B}" srcOrd="2" destOrd="0" parTransId="{8C0011C6-4493-4571-A3AB-BD4BA909B390}" sibTransId="{EC30B3D4-D7F1-408E-A224-38171D52337D}"/>
    <dgm:cxn modelId="{FCB1580F-967C-4F11-9933-CDD4984F08BB}" srcId="{DC762DE7-B037-4F6B-812E-D5C02388F1C6}" destId="{0CA52BEA-7DF8-494E-981C-9E548E7C63ED}" srcOrd="2" destOrd="0" parTransId="{52F51127-6B6E-4BB0-98C1-1EAD45144D14}" sibTransId="{4041B458-A178-45C5-A76F-0A09B3DF3115}"/>
    <dgm:cxn modelId="{E7E06912-16AF-419B-A851-E2C379F03F5F}" srcId="{0EBD6584-127B-40FC-AC87-4DE37FC53272}" destId="{DC762DE7-B037-4F6B-812E-D5C02388F1C6}" srcOrd="6" destOrd="0" parTransId="{CAE1C92E-DC48-40F1-AED3-A0F61739FD5F}" sibTransId="{1D0635F5-0152-4DCA-AEC5-60C51BD245BE}"/>
    <dgm:cxn modelId="{50547612-06A9-44BA-A36C-03A79D7869DB}" srcId="{DECB0A22-0555-4952-858E-DE3AE526902B}" destId="{66F02C81-128F-423D-9236-55213F4C77BD}" srcOrd="2" destOrd="0" parTransId="{41C2CF3A-74DE-4EC2-A90A-5A2F2510872C}" sibTransId="{18470B76-6037-4C8B-B8F9-511B83725636}"/>
    <dgm:cxn modelId="{70688516-57E1-4490-9382-28E739C546B6}" type="presOf" srcId="{199189FD-A676-43D0-919E-150568241DD7}" destId="{9CF08AC7-733C-426B-BFAF-63B74F0323E6}" srcOrd="0" destOrd="1" presId="urn:microsoft.com/office/officeart/2005/8/layout/vList5"/>
    <dgm:cxn modelId="{37255E17-C0EA-4D18-BD3C-27D6299F94B7}" type="presOf" srcId="{0EBD6584-127B-40FC-AC87-4DE37FC53272}" destId="{B2DEBD5A-9DA3-448E-A9A5-C9B397DF7CA5}" srcOrd="0" destOrd="0" presId="urn:microsoft.com/office/officeart/2005/8/layout/vList5"/>
    <dgm:cxn modelId="{5CF4462B-9200-458F-A013-E7BF892C9B7E}" type="presOf" srcId="{D27F1514-86D0-48B6-814D-3314E680BCC6}" destId="{C584A011-C581-400B-A959-EA71E59B7349}" srcOrd="0" destOrd="1" presId="urn:microsoft.com/office/officeart/2005/8/layout/vList5"/>
    <dgm:cxn modelId="{60CDEF2B-F637-4DBC-B37A-7970DA3A1566}" type="presOf" srcId="{F02E7C5A-F9D4-47E3-8B01-3F4EE69B33DE}" destId="{FDA49FBD-99B9-432C-B042-D9D6748FDA85}" srcOrd="0" destOrd="0" presId="urn:microsoft.com/office/officeart/2005/8/layout/vList5"/>
    <dgm:cxn modelId="{339A8137-7A52-4A28-A6F5-BAB537973B16}" type="presOf" srcId="{DB90B6FA-E3E4-4F2D-AA0C-E92C36EC6BB8}" destId="{9CF08AC7-733C-426B-BFAF-63B74F0323E6}" srcOrd="0" destOrd="0" presId="urn:microsoft.com/office/officeart/2005/8/layout/vList5"/>
    <dgm:cxn modelId="{08A2425C-A866-4DB4-B983-E05AE1D3EE81}" type="presOf" srcId="{727CC099-47F4-42E5-BB88-937C7BD821AA}" destId="{9CF08AC7-733C-426B-BFAF-63B74F0323E6}" srcOrd="0" destOrd="2" presId="urn:microsoft.com/office/officeart/2005/8/layout/vList5"/>
    <dgm:cxn modelId="{0DFF705C-5FD6-4077-ACA4-EF537B4FAC0E}" srcId="{DC762DE7-B037-4F6B-812E-D5C02388F1C6}" destId="{F02E7C5A-F9D4-47E3-8B01-3F4EE69B33DE}" srcOrd="0" destOrd="0" parTransId="{83E4BB83-37D2-45EC-8AA9-BDB9364F77FA}" sibTransId="{FD7CA562-EB34-4399-94EF-C4EC104D21CD}"/>
    <dgm:cxn modelId="{5155AF5D-3AC8-4137-86C7-45AA7D244054}" type="presOf" srcId="{156A6B3A-B5C7-47DD-B240-62FD8211C5F9}" destId="{50C08305-698D-4F0A-8F75-0F76C55C34D5}" srcOrd="0" destOrd="0" presId="urn:microsoft.com/office/officeart/2005/8/layout/vList5"/>
    <dgm:cxn modelId="{78FE025E-52CA-4E91-880B-E6E2A480BB9C}" type="presOf" srcId="{A03882DD-A6B6-4540-A1FA-08F4438B0CFD}" destId="{FDA49FBD-99B9-432C-B042-D9D6748FDA85}" srcOrd="0" destOrd="1" presId="urn:microsoft.com/office/officeart/2005/8/layout/vList5"/>
    <dgm:cxn modelId="{D82ED75E-5FA8-4792-9DC7-3FA1F6E6EF10}" srcId="{DECB0A22-0555-4952-858E-DE3AE526902B}" destId="{8E1D1079-7438-4327-BB3A-B12F0DF79B15}" srcOrd="1" destOrd="0" parTransId="{848EF700-C22A-49B4-A7C5-3C5E9613C2C2}" sibTransId="{8D3AD246-2DA0-4ED2-A6D4-E75E8F5E2FBB}"/>
    <dgm:cxn modelId="{50706D5F-B323-4FF5-B2D9-5BC5895224CD}" srcId="{0EBD6584-127B-40FC-AC87-4DE37FC53272}" destId="{156A6B3A-B5C7-47DD-B240-62FD8211C5F9}" srcOrd="5" destOrd="0" parTransId="{8B7D4AC4-BC44-4EE6-AB1B-745ABB5869CB}" sibTransId="{FF385739-79D5-46C6-B3F1-AB0CCB471A0C}"/>
    <dgm:cxn modelId="{55115E61-4983-41A7-A064-744988B392DF}" type="presOf" srcId="{C3C3DD6D-EF3E-4E2F-BD69-59B3E739333A}" destId="{5D3181E8-DC90-4244-B1AE-D24B2C091E2A}" srcOrd="0" destOrd="0" presId="urn:microsoft.com/office/officeart/2005/8/layout/vList5"/>
    <dgm:cxn modelId="{C63B4341-31A8-421C-A91E-C6B7012FA566}" srcId="{DC762DE7-B037-4F6B-812E-D5C02388F1C6}" destId="{A03882DD-A6B6-4540-A1FA-08F4438B0CFD}" srcOrd="1" destOrd="0" parTransId="{8A279BEC-0EC6-419E-8B18-99374657F380}" sibTransId="{C6325048-42CD-49B7-A876-A6870051DF15}"/>
    <dgm:cxn modelId="{94CDA844-ADAC-4656-A122-23E95C3676D0}" srcId="{69695ACE-1705-49BB-86A3-41B23EE34DE0}" destId="{199189FD-A676-43D0-919E-150568241DD7}" srcOrd="1" destOrd="0" parTransId="{614D5BF6-EAB6-4FF9-9C44-0294BF7E8E05}" sibTransId="{C567E030-DBBD-43C9-AA83-B6D1BBE74F87}"/>
    <dgm:cxn modelId="{01634669-4BED-4A01-9728-69CFCFFF23F7}" srcId="{8BD2CB56-E359-4572-B7B3-31545805FE2C}" destId="{D27F1514-86D0-48B6-814D-3314E680BCC6}" srcOrd="1" destOrd="0" parTransId="{E96E502D-EDE7-40D8-B89C-B2988B2945CC}" sibTransId="{FE1F1F9A-91DD-4B4E-B86D-1B3F85D365E7}"/>
    <dgm:cxn modelId="{A6D72B50-8990-45D3-AFEC-D88C4567ADC1}" type="presOf" srcId="{66F02C81-128F-423D-9236-55213F4C77BD}" destId="{368D9D5A-1990-4BD6-B8CE-24D37DE29ACC}" srcOrd="0" destOrd="2" presId="urn:microsoft.com/office/officeart/2005/8/layout/vList5"/>
    <dgm:cxn modelId="{9A77D451-6B6A-46C1-830E-23E05F4E757A}" srcId="{0EBD6584-127B-40FC-AC87-4DE37FC53272}" destId="{69695ACE-1705-49BB-86A3-41B23EE34DE0}" srcOrd="1" destOrd="0" parTransId="{8FB3F206-7173-406A-AF7A-80A136C631A3}" sibTransId="{69615D21-91DA-4445-9DA4-A01604C6D6A3}"/>
    <dgm:cxn modelId="{33E01972-BDCB-4445-A40D-AACAB04005FB}" type="presOf" srcId="{7C946D15-E6A7-4D63-B029-45A4406F76F1}" destId="{C584A011-C581-400B-A959-EA71E59B7349}" srcOrd="0" destOrd="0" presId="urn:microsoft.com/office/officeart/2005/8/layout/vList5"/>
    <dgm:cxn modelId="{BA70B953-EA0F-41CC-9EF6-E96DD74558EB}" type="presOf" srcId="{00698201-D314-4176-B18F-01A4A9C5B47E}" destId="{7D11586B-01B3-4265-B179-ADF217758E18}" srcOrd="0" destOrd="1" presId="urn:microsoft.com/office/officeart/2005/8/layout/vList5"/>
    <dgm:cxn modelId="{14B07075-56A5-412F-BE78-FADCECF717FA}" type="presOf" srcId="{8E1D1079-7438-4327-BB3A-B12F0DF79B15}" destId="{368D9D5A-1990-4BD6-B8CE-24D37DE29ACC}" srcOrd="0" destOrd="1" presId="urn:microsoft.com/office/officeart/2005/8/layout/vList5"/>
    <dgm:cxn modelId="{33229859-A4DF-42DF-A385-1F2AAC409119}" type="presOf" srcId="{8697E4CA-CCB7-45A7-8E17-7AFAB979BE48}" destId="{3D2B5024-ED38-4C50-B45F-0B8DA33162D2}" srcOrd="0" destOrd="0" presId="urn:microsoft.com/office/officeart/2005/8/layout/vList5"/>
    <dgm:cxn modelId="{7486DC7A-99C2-4EE3-9B3A-F5C717357C7E}" srcId="{156A6B3A-B5C7-47DD-B240-62FD8211C5F9}" destId="{00698201-D314-4176-B18F-01A4A9C5B47E}" srcOrd="1" destOrd="0" parTransId="{BB276DDF-DB67-4CF7-9F99-8DBA89CAA291}" sibTransId="{2DEE54BF-9D90-4E90-A4FF-99CE73369270}"/>
    <dgm:cxn modelId="{001BA97B-48B3-4BB8-94A5-669906CA6D7B}" srcId="{0EBD6584-127B-40FC-AC87-4DE37FC53272}" destId="{C3C3DD6D-EF3E-4E2F-BD69-59B3E739333A}" srcOrd="0" destOrd="0" parTransId="{521E07AA-15A0-4FA4-B7D5-6E3DCC0A8824}" sibTransId="{2263A3EF-28A4-44E0-9028-C37C2ECB298C}"/>
    <dgm:cxn modelId="{F6D8F480-8613-48C6-9520-35DF0AF5C0D8}" type="presOf" srcId="{69695ACE-1705-49BB-86A3-41B23EE34DE0}" destId="{B97C51FF-5B4D-4D96-A4F0-30D0F2943A27}" srcOrd="0" destOrd="0" presId="urn:microsoft.com/office/officeart/2005/8/layout/vList5"/>
    <dgm:cxn modelId="{E344D687-8F6E-4F51-9FA6-2DC46812765A}" type="presOf" srcId="{2EC40203-AE0E-4A88-A765-0B9B4A289FB9}" destId="{BE8757A8-83DC-4228-9B15-18D59D8FD21A}" srcOrd="0" destOrd="0" presId="urn:microsoft.com/office/officeart/2005/8/layout/vList5"/>
    <dgm:cxn modelId="{85829D8C-459E-45C1-A5FA-11CBD217E4CD}" type="presOf" srcId="{D603984C-18F3-4819-A1E4-70CFA9F1DD5A}" destId="{B1785282-A459-4937-9163-CAE326474BA5}" srcOrd="0" destOrd="0" presId="urn:microsoft.com/office/officeart/2005/8/layout/vList5"/>
    <dgm:cxn modelId="{3DC5678D-ED1D-498D-A432-DCD555599957}" type="presOf" srcId="{DC762DE7-B037-4F6B-812E-D5C02388F1C6}" destId="{B0676DF6-72E3-4B8A-B034-C6978872592B}" srcOrd="0" destOrd="0" presId="urn:microsoft.com/office/officeart/2005/8/layout/vList5"/>
    <dgm:cxn modelId="{33C51292-ED38-4C52-A7E5-33B2678DFADC}" srcId="{69695ACE-1705-49BB-86A3-41B23EE34DE0}" destId="{DB90B6FA-E3E4-4F2D-AA0C-E92C36EC6BB8}" srcOrd="0" destOrd="0" parTransId="{91B0E222-5094-4A6B-95C2-E221866D2EED}" sibTransId="{528BFF85-3871-4D5F-9461-B0DF2DDE4349}"/>
    <dgm:cxn modelId="{79DFC692-DE5A-456C-975F-54489E29448A}" srcId="{69695ACE-1705-49BB-86A3-41B23EE34DE0}" destId="{727CC099-47F4-42E5-BB88-937C7BD821AA}" srcOrd="2" destOrd="0" parTransId="{7DE8981D-E8DC-441B-9ACA-8F56F7DA5522}" sibTransId="{550C9A70-2D26-4308-9F22-AE70704E05C8}"/>
    <dgm:cxn modelId="{1F09B59B-F875-4FE2-8440-4FC89E0139EC}" srcId="{DECB0A22-0555-4952-858E-DE3AE526902B}" destId="{FDEA89B3-C049-4BD8-8A84-564EE3F55836}" srcOrd="0" destOrd="0" parTransId="{4ECF7169-9685-4B7E-86E0-C09F178E731B}" sibTransId="{5B4EF673-0AE5-4101-B831-4AD662AFEA45}"/>
    <dgm:cxn modelId="{EC12BE9C-16A4-4C94-858A-B8C0A373B5C8}" srcId="{C3C3DD6D-EF3E-4E2F-BD69-59B3E739333A}" destId="{8697E4CA-CCB7-45A7-8E17-7AFAB979BE48}" srcOrd="0" destOrd="0" parTransId="{F6CD869F-75A1-40DF-9DAC-0F023AA4098D}" sibTransId="{D487E735-4AD8-4654-A67F-A921DC8DE067}"/>
    <dgm:cxn modelId="{DCDB3EA6-5355-495B-8013-8E823EFB9E20}" srcId="{0EBD6584-127B-40FC-AC87-4DE37FC53272}" destId="{8BD2CB56-E359-4572-B7B3-31545805FE2C}" srcOrd="3" destOrd="0" parTransId="{924780CE-281B-449A-B09A-65CF17B0E598}" sibTransId="{A06F9B22-0516-4CA9-9DA2-6F9D454FCB22}"/>
    <dgm:cxn modelId="{E00DADAF-51D0-4B1A-B717-711086B15E74}" type="presOf" srcId="{0EFF316F-5827-4D64-A391-E7B0100DE389}" destId="{7D11586B-01B3-4265-B179-ADF217758E18}" srcOrd="0" destOrd="0" presId="urn:microsoft.com/office/officeart/2005/8/layout/vList5"/>
    <dgm:cxn modelId="{2FB7FEBE-EE01-42E0-96AA-1B50FB307751}" type="presOf" srcId="{FDEA89B3-C049-4BD8-8A84-564EE3F55836}" destId="{368D9D5A-1990-4BD6-B8CE-24D37DE29ACC}" srcOrd="0" destOrd="0" presId="urn:microsoft.com/office/officeart/2005/8/layout/vList5"/>
    <dgm:cxn modelId="{79B771C4-46B8-4D7E-BE0D-8FDAD1FB6B4F}" srcId="{0EBD6584-127B-40FC-AC87-4DE37FC53272}" destId="{2EC40203-AE0E-4A88-A765-0B9B4A289FB9}" srcOrd="4" destOrd="0" parTransId="{46F0C2F2-B080-4405-9284-B37B261FDDEB}" sibTransId="{450C2DCB-4917-48DC-A00B-862B1679B9A3}"/>
    <dgm:cxn modelId="{341D49C7-3DEC-44D7-80D2-299B7CB305A8}" srcId="{8BD2CB56-E359-4572-B7B3-31545805FE2C}" destId="{7C946D15-E6A7-4D63-B029-45A4406F76F1}" srcOrd="0" destOrd="0" parTransId="{0262ED4E-B7F4-495F-8FE6-E429A029652E}" sibTransId="{2BDEA6A9-E20E-41B2-B57B-3E6505615006}"/>
    <dgm:cxn modelId="{AB250AC8-5697-4DD4-B446-4F02907ECA95}" type="presOf" srcId="{8BD2CB56-E359-4572-B7B3-31545805FE2C}" destId="{95785782-3C89-4D76-834F-8726EAA5A275}" srcOrd="0" destOrd="0" presId="urn:microsoft.com/office/officeart/2005/8/layout/vList5"/>
    <dgm:cxn modelId="{2E27D2CC-85EC-42D4-B0EC-605ADA4AD271}" type="presOf" srcId="{0CA52BEA-7DF8-494E-981C-9E548E7C63ED}" destId="{FDA49FBD-99B9-432C-B042-D9D6748FDA85}" srcOrd="0" destOrd="2" presId="urn:microsoft.com/office/officeart/2005/8/layout/vList5"/>
    <dgm:cxn modelId="{66B1F7E0-DD19-4DD6-83B2-139F0BA0A4F8}" type="presOf" srcId="{DECB0A22-0555-4952-858E-DE3AE526902B}" destId="{88966EB7-3010-4E8D-8943-75A7B0D82BE4}" srcOrd="0" destOrd="0" presId="urn:microsoft.com/office/officeart/2005/8/layout/vList5"/>
    <dgm:cxn modelId="{80EC83E2-FFB9-4C57-A320-92610507328C}" srcId="{C3C3DD6D-EF3E-4E2F-BD69-59B3E739333A}" destId="{FB47EB2B-979A-48CF-834E-4DFB658F037D}" srcOrd="1" destOrd="0" parTransId="{7C179C0F-8BA2-43C5-9C10-0C0B087DA851}" sibTransId="{A3135896-29A1-49A2-AF15-D95F18D81846}"/>
    <dgm:cxn modelId="{DE90D7E2-7D00-46A3-A0F1-DEE5D0FB82EE}" srcId="{2EC40203-AE0E-4A88-A765-0B9B4A289FB9}" destId="{2F30D484-BDEE-40C3-8108-B0F8401558A2}" srcOrd="1" destOrd="0" parTransId="{71DD523A-7272-4A9F-B5AB-DDD95EAA853C}" sibTransId="{D5461A18-1693-43F8-8897-BD902A74A9CF}"/>
    <dgm:cxn modelId="{33D201F3-4AAB-467B-B566-C9D59A685D7A}" srcId="{156A6B3A-B5C7-47DD-B240-62FD8211C5F9}" destId="{0EFF316F-5827-4D64-A391-E7B0100DE389}" srcOrd="0" destOrd="0" parTransId="{07B42DB3-FF19-4D0E-946C-CCD7EBDDEE7E}" sibTransId="{77DFAD0F-BBE1-4853-A66D-898CDAE05385}"/>
    <dgm:cxn modelId="{2ACB67F4-5617-4C33-8388-B2F84C51D558}" srcId="{2EC40203-AE0E-4A88-A765-0B9B4A289FB9}" destId="{D603984C-18F3-4819-A1E4-70CFA9F1DD5A}" srcOrd="0" destOrd="0" parTransId="{48BE14C4-0E72-4BB2-93CB-935A0AF7A3B1}" sibTransId="{480390EB-BDFF-4284-8BC5-AD5CF8293E8B}"/>
    <dgm:cxn modelId="{3DF1A0F6-8C02-43ED-88D2-97C49AED1FC3}" type="presOf" srcId="{FB47EB2B-979A-48CF-834E-4DFB658F037D}" destId="{3D2B5024-ED38-4C50-B45F-0B8DA33162D2}" srcOrd="0" destOrd="1" presId="urn:microsoft.com/office/officeart/2005/8/layout/vList5"/>
    <dgm:cxn modelId="{2DC94BF8-A39D-4160-9D6E-C728BA7C65F9}" type="presOf" srcId="{2F30D484-BDEE-40C3-8108-B0F8401558A2}" destId="{B1785282-A459-4937-9163-CAE326474BA5}" srcOrd="0" destOrd="1" presId="urn:microsoft.com/office/officeart/2005/8/layout/vList5"/>
    <dgm:cxn modelId="{F5D41F3C-8160-42F9-A77D-835A866AD886}" type="presParOf" srcId="{B2DEBD5A-9DA3-448E-A9A5-C9B397DF7CA5}" destId="{3FB77097-9938-4D50-8C43-636D202FC84A}" srcOrd="0" destOrd="0" presId="urn:microsoft.com/office/officeart/2005/8/layout/vList5"/>
    <dgm:cxn modelId="{44ADBE0C-18F0-44E6-B628-C6A756062621}" type="presParOf" srcId="{3FB77097-9938-4D50-8C43-636D202FC84A}" destId="{5D3181E8-DC90-4244-B1AE-D24B2C091E2A}" srcOrd="0" destOrd="0" presId="urn:microsoft.com/office/officeart/2005/8/layout/vList5"/>
    <dgm:cxn modelId="{72A3310E-4C45-498C-AD93-D1E71EEBA47C}" type="presParOf" srcId="{3FB77097-9938-4D50-8C43-636D202FC84A}" destId="{3D2B5024-ED38-4C50-B45F-0B8DA33162D2}" srcOrd="1" destOrd="0" presId="urn:microsoft.com/office/officeart/2005/8/layout/vList5"/>
    <dgm:cxn modelId="{078F3FDA-20E2-4C45-A2F0-DC7EA963350B}" type="presParOf" srcId="{B2DEBD5A-9DA3-448E-A9A5-C9B397DF7CA5}" destId="{70D66EEA-26C1-43E4-8A1E-1A7B47D594CF}" srcOrd="1" destOrd="0" presId="urn:microsoft.com/office/officeart/2005/8/layout/vList5"/>
    <dgm:cxn modelId="{CB3F5A27-9A91-41A3-A4FC-A92DE0B6A4CE}" type="presParOf" srcId="{B2DEBD5A-9DA3-448E-A9A5-C9B397DF7CA5}" destId="{5375151D-EEE2-4542-87A2-3C10B92BAB66}" srcOrd="2" destOrd="0" presId="urn:microsoft.com/office/officeart/2005/8/layout/vList5"/>
    <dgm:cxn modelId="{18125489-A46E-456A-B8D5-124E2065DBD2}" type="presParOf" srcId="{5375151D-EEE2-4542-87A2-3C10B92BAB66}" destId="{B97C51FF-5B4D-4D96-A4F0-30D0F2943A27}" srcOrd="0" destOrd="0" presId="urn:microsoft.com/office/officeart/2005/8/layout/vList5"/>
    <dgm:cxn modelId="{CC82E706-EF60-45A9-89B6-10509D74757A}" type="presParOf" srcId="{5375151D-EEE2-4542-87A2-3C10B92BAB66}" destId="{9CF08AC7-733C-426B-BFAF-63B74F0323E6}" srcOrd="1" destOrd="0" presId="urn:microsoft.com/office/officeart/2005/8/layout/vList5"/>
    <dgm:cxn modelId="{1675FE3C-7138-43BC-B15C-93E85CCA5B30}" type="presParOf" srcId="{B2DEBD5A-9DA3-448E-A9A5-C9B397DF7CA5}" destId="{CFE7678A-0C50-4A75-B33F-9ED902A5F0DE}" srcOrd="3" destOrd="0" presId="urn:microsoft.com/office/officeart/2005/8/layout/vList5"/>
    <dgm:cxn modelId="{2FFF0ACC-E950-446B-B23D-A852675D6386}" type="presParOf" srcId="{B2DEBD5A-9DA3-448E-A9A5-C9B397DF7CA5}" destId="{3D93FDEF-BFB9-4576-BAA5-91116E639BC5}" srcOrd="4" destOrd="0" presId="urn:microsoft.com/office/officeart/2005/8/layout/vList5"/>
    <dgm:cxn modelId="{667FBCAB-23D3-4E6D-9008-948AE76B3C5A}" type="presParOf" srcId="{3D93FDEF-BFB9-4576-BAA5-91116E639BC5}" destId="{88966EB7-3010-4E8D-8943-75A7B0D82BE4}" srcOrd="0" destOrd="0" presId="urn:microsoft.com/office/officeart/2005/8/layout/vList5"/>
    <dgm:cxn modelId="{0516CD32-6EA4-4BE6-B069-F826908F9C9E}" type="presParOf" srcId="{3D93FDEF-BFB9-4576-BAA5-91116E639BC5}" destId="{368D9D5A-1990-4BD6-B8CE-24D37DE29ACC}" srcOrd="1" destOrd="0" presId="urn:microsoft.com/office/officeart/2005/8/layout/vList5"/>
    <dgm:cxn modelId="{CB66A59C-1E29-4D88-9372-595F58321F7E}" type="presParOf" srcId="{B2DEBD5A-9DA3-448E-A9A5-C9B397DF7CA5}" destId="{0AA00333-15B5-49F1-B9CD-DA97F4113F27}" srcOrd="5" destOrd="0" presId="urn:microsoft.com/office/officeart/2005/8/layout/vList5"/>
    <dgm:cxn modelId="{17573E41-1E91-469B-BEF2-EEF629FC8C85}" type="presParOf" srcId="{B2DEBD5A-9DA3-448E-A9A5-C9B397DF7CA5}" destId="{D0B018A7-26B2-44B9-9FAA-9C314F3CC0E2}" srcOrd="6" destOrd="0" presId="urn:microsoft.com/office/officeart/2005/8/layout/vList5"/>
    <dgm:cxn modelId="{C773616A-C565-4F24-8F67-990076D01BCE}" type="presParOf" srcId="{D0B018A7-26B2-44B9-9FAA-9C314F3CC0E2}" destId="{95785782-3C89-4D76-834F-8726EAA5A275}" srcOrd="0" destOrd="0" presId="urn:microsoft.com/office/officeart/2005/8/layout/vList5"/>
    <dgm:cxn modelId="{84D48084-770E-4E73-9BEE-3EF3174C0956}" type="presParOf" srcId="{D0B018A7-26B2-44B9-9FAA-9C314F3CC0E2}" destId="{C584A011-C581-400B-A959-EA71E59B7349}" srcOrd="1" destOrd="0" presId="urn:microsoft.com/office/officeart/2005/8/layout/vList5"/>
    <dgm:cxn modelId="{A7A793A9-7C0F-4713-8706-49BE3C30BDCE}" type="presParOf" srcId="{B2DEBD5A-9DA3-448E-A9A5-C9B397DF7CA5}" destId="{A2C12985-BC14-4A33-AB93-61F65D6A205E}" srcOrd="7" destOrd="0" presId="urn:microsoft.com/office/officeart/2005/8/layout/vList5"/>
    <dgm:cxn modelId="{E184F15F-844F-480E-9510-C48D4CF78DBF}" type="presParOf" srcId="{B2DEBD5A-9DA3-448E-A9A5-C9B397DF7CA5}" destId="{8AC81757-946C-4918-BE5F-8FC2700D1E08}" srcOrd="8" destOrd="0" presId="urn:microsoft.com/office/officeart/2005/8/layout/vList5"/>
    <dgm:cxn modelId="{D581BB8D-2833-41B9-9743-23682B442696}" type="presParOf" srcId="{8AC81757-946C-4918-BE5F-8FC2700D1E08}" destId="{BE8757A8-83DC-4228-9B15-18D59D8FD21A}" srcOrd="0" destOrd="0" presId="urn:microsoft.com/office/officeart/2005/8/layout/vList5"/>
    <dgm:cxn modelId="{2FAACD8D-9CFC-4BD8-B22D-5E0B7CF7A4A4}" type="presParOf" srcId="{8AC81757-946C-4918-BE5F-8FC2700D1E08}" destId="{B1785282-A459-4937-9163-CAE326474BA5}" srcOrd="1" destOrd="0" presId="urn:microsoft.com/office/officeart/2005/8/layout/vList5"/>
    <dgm:cxn modelId="{436DD9DD-25B4-466C-9D51-C616551FAE85}" type="presParOf" srcId="{B2DEBD5A-9DA3-448E-A9A5-C9B397DF7CA5}" destId="{62D49A2C-A9E1-4AE8-A44A-7CE1B32D0E6F}" srcOrd="9" destOrd="0" presId="urn:microsoft.com/office/officeart/2005/8/layout/vList5"/>
    <dgm:cxn modelId="{CCC4D7FA-760C-41AC-A46F-333C4363EC16}" type="presParOf" srcId="{B2DEBD5A-9DA3-448E-A9A5-C9B397DF7CA5}" destId="{35209CBE-1913-4FB9-B2D7-C941745434E0}" srcOrd="10" destOrd="0" presId="urn:microsoft.com/office/officeart/2005/8/layout/vList5"/>
    <dgm:cxn modelId="{EB3FF3BF-F96A-46E0-934D-3C4DF65F0B74}" type="presParOf" srcId="{35209CBE-1913-4FB9-B2D7-C941745434E0}" destId="{50C08305-698D-4F0A-8F75-0F76C55C34D5}" srcOrd="0" destOrd="0" presId="urn:microsoft.com/office/officeart/2005/8/layout/vList5"/>
    <dgm:cxn modelId="{047DADB4-9306-402E-961F-536F78B54F90}" type="presParOf" srcId="{35209CBE-1913-4FB9-B2D7-C941745434E0}" destId="{7D11586B-01B3-4265-B179-ADF217758E18}" srcOrd="1" destOrd="0" presId="urn:microsoft.com/office/officeart/2005/8/layout/vList5"/>
    <dgm:cxn modelId="{D888577C-B547-4075-BCBC-4B4E5040F386}" type="presParOf" srcId="{B2DEBD5A-9DA3-448E-A9A5-C9B397DF7CA5}" destId="{4ACA5170-BC18-4DD1-827A-04539E19E7BC}" srcOrd="11" destOrd="0" presId="urn:microsoft.com/office/officeart/2005/8/layout/vList5"/>
    <dgm:cxn modelId="{4682E192-33C2-4D3A-96FD-8730CC514CD4}" type="presParOf" srcId="{B2DEBD5A-9DA3-448E-A9A5-C9B397DF7CA5}" destId="{1BAF3A9A-AA42-47C8-8AD0-3F4D6D8CCE52}" srcOrd="12" destOrd="0" presId="urn:microsoft.com/office/officeart/2005/8/layout/vList5"/>
    <dgm:cxn modelId="{3504938F-E85A-4877-A86C-0D7CA707AB3F}" type="presParOf" srcId="{1BAF3A9A-AA42-47C8-8AD0-3F4D6D8CCE52}" destId="{B0676DF6-72E3-4B8A-B034-C6978872592B}" srcOrd="0" destOrd="0" presId="urn:microsoft.com/office/officeart/2005/8/layout/vList5"/>
    <dgm:cxn modelId="{0A178D3D-FE3D-4EE5-82F2-EF1A01312869}" type="presParOf" srcId="{1BAF3A9A-AA42-47C8-8AD0-3F4D6D8CCE52}" destId="{FDA49FBD-99B9-432C-B042-D9D6748FDA85}" srcOrd="1" destOrd="0" presId="urn:microsoft.com/office/officeart/2005/8/layout/vList5"/>
  </dgm:cxnLst>
  <dgm:bg/>
  <dgm:whole/>
  <dgm:extLst>
    <a:ext uri="http://schemas.microsoft.com/office/drawing/2008/diagram">
      <dsp:dataModelExt xmlns:dsp="http://schemas.microsoft.com/office/drawing/2008/diagram" relId="rId4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8CAE127-D032-4A02-9391-D483C355E10D}" type="doc">
      <dgm:prSet loTypeId="urn:microsoft.com/office/officeart/2005/8/layout/process1" loCatId="process" qsTypeId="urn:microsoft.com/office/officeart/2005/8/quickstyle/simple1" qsCatId="simple" csTypeId="urn:microsoft.com/office/officeart/2005/8/colors/accent1_2" csCatId="accent1" phldr="1"/>
      <dgm:spPr/>
    </dgm:pt>
    <dgm:pt modelId="{BF51E92A-F8A7-4D0B-921C-7852A6269E44}">
      <dgm:prSet phldrT="[Text]"/>
      <dgm:spPr/>
      <dgm:t>
        <a:bodyPr/>
        <a:lstStyle/>
        <a:p>
          <a:r>
            <a:rPr lang="lv-LV"/>
            <a:t>Tiek saņemts OLAF ziņojums, ar kuru tiek konstatēta iespējama neatbilstība</a:t>
          </a:r>
          <a:endParaRPr lang="en-US"/>
        </a:p>
      </dgm:t>
    </dgm:pt>
    <dgm:pt modelId="{08C738DA-FC93-4FCD-A5A8-B5FE89E3F97E}" type="parTrans" cxnId="{5057F9EC-BF9B-4EAC-8D6C-3C0F4EFC8EC8}">
      <dgm:prSet/>
      <dgm:spPr/>
      <dgm:t>
        <a:bodyPr/>
        <a:lstStyle/>
        <a:p>
          <a:endParaRPr lang="en-US"/>
        </a:p>
      </dgm:t>
    </dgm:pt>
    <dgm:pt modelId="{F5D7E5C5-1C08-4514-8F3E-D002D09BF24F}" type="sibTrans" cxnId="{5057F9EC-BF9B-4EAC-8D6C-3C0F4EFC8EC8}">
      <dgm:prSet/>
      <dgm:spPr/>
      <dgm:t>
        <a:bodyPr/>
        <a:lstStyle/>
        <a:p>
          <a:endParaRPr lang="en-US"/>
        </a:p>
      </dgm:t>
    </dgm:pt>
    <dgm:pt modelId="{C4615071-CE0E-4B97-97D8-452C1B527599}">
      <dgm:prSet phldrT="[Text]"/>
      <dgm:spPr/>
      <dgm:t>
        <a:bodyPr/>
        <a:lstStyle/>
        <a:p>
          <a:r>
            <a:rPr lang="lv-LV"/>
            <a:t>SI pieņem lēmumu par neatbilstību "Aizdomas par krāpšanu", </a:t>
          </a:r>
        </a:p>
        <a:p>
          <a:r>
            <a:rPr lang="lv-LV"/>
            <a:t>informāciju ievadot KPVIS</a:t>
          </a:r>
          <a:endParaRPr lang="en-US"/>
        </a:p>
      </dgm:t>
    </dgm:pt>
    <dgm:pt modelId="{50FFB8A1-7DF0-47C3-9164-DBF3CE86ED42}" type="parTrans" cxnId="{F91D7FBB-A39A-439B-8E59-4533D53D9634}">
      <dgm:prSet/>
      <dgm:spPr/>
      <dgm:t>
        <a:bodyPr/>
        <a:lstStyle/>
        <a:p>
          <a:endParaRPr lang="en-US"/>
        </a:p>
      </dgm:t>
    </dgm:pt>
    <dgm:pt modelId="{58C27DEB-4C43-4FB9-8130-5141FA38835A}" type="sibTrans" cxnId="{F91D7FBB-A39A-439B-8E59-4533D53D9634}">
      <dgm:prSet/>
      <dgm:spPr/>
      <dgm:t>
        <a:bodyPr/>
        <a:lstStyle/>
        <a:p>
          <a:endParaRPr lang="en-US"/>
        </a:p>
      </dgm:t>
    </dgm:pt>
    <dgm:pt modelId="{27D016DD-7D1C-4B0D-B5D0-41D084FB2AC2}">
      <dgm:prSet/>
      <dgm:spPr/>
      <dgm:t>
        <a:bodyPr/>
        <a:lstStyle/>
        <a:p>
          <a:r>
            <a:rPr lang="lv-LV"/>
            <a:t>Izdevumi netiek attiecināti no ES budžeta</a:t>
          </a:r>
          <a:endParaRPr lang="en-US"/>
        </a:p>
      </dgm:t>
    </dgm:pt>
    <dgm:pt modelId="{BAACA486-F75B-4901-A996-77BD3A50F60B}" type="parTrans" cxnId="{7D1C032B-B061-46EF-9176-DA946BC143CE}">
      <dgm:prSet/>
      <dgm:spPr/>
      <dgm:t>
        <a:bodyPr/>
        <a:lstStyle/>
        <a:p>
          <a:endParaRPr lang="en-US"/>
        </a:p>
      </dgm:t>
    </dgm:pt>
    <dgm:pt modelId="{9FA8CBDE-7A6E-4B9D-AD5C-3B9294114416}" type="sibTrans" cxnId="{7D1C032B-B061-46EF-9176-DA946BC143CE}">
      <dgm:prSet/>
      <dgm:spPr/>
      <dgm:t>
        <a:bodyPr/>
        <a:lstStyle/>
        <a:p>
          <a:endParaRPr lang="en-US"/>
        </a:p>
      </dgm:t>
    </dgm:pt>
    <dgm:pt modelId="{41BF347A-D19D-48DF-8B23-C32695F51CD2}" type="pres">
      <dgm:prSet presAssocID="{38CAE127-D032-4A02-9391-D483C355E10D}" presName="Name0" presStyleCnt="0">
        <dgm:presLayoutVars>
          <dgm:dir/>
          <dgm:resizeHandles val="exact"/>
        </dgm:presLayoutVars>
      </dgm:prSet>
      <dgm:spPr/>
    </dgm:pt>
    <dgm:pt modelId="{AAC4F5CA-3A75-4C76-9CB6-32203B7134CD}" type="pres">
      <dgm:prSet presAssocID="{BF51E92A-F8A7-4D0B-921C-7852A6269E44}" presName="node" presStyleLbl="node1" presStyleIdx="0" presStyleCnt="3">
        <dgm:presLayoutVars>
          <dgm:bulletEnabled val="1"/>
        </dgm:presLayoutVars>
      </dgm:prSet>
      <dgm:spPr/>
    </dgm:pt>
    <dgm:pt modelId="{B46B276C-6F34-4CB2-9961-4A060960E852}" type="pres">
      <dgm:prSet presAssocID="{F5D7E5C5-1C08-4514-8F3E-D002D09BF24F}" presName="sibTrans" presStyleLbl="sibTrans2D1" presStyleIdx="0" presStyleCnt="2"/>
      <dgm:spPr/>
    </dgm:pt>
    <dgm:pt modelId="{5BEAAFCC-E170-4607-B0A6-7653D877973A}" type="pres">
      <dgm:prSet presAssocID="{F5D7E5C5-1C08-4514-8F3E-D002D09BF24F}" presName="connectorText" presStyleLbl="sibTrans2D1" presStyleIdx="0" presStyleCnt="2"/>
      <dgm:spPr/>
    </dgm:pt>
    <dgm:pt modelId="{17D6B9BB-277C-47F4-B40D-B6B62890EF7A}" type="pres">
      <dgm:prSet presAssocID="{C4615071-CE0E-4B97-97D8-452C1B527599}" presName="node" presStyleLbl="node1" presStyleIdx="1" presStyleCnt="3">
        <dgm:presLayoutVars>
          <dgm:bulletEnabled val="1"/>
        </dgm:presLayoutVars>
      </dgm:prSet>
      <dgm:spPr/>
    </dgm:pt>
    <dgm:pt modelId="{A09431B1-6FA9-4D5F-9C0C-38377AFE65C1}" type="pres">
      <dgm:prSet presAssocID="{58C27DEB-4C43-4FB9-8130-5141FA38835A}" presName="sibTrans" presStyleLbl="sibTrans2D1" presStyleIdx="1" presStyleCnt="2"/>
      <dgm:spPr/>
    </dgm:pt>
    <dgm:pt modelId="{BBEED7E7-023E-4203-9928-BD24181E071F}" type="pres">
      <dgm:prSet presAssocID="{58C27DEB-4C43-4FB9-8130-5141FA38835A}" presName="connectorText" presStyleLbl="sibTrans2D1" presStyleIdx="1" presStyleCnt="2"/>
      <dgm:spPr/>
    </dgm:pt>
    <dgm:pt modelId="{65E99D9E-9739-4102-9E2C-C4F8A4A7FE7B}" type="pres">
      <dgm:prSet presAssocID="{27D016DD-7D1C-4B0D-B5D0-41D084FB2AC2}" presName="node" presStyleLbl="node1" presStyleIdx="2" presStyleCnt="3">
        <dgm:presLayoutVars>
          <dgm:bulletEnabled val="1"/>
        </dgm:presLayoutVars>
      </dgm:prSet>
      <dgm:spPr/>
    </dgm:pt>
  </dgm:ptLst>
  <dgm:cxnLst>
    <dgm:cxn modelId="{ACA9C923-2AEB-4550-AED5-8C99DA298559}" type="presOf" srcId="{58C27DEB-4C43-4FB9-8130-5141FA38835A}" destId="{BBEED7E7-023E-4203-9928-BD24181E071F}" srcOrd="1" destOrd="0" presId="urn:microsoft.com/office/officeart/2005/8/layout/process1"/>
    <dgm:cxn modelId="{A8F0A226-9295-4F7C-AB2B-8907C22DEC61}" type="presOf" srcId="{F5D7E5C5-1C08-4514-8F3E-D002D09BF24F}" destId="{5BEAAFCC-E170-4607-B0A6-7653D877973A}" srcOrd="1" destOrd="0" presId="urn:microsoft.com/office/officeart/2005/8/layout/process1"/>
    <dgm:cxn modelId="{7D1C032B-B061-46EF-9176-DA946BC143CE}" srcId="{38CAE127-D032-4A02-9391-D483C355E10D}" destId="{27D016DD-7D1C-4B0D-B5D0-41D084FB2AC2}" srcOrd="2" destOrd="0" parTransId="{BAACA486-F75B-4901-A996-77BD3A50F60B}" sibTransId="{9FA8CBDE-7A6E-4B9D-AD5C-3B9294114416}"/>
    <dgm:cxn modelId="{1E5B542E-E3CF-4E3A-96EE-17DF97470CCB}" type="presOf" srcId="{58C27DEB-4C43-4FB9-8130-5141FA38835A}" destId="{A09431B1-6FA9-4D5F-9C0C-38377AFE65C1}" srcOrd="0" destOrd="0" presId="urn:microsoft.com/office/officeart/2005/8/layout/process1"/>
    <dgm:cxn modelId="{2DAA0B60-3228-4EE1-944D-F3992EA61844}" type="presOf" srcId="{38CAE127-D032-4A02-9391-D483C355E10D}" destId="{41BF347A-D19D-48DF-8B23-C32695F51CD2}" srcOrd="0" destOrd="0" presId="urn:microsoft.com/office/officeart/2005/8/layout/process1"/>
    <dgm:cxn modelId="{7EF1F64D-51DF-4246-AB88-B164A0434EF9}" type="presOf" srcId="{C4615071-CE0E-4B97-97D8-452C1B527599}" destId="{17D6B9BB-277C-47F4-B40D-B6B62890EF7A}" srcOrd="0" destOrd="0" presId="urn:microsoft.com/office/officeart/2005/8/layout/process1"/>
    <dgm:cxn modelId="{0422FC51-FCF3-4B48-8440-33A789AB198A}" type="presOf" srcId="{27D016DD-7D1C-4B0D-B5D0-41D084FB2AC2}" destId="{65E99D9E-9739-4102-9E2C-C4F8A4A7FE7B}" srcOrd="0" destOrd="0" presId="urn:microsoft.com/office/officeart/2005/8/layout/process1"/>
    <dgm:cxn modelId="{8E79F992-D672-4745-931C-E3A557539AD2}" type="presOf" srcId="{F5D7E5C5-1C08-4514-8F3E-D002D09BF24F}" destId="{B46B276C-6F34-4CB2-9961-4A060960E852}" srcOrd="0" destOrd="0" presId="urn:microsoft.com/office/officeart/2005/8/layout/process1"/>
    <dgm:cxn modelId="{5FCF589B-3AFC-4E06-9C67-0B140C5431BB}" type="presOf" srcId="{BF51E92A-F8A7-4D0B-921C-7852A6269E44}" destId="{AAC4F5CA-3A75-4C76-9CB6-32203B7134CD}" srcOrd="0" destOrd="0" presId="urn:microsoft.com/office/officeart/2005/8/layout/process1"/>
    <dgm:cxn modelId="{F91D7FBB-A39A-439B-8E59-4533D53D9634}" srcId="{38CAE127-D032-4A02-9391-D483C355E10D}" destId="{C4615071-CE0E-4B97-97D8-452C1B527599}" srcOrd="1" destOrd="0" parTransId="{50FFB8A1-7DF0-47C3-9164-DBF3CE86ED42}" sibTransId="{58C27DEB-4C43-4FB9-8130-5141FA38835A}"/>
    <dgm:cxn modelId="{5057F9EC-BF9B-4EAC-8D6C-3C0F4EFC8EC8}" srcId="{38CAE127-D032-4A02-9391-D483C355E10D}" destId="{BF51E92A-F8A7-4D0B-921C-7852A6269E44}" srcOrd="0" destOrd="0" parTransId="{08C738DA-FC93-4FCD-A5A8-B5FE89E3F97E}" sibTransId="{F5D7E5C5-1C08-4514-8F3E-D002D09BF24F}"/>
    <dgm:cxn modelId="{13F56F1D-D37F-4771-8B73-29086C63C9C1}" type="presParOf" srcId="{41BF347A-D19D-48DF-8B23-C32695F51CD2}" destId="{AAC4F5CA-3A75-4C76-9CB6-32203B7134CD}" srcOrd="0" destOrd="0" presId="urn:microsoft.com/office/officeart/2005/8/layout/process1"/>
    <dgm:cxn modelId="{0122E5CB-AAD5-4CFA-A30C-4356CDB96D49}" type="presParOf" srcId="{41BF347A-D19D-48DF-8B23-C32695F51CD2}" destId="{B46B276C-6F34-4CB2-9961-4A060960E852}" srcOrd="1" destOrd="0" presId="urn:microsoft.com/office/officeart/2005/8/layout/process1"/>
    <dgm:cxn modelId="{8DAF67C2-F32F-42BC-89C7-E35128266744}" type="presParOf" srcId="{B46B276C-6F34-4CB2-9961-4A060960E852}" destId="{5BEAAFCC-E170-4607-B0A6-7653D877973A}" srcOrd="0" destOrd="0" presId="urn:microsoft.com/office/officeart/2005/8/layout/process1"/>
    <dgm:cxn modelId="{2CC3959A-0B99-48F6-8A02-D4F843CE8CEC}" type="presParOf" srcId="{41BF347A-D19D-48DF-8B23-C32695F51CD2}" destId="{17D6B9BB-277C-47F4-B40D-B6B62890EF7A}" srcOrd="2" destOrd="0" presId="urn:microsoft.com/office/officeart/2005/8/layout/process1"/>
    <dgm:cxn modelId="{E37F5FCD-2785-4521-9908-0A552C07C264}" type="presParOf" srcId="{41BF347A-D19D-48DF-8B23-C32695F51CD2}" destId="{A09431B1-6FA9-4D5F-9C0C-38377AFE65C1}" srcOrd="3" destOrd="0" presId="urn:microsoft.com/office/officeart/2005/8/layout/process1"/>
    <dgm:cxn modelId="{D84A3194-B8C9-4337-B7F5-C3521A3EB5B2}" type="presParOf" srcId="{A09431B1-6FA9-4D5F-9C0C-38377AFE65C1}" destId="{BBEED7E7-023E-4203-9928-BD24181E071F}" srcOrd="0" destOrd="0" presId="urn:microsoft.com/office/officeart/2005/8/layout/process1"/>
    <dgm:cxn modelId="{476FCBA5-0418-4486-90C6-950D98F5B1DF}" type="presParOf" srcId="{41BF347A-D19D-48DF-8B23-C32695F51CD2}" destId="{65E99D9E-9739-4102-9E2C-C4F8A4A7FE7B}" srcOrd="4" destOrd="0" presId="urn:microsoft.com/office/officeart/2005/8/layout/process1"/>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5D683FDD-654E-4F91-8826-EA35720803F1}" type="doc">
      <dgm:prSet loTypeId="urn:microsoft.com/office/officeart/2009/3/layout/HorizontalOrganizationChart" loCatId="hierarchy" qsTypeId="urn:microsoft.com/office/officeart/2005/8/quickstyle/simple1" qsCatId="simple" csTypeId="urn:microsoft.com/office/officeart/2005/8/colors/accent1_2" csCatId="accent1" phldr="1"/>
      <dgm:spPr/>
      <dgm:t>
        <a:bodyPr/>
        <a:lstStyle/>
        <a:p>
          <a:endParaRPr lang="en-US"/>
        </a:p>
      </dgm:t>
    </dgm:pt>
    <dgm:pt modelId="{B3982FF0-B331-465C-A7A6-CE12D62D1DFE}">
      <dgm:prSet phldrT="[Text]" custT="1"/>
      <dgm:spPr/>
      <dgm:t>
        <a:bodyPr/>
        <a:lstStyle/>
        <a:p>
          <a:r>
            <a:rPr lang="lv-LV" sz="1100"/>
            <a:t>SI sagatavo ziņojuma projektu EPPO un nosūta Eiropas deleģētam prokuroram izskatīšanai</a:t>
          </a:r>
          <a:endParaRPr lang="en-US" sz="1100"/>
        </a:p>
      </dgm:t>
    </dgm:pt>
    <dgm:pt modelId="{85E476A0-F269-4C07-A13A-5C4272770D95}" type="parTrans" cxnId="{72EB0A81-A296-4F5E-BB41-7A0296FDAE86}">
      <dgm:prSet/>
      <dgm:spPr/>
      <dgm:t>
        <a:bodyPr/>
        <a:lstStyle/>
        <a:p>
          <a:endParaRPr lang="en-US" sz="1100"/>
        </a:p>
      </dgm:t>
    </dgm:pt>
    <dgm:pt modelId="{87736CB6-8FA3-4D0C-8EBA-D8B54324102E}" type="sibTrans" cxnId="{72EB0A81-A296-4F5E-BB41-7A0296FDAE86}">
      <dgm:prSet/>
      <dgm:spPr/>
      <dgm:t>
        <a:bodyPr/>
        <a:lstStyle/>
        <a:p>
          <a:endParaRPr lang="en-US" sz="1100"/>
        </a:p>
      </dgm:t>
    </dgm:pt>
    <dgm:pt modelId="{F9E30D34-0CD4-4575-945D-0A20A08000CE}">
      <dgm:prSet phldrT="[Text]" custT="1"/>
      <dgm:spPr/>
      <dgm:t>
        <a:bodyPr/>
        <a:lstStyle/>
        <a:p>
          <a:r>
            <a:rPr lang="lv-LV" sz="1100"/>
            <a:t>Ja konsultācijas rezultātā vai patstāvīgi SI secina, ka, iespējams, ir konstatējamas noziedzīga nodarījuma, kas ir EPPO kompetencē, pazīmes, SI bez kavēšanās iesniedz ziņojumu EPPO.</a:t>
          </a:r>
          <a:endParaRPr lang="en-US" sz="1100"/>
        </a:p>
      </dgm:t>
    </dgm:pt>
    <dgm:pt modelId="{3DA94FF5-8D11-47B7-A0CD-A88F9C033D95}" type="parTrans" cxnId="{DC446797-C3AF-452A-BA05-8966C746F1C6}">
      <dgm:prSet/>
      <dgm:spPr/>
      <dgm:t>
        <a:bodyPr/>
        <a:lstStyle/>
        <a:p>
          <a:endParaRPr lang="en-US" sz="1100"/>
        </a:p>
      </dgm:t>
    </dgm:pt>
    <dgm:pt modelId="{1FCEAE02-C0A1-4935-B680-1B6E4737B2FC}" type="sibTrans" cxnId="{DC446797-C3AF-452A-BA05-8966C746F1C6}">
      <dgm:prSet/>
      <dgm:spPr/>
      <dgm:t>
        <a:bodyPr/>
        <a:lstStyle/>
        <a:p>
          <a:endParaRPr lang="en-US" sz="1100"/>
        </a:p>
      </dgm:t>
    </dgm:pt>
    <dgm:pt modelId="{4B4DE0E9-63B9-4432-9EA7-240636C36BA7}">
      <dgm:prSet custT="1"/>
      <dgm:spPr/>
      <dgm:t>
        <a:bodyPr/>
        <a:lstStyle/>
        <a:p>
          <a:r>
            <a:rPr lang="lv-LV" sz="1100"/>
            <a:t>SI konstatē neatbilstību "aizdomas par krāpšanu", informāciju ievadot KPVIS</a:t>
          </a:r>
          <a:endParaRPr lang="en-US" sz="1100"/>
        </a:p>
      </dgm:t>
    </dgm:pt>
    <dgm:pt modelId="{8A958EC8-C8F4-4A46-B7F9-E973A3E3CAF9}" type="parTrans" cxnId="{728574B7-5BDA-4B29-A69B-300A3CAC1B4F}">
      <dgm:prSet/>
      <dgm:spPr/>
      <dgm:t>
        <a:bodyPr/>
        <a:lstStyle/>
        <a:p>
          <a:endParaRPr lang="en-US" sz="1100"/>
        </a:p>
      </dgm:t>
    </dgm:pt>
    <dgm:pt modelId="{4B474948-415A-48C4-81DE-7CC2BF402B79}" type="sibTrans" cxnId="{728574B7-5BDA-4B29-A69B-300A3CAC1B4F}">
      <dgm:prSet/>
      <dgm:spPr/>
      <dgm:t>
        <a:bodyPr/>
        <a:lstStyle/>
        <a:p>
          <a:endParaRPr lang="en-US" sz="1100"/>
        </a:p>
      </dgm:t>
    </dgm:pt>
    <dgm:pt modelId="{921F4443-7308-4C59-89D4-105272F15A12}">
      <dgm:prSet custT="1"/>
      <dgm:spPr/>
      <dgm:t>
        <a:bodyPr/>
        <a:lstStyle/>
        <a:p>
          <a:r>
            <a:rPr lang="lv-LV" sz="1100"/>
            <a:t>Pēc tam, kad EPPO pieņem lēmumu par lietas ierosināšanu, SI pieņem lēmumu par aizdomām par krāpšanu</a:t>
          </a:r>
          <a:endParaRPr lang="en-US" sz="1100"/>
        </a:p>
      </dgm:t>
    </dgm:pt>
    <dgm:pt modelId="{95A98949-FBB9-4898-8D11-339BDE74E719}" type="sibTrans" cxnId="{F69D1B45-FB17-408F-BDEA-EA096BBA4B72}">
      <dgm:prSet/>
      <dgm:spPr/>
      <dgm:t>
        <a:bodyPr/>
        <a:lstStyle/>
        <a:p>
          <a:endParaRPr lang="en-US" sz="1100"/>
        </a:p>
      </dgm:t>
    </dgm:pt>
    <dgm:pt modelId="{10CFBB75-939D-447E-9D1C-B1E0984AFC46}" type="parTrans" cxnId="{F69D1B45-FB17-408F-BDEA-EA096BBA4B72}">
      <dgm:prSet/>
      <dgm:spPr/>
      <dgm:t>
        <a:bodyPr/>
        <a:lstStyle/>
        <a:p>
          <a:endParaRPr lang="en-US" sz="1100"/>
        </a:p>
      </dgm:t>
    </dgm:pt>
    <dgm:pt modelId="{529D9A65-E0A0-4EC1-8884-99E82705B296}" type="pres">
      <dgm:prSet presAssocID="{5D683FDD-654E-4F91-8826-EA35720803F1}" presName="hierChild1" presStyleCnt="0">
        <dgm:presLayoutVars>
          <dgm:orgChart val="1"/>
          <dgm:chPref val="1"/>
          <dgm:dir/>
          <dgm:animOne val="branch"/>
          <dgm:animLvl val="lvl"/>
          <dgm:resizeHandles/>
        </dgm:presLayoutVars>
      </dgm:prSet>
      <dgm:spPr/>
    </dgm:pt>
    <dgm:pt modelId="{9196FDA1-2602-426F-98FF-49494BFDD64A}" type="pres">
      <dgm:prSet presAssocID="{4B4DE0E9-63B9-4432-9EA7-240636C36BA7}" presName="hierRoot1" presStyleCnt="0">
        <dgm:presLayoutVars>
          <dgm:hierBranch val="init"/>
        </dgm:presLayoutVars>
      </dgm:prSet>
      <dgm:spPr/>
    </dgm:pt>
    <dgm:pt modelId="{CDDF61EA-91B8-42EE-BA5E-1C00C7399C10}" type="pres">
      <dgm:prSet presAssocID="{4B4DE0E9-63B9-4432-9EA7-240636C36BA7}" presName="rootComposite1" presStyleCnt="0"/>
      <dgm:spPr/>
    </dgm:pt>
    <dgm:pt modelId="{EE5B3625-9FAE-4711-9CFA-57D4FC5E3AB4}" type="pres">
      <dgm:prSet presAssocID="{4B4DE0E9-63B9-4432-9EA7-240636C36BA7}" presName="rootText1" presStyleLbl="node0" presStyleIdx="0" presStyleCnt="1" custScaleX="63604" custScaleY="267759">
        <dgm:presLayoutVars>
          <dgm:chPref val="3"/>
        </dgm:presLayoutVars>
      </dgm:prSet>
      <dgm:spPr/>
    </dgm:pt>
    <dgm:pt modelId="{57B4B259-C7D3-4BA8-AB3E-73628D34F3E2}" type="pres">
      <dgm:prSet presAssocID="{4B4DE0E9-63B9-4432-9EA7-240636C36BA7}" presName="rootConnector1" presStyleLbl="node1" presStyleIdx="0" presStyleCnt="0"/>
      <dgm:spPr/>
    </dgm:pt>
    <dgm:pt modelId="{EF9B7B03-FC94-4891-BE95-D29D5AE14560}" type="pres">
      <dgm:prSet presAssocID="{4B4DE0E9-63B9-4432-9EA7-240636C36BA7}" presName="hierChild2" presStyleCnt="0"/>
      <dgm:spPr/>
    </dgm:pt>
    <dgm:pt modelId="{687F900C-1589-4F79-8BC9-3988AD375F4A}" type="pres">
      <dgm:prSet presAssocID="{85E476A0-F269-4C07-A13A-5C4272770D95}" presName="Name64" presStyleLbl="parChTrans1D2" presStyleIdx="0" presStyleCnt="1"/>
      <dgm:spPr/>
    </dgm:pt>
    <dgm:pt modelId="{7A9126B1-AA64-437D-95E4-D0666AE1FC77}" type="pres">
      <dgm:prSet presAssocID="{B3982FF0-B331-465C-A7A6-CE12D62D1DFE}" presName="hierRoot2" presStyleCnt="0">
        <dgm:presLayoutVars>
          <dgm:hierBranch val="init"/>
        </dgm:presLayoutVars>
      </dgm:prSet>
      <dgm:spPr/>
    </dgm:pt>
    <dgm:pt modelId="{76AC6B1B-A9B5-4C2E-95EE-C1E31EC8C796}" type="pres">
      <dgm:prSet presAssocID="{B3982FF0-B331-465C-A7A6-CE12D62D1DFE}" presName="rootComposite" presStyleCnt="0"/>
      <dgm:spPr/>
    </dgm:pt>
    <dgm:pt modelId="{C7A73A71-C578-4577-82E4-73DE4BD89304}" type="pres">
      <dgm:prSet presAssocID="{B3982FF0-B331-465C-A7A6-CE12D62D1DFE}" presName="rootText" presStyleLbl="node2" presStyleIdx="0" presStyleCnt="1" custScaleX="63604" custScaleY="259443">
        <dgm:presLayoutVars>
          <dgm:chPref val="3"/>
        </dgm:presLayoutVars>
      </dgm:prSet>
      <dgm:spPr/>
    </dgm:pt>
    <dgm:pt modelId="{E7231380-240E-4825-90F8-98BD81B5013C}" type="pres">
      <dgm:prSet presAssocID="{B3982FF0-B331-465C-A7A6-CE12D62D1DFE}" presName="rootConnector" presStyleLbl="node2" presStyleIdx="0" presStyleCnt="1"/>
      <dgm:spPr/>
    </dgm:pt>
    <dgm:pt modelId="{D5791696-56F6-43A8-AA23-4C5C9E471520}" type="pres">
      <dgm:prSet presAssocID="{B3982FF0-B331-465C-A7A6-CE12D62D1DFE}" presName="hierChild4" presStyleCnt="0"/>
      <dgm:spPr/>
    </dgm:pt>
    <dgm:pt modelId="{6D85A82B-A6EC-4BE0-8824-B760C5763747}" type="pres">
      <dgm:prSet presAssocID="{3DA94FF5-8D11-47B7-A0CD-A88F9C033D95}" presName="Name64" presStyleLbl="parChTrans1D3" presStyleIdx="0" presStyleCnt="1"/>
      <dgm:spPr/>
    </dgm:pt>
    <dgm:pt modelId="{D85BEABC-1C14-40ED-B53B-18C5F2625AB2}" type="pres">
      <dgm:prSet presAssocID="{F9E30D34-0CD4-4575-945D-0A20A08000CE}" presName="hierRoot2" presStyleCnt="0">
        <dgm:presLayoutVars>
          <dgm:hierBranch val="init"/>
        </dgm:presLayoutVars>
      </dgm:prSet>
      <dgm:spPr/>
    </dgm:pt>
    <dgm:pt modelId="{2D2AA9C8-C15F-4DE2-9D57-5137B4FC32B0}" type="pres">
      <dgm:prSet presAssocID="{F9E30D34-0CD4-4575-945D-0A20A08000CE}" presName="rootComposite" presStyleCnt="0"/>
      <dgm:spPr/>
    </dgm:pt>
    <dgm:pt modelId="{B9DE8B18-1883-4F66-96D7-8C523E30951E}" type="pres">
      <dgm:prSet presAssocID="{F9E30D34-0CD4-4575-945D-0A20A08000CE}" presName="rootText" presStyleLbl="node3" presStyleIdx="0" presStyleCnt="1" custScaleX="64780" custScaleY="260956">
        <dgm:presLayoutVars>
          <dgm:chPref val="3"/>
        </dgm:presLayoutVars>
      </dgm:prSet>
      <dgm:spPr/>
    </dgm:pt>
    <dgm:pt modelId="{73DABAB2-3059-4BBC-BE41-3498AEE2A49C}" type="pres">
      <dgm:prSet presAssocID="{F9E30D34-0CD4-4575-945D-0A20A08000CE}" presName="rootConnector" presStyleLbl="node3" presStyleIdx="0" presStyleCnt="1"/>
      <dgm:spPr/>
    </dgm:pt>
    <dgm:pt modelId="{B2BDA2E8-26AB-4922-AE93-AF9DD6EEE73A}" type="pres">
      <dgm:prSet presAssocID="{F9E30D34-0CD4-4575-945D-0A20A08000CE}" presName="hierChild4" presStyleCnt="0"/>
      <dgm:spPr/>
    </dgm:pt>
    <dgm:pt modelId="{ED1B416A-6061-467E-AFFC-FCE2C35AE341}" type="pres">
      <dgm:prSet presAssocID="{10CFBB75-939D-447E-9D1C-B1E0984AFC46}" presName="Name64" presStyleLbl="parChTrans1D4" presStyleIdx="0" presStyleCnt="1"/>
      <dgm:spPr/>
    </dgm:pt>
    <dgm:pt modelId="{FC3D4B67-E506-440D-9742-7838815B5757}" type="pres">
      <dgm:prSet presAssocID="{921F4443-7308-4C59-89D4-105272F15A12}" presName="hierRoot2" presStyleCnt="0">
        <dgm:presLayoutVars>
          <dgm:hierBranch val="init"/>
        </dgm:presLayoutVars>
      </dgm:prSet>
      <dgm:spPr/>
    </dgm:pt>
    <dgm:pt modelId="{80CC02AD-CFBA-45A7-A820-F783B886C5ED}" type="pres">
      <dgm:prSet presAssocID="{921F4443-7308-4C59-89D4-105272F15A12}" presName="rootComposite" presStyleCnt="0"/>
      <dgm:spPr/>
    </dgm:pt>
    <dgm:pt modelId="{ADDD5E59-3A30-4A82-90C6-E409B4700C44}" type="pres">
      <dgm:prSet presAssocID="{921F4443-7308-4C59-89D4-105272F15A12}" presName="rootText" presStyleLbl="node4" presStyleIdx="0" presStyleCnt="1" custScaleX="65752" custScaleY="259662">
        <dgm:presLayoutVars>
          <dgm:chPref val="3"/>
        </dgm:presLayoutVars>
      </dgm:prSet>
      <dgm:spPr/>
    </dgm:pt>
    <dgm:pt modelId="{36C18F47-B783-42D1-B9E8-E15FD59DC16B}" type="pres">
      <dgm:prSet presAssocID="{921F4443-7308-4C59-89D4-105272F15A12}" presName="rootConnector" presStyleLbl="node4" presStyleIdx="0" presStyleCnt="1"/>
      <dgm:spPr/>
    </dgm:pt>
    <dgm:pt modelId="{2D16879B-68F9-46CD-8ACD-57F3910D97D0}" type="pres">
      <dgm:prSet presAssocID="{921F4443-7308-4C59-89D4-105272F15A12}" presName="hierChild4" presStyleCnt="0"/>
      <dgm:spPr/>
    </dgm:pt>
    <dgm:pt modelId="{735C766C-C4FC-4079-83C2-6AADE679A270}" type="pres">
      <dgm:prSet presAssocID="{921F4443-7308-4C59-89D4-105272F15A12}" presName="hierChild5" presStyleCnt="0"/>
      <dgm:spPr/>
    </dgm:pt>
    <dgm:pt modelId="{DEF8F2AE-3F0C-4C67-9347-AF0BBBDDE7D8}" type="pres">
      <dgm:prSet presAssocID="{F9E30D34-0CD4-4575-945D-0A20A08000CE}" presName="hierChild5" presStyleCnt="0"/>
      <dgm:spPr/>
    </dgm:pt>
    <dgm:pt modelId="{E31A5456-A62A-4BAA-8432-C2D6B78BAA99}" type="pres">
      <dgm:prSet presAssocID="{B3982FF0-B331-465C-A7A6-CE12D62D1DFE}" presName="hierChild5" presStyleCnt="0"/>
      <dgm:spPr/>
    </dgm:pt>
    <dgm:pt modelId="{72A99F70-26AB-4E98-9FDD-07FD5590E196}" type="pres">
      <dgm:prSet presAssocID="{4B4DE0E9-63B9-4432-9EA7-240636C36BA7}" presName="hierChild3" presStyleCnt="0"/>
      <dgm:spPr/>
    </dgm:pt>
  </dgm:ptLst>
  <dgm:cxnLst>
    <dgm:cxn modelId="{A7F74A27-1B7C-4B1D-AA4B-37769EA7F910}" type="presOf" srcId="{4B4DE0E9-63B9-4432-9EA7-240636C36BA7}" destId="{57B4B259-C7D3-4BA8-AB3E-73628D34F3E2}" srcOrd="1" destOrd="0" presId="urn:microsoft.com/office/officeart/2009/3/layout/HorizontalOrganizationChart"/>
    <dgm:cxn modelId="{F69D1B45-FB17-408F-BDEA-EA096BBA4B72}" srcId="{F9E30D34-0CD4-4575-945D-0A20A08000CE}" destId="{921F4443-7308-4C59-89D4-105272F15A12}" srcOrd="0" destOrd="0" parTransId="{10CFBB75-939D-447E-9D1C-B1E0984AFC46}" sibTransId="{95A98949-FBB9-4898-8D11-339BDE74E719}"/>
    <dgm:cxn modelId="{DFC13F6B-2FE4-46CC-A5B0-BF74D03FD06A}" type="presOf" srcId="{85E476A0-F269-4C07-A13A-5C4272770D95}" destId="{687F900C-1589-4F79-8BC9-3988AD375F4A}" srcOrd="0" destOrd="0" presId="urn:microsoft.com/office/officeart/2009/3/layout/HorizontalOrganizationChart"/>
    <dgm:cxn modelId="{E106966B-AE34-4B6F-8315-9DB94A7E6ADA}" type="presOf" srcId="{B3982FF0-B331-465C-A7A6-CE12D62D1DFE}" destId="{C7A73A71-C578-4577-82E4-73DE4BD89304}" srcOrd="0" destOrd="0" presId="urn:microsoft.com/office/officeart/2009/3/layout/HorizontalOrganizationChart"/>
    <dgm:cxn modelId="{0CEE296D-2BD3-4112-865A-009C88938227}" type="presOf" srcId="{3DA94FF5-8D11-47B7-A0CD-A88F9C033D95}" destId="{6D85A82B-A6EC-4BE0-8824-B760C5763747}" srcOrd="0" destOrd="0" presId="urn:microsoft.com/office/officeart/2009/3/layout/HorizontalOrganizationChart"/>
    <dgm:cxn modelId="{353C7C76-66D5-4831-93D5-CC0ACEA855B2}" type="presOf" srcId="{F9E30D34-0CD4-4575-945D-0A20A08000CE}" destId="{73DABAB2-3059-4BBC-BE41-3498AEE2A49C}" srcOrd="1" destOrd="0" presId="urn:microsoft.com/office/officeart/2009/3/layout/HorizontalOrganizationChart"/>
    <dgm:cxn modelId="{72EB0A81-A296-4F5E-BB41-7A0296FDAE86}" srcId="{4B4DE0E9-63B9-4432-9EA7-240636C36BA7}" destId="{B3982FF0-B331-465C-A7A6-CE12D62D1DFE}" srcOrd="0" destOrd="0" parTransId="{85E476A0-F269-4C07-A13A-5C4272770D95}" sibTransId="{87736CB6-8FA3-4D0C-8EBA-D8B54324102E}"/>
    <dgm:cxn modelId="{DC446797-C3AF-452A-BA05-8966C746F1C6}" srcId="{B3982FF0-B331-465C-A7A6-CE12D62D1DFE}" destId="{F9E30D34-0CD4-4575-945D-0A20A08000CE}" srcOrd="0" destOrd="0" parTransId="{3DA94FF5-8D11-47B7-A0CD-A88F9C033D95}" sibTransId="{1FCEAE02-C0A1-4935-B680-1B6E4737B2FC}"/>
    <dgm:cxn modelId="{5E52A1A4-6A3B-4C53-81FE-BF89F5C7BF40}" type="presOf" srcId="{921F4443-7308-4C59-89D4-105272F15A12}" destId="{36C18F47-B783-42D1-B9E8-E15FD59DC16B}" srcOrd="1" destOrd="0" presId="urn:microsoft.com/office/officeart/2009/3/layout/HorizontalOrganizationChart"/>
    <dgm:cxn modelId="{C51881A6-F72D-4F02-9DE2-AF147997F8C9}" type="presOf" srcId="{F9E30D34-0CD4-4575-945D-0A20A08000CE}" destId="{B9DE8B18-1883-4F66-96D7-8C523E30951E}" srcOrd="0" destOrd="0" presId="urn:microsoft.com/office/officeart/2009/3/layout/HorizontalOrganizationChart"/>
    <dgm:cxn modelId="{92B893B3-3D24-4B3C-8D52-D76AD5E51EF5}" type="presOf" srcId="{4B4DE0E9-63B9-4432-9EA7-240636C36BA7}" destId="{EE5B3625-9FAE-4711-9CFA-57D4FC5E3AB4}" srcOrd="0" destOrd="0" presId="urn:microsoft.com/office/officeart/2009/3/layout/HorizontalOrganizationChart"/>
    <dgm:cxn modelId="{728574B7-5BDA-4B29-A69B-300A3CAC1B4F}" srcId="{5D683FDD-654E-4F91-8826-EA35720803F1}" destId="{4B4DE0E9-63B9-4432-9EA7-240636C36BA7}" srcOrd="0" destOrd="0" parTransId="{8A958EC8-C8F4-4A46-B7F9-E973A3E3CAF9}" sibTransId="{4B474948-415A-48C4-81DE-7CC2BF402B79}"/>
    <dgm:cxn modelId="{A56A35CC-22C3-4368-9136-D0E99F4AD791}" type="presOf" srcId="{10CFBB75-939D-447E-9D1C-B1E0984AFC46}" destId="{ED1B416A-6061-467E-AFFC-FCE2C35AE341}" srcOrd="0" destOrd="0" presId="urn:microsoft.com/office/officeart/2009/3/layout/HorizontalOrganizationChart"/>
    <dgm:cxn modelId="{C8FAF6DE-6ABF-44C6-89C8-1950731D6DAC}" type="presOf" srcId="{B3982FF0-B331-465C-A7A6-CE12D62D1DFE}" destId="{E7231380-240E-4825-90F8-98BD81B5013C}" srcOrd="1" destOrd="0" presId="urn:microsoft.com/office/officeart/2009/3/layout/HorizontalOrganizationChart"/>
    <dgm:cxn modelId="{1DB25AE7-5BA7-4DE3-AE5D-E464967C9012}" type="presOf" srcId="{5D683FDD-654E-4F91-8826-EA35720803F1}" destId="{529D9A65-E0A0-4EC1-8884-99E82705B296}" srcOrd="0" destOrd="0" presId="urn:microsoft.com/office/officeart/2009/3/layout/HorizontalOrganizationChart"/>
    <dgm:cxn modelId="{C2C42BFF-95D5-4CF0-BFA8-F4FAB5AF3E94}" type="presOf" srcId="{921F4443-7308-4C59-89D4-105272F15A12}" destId="{ADDD5E59-3A30-4A82-90C6-E409B4700C44}" srcOrd="0" destOrd="0" presId="urn:microsoft.com/office/officeart/2009/3/layout/HorizontalOrganizationChart"/>
    <dgm:cxn modelId="{13E8E89E-1327-4522-A9BA-778356BE79DA}" type="presParOf" srcId="{529D9A65-E0A0-4EC1-8884-99E82705B296}" destId="{9196FDA1-2602-426F-98FF-49494BFDD64A}" srcOrd="0" destOrd="0" presId="urn:microsoft.com/office/officeart/2009/3/layout/HorizontalOrganizationChart"/>
    <dgm:cxn modelId="{99F427ED-94B4-4EF6-A7F3-03E14A75A858}" type="presParOf" srcId="{9196FDA1-2602-426F-98FF-49494BFDD64A}" destId="{CDDF61EA-91B8-42EE-BA5E-1C00C7399C10}" srcOrd="0" destOrd="0" presId="urn:microsoft.com/office/officeart/2009/3/layout/HorizontalOrganizationChart"/>
    <dgm:cxn modelId="{BDE9A9BC-8EB9-468B-A3E0-15BD3C082D9D}" type="presParOf" srcId="{CDDF61EA-91B8-42EE-BA5E-1C00C7399C10}" destId="{EE5B3625-9FAE-4711-9CFA-57D4FC5E3AB4}" srcOrd="0" destOrd="0" presId="urn:microsoft.com/office/officeart/2009/3/layout/HorizontalOrganizationChart"/>
    <dgm:cxn modelId="{23C5ADEB-8B0E-4FDA-94CD-6467D4D9C61C}" type="presParOf" srcId="{CDDF61EA-91B8-42EE-BA5E-1C00C7399C10}" destId="{57B4B259-C7D3-4BA8-AB3E-73628D34F3E2}" srcOrd="1" destOrd="0" presId="urn:microsoft.com/office/officeart/2009/3/layout/HorizontalOrganizationChart"/>
    <dgm:cxn modelId="{6D25573F-E49A-4BC3-BD53-2AAE7C3BF8D2}" type="presParOf" srcId="{9196FDA1-2602-426F-98FF-49494BFDD64A}" destId="{EF9B7B03-FC94-4891-BE95-D29D5AE14560}" srcOrd="1" destOrd="0" presId="urn:microsoft.com/office/officeart/2009/3/layout/HorizontalOrganizationChart"/>
    <dgm:cxn modelId="{96C4FA11-F6E4-4D51-9E15-E4EE87604EC2}" type="presParOf" srcId="{EF9B7B03-FC94-4891-BE95-D29D5AE14560}" destId="{687F900C-1589-4F79-8BC9-3988AD375F4A}" srcOrd="0" destOrd="0" presId="urn:microsoft.com/office/officeart/2009/3/layout/HorizontalOrganizationChart"/>
    <dgm:cxn modelId="{F032B4B1-BBB9-4451-AF03-C88DE0D58FAE}" type="presParOf" srcId="{EF9B7B03-FC94-4891-BE95-D29D5AE14560}" destId="{7A9126B1-AA64-437D-95E4-D0666AE1FC77}" srcOrd="1" destOrd="0" presId="urn:microsoft.com/office/officeart/2009/3/layout/HorizontalOrganizationChart"/>
    <dgm:cxn modelId="{14B1ACF1-D75F-4275-8787-B7DA5BCE4C6B}" type="presParOf" srcId="{7A9126B1-AA64-437D-95E4-D0666AE1FC77}" destId="{76AC6B1B-A9B5-4C2E-95EE-C1E31EC8C796}" srcOrd="0" destOrd="0" presId="urn:microsoft.com/office/officeart/2009/3/layout/HorizontalOrganizationChart"/>
    <dgm:cxn modelId="{DF86A70C-C72D-4A49-9654-91B3018ED988}" type="presParOf" srcId="{76AC6B1B-A9B5-4C2E-95EE-C1E31EC8C796}" destId="{C7A73A71-C578-4577-82E4-73DE4BD89304}" srcOrd="0" destOrd="0" presId="urn:microsoft.com/office/officeart/2009/3/layout/HorizontalOrganizationChart"/>
    <dgm:cxn modelId="{AC10807F-43C2-439B-8BFE-7A4E3C8C26CC}" type="presParOf" srcId="{76AC6B1B-A9B5-4C2E-95EE-C1E31EC8C796}" destId="{E7231380-240E-4825-90F8-98BD81B5013C}" srcOrd="1" destOrd="0" presId="urn:microsoft.com/office/officeart/2009/3/layout/HorizontalOrganizationChart"/>
    <dgm:cxn modelId="{09D02339-60EC-4AC5-AFCA-F11498D06602}" type="presParOf" srcId="{7A9126B1-AA64-437D-95E4-D0666AE1FC77}" destId="{D5791696-56F6-43A8-AA23-4C5C9E471520}" srcOrd="1" destOrd="0" presId="urn:microsoft.com/office/officeart/2009/3/layout/HorizontalOrganizationChart"/>
    <dgm:cxn modelId="{DAF26F46-1FF7-4B27-995D-5D38CAFC400F}" type="presParOf" srcId="{D5791696-56F6-43A8-AA23-4C5C9E471520}" destId="{6D85A82B-A6EC-4BE0-8824-B760C5763747}" srcOrd="0" destOrd="0" presId="urn:microsoft.com/office/officeart/2009/3/layout/HorizontalOrganizationChart"/>
    <dgm:cxn modelId="{05EEFED5-49AF-4A93-BF67-2F1B91951AE7}" type="presParOf" srcId="{D5791696-56F6-43A8-AA23-4C5C9E471520}" destId="{D85BEABC-1C14-40ED-B53B-18C5F2625AB2}" srcOrd="1" destOrd="0" presId="urn:microsoft.com/office/officeart/2009/3/layout/HorizontalOrganizationChart"/>
    <dgm:cxn modelId="{B7042FC3-4942-4383-BC81-86E5760A80A9}" type="presParOf" srcId="{D85BEABC-1C14-40ED-B53B-18C5F2625AB2}" destId="{2D2AA9C8-C15F-4DE2-9D57-5137B4FC32B0}" srcOrd="0" destOrd="0" presId="urn:microsoft.com/office/officeart/2009/3/layout/HorizontalOrganizationChart"/>
    <dgm:cxn modelId="{D2BD7B6A-966B-436A-B072-439DA81EC5B7}" type="presParOf" srcId="{2D2AA9C8-C15F-4DE2-9D57-5137B4FC32B0}" destId="{B9DE8B18-1883-4F66-96D7-8C523E30951E}" srcOrd="0" destOrd="0" presId="urn:microsoft.com/office/officeart/2009/3/layout/HorizontalOrganizationChart"/>
    <dgm:cxn modelId="{66B24E73-AE70-4996-8C41-540F3B78B9C8}" type="presParOf" srcId="{2D2AA9C8-C15F-4DE2-9D57-5137B4FC32B0}" destId="{73DABAB2-3059-4BBC-BE41-3498AEE2A49C}" srcOrd="1" destOrd="0" presId="urn:microsoft.com/office/officeart/2009/3/layout/HorizontalOrganizationChart"/>
    <dgm:cxn modelId="{EDD977D7-FF54-41E8-B0A0-6C1FE94E6B5C}" type="presParOf" srcId="{D85BEABC-1C14-40ED-B53B-18C5F2625AB2}" destId="{B2BDA2E8-26AB-4922-AE93-AF9DD6EEE73A}" srcOrd="1" destOrd="0" presId="urn:microsoft.com/office/officeart/2009/3/layout/HorizontalOrganizationChart"/>
    <dgm:cxn modelId="{5462BE95-6EEB-449E-A95A-32812BBDA010}" type="presParOf" srcId="{B2BDA2E8-26AB-4922-AE93-AF9DD6EEE73A}" destId="{ED1B416A-6061-467E-AFFC-FCE2C35AE341}" srcOrd="0" destOrd="0" presId="urn:microsoft.com/office/officeart/2009/3/layout/HorizontalOrganizationChart"/>
    <dgm:cxn modelId="{70D28EEA-DCA8-42F1-A093-8E3D09A8CB00}" type="presParOf" srcId="{B2BDA2E8-26AB-4922-AE93-AF9DD6EEE73A}" destId="{FC3D4B67-E506-440D-9742-7838815B5757}" srcOrd="1" destOrd="0" presId="urn:microsoft.com/office/officeart/2009/3/layout/HorizontalOrganizationChart"/>
    <dgm:cxn modelId="{39D16D9B-D5F9-42B7-9C88-799017A9035E}" type="presParOf" srcId="{FC3D4B67-E506-440D-9742-7838815B5757}" destId="{80CC02AD-CFBA-45A7-A820-F783B886C5ED}" srcOrd="0" destOrd="0" presId="urn:microsoft.com/office/officeart/2009/3/layout/HorizontalOrganizationChart"/>
    <dgm:cxn modelId="{1B56BFA2-5251-4D7D-A44D-16B54184AB06}" type="presParOf" srcId="{80CC02AD-CFBA-45A7-A820-F783B886C5ED}" destId="{ADDD5E59-3A30-4A82-90C6-E409B4700C44}" srcOrd="0" destOrd="0" presId="urn:microsoft.com/office/officeart/2009/3/layout/HorizontalOrganizationChart"/>
    <dgm:cxn modelId="{35FE3B67-7682-4E0B-A637-86F73CBB3060}" type="presParOf" srcId="{80CC02AD-CFBA-45A7-A820-F783B886C5ED}" destId="{36C18F47-B783-42D1-B9E8-E15FD59DC16B}" srcOrd="1" destOrd="0" presId="urn:microsoft.com/office/officeart/2009/3/layout/HorizontalOrganizationChart"/>
    <dgm:cxn modelId="{1E2ABEB4-968B-4BC9-84F9-77E021508BD5}" type="presParOf" srcId="{FC3D4B67-E506-440D-9742-7838815B5757}" destId="{2D16879B-68F9-46CD-8ACD-57F3910D97D0}" srcOrd="1" destOrd="0" presId="urn:microsoft.com/office/officeart/2009/3/layout/HorizontalOrganizationChart"/>
    <dgm:cxn modelId="{FACA8C47-239C-4633-BD54-D4D1BB1CB57D}" type="presParOf" srcId="{FC3D4B67-E506-440D-9742-7838815B5757}" destId="{735C766C-C4FC-4079-83C2-6AADE679A270}" srcOrd="2" destOrd="0" presId="urn:microsoft.com/office/officeart/2009/3/layout/HorizontalOrganizationChart"/>
    <dgm:cxn modelId="{FCB35562-69B7-4538-8620-51886E411282}" type="presParOf" srcId="{D85BEABC-1C14-40ED-B53B-18C5F2625AB2}" destId="{DEF8F2AE-3F0C-4C67-9347-AF0BBBDDE7D8}" srcOrd="2" destOrd="0" presId="urn:microsoft.com/office/officeart/2009/3/layout/HorizontalOrganizationChart"/>
    <dgm:cxn modelId="{3F82F4E7-5663-4399-AC2F-9489AF2B8897}" type="presParOf" srcId="{7A9126B1-AA64-437D-95E4-D0666AE1FC77}" destId="{E31A5456-A62A-4BAA-8432-C2D6B78BAA99}" srcOrd="2" destOrd="0" presId="urn:microsoft.com/office/officeart/2009/3/layout/HorizontalOrganizationChart"/>
    <dgm:cxn modelId="{1929E15C-532D-453D-8D89-C7D07E3072B1}" type="presParOf" srcId="{9196FDA1-2602-426F-98FF-49494BFDD64A}" destId="{72A99F70-26AB-4E98-9FDD-07FD5590E196}" srcOrd="2" destOrd="0" presId="urn:microsoft.com/office/officeart/2009/3/layout/HorizontalOrganizationChart"/>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D2B5024-ED38-4C50-B45F-0B8DA33162D2}">
      <dsp:nvSpPr>
        <dsp:cNvPr id="0" name=""/>
        <dsp:cNvSpPr/>
      </dsp:nvSpPr>
      <dsp:spPr>
        <a:xfrm rot="5400000">
          <a:off x="3695077" y="-1194718"/>
          <a:ext cx="1467839" cy="4191254"/>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
          </a:r>
          <a:r>
            <a:rPr lang="en-US" sz="1000" kern="1200">
              <a:solidFill>
                <a:sysClr val="windowText" lastClr="000000">
                  <a:hueOff val="0"/>
                  <a:satOff val="0"/>
                  <a:lumOff val="0"/>
                  <a:alphaOff val="0"/>
                </a:sysClr>
              </a:solidFill>
              <a:latin typeface="Calibri" panose="020F0502020204030204"/>
              <a:ea typeface="+mn-ea"/>
              <a:cs typeface="+mn-cs"/>
            </a:rPr>
            <a:t>Vadošā iestāde</a:t>
          </a:r>
          <a:r>
            <a:rPr lang="lv-LV" sz="1000" kern="1200">
              <a:solidFill>
                <a:sysClr val="windowText" lastClr="000000">
                  <a:hueOff val="0"/>
                  <a:satOff val="0"/>
                  <a:lumOff val="0"/>
                  <a:alphaOff val="0"/>
                </a:sysClr>
              </a:solidFill>
              <a:latin typeface="Calibri" panose="020F0502020204030204"/>
              <a:ea typeface="+mn-ea"/>
              <a:cs typeface="+mn-cs"/>
            </a:rPr>
            <a:t>, iesaistot Eiropas Savienības fondu vadībā iesaistītās institūcijas un partnerus,</a:t>
          </a:r>
          <a:r>
            <a:rPr lang="en-US" sz="1000" kern="1200">
              <a:solidFill>
                <a:sysClr val="windowText" lastClr="000000">
                  <a:hueOff val="0"/>
                  <a:satOff val="0"/>
                  <a:lumOff val="0"/>
                  <a:alphaOff val="0"/>
                </a:sysClr>
              </a:solidFill>
              <a:latin typeface="Calibri" panose="020F0502020204030204"/>
              <a:ea typeface="+mn-ea"/>
              <a:cs typeface="+mn-cs"/>
            </a:rPr>
            <a:t> izstrādā </a:t>
          </a:r>
          <a:r>
            <a:rPr lang="lv-LV" sz="1000" kern="1200">
              <a:solidFill>
                <a:sysClr val="windowText" lastClr="000000">
                  <a:hueOff val="0"/>
                  <a:satOff val="0"/>
                  <a:lumOff val="0"/>
                  <a:alphaOff val="0"/>
                </a:sysClr>
              </a:solidFill>
              <a:latin typeface="Calibri" panose="020F0502020204030204"/>
              <a:ea typeface="+mn-ea"/>
              <a:cs typeface="+mn-cs"/>
            </a:rPr>
            <a:t>Eiropas Savienības </a:t>
          </a:r>
          <a:r>
            <a:rPr lang="en-US" sz="1000" kern="1200">
              <a:solidFill>
                <a:sysClr val="windowText" lastClr="000000">
                  <a:hueOff val="0"/>
                  <a:satOff val="0"/>
                  <a:lumOff val="0"/>
                  <a:alphaOff val="0"/>
                </a:sysClr>
              </a:solidFill>
              <a:latin typeface="Calibri" panose="020F0502020204030204"/>
              <a:ea typeface="+mn-ea"/>
              <a:cs typeface="+mn-cs"/>
            </a:rPr>
            <a:t>fondu izvērtēšanas ietvardokumentu – </a:t>
          </a:r>
          <a:r>
            <a:rPr lang="lv-LV" sz="1000" kern="1200">
              <a:solidFill>
                <a:sysClr val="windowText" lastClr="000000">
                  <a:hueOff val="0"/>
                  <a:satOff val="0"/>
                  <a:lumOff val="0"/>
                  <a:alphaOff val="0"/>
                </a:sysClr>
              </a:solidFill>
              <a:latin typeface="Calibri" panose="020F0502020204030204"/>
              <a:ea typeface="+mn-ea"/>
              <a:cs typeface="+mn-cs"/>
            </a:rPr>
            <a:t>Eiropas Savienības fondu </a:t>
          </a:r>
          <a:r>
            <a:rPr lang="en-US" sz="1000" kern="1200">
              <a:solidFill>
                <a:sysClr val="windowText" lastClr="000000">
                  <a:hueOff val="0"/>
                  <a:satOff val="0"/>
                  <a:lumOff val="0"/>
                  <a:alphaOff val="0"/>
                </a:sysClr>
              </a:solidFill>
              <a:latin typeface="Calibri" panose="020F0502020204030204"/>
              <a:ea typeface="+mn-ea"/>
              <a:cs typeface="+mn-cs"/>
            </a:rPr>
            <a:t>plānošanas perioda izvērtēšanas plānu</a:t>
          </a:r>
          <a:r>
            <a:rPr lang="lv-LV" sz="1000" kern="1200">
              <a:solidFill>
                <a:sysClr val="windowText" lastClr="000000">
                  <a:hueOff val="0"/>
                  <a:satOff val="0"/>
                  <a:lumOff val="0"/>
                  <a:alphaOff val="0"/>
                </a:sysClr>
              </a:solidFill>
              <a:latin typeface="Calibri" panose="020F0502020204030204"/>
              <a:ea typeface="+mn-ea"/>
              <a:cs typeface="+mn-cs"/>
            </a:rPr>
            <a:t> un apstiprina to uzraudzības komitejā</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un atbildīgās iestādes sagatavo izvērtējumu tēmu priekšlikumus un saskaņo tos uzraudzības komitejas apakškomitejā</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333370" y="238643"/>
        <a:ext cx="4119600" cy="1324531"/>
      </dsp:txXfrm>
    </dsp:sp>
    <dsp:sp modelId="{5D3181E8-DC90-4244-B1AE-D24B2C091E2A}">
      <dsp:nvSpPr>
        <dsp:cNvPr id="0" name=""/>
        <dsp:cNvSpPr/>
      </dsp:nvSpPr>
      <dsp:spPr>
        <a:xfrm>
          <a:off x="7766" y="593507"/>
          <a:ext cx="2323655" cy="607306"/>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28575" rIns="57150" bIns="28575" numCol="1" spcCol="1270" anchor="ctr" anchorCtr="0">
          <a:noAutofit/>
        </a:bodyPr>
        <a:lstStyle/>
        <a:p>
          <a:pPr marL="0" lvl="0" indent="0" algn="ctr" defTabSz="666750">
            <a:lnSpc>
              <a:spcPct val="90000"/>
            </a:lnSpc>
            <a:spcBef>
              <a:spcPct val="0"/>
            </a:spcBef>
            <a:spcAft>
              <a:spcPct val="35000"/>
            </a:spcAft>
            <a:buNone/>
          </a:pPr>
          <a:r>
            <a:rPr lang="lv-LV" sz="1500" kern="1200">
              <a:solidFill>
                <a:sysClr val="window" lastClr="FFFFFF"/>
              </a:solidFill>
              <a:latin typeface="Calibri" panose="020F0502020204030204"/>
              <a:ea typeface="+mn-ea"/>
              <a:cs typeface="+mn-cs"/>
            </a:rPr>
            <a:t>Izvērtēšanas plānošana</a:t>
          </a:r>
          <a:endParaRPr lang="en-US" sz="1500" kern="1200">
            <a:solidFill>
              <a:sysClr val="window" lastClr="FFFFFF"/>
            </a:solidFill>
            <a:latin typeface="Calibri" panose="020F0502020204030204"/>
            <a:ea typeface="+mn-ea"/>
            <a:cs typeface="+mn-cs"/>
          </a:endParaRPr>
        </a:p>
      </dsp:txBody>
      <dsp:txXfrm>
        <a:off x="37412" y="623153"/>
        <a:ext cx="2264363" cy="548014"/>
      </dsp:txXfrm>
    </dsp:sp>
    <dsp:sp modelId="{9CF08AC7-733C-426B-BFAF-63B74F0323E6}">
      <dsp:nvSpPr>
        <dsp:cNvPr id="0" name=""/>
        <dsp:cNvSpPr/>
      </dsp:nvSpPr>
      <dsp:spPr>
        <a:xfrm rot="5400000">
          <a:off x="3814756" y="220727"/>
          <a:ext cx="1252129" cy="416760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
          </a:r>
          <a:r>
            <a:rPr lang="en-US" sz="1000" kern="1200">
              <a:solidFill>
                <a:sysClr val="windowText" lastClr="000000">
                  <a:hueOff val="0"/>
                  <a:satOff val="0"/>
                  <a:lumOff val="0"/>
                  <a:alphaOff val="0"/>
                </a:sysClr>
              </a:solidFill>
              <a:latin typeface="Calibri" panose="020F0502020204030204"/>
              <a:ea typeface="+mn-ea"/>
              <a:cs typeface="+mn-cs"/>
            </a:rPr>
            <a:t>Vadošā iestāde</a:t>
          </a:r>
          <a:r>
            <a:rPr lang="lv-LV" sz="1000" kern="1200">
              <a:solidFill>
                <a:sysClr val="windowText" lastClr="000000">
                  <a:hueOff val="0"/>
                  <a:satOff val="0"/>
                  <a:lumOff val="0"/>
                  <a:alphaOff val="0"/>
                </a:sysClr>
              </a:solidFill>
              <a:latin typeface="Calibri" panose="020F0502020204030204"/>
              <a:ea typeface="+mn-ea"/>
              <a:cs typeface="+mn-cs"/>
            </a:rPr>
            <a:t> un atbildīgās iestādes nodrošina uzraudzības komitejas apakškomitejā saskaņoto izvērtējumu organizēšanu.</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en-US" sz="1000" kern="1200">
              <a:solidFill>
                <a:sysClr val="windowText" lastClr="000000">
                  <a:hueOff val="0"/>
                  <a:satOff val="0"/>
                  <a:lumOff val="0"/>
                  <a:alphaOff val="0"/>
                </a:sysClr>
              </a:solidFill>
              <a:latin typeface="Calibri" panose="020F0502020204030204"/>
              <a:ea typeface="+mn-ea"/>
              <a:cs typeface="+mn-cs"/>
            </a:rPr>
            <a:t>Izvērtējumus veic atbilstoši izvērtēšanas plāna laika grafikam.</a:t>
          </a:r>
        </a:p>
        <a:p>
          <a:pPr marL="57150" lvl="1" indent="-57150" algn="l" defTabSz="444500">
            <a:lnSpc>
              <a:spcPct val="90000"/>
            </a:lnSpc>
            <a:spcBef>
              <a:spcPct val="0"/>
            </a:spcBef>
            <a:spcAft>
              <a:spcPct val="15000"/>
            </a:spcAft>
            <a:buChar char="•"/>
          </a:pPr>
          <a:r>
            <a:rPr lang="en-US" sz="1000" kern="1200">
              <a:solidFill>
                <a:sysClr val="windowText" lastClr="000000">
                  <a:hueOff val="0"/>
                  <a:satOff val="0"/>
                  <a:lumOff val="0"/>
                  <a:alphaOff val="0"/>
                </a:sysClr>
              </a:solidFill>
              <a:latin typeface="Calibri" panose="020F0502020204030204"/>
              <a:ea typeface="+mn-ea"/>
              <a:cs typeface="+mn-cs"/>
            </a:rPr>
            <a:t> Izvērtējumus veic no KP fondu plānošanas, ieviešanas un uzraudzības neatkarīgi iekšējie vadošās vai atbildīgo iestāžu vai ārējie (publisko iepirkumu rezultātā izvēlēti) eksperti vai kopīgi.</a:t>
          </a:r>
        </a:p>
      </dsp:txBody>
      <dsp:txXfrm rot="-5400000">
        <a:off x="2357017" y="1739590"/>
        <a:ext cx="4106484" cy="1129881"/>
      </dsp:txXfrm>
    </dsp:sp>
    <dsp:sp modelId="{B97C51FF-5B4D-4D96-A4F0-30D0F2943A27}">
      <dsp:nvSpPr>
        <dsp:cNvPr id="0" name=""/>
        <dsp:cNvSpPr/>
      </dsp:nvSpPr>
      <dsp:spPr>
        <a:xfrm>
          <a:off x="0" y="2032350"/>
          <a:ext cx="2344279" cy="607306"/>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28575" rIns="57150" bIns="28575" numCol="1" spcCol="1270" anchor="ctr" anchorCtr="0">
          <a:noAutofit/>
        </a:bodyPr>
        <a:lstStyle/>
        <a:p>
          <a:pPr marL="0" lvl="0" indent="0" algn="ctr" defTabSz="666750">
            <a:lnSpc>
              <a:spcPct val="90000"/>
            </a:lnSpc>
            <a:spcBef>
              <a:spcPct val="0"/>
            </a:spcBef>
            <a:spcAft>
              <a:spcPct val="35000"/>
            </a:spcAft>
            <a:buNone/>
          </a:pPr>
          <a:r>
            <a:rPr lang="lv-LV" sz="1500" kern="1200">
              <a:solidFill>
                <a:sysClr val="window" lastClr="FFFFFF"/>
              </a:solidFill>
              <a:latin typeface="Calibri" panose="020F0502020204030204"/>
              <a:ea typeface="+mn-ea"/>
              <a:cs typeface="+mn-cs"/>
            </a:rPr>
            <a:t>Izvērtējumu organizēšana un veikšana</a:t>
          </a:r>
          <a:endParaRPr lang="en-US" sz="1500" kern="1200">
            <a:solidFill>
              <a:sysClr val="window" lastClr="FFFFFF"/>
            </a:solidFill>
            <a:latin typeface="Calibri" panose="020F0502020204030204"/>
            <a:ea typeface="+mn-ea"/>
            <a:cs typeface="+mn-cs"/>
          </a:endParaRPr>
        </a:p>
      </dsp:txBody>
      <dsp:txXfrm>
        <a:off x="29646" y="2061996"/>
        <a:ext cx="2284987" cy="548014"/>
      </dsp:txXfrm>
    </dsp:sp>
    <dsp:sp modelId="{368D9D5A-1990-4BD6-B8CE-24D37DE29ACC}">
      <dsp:nvSpPr>
        <dsp:cNvPr id="0" name=""/>
        <dsp:cNvSpPr/>
      </dsp:nvSpPr>
      <dsp:spPr>
        <a:xfrm rot="5400000">
          <a:off x="4250208" y="1097615"/>
          <a:ext cx="341646" cy="4175760"/>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Izvērtēšanas rezultāti (analīze, secinājumi un ieteikumi) tiek apkopoti izvērtēšanas ziņojumos. </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333151" y="3031350"/>
        <a:ext cx="4159082" cy="308290"/>
      </dsp:txXfrm>
    </dsp:sp>
    <dsp:sp modelId="{88966EB7-3010-4E8D-8943-75A7B0D82BE4}">
      <dsp:nvSpPr>
        <dsp:cNvPr id="0" name=""/>
        <dsp:cNvSpPr/>
      </dsp:nvSpPr>
      <dsp:spPr>
        <a:xfrm>
          <a:off x="0" y="2838609"/>
          <a:ext cx="2348865" cy="607306"/>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28575" rIns="57150" bIns="28575" numCol="1" spcCol="1270" anchor="ctr" anchorCtr="0">
          <a:noAutofit/>
        </a:bodyPr>
        <a:lstStyle/>
        <a:p>
          <a:pPr marL="0" lvl="0" indent="0" algn="ctr" defTabSz="666750">
            <a:lnSpc>
              <a:spcPct val="90000"/>
            </a:lnSpc>
            <a:spcBef>
              <a:spcPct val="0"/>
            </a:spcBef>
            <a:spcAft>
              <a:spcPct val="35000"/>
            </a:spcAft>
            <a:buNone/>
          </a:pPr>
          <a:r>
            <a:rPr lang="lv-LV" sz="1500" kern="1200">
              <a:solidFill>
                <a:sysClr val="window" lastClr="FFFFFF"/>
              </a:solidFill>
              <a:latin typeface="Calibri" panose="020F0502020204030204"/>
              <a:ea typeface="+mn-ea"/>
              <a:cs typeface="+mn-cs"/>
            </a:rPr>
            <a:t>Izvērtējumu ziņojumu sagatavošana</a:t>
          </a:r>
          <a:endParaRPr lang="en-US" sz="1500" kern="1200">
            <a:solidFill>
              <a:sysClr val="window" lastClr="FFFFFF"/>
            </a:solidFill>
            <a:latin typeface="Calibri" panose="020F0502020204030204"/>
            <a:ea typeface="+mn-ea"/>
            <a:cs typeface="+mn-cs"/>
          </a:endParaRPr>
        </a:p>
      </dsp:txBody>
      <dsp:txXfrm>
        <a:off x="29646" y="2868255"/>
        <a:ext cx="2289573" cy="548014"/>
      </dsp:txXfrm>
    </dsp:sp>
    <dsp:sp modelId="{C584A011-C581-400B-A959-EA71E59B7349}">
      <dsp:nvSpPr>
        <dsp:cNvPr id="0" name=""/>
        <dsp:cNvSpPr/>
      </dsp:nvSpPr>
      <dsp:spPr>
        <a:xfrm rot="5400000">
          <a:off x="4036122" y="1715649"/>
          <a:ext cx="805322" cy="4171682"/>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Izvērtēšanas datu un informācijas pirmavots ir KPVIS.</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
          </a:r>
          <a:r>
            <a:rPr lang="en-US" sz="1000" kern="1200">
              <a:solidFill>
                <a:sysClr val="windowText" lastClr="000000">
                  <a:hueOff val="0"/>
                  <a:satOff val="0"/>
                  <a:lumOff val="0"/>
                  <a:alphaOff val="0"/>
                </a:sysClr>
              </a:solidFill>
              <a:latin typeface="Calibri" panose="020F0502020204030204"/>
              <a:ea typeface="+mn-ea"/>
              <a:cs typeface="+mn-cs"/>
            </a:rPr>
            <a:t>Atbildīgās iestādes, sadarbības iestāde un citas E</a:t>
          </a:r>
          <a:r>
            <a:rPr lang="lv-LV" sz="1000" kern="1200">
              <a:solidFill>
                <a:sysClr val="windowText" lastClr="000000">
                  <a:hueOff val="0"/>
                  <a:satOff val="0"/>
                  <a:lumOff val="0"/>
                  <a:alphaOff val="0"/>
                </a:sysClr>
              </a:solidFill>
              <a:latin typeface="Calibri" panose="020F0502020204030204"/>
              <a:ea typeface="+mn-ea"/>
              <a:cs typeface="+mn-cs"/>
            </a:rPr>
            <a:t>iropas Savienības</a:t>
          </a:r>
          <a:r>
            <a:rPr lang="en-US" sz="1000" kern="1200">
              <a:solidFill>
                <a:sysClr val="windowText" lastClr="000000">
                  <a:hueOff val="0"/>
                  <a:satOff val="0"/>
                  <a:lumOff val="0"/>
                  <a:alphaOff val="0"/>
                </a:sysClr>
              </a:solidFill>
              <a:latin typeface="Calibri" panose="020F0502020204030204"/>
              <a:ea typeface="+mn-ea"/>
              <a:cs typeface="+mn-cs"/>
            </a:rPr>
            <a:t> fondu vadībā iesaistītās institūcijas pēc vadošās iestādes pieprasījuma nodrošina šo iestāžu rīcībā esošās informācijas un datu</a:t>
          </a:r>
          <a:r>
            <a:rPr lang="lv-LV" sz="1000" kern="1200">
              <a:solidFill>
                <a:sysClr val="windowText" lastClr="000000">
                  <a:hueOff val="0"/>
                  <a:satOff val="0"/>
                  <a:lumOff val="0"/>
                  <a:alphaOff val="0"/>
                </a:sysClr>
              </a:solidFill>
              <a:latin typeface="Calibri" panose="020F0502020204030204"/>
              <a:ea typeface="+mn-ea"/>
              <a:cs typeface="+mn-cs"/>
            </a:rPr>
            <a:t> pieejamību izvērtēšanas vajadzībām.</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352943" y="3438142"/>
        <a:ext cx="4132369" cy="726696"/>
      </dsp:txXfrm>
    </dsp:sp>
    <dsp:sp modelId="{95785782-3C89-4D76-834F-8726EAA5A275}">
      <dsp:nvSpPr>
        <dsp:cNvPr id="0" name=""/>
        <dsp:cNvSpPr/>
      </dsp:nvSpPr>
      <dsp:spPr>
        <a:xfrm>
          <a:off x="7842" y="3460125"/>
          <a:ext cx="2346571" cy="607306"/>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28575" rIns="57150" bIns="28575" numCol="1" spcCol="1270" anchor="ctr" anchorCtr="0">
          <a:noAutofit/>
        </a:bodyPr>
        <a:lstStyle/>
        <a:p>
          <a:pPr marL="0" lvl="0" indent="0" algn="ctr" defTabSz="666750">
            <a:lnSpc>
              <a:spcPct val="90000"/>
            </a:lnSpc>
            <a:spcBef>
              <a:spcPct val="0"/>
            </a:spcBef>
            <a:spcAft>
              <a:spcPct val="35000"/>
            </a:spcAft>
            <a:buNone/>
          </a:pPr>
          <a:r>
            <a:rPr lang="lv-LV" sz="1500" kern="1200">
              <a:solidFill>
                <a:sysClr val="window" lastClr="FFFFFF"/>
              </a:solidFill>
              <a:latin typeface="Calibri" panose="020F0502020204030204"/>
              <a:ea typeface="+mn-ea"/>
              <a:cs typeface="+mn-cs"/>
            </a:rPr>
            <a:t>Datu nodrošināšana izvērtēšanas vajadzībām</a:t>
          </a:r>
          <a:endParaRPr lang="en-US" sz="1500" kern="1200">
            <a:solidFill>
              <a:sysClr val="window" lastClr="FFFFFF"/>
            </a:solidFill>
            <a:latin typeface="Calibri" panose="020F0502020204030204"/>
            <a:ea typeface="+mn-ea"/>
            <a:cs typeface="+mn-cs"/>
          </a:endParaRPr>
        </a:p>
      </dsp:txBody>
      <dsp:txXfrm>
        <a:off x="37488" y="3489771"/>
        <a:ext cx="2287279" cy="548014"/>
      </dsp:txXfrm>
    </dsp:sp>
    <dsp:sp modelId="{B1785282-A459-4937-9163-CAE326474BA5}">
      <dsp:nvSpPr>
        <dsp:cNvPr id="0" name=""/>
        <dsp:cNvSpPr/>
      </dsp:nvSpPr>
      <dsp:spPr>
        <a:xfrm rot="5400000">
          <a:off x="3960261" y="2612146"/>
          <a:ext cx="907674" cy="4165466"/>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sadarbībā ar atbildīgajām iestādēm pēc izvērtējuma ziņojuma apstiprināšanas sagatavo priekšlikumus izvērtēšanas ziņojumā iekļauto stratēģisko ieteikumu ieviešanai, saskaņojot tos uzraudzības komitejas apakškomitejā.</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sadarbībā ar atbildīgajām iestādēm  nodrošina izvērtējumu ieteikumu ieviešanas uzraudzību.</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331366" y="4285351"/>
        <a:ext cx="4121157" cy="819056"/>
      </dsp:txXfrm>
    </dsp:sp>
    <dsp:sp modelId="{BE8757A8-83DC-4228-9B15-18D59D8FD21A}">
      <dsp:nvSpPr>
        <dsp:cNvPr id="0" name=""/>
        <dsp:cNvSpPr/>
      </dsp:nvSpPr>
      <dsp:spPr>
        <a:xfrm>
          <a:off x="7842" y="4384957"/>
          <a:ext cx="2346571" cy="607306"/>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28575" rIns="57150" bIns="28575" numCol="1" spcCol="1270" anchor="ctr" anchorCtr="0">
          <a:noAutofit/>
        </a:bodyPr>
        <a:lstStyle/>
        <a:p>
          <a:pPr marL="0" lvl="0" indent="0" algn="ctr" defTabSz="666750">
            <a:lnSpc>
              <a:spcPct val="90000"/>
            </a:lnSpc>
            <a:spcBef>
              <a:spcPct val="0"/>
            </a:spcBef>
            <a:spcAft>
              <a:spcPct val="35000"/>
            </a:spcAft>
            <a:buNone/>
          </a:pPr>
          <a:r>
            <a:rPr lang="lv-LV" sz="1500" kern="1200">
              <a:solidFill>
                <a:sysClr val="window" lastClr="FFFFFF"/>
              </a:solidFill>
              <a:latin typeface="Calibri" panose="020F0502020204030204"/>
              <a:ea typeface="+mn-ea"/>
              <a:cs typeface="+mn-cs"/>
            </a:rPr>
            <a:t>Izvērtējumu ieteikumu ieviešana</a:t>
          </a:r>
          <a:endParaRPr lang="en-US" sz="1500" kern="1200">
            <a:solidFill>
              <a:sysClr val="window" lastClr="FFFFFF"/>
            </a:solidFill>
            <a:latin typeface="Calibri" panose="020F0502020204030204"/>
            <a:ea typeface="+mn-ea"/>
            <a:cs typeface="+mn-cs"/>
          </a:endParaRPr>
        </a:p>
      </dsp:txBody>
      <dsp:txXfrm>
        <a:off x="37488" y="4414603"/>
        <a:ext cx="2287279" cy="548014"/>
      </dsp:txXfrm>
    </dsp:sp>
    <dsp:sp modelId="{7D11586B-01B3-4265-B179-ADF217758E18}">
      <dsp:nvSpPr>
        <dsp:cNvPr id="0" name=""/>
        <dsp:cNvSpPr/>
      </dsp:nvSpPr>
      <dsp:spPr>
        <a:xfrm rot="5400000">
          <a:off x="3953977" y="3581206"/>
          <a:ext cx="938190" cy="4171682"/>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Vadošās iestādes Izvērtēšanas nodaļa izstrādā Eiropas Savienības fondu izvērtēšanas un kvalitātes nodrošināšanas vadlīnijas, kas ir saistošas Eiropas Savienības fondu izvērtējumu veikšanā.</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Izvērtējumu veikšanai un kvalitātes uzraudzībai izveido izvērtējuma vadības un uzraudzības grupu, nepieciešamības gadījumā izvērtējumu kvalitātes nodrošināšanai piesaista neatkarīgo ārējo izvērtēšanas ekspertu.</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337232" y="5243751"/>
        <a:ext cx="4125883" cy="846592"/>
      </dsp:txXfrm>
    </dsp:sp>
    <dsp:sp modelId="{50C08305-698D-4F0A-8F75-0F76C55C34D5}">
      <dsp:nvSpPr>
        <dsp:cNvPr id="0" name=""/>
        <dsp:cNvSpPr/>
      </dsp:nvSpPr>
      <dsp:spPr>
        <a:xfrm>
          <a:off x="0" y="5399296"/>
          <a:ext cx="2346571" cy="607306"/>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28575" rIns="57150" bIns="28575" numCol="1" spcCol="1270" anchor="ctr" anchorCtr="0">
          <a:noAutofit/>
        </a:bodyPr>
        <a:lstStyle/>
        <a:p>
          <a:pPr marL="0" lvl="0" indent="0" algn="ctr" defTabSz="666750">
            <a:lnSpc>
              <a:spcPct val="90000"/>
            </a:lnSpc>
            <a:spcBef>
              <a:spcPct val="0"/>
            </a:spcBef>
            <a:spcAft>
              <a:spcPct val="35000"/>
            </a:spcAft>
            <a:buNone/>
          </a:pPr>
          <a:r>
            <a:rPr lang="lv-LV" sz="1500" kern="1200">
              <a:solidFill>
                <a:sysClr val="window" lastClr="FFFFFF"/>
              </a:solidFill>
              <a:latin typeface="Calibri" panose="020F0502020204030204"/>
              <a:ea typeface="+mn-ea"/>
              <a:cs typeface="+mn-cs"/>
            </a:rPr>
            <a:t>Izvērtēšanas kvalitātes nodrošināšana</a:t>
          </a:r>
          <a:endParaRPr lang="en-US" sz="1500" kern="1200">
            <a:solidFill>
              <a:sysClr val="window" lastClr="FFFFFF"/>
            </a:solidFill>
            <a:latin typeface="Calibri" panose="020F0502020204030204"/>
            <a:ea typeface="+mn-ea"/>
            <a:cs typeface="+mn-cs"/>
          </a:endParaRPr>
        </a:p>
      </dsp:txBody>
      <dsp:txXfrm>
        <a:off x="29646" y="5428942"/>
        <a:ext cx="2287279" cy="548014"/>
      </dsp:txXfrm>
    </dsp:sp>
    <dsp:sp modelId="{FDA49FBD-99B9-432C-B042-D9D6748FDA85}">
      <dsp:nvSpPr>
        <dsp:cNvPr id="0" name=""/>
        <dsp:cNvSpPr/>
      </dsp:nvSpPr>
      <dsp:spPr>
        <a:xfrm rot="5400000">
          <a:off x="4007560" y="4509845"/>
          <a:ext cx="862447" cy="4171682"/>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r>
            <a:rPr lang="lv-LV" sz="900" kern="1200">
              <a:solidFill>
                <a:sysClr val="windowText" lastClr="000000">
                  <a:hueOff val="0"/>
                  <a:satOff val="0"/>
                  <a:lumOff val="0"/>
                  <a:alphaOff val="0"/>
                </a:sysClr>
              </a:solidFill>
              <a:latin typeface="Calibri" panose="020F0502020204030204"/>
              <a:ea typeface="+mn-ea"/>
              <a:cs typeface="+mn-cs"/>
            </a:rPr>
            <a:t> </a:t>
          </a:r>
          <a:r>
            <a:rPr lang="lv-LV" sz="1000" kern="1200">
              <a:solidFill>
                <a:sysClr val="windowText" lastClr="000000">
                  <a:hueOff val="0"/>
                  <a:satOff val="0"/>
                  <a:lumOff val="0"/>
                  <a:alphaOff val="0"/>
                </a:sysClr>
              </a:solidFill>
              <a:latin typeface="Calibri" panose="020F0502020204030204"/>
              <a:ea typeface="+mn-ea"/>
              <a:cs typeface="+mn-cs"/>
            </a:rPr>
            <a:t>Izvērtēšanas ziņojumus vadošā iestāde publicē Eiropas Savienības fondu tīmekļa vietnē.</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Izvērtējumu veikusī institūcija izvērtējumu publicē Valsts kancelejas uzturētajā pētījumu un publikāciju datubāzē.</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iesaistot atbildīgās iestādes, nodrošina informēšanu un publicitāti izvērtēšanas jautājumos.</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352943" y="6206564"/>
        <a:ext cx="4129581" cy="778245"/>
      </dsp:txXfrm>
    </dsp:sp>
    <dsp:sp modelId="{B0676DF6-72E3-4B8A-B034-C6978872592B}">
      <dsp:nvSpPr>
        <dsp:cNvPr id="0" name=""/>
        <dsp:cNvSpPr/>
      </dsp:nvSpPr>
      <dsp:spPr>
        <a:xfrm>
          <a:off x="0" y="6290129"/>
          <a:ext cx="2346571" cy="607306"/>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28575" rIns="57150" bIns="28575" numCol="1" spcCol="1270" anchor="ctr" anchorCtr="0">
          <a:noAutofit/>
        </a:bodyPr>
        <a:lstStyle/>
        <a:p>
          <a:pPr marL="0" lvl="0" indent="0" algn="ctr" defTabSz="666750">
            <a:lnSpc>
              <a:spcPct val="90000"/>
            </a:lnSpc>
            <a:spcBef>
              <a:spcPct val="0"/>
            </a:spcBef>
            <a:spcAft>
              <a:spcPct val="35000"/>
            </a:spcAft>
            <a:buNone/>
          </a:pPr>
          <a:r>
            <a:rPr lang="lv-LV" sz="1500" kern="1200">
              <a:solidFill>
                <a:sysClr val="window" lastClr="FFFFFF"/>
              </a:solidFill>
              <a:latin typeface="Calibri" panose="020F0502020204030204"/>
              <a:ea typeface="+mn-ea"/>
              <a:cs typeface="+mn-cs"/>
            </a:rPr>
            <a:t>Informēšana un publicitāte izvērtēšanas jautājumos</a:t>
          </a:r>
          <a:endParaRPr lang="en-US" sz="1500" kern="1200">
            <a:solidFill>
              <a:sysClr val="window" lastClr="FFFFFF"/>
            </a:solidFill>
            <a:latin typeface="Calibri" panose="020F0502020204030204"/>
            <a:ea typeface="+mn-ea"/>
            <a:cs typeface="+mn-cs"/>
          </a:endParaRPr>
        </a:p>
      </dsp:txBody>
      <dsp:txXfrm>
        <a:off x="29646" y="6319775"/>
        <a:ext cx="2287279" cy="54801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C4F5CA-3A75-4C76-9CB6-32203B7134CD}">
      <dsp:nvSpPr>
        <dsp:cNvPr id="0" name=""/>
        <dsp:cNvSpPr/>
      </dsp:nvSpPr>
      <dsp:spPr>
        <a:xfrm>
          <a:off x="5938" y="0"/>
          <a:ext cx="1774874" cy="62230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lv-LV" sz="900" kern="1200"/>
            <a:t>Tiek saņemts OLAF ziņojums, ar kuru tiek konstatēta iespējama neatbilstība</a:t>
          </a:r>
          <a:endParaRPr lang="en-US" sz="900" kern="1200"/>
        </a:p>
      </dsp:txBody>
      <dsp:txXfrm>
        <a:off x="24165" y="18227"/>
        <a:ext cx="1738420" cy="585846"/>
      </dsp:txXfrm>
    </dsp:sp>
    <dsp:sp modelId="{B46B276C-6F34-4CB2-9961-4A060960E852}">
      <dsp:nvSpPr>
        <dsp:cNvPr id="0" name=""/>
        <dsp:cNvSpPr/>
      </dsp:nvSpPr>
      <dsp:spPr>
        <a:xfrm>
          <a:off x="1958300" y="91065"/>
          <a:ext cx="376273" cy="44016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1958300" y="179099"/>
        <a:ext cx="263391" cy="264100"/>
      </dsp:txXfrm>
    </dsp:sp>
    <dsp:sp modelId="{17D6B9BB-277C-47F4-B40D-B6B62890EF7A}">
      <dsp:nvSpPr>
        <dsp:cNvPr id="0" name=""/>
        <dsp:cNvSpPr/>
      </dsp:nvSpPr>
      <dsp:spPr>
        <a:xfrm>
          <a:off x="2490762" y="0"/>
          <a:ext cx="1774874" cy="62230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lv-LV" sz="900" kern="1200"/>
            <a:t>SI pieņem lēmumu par neatbilstību "Aizdomas par krāpšanu", </a:t>
          </a:r>
        </a:p>
        <a:p>
          <a:pPr marL="0" lvl="0" indent="0" algn="ctr" defTabSz="400050">
            <a:lnSpc>
              <a:spcPct val="90000"/>
            </a:lnSpc>
            <a:spcBef>
              <a:spcPct val="0"/>
            </a:spcBef>
            <a:spcAft>
              <a:spcPct val="35000"/>
            </a:spcAft>
            <a:buNone/>
          </a:pPr>
          <a:r>
            <a:rPr lang="lv-LV" sz="900" kern="1200"/>
            <a:t>informāciju ievadot KPVIS</a:t>
          </a:r>
          <a:endParaRPr lang="en-US" sz="900" kern="1200"/>
        </a:p>
      </dsp:txBody>
      <dsp:txXfrm>
        <a:off x="2508989" y="18227"/>
        <a:ext cx="1738420" cy="585846"/>
      </dsp:txXfrm>
    </dsp:sp>
    <dsp:sp modelId="{A09431B1-6FA9-4D5F-9C0C-38377AFE65C1}">
      <dsp:nvSpPr>
        <dsp:cNvPr id="0" name=""/>
        <dsp:cNvSpPr/>
      </dsp:nvSpPr>
      <dsp:spPr>
        <a:xfrm>
          <a:off x="4443124" y="91065"/>
          <a:ext cx="376273" cy="44016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4443124" y="179099"/>
        <a:ext cx="263391" cy="264100"/>
      </dsp:txXfrm>
    </dsp:sp>
    <dsp:sp modelId="{65E99D9E-9739-4102-9E2C-C4F8A4A7FE7B}">
      <dsp:nvSpPr>
        <dsp:cNvPr id="0" name=""/>
        <dsp:cNvSpPr/>
      </dsp:nvSpPr>
      <dsp:spPr>
        <a:xfrm>
          <a:off x="4975587" y="0"/>
          <a:ext cx="1774874" cy="62230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lv-LV" sz="900" kern="1200"/>
            <a:t>Izdevumi netiek attiecināti no ES budžeta</a:t>
          </a:r>
          <a:endParaRPr lang="en-US" sz="900" kern="1200"/>
        </a:p>
      </dsp:txBody>
      <dsp:txXfrm>
        <a:off x="4993814" y="18227"/>
        <a:ext cx="1738420" cy="585846"/>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D1B416A-6061-467E-AFFC-FCE2C35AE341}">
      <dsp:nvSpPr>
        <dsp:cNvPr id="0" name=""/>
        <dsp:cNvSpPr/>
      </dsp:nvSpPr>
      <dsp:spPr>
        <a:xfrm>
          <a:off x="4913232" y="1040587"/>
          <a:ext cx="423215" cy="91440"/>
        </a:xfrm>
        <a:custGeom>
          <a:avLst/>
          <a:gdLst/>
          <a:ahLst/>
          <a:cxnLst/>
          <a:rect l="0" t="0" r="0" b="0"/>
          <a:pathLst>
            <a:path>
              <a:moveTo>
                <a:pt x="0" y="45720"/>
              </a:moveTo>
              <a:lnTo>
                <a:pt x="423215" y="4572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D85A82B-A6EC-4BE0-8824-B760C5763747}">
      <dsp:nvSpPr>
        <dsp:cNvPr id="0" name=""/>
        <dsp:cNvSpPr/>
      </dsp:nvSpPr>
      <dsp:spPr>
        <a:xfrm>
          <a:off x="3119223" y="1040587"/>
          <a:ext cx="423215" cy="91440"/>
        </a:xfrm>
        <a:custGeom>
          <a:avLst/>
          <a:gdLst/>
          <a:ahLst/>
          <a:cxnLst/>
          <a:rect l="0" t="0" r="0" b="0"/>
          <a:pathLst>
            <a:path>
              <a:moveTo>
                <a:pt x="0" y="45720"/>
              </a:moveTo>
              <a:lnTo>
                <a:pt x="423215" y="4572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87F900C-1589-4F79-8BC9-3988AD375F4A}">
      <dsp:nvSpPr>
        <dsp:cNvPr id="0" name=""/>
        <dsp:cNvSpPr/>
      </dsp:nvSpPr>
      <dsp:spPr>
        <a:xfrm>
          <a:off x="1350098" y="1040587"/>
          <a:ext cx="423215" cy="91440"/>
        </a:xfrm>
        <a:custGeom>
          <a:avLst/>
          <a:gdLst/>
          <a:ahLst/>
          <a:cxnLst/>
          <a:rect l="0" t="0" r="0" b="0"/>
          <a:pathLst>
            <a:path>
              <a:moveTo>
                <a:pt x="0" y="45720"/>
              </a:moveTo>
              <a:lnTo>
                <a:pt x="423215" y="4572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E5B3625-9FAE-4711-9CFA-57D4FC5E3AB4}">
      <dsp:nvSpPr>
        <dsp:cNvPr id="0" name=""/>
        <dsp:cNvSpPr/>
      </dsp:nvSpPr>
      <dsp:spPr>
        <a:xfrm>
          <a:off x="4189" y="222244"/>
          <a:ext cx="1345909" cy="172812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lv-LV" sz="1100" kern="1200"/>
            <a:t>SI konstatē neatbilstību "aizdomas par krāpšanu", informāciju ievadot KPVIS</a:t>
          </a:r>
          <a:endParaRPr lang="en-US" sz="1100" kern="1200"/>
        </a:p>
      </dsp:txBody>
      <dsp:txXfrm>
        <a:off x="4189" y="222244"/>
        <a:ext cx="1345909" cy="1728125"/>
      </dsp:txXfrm>
    </dsp:sp>
    <dsp:sp modelId="{C7A73A71-C578-4577-82E4-73DE4BD89304}">
      <dsp:nvSpPr>
        <dsp:cNvPr id="0" name=""/>
        <dsp:cNvSpPr/>
      </dsp:nvSpPr>
      <dsp:spPr>
        <a:xfrm>
          <a:off x="1773313" y="249080"/>
          <a:ext cx="1345909" cy="1674453"/>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lv-LV" sz="1100" kern="1200"/>
            <a:t>SI sagatavo ziņojuma projektu EPPO un nosūta Eiropas deleģētam prokuroram izskatīšanai</a:t>
          </a:r>
          <a:endParaRPr lang="en-US" sz="1100" kern="1200"/>
        </a:p>
      </dsp:txBody>
      <dsp:txXfrm>
        <a:off x="1773313" y="249080"/>
        <a:ext cx="1345909" cy="1674453"/>
      </dsp:txXfrm>
    </dsp:sp>
    <dsp:sp modelId="{B9DE8B18-1883-4F66-96D7-8C523E30951E}">
      <dsp:nvSpPr>
        <dsp:cNvPr id="0" name=""/>
        <dsp:cNvSpPr/>
      </dsp:nvSpPr>
      <dsp:spPr>
        <a:xfrm>
          <a:off x="3542438" y="244197"/>
          <a:ext cx="1370794" cy="1684218"/>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lv-LV" sz="1100" kern="1200"/>
            <a:t>Ja konsultācijas rezultātā vai patstāvīgi SI secina, ka, iespējams, ir konstatējamas noziedzīga nodarījuma, kas ir EPPO kompetencē, pazīmes, SI bez kavēšanās iesniedz ziņojumu EPPO.</a:t>
          </a:r>
          <a:endParaRPr lang="en-US" sz="1100" kern="1200"/>
        </a:p>
      </dsp:txBody>
      <dsp:txXfrm>
        <a:off x="3542438" y="244197"/>
        <a:ext cx="1370794" cy="1684218"/>
      </dsp:txXfrm>
    </dsp:sp>
    <dsp:sp modelId="{ADDD5E59-3A30-4A82-90C6-E409B4700C44}">
      <dsp:nvSpPr>
        <dsp:cNvPr id="0" name=""/>
        <dsp:cNvSpPr/>
      </dsp:nvSpPr>
      <dsp:spPr>
        <a:xfrm>
          <a:off x="5336448" y="248373"/>
          <a:ext cx="1391362" cy="1675867"/>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lv-LV" sz="1100" kern="1200"/>
            <a:t>Pēc tam, kad EPPO pieņem lēmumu par lietas ierosināšanu, SI pieņem lēmumu par aizdomām par krāpšanu</a:t>
          </a:r>
          <a:endParaRPr lang="en-US" sz="1100" kern="1200"/>
        </a:p>
      </dsp:txBody>
      <dsp:txXfrm>
        <a:off x="5336448" y="248373"/>
        <a:ext cx="1391362" cy="1675867"/>
      </dsp:txXfrm>
    </dsp:sp>
  </dsp:spTree>
</dsp:drawing>
</file>

<file path=word/diagrams/layout1.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ocumenttasks/documenttasks1.xml><?xml version="1.0" encoding="utf-8"?>
<t:Tasks xmlns:t="http://schemas.microsoft.com/office/tasks/2019/documenttasks" xmlns:oel="http://schemas.microsoft.com/office/2019/extlst">
  <t:Task id="{86AD31D2-D3E8-41DA-B3B4-B3177A9AEF7F}">
    <t:Anchor>
      <t:Comment id="248962187"/>
    </t:Anchor>
    <t:History>
      <t:Event id="{8B8E048D-E75A-46A2-9C7C-574E6F1C3415}" time="2025-09-25T13:26:47.87Z">
        <t:Attribution userId="S::gunta.lidaka@fm.gov.lv::7b64719c-1c2a-4b9e-9411-6fad20d2ae10" userProvider="AD" userName="Gunta Līdaka"/>
        <t:Anchor>
          <t:Comment id="248962187"/>
        </t:Anchor>
        <t:Create/>
      </t:Event>
      <t:Event id="{2B0ED558-0368-45ED-9005-2AC3FC61DC62}" time="2025-09-25T13:26:47.87Z">
        <t:Attribution userId="S::gunta.lidaka@fm.gov.lv::7b64719c-1c2a-4b9e-9411-6fad20d2ae10" userProvider="AD" userName="Gunta Līdaka"/>
        <t:Anchor>
          <t:Comment id="248962187"/>
        </t:Anchor>
        <t:Assign userId="S::kristine.ancane@fm.gov.lv::4ff00dd1-3910-46cb-aa77-ce3ce896e651" userProvider="AD" userName="Kristīne Ancāne"/>
      </t:Event>
      <t:Event id="{4F184C48-3114-4E94-9E40-7E2464BA7EE1}" time="2025-09-25T13:26:47.87Z">
        <t:Attribution userId="S::gunta.lidaka@fm.gov.lv::7b64719c-1c2a-4b9e-9411-6fad20d2ae10" userProvider="AD" userName="Gunta Līdaka"/>
        <t:Anchor>
          <t:Comment id="248962187"/>
        </t:Anchor>
        <t:SetTitle title="@Kristīne Ancāne @Sanda Blumberga , cik atceros VI šo izvērtējumu iepirka? EM saturiski par šo atbildēja. Kam es šo varu pārjautāt?"/>
      </t:Event>
    </t:History>
  </t:Task>
  <t:Task id="{1B11BBFD-6431-4E5E-918E-211EC59D6752}">
    <t:Anchor>
      <t:Comment id="322863539"/>
    </t:Anchor>
    <t:History>
      <t:Event id="{AF6934A7-F0B9-4182-8D56-4A74C8124AB5}" time="2025-09-25T14:00:46.187Z">
        <t:Attribution userId="S::gunta.lidaka@fm.gov.lv::7b64719c-1c2a-4b9e-9411-6fad20d2ae10" userProvider="AD" userName="Gunta Līdaka"/>
        <t:Anchor>
          <t:Comment id="322863539"/>
        </t:Anchor>
        <t:Create/>
      </t:Event>
      <t:Event id="{A6EBEE0F-4E3B-48A5-8C69-E52C52732DE0}" time="2025-09-25T14:00:46.187Z">
        <t:Attribution userId="S::gunta.lidaka@fm.gov.lv::7b64719c-1c2a-4b9e-9411-6fad20d2ae10" userProvider="AD" userName="Gunta Līdaka"/>
        <t:Anchor>
          <t:Comment id="322863539"/>
        </t:Anchor>
        <t:Assign userId="S::sanda.blumberga@fm.gov.lv::6bca54cc-9546-432c-a748-9c7864e0611e" userProvider="AD" userName="Sanda Blumberga"/>
      </t:Event>
      <t:Event id="{B95E9B63-F992-49C2-A660-D8D89ADBF0F1}" time="2025-09-25T14:00:46.187Z">
        <t:Attribution userId="S::gunta.lidaka@fm.gov.lv::7b64719c-1c2a-4b9e-9411-6fad20d2ae10" userProvider="AD" userName="Gunta Līdaka"/>
        <t:Anchor>
          <t:Comment id="322863539"/>
        </t:Anchor>
        <t:SetTitle title="@Sanda Blumberga, tas ir bijis kāds izņēmums, ka VI to organizēja, nevis EM kā AI?"/>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s" ma:contentTypeID="0x010100A6673B275D83D842838FE1E646D47D52" ma:contentTypeVersion="5" ma:contentTypeDescription="Izveidot jaunu dokumentu." ma:contentTypeScope="" ma:versionID="88a583021cc20a27997e6c7a3a3d2f9b">
  <xsd:schema xmlns:xsd="http://www.w3.org/2001/XMLSchema" xmlns:xs="http://www.w3.org/2001/XMLSchema" xmlns:p="http://schemas.microsoft.com/office/2006/metadata/properties" xmlns:ns1="http://schemas.microsoft.com/sharepoint/v3" xmlns:ns2="06b2c8cb-2394-47f2-9fce-837f5df5c8ce" targetNamespace="http://schemas.microsoft.com/office/2006/metadata/properties" ma:root="true" ma:fieldsID="1300b0d79f7ddbee4c96bd89d6c1bc77" ns1:_="" ns2:_="">
    <xsd:import namespace="http://schemas.microsoft.com/sharepoint/v3"/>
    <xsd:import namespace="06b2c8cb-2394-47f2-9fce-837f5df5c8c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1" nillable="true" ma:displayName="Vienotās atbilstības politikas rekvizīti" ma:hidden="true" ma:internalName="_ip_UnifiedCompliancePolicyProperties">
      <xsd:simpleType>
        <xsd:restriction base="dms:Note"/>
      </xsd:simpleType>
    </xsd:element>
    <xsd:element name="_ip_UnifiedCompliancePolicyUIAction" ma:index="12" nillable="true" ma:displayName="Vienotās atbilstības politikas UI darbība"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b2c8cb-2394-47f2-9fce-837f5df5c8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8B4E5269-5888-4CAB-B40F-A1EFBFB3E3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6b2c8cb-2394-47f2-9fce-837f5df5c8c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3C099D5-9281-4517-BEDA-7ACE9D255C45}">
  <ds:schemaRefs>
    <ds:schemaRef ds:uri="http://schemas.openxmlformats.org/officeDocument/2006/bibliography"/>
  </ds:schemaRefs>
</ds:datastoreItem>
</file>

<file path=customXml/itemProps3.xml><?xml version="1.0" encoding="utf-8"?>
<ds:datastoreItem xmlns:ds="http://schemas.openxmlformats.org/officeDocument/2006/customXml" ds:itemID="{6B1E68D9-5D78-460F-99E3-589E91D99051}">
  <ds:schemaRefs>
    <ds:schemaRef ds:uri="http://schemas.microsoft.com/sharepoint/v3/contenttype/forms"/>
  </ds:schemaRefs>
</ds:datastoreItem>
</file>

<file path=customXml/itemProps4.xml><?xml version="1.0" encoding="utf-8"?>
<ds:datastoreItem xmlns:ds="http://schemas.openxmlformats.org/officeDocument/2006/customXml" ds:itemID="{F92D2BF9-0EF5-4E8B-BF83-8D707444546A}">
  <ds:schemaRefs>
    <ds:schemaRef ds:uri="http://schemas.microsoft.com/office/2006/metadata/properties"/>
    <ds:schemaRef ds:uri="http://schemas.microsoft.com/office/infopath/2007/PartnerControls"/>
    <ds:schemaRef ds:uri="http://schemas.microsoft.com/sharepoint/v3"/>
  </ds:schemaRefs>
</ds:datastoreItem>
</file>

<file path=docMetadata/LabelInfo.xml><?xml version="1.0" encoding="utf-8"?>
<clbl:labelList xmlns:clbl="http://schemas.microsoft.com/office/2020/mipLabelMetadata">
  <clbl:label id="{6f3e7d20-2181-4348-af28-4cbf4a40754e}" enabled="1" method="Privileged" siteId="{fd50a0e4-c289-4266-b7ff-7d9cf5066e91}" contentBits="0" removed="0"/>
</clbl:labelList>
</file>

<file path=docProps/app.xml><?xml version="1.0" encoding="utf-8"?>
<Properties xmlns="http://schemas.openxmlformats.org/officeDocument/2006/extended-properties" xmlns:vt="http://schemas.openxmlformats.org/officeDocument/2006/docPropsVTypes">
  <Template>Normal.dotm</Template>
  <TotalTime>98</TotalTime>
  <Pages>27</Pages>
  <Words>7783</Words>
  <Characters>4437</Characters>
  <Application>Microsoft Office Word</Application>
  <DocSecurity>0</DocSecurity>
  <Lines>36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Alise Krisone</dc:creator>
  <cp:keywords/>
  <dc:description/>
  <cp:lastModifiedBy>Oksana Golubeva</cp:lastModifiedBy>
  <cp:revision>136</cp:revision>
  <dcterms:created xsi:type="dcterms:W3CDTF">2024-09-10T05:54:00Z</dcterms:created>
  <dcterms:modified xsi:type="dcterms:W3CDTF">2025-10-16T12:13:00Z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0x010100A6673B275D83D842838FE1E646D47D52</vt:lpwstr>
  </property>
</Properties>
</file>