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E9B3B9" w14:textId="77777777" w:rsidR="00E5793A" w:rsidRDefault="00E5793A" w:rsidP="00E5793A">
      <w:pPr>
        <w:pStyle w:val="Default"/>
        <w:jc w:val="both"/>
        <w:rPr>
          <w:lang w:val="lv-LV"/>
        </w:rPr>
      </w:pPr>
    </w:p>
    <w:p w14:paraId="2FA0AFC7" w14:textId="77777777" w:rsidR="00C109A7" w:rsidRPr="00961909" w:rsidRDefault="00C109A7" w:rsidP="00C109A7">
      <w:pPr>
        <w:keepNext/>
        <w:spacing w:line="240" w:lineRule="auto"/>
        <w:jc w:val="center"/>
        <w:rPr>
          <w:rFonts w:ascii="Times New Roman" w:hAnsi="Times New Roman" w:cs="DokChampa"/>
          <w:b/>
          <w:bCs/>
          <w:sz w:val="18"/>
          <w:szCs w:val="18"/>
        </w:rPr>
      </w:pPr>
      <w:r w:rsidRPr="00961909">
        <w:rPr>
          <w:rFonts w:ascii="Times New Roman" w:hAnsi="Times New Roman" w:cs="DokChampa"/>
          <w:b/>
          <w:bCs/>
          <w:sz w:val="18"/>
          <w:szCs w:val="18"/>
        </w:rPr>
        <w:t xml:space="preserve">Tabula </w:t>
      </w:r>
      <w:r w:rsidR="0099546B" w:rsidRPr="00961909">
        <w:rPr>
          <w:rFonts w:ascii="Times New Roman" w:hAnsi="Times New Roman" w:cs="DokChampa"/>
          <w:b/>
          <w:bCs/>
          <w:sz w:val="18"/>
          <w:szCs w:val="18"/>
        </w:rPr>
        <w:fldChar w:fldCharType="begin"/>
      </w:r>
      <w:r w:rsidRPr="00961909">
        <w:rPr>
          <w:rFonts w:ascii="Times New Roman" w:hAnsi="Times New Roman" w:cs="DokChampa"/>
          <w:b/>
          <w:bCs/>
          <w:sz w:val="18"/>
          <w:szCs w:val="18"/>
        </w:rPr>
        <w:instrText xml:space="preserve"> SEQ Tabula \* ARABIC </w:instrText>
      </w:r>
      <w:r w:rsidR="0099546B" w:rsidRPr="00961909">
        <w:rPr>
          <w:rFonts w:ascii="Times New Roman" w:hAnsi="Times New Roman" w:cs="DokChampa"/>
          <w:b/>
          <w:bCs/>
          <w:sz w:val="18"/>
          <w:szCs w:val="18"/>
        </w:rPr>
        <w:fldChar w:fldCharType="separate"/>
      </w:r>
      <w:r w:rsidR="00CC5D4F" w:rsidRPr="00961909">
        <w:rPr>
          <w:rFonts w:ascii="Times New Roman" w:hAnsi="Times New Roman" w:cs="DokChampa"/>
          <w:b/>
          <w:bCs/>
          <w:noProof/>
          <w:sz w:val="18"/>
          <w:szCs w:val="18"/>
        </w:rPr>
        <w:t>1</w:t>
      </w:r>
      <w:r w:rsidR="0099546B" w:rsidRPr="00961909">
        <w:rPr>
          <w:rFonts w:ascii="Times New Roman" w:hAnsi="Times New Roman" w:cs="DokChampa"/>
          <w:b/>
          <w:bCs/>
          <w:sz w:val="18"/>
          <w:szCs w:val="18"/>
        </w:rPr>
        <w:fldChar w:fldCharType="end"/>
      </w:r>
      <w:r w:rsidRPr="00961909">
        <w:rPr>
          <w:rFonts w:ascii="Times New Roman" w:hAnsi="Times New Roman" w:cs="DokChampa"/>
          <w:b/>
          <w:bCs/>
          <w:sz w:val="18"/>
          <w:szCs w:val="18"/>
        </w:rPr>
        <w:t xml:space="preserve"> Rādītāju pase investīciju prioritātes specifiskajiem mērķiem</w:t>
      </w:r>
    </w:p>
    <w:tbl>
      <w:tblPr>
        <w:tblW w:w="1431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1134"/>
        <w:gridCol w:w="1417"/>
        <w:gridCol w:w="3827"/>
        <w:gridCol w:w="4536"/>
        <w:gridCol w:w="2127"/>
      </w:tblGrid>
      <w:tr w:rsidR="001F0C54" w:rsidRPr="00961909" w14:paraId="4D21A43D" w14:textId="77777777" w:rsidTr="005435E5">
        <w:tc>
          <w:tcPr>
            <w:tcW w:w="1277" w:type="dxa"/>
          </w:tcPr>
          <w:p w14:paraId="42842A87" w14:textId="77777777" w:rsidR="001F0C54" w:rsidRPr="00961909" w:rsidRDefault="001F0C54" w:rsidP="00C32E54">
            <w:pPr>
              <w:spacing w:after="0" w:line="240" w:lineRule="auto"/>
              <w:jc w:val="center"/>
              <w:rPr>
                <w:rFonts w:ascii="Times New Roman" w:hAnsi="Times New Roman" w:cs="DokChampa"/>
                <w:b/>
                <w:sz w:val="16"/>
                <w:szCs w:val="16"/>
              </w:rPr>
            </w:pPr>
            <w:r w:rsidRPr="00961909">
              <w:rPr>
                <w:rFonts w:ascii="Times New Roman" w:hAnsi="Times New Roman" w:cs="DokChampa"/>
                <w:b/>
                <w:sz w:val="16"/>
                <w:szCs w:val="16"/>
              </w:rPr>
              <w:t>Prioritārais virziens</w:t>
            </w:r>
          </w:p>
        </w:tc>
        <w:tc>
          <w:tcPr>
            <w:tcW w:w="1134" w:type="dxa"/>
          </w:tcPr>
          <w:p w14:paraId="63605096" w14:textId="77777777" w:rsidR="001F0C54" w:rsidRPr="00961909" w:rsidRDefault="001F0C54" w:rsidP="00C32E54">
            <w:pPr>
              <w:spacing w:after="0" w:line="240" w:lineRule="auto"/>
              <w:jc w:val="center"/>
              <w:rPr>
                <w:rFonts w:ascii="Times New Roman" w:hAnsi="Times New Roman" w:cs="DokChampa"/>
                <w:b/>
                <w:sz w:val="16"/>
                <w:szCs w:val="16"/>
              </w:rPr>
            </w:pPr>
            <w:r w:rsidRPr="00961909">
              <w:rPr>
                <w:rFonts w:ascii="Times New Roman" w:hAnsi="Times New Roman" w:cs="DokChampa"/>
                <w:b/>
                <w:sz w:val="16"/>
                <w:szCs w:val="16"/>
              </w:rPr>
              <w:t>Investīciju prioritātes nosaukums</w:t>
            </w:r>
          </w:p>
        </w:tc>
        <w:tc>
          <w:tcPr>
            <w:tcW w:w="1417" w:type="dxa"/>
          </w:tcPr>
          <w:p w14:paraId="010078A4" w14:textId="77777777" w:rsidR="001F0C54" w:rsidRPr="00961909" w:rsidRDefault="001F0C54" w:rsidP="00C32E54">
            <w:pPr>
              <w:spacing w:after="0" w:line="240" w:lineRule="auto"/>
              <w:jc w:val="center"/>
              <w:rPr>
                <w:rFonts w:ascii="Times New Roman" w:hAnsi="Times New Roman" w:cs="DokChampa"/>
                <w:b/>
                <w:sz w:val="16"/>
                <w:szCs w:val="16"/>
              </w:rPr>
            </w:pPr>
            <w:r w:rsidRPr="00961909">
              <w:rPr>
                <w:rFonts w:ascii="Times New Roman" w:hAnsi="Times New Roman" w:cs="DokChampa"/>
                <w:b/>
                <w:sz w:val="16"/>
                <w:szCs w:val="16"/>
              </w:rPr>
              <w:t>Specifiskie atbalsta mērķi (SAM)</w:t>
            </w:r>
          </w:p>
        </w:tc>
        <w:tc>
          <w:tcPr>
            <w:tcW w:w="3827" w:type="dxa"/>
          </w:tcPr>
          <w:p w14:paraId="0A20DF82" w14:textId="77777777" w:rsidR="001F0C54" w:rsidRPr="00961909" w:rsidRDefault="001F0C54" w:rsidP="00C32E54">
            <w:pPr>
              <w:spacing w:after="0" w:line="240" w:lineRule="auto"/>
              <w:jc w:val="center"/>
              <w:rPr>
                <w:rFonts w:ascii="Times New Roman" w:hAnsi="Times New Roman" w:cs="DokChampa"/>
                <w:b/>
                <w:sz w:val="16"/>
                <w:szCs w:val="16"/>
              </w:rPr>
            </w:pPr>
            <w:r w:rsidRPr="00961909">
              <w:rPr>
                <w:rFonts w:ascii="Times New Roman" w:hAnsi="Times New Roman" w:cs="DokChampa"/>
                <w:b/>
                <w:sz w:val="16"/>
                <w:szCs w:val="16"/>
              </w:rPr>
              <w:t>Rezultāta rādītāji</w:t>
            </w:r>
          </w:p>
        </w:tc>
        <w:tc>
          <w:tcPr>
            <w:tcW w:w="4536" w:type="dxa"/>
          </w:tcPr>
          <w:p w14:paraId="2A2B2CFC" w14:textId="77777777" w:rsidR="001F0C54" w:rsidRPr="00961909" w:rsidRDefault="001F0C54" w:rsidP="00C32E54">
            <w:pPr>
              <w:spacing w:after="0" w:line="240" w:lineRule="auto"/>
              <w:jc w:val="center"/>
              <w:rPr>
                <w:rFonts w:ascii="Times New Roman" w:hAnsi="Times New Roman" w:cs="DokChampa"/>
                <w:b/>
                <w:sz w:val="16"/>
                <w:szCs w:val="16"/>
              </w:rPr>
            </w:pPr>
            <w:r w:rsidRPr="00961909">
              <w:rPr>
                <w:rFonts w:ascii="Times New Roman" w:hAnsi="Times New Roman" w:cs="DokChampa"/>
                <w:b/>
                <w:sz w:val="16"/>
                <w:szCs w:val="16"/>
              </w:rPr>
              <w:t>Iznākuma rādītāji (IR)</w:t>
            </w:r>
          </w:p>
        </w:tc>
        <w:tc>
          <w:tcPr>
            <w:tcW w:w="2127" w:type="dxa"/>
          </w:tcPr>
          <w:p w14:paraId="55698BB6" w14:textId="77777777" w:rsidR="001F0C54" w:rsidRPr="00961909" w:rsidRDefault="001F0C54" w:rsidP="00C32E54">
            <w:pPr>
              <w:spacing w:after="0" w:line="240" w:lineRule="auto"/>
              <w:jc w:val="center"/>
              <w:rPr>
                <w:rFonts w:ascii="Times New Roman" w:hAnsi="Times New Roman" w:cs="DokChampa"/>
                <w:b/>
                <w:sz w:val="16"/>
                <w:szCs w:val="16"/>
              </w:rPr>
            </w:pPr>
            <w:r w:rsidRPr="00961909">
              <w:rPr>
                <w:rFonts w:ascii="Times New Roman" w:hAnsi="Times New Roman" w:cs="DokChampa"/>
                <w:b/>
                <w:sz w:val="16"/>
                <w:szCs w:val="16"/>
              </w:rPr>
              <w:t>Finanšu rādītāji</w:t>
            </w:r>
            <w:r w:rsidRPr="00961909">
              <w:rPr>
                <w:rFonts w:ascii="Times New Roman" w:hAnsi="Times New Roman" w:cs="DokChampa"/>
                <w:b/>
                <w:sz w:val="16"/>
                <w:szCs w:val="16"/>
                <w:vertAlign w:val="superscript"/>
              </w:rPr>
              <w:footnoteReference w:id="2"/>
            </w:r>
          </w:p>
        </w:tc>
      </w:tr>
      <w:tr w:rsidR="00813F3B" w:rsidRPr="00310F7C" w14:paraId="2B9801EA" w14:textId="77777777" w:rsidTr="00DB24D1">
        <w:trPr>
          <w:trHeight w:val="1833"/>
        </w:trPr>
        <w:tc>
          <w:tcPr>
            <w:tcW w:w="1277" w:type="dxa"/>
          </w:tcPr>
          <w:p w14:paraId="1EA69586" w14:textId="77777777" w:rsidR="00717C53" w:rsidRPr="00961909" w:rsidRDefault="00012816" w:rsidP="00C32E54">
            <w:pPr>
              <w:spacing w:after="0" w:line="240" w:lineRule="auto"/>
              <w:ind w:left="-57" w:right="-57"/>
              <w:jc w:val="both"/>
              <w:rPr>
                <w:rFonts w:ascii="Times New Roman" w:hAnsi="Times New Roman"/>
                <w:sz w:val="16"/>
                <w:szCs w:val="16"/>
              </w:rPr>
            </w:pPr>
            <w:r w:rsidRPr="00961909">
              <w:rPr>
                <w:rFonts w:ascii="Times New Roman" w:hAnsi="Times New Roman"/>
                <w:sz w:val="16"/>
                <w:szCs w:val="16"/>
              </w:rPr>
              <w:t xml:space="preserve">8. </w:t>
            </w:r>
            <w:r w:rsidR="00813F3B" w:rsidRPr="00961909">
              <w:rPr>
                <w:rFonts w:ascii="Times New Roman" w:hAnsi="Times New Roman"/>
                <w:sz w:val="16"/>
                <w:szCs w:val="16"/>
              </w:rPr>
              <w:t>IZGLĪTĪBA, PRASMES UN MŪŽIZGLĪTĪBA</w:t>
            </w:r>
          </w:p>
        </w:tc>
        <w:tc>
          <w:tcPr>
            <w:tcW w:w="1134" w:type="dxa"/>
          </w:tcPr>
          <w:p w14:paraId="77C2F597" w14:textId="77777777" w:rsidR="00813F3B" w:rsidRPr="00961909" w:rsidRDefault="00A54F85" w:rsidP="00C32E54">
            <w:pPr>
              <w:spacing w:after="0" w:line="240" w:lineRule="auto"/>
              <w:jc w:val="both"/>
              <w:rPr>
                <w:rFonts w:ascii="Times New Roman" w:hAnsi="Times New Roman"/>
                <w:sz w:val="16"/>
                <w:szCs w:val="16"/>
              </w:rPr>
            </w:pPr>
            <w:r w:rsidRPr="00961909">
              <w:rPr>
                <w:rFonts w:ascii="Times New Roman" w:hAnsi="Times New Roman"/>
                <w:sz w:val="16"/>
                <w:szCs w:val="16"/>
              </w:rPr>
              <w:t>8.3. priekšlaicīgas mācību pārtraukšanas samazināšana un novēršana un vienlīdzīgas pieejas veicināšana kvalitatīvai pirmsskolas, pamatskolas un vidusskolas izglītībai, tostarp formālām, neformālām un ikdienējām mācību iespējām, kas ļauj mācības pametušajām personām atsākt izglītības iegūšanu un mācības</w:t>
            </w:r>
          </w:p>
        </w:tc>
        <w:tc>
          <w:tcPr>
            <w:tcW w:w="1417" w:type="dxa"/>
          </w:tcPr>
          <w:p w14:paraId="0D549FBD" w14:textId="77777777" w:rsidR="00813F3B" w:rsidRPr="00961909" w:rsidRDefault="00BD41B0" w:rsidP="00C32E54">
            <w:pPr>
              <w:spacing w:after="0" w:line="240" w:lineRule="auto"/>
              <w:jc w:val="both"/>
              <w:rPr>
                <w:rFonts w:ascii="Times New Roman" w:hAnsi="Times New Roman"/>
                <w:sz w:val="16"/>
                <w:szCs w:val="16"/>
              </w:rPr>
            </w:pPr>
            <w:r w:rsidRPr="00961909">
              <w:rPr>
                <w:rFonts w:ascii="Times New Roman" w:hAnsi="Times New Roman"/>
                <w:sz w:val="16"/>
                <w:szCs w:val="16"/>
              </w:rPr>
              <w:t>8.3.5</w:t>
            </w:r>
            <w:r w:rsidR="00813F3B" w:rsidRPr="00961909">
              <w:rPr>
                <w:rFonts w:ascii="Times New Roman" w:hAnsi="Times New Roman"/>
                <w:sz w:val="16"/>
                <w:szCs w:val="16"/>
              </w:rPr>
              <w:t xml:space="preserve">.specifiskais atbalsta mērķis: </w:t>
            </w:r>
            <w:r w:rsidR="00717C53" w:rsidRPr="00961909">
              <w:rPr>
                <w:rFonts w:ascii="Times New Roman" w:hAnsi="Times New Roman"/>
                <w:b/>
                <w:sz w:val="16"/>
              </w:rPr>
              <w:t>Uzlabot pieeju  karjeras atbalstam izglītojamajiem vispārējās un profesionālās izglītības iestādēs</w:t>
            </w:r>
            <w:r w:rsidR="002C2813" w:rsidRPr="00961909">
              <w:rPr>
                <w:rFonts w:ascii="Times New Roman" w:hAnsi="Times New Roman"/>
                <w:sz w:val="16"/>
                <w:szCs w:val="16"/>
              </w:rPr>
              <w:t xml:space="preserve">. </w:t>
            </w:r>
            <w:r w:rsidR="00813F3B" w:rsidRPr="00961909">
              <w:rPr>
                <w:rFonts w:ascii="Times New Roman" w:hAnsi="Times New Roman"/>
                <w:sz w:val="16"/>
                <w:szCs w:val="16"/>
              </w:rPr>
              <w:t>(ESF)</w:t>
            </w:r>
          </w:p>
          <w:p w14:paraId="0280CF22" w14:textId="77777777" w:rsidR="00AE4D47" w:rsidRPr="00961909" w:rsidRDefault="00AE4D47" w:rsidP="00C32E54">
            <w:pPr>
              <w:spacing w:after="0" w:line="240" w:lineRule="auto"/>
              <w:jc w:val="both"/>
              <w:rPr>
                <w:rFonts w:ascii="Times New Roman" w:hAnsi="Times New Roman"/>
                <w:sz w:val="16"/>
                <w:szCs w:val="16"/>
              </w:rPr>
            </w:pPr>
          </w:p>
          <w:p w14:paraId="22970B0B" w14:textId="77777777" w:rsidR="00813F3B" w:rsidRPr="00961909" w:rsidRDefault="00813F3B" w:rsidP="00C32E54">
            <w:pPr>
              <w:spacing w:after="0" w:line="240" w:lineRule="auto"/>
              <w:jc w:val="both"/>
              <w:rPr>
                <w:rFonts w:ascii="Times New Roman" w:hAnsi="Times New Roman"/>
                <w:sz w:val="16"/>
                <w:szCs w:val="16"/>
              </w:rPr>
            </w:pPr>
          </w:p>
        </w:tc>
        <w:tc>
          <w:tcPr>
            <w:tcW w:w="3827" w:type="dxa"/>
          </w:tcPr>
          <w:p w14:paraId="178F679D" w14:textId="77777777" w:rsidR="00813F3B" w:rsidRPr="00961909" w:rsidRDefault="00813F3B" w:rsidP="00C32E54">
            <w:pPr>
              <w:spacing w:after="0" w:line="240" w:lineRule="auto"/>
              <w:jc w:val="both"/>
              <w:rPr>
                <w:rFonts w:ascii="Times New Roman" w:hAnsi="Times New Roman"/>
                <w:sz w:val="16"/>
                <w:szCs w:val="16"/>
              </w:rPr>
            </w:pPr>
            <w:r w:rsidRPr="00961909">
              <w:rPr>
                <w:rFonts w:ascii="Times New Roman" w:hAnsi="Times New Roman"/>
                <w:i/>
                <w:sz w:val="16"/>
                <w:szCs w:val="16"/>
              </w:rPr>
              <w:t>Nosaukums un mērvienība</w:t>
            </w:r>
            <w:r w:rsidRPr="00961909">
              <w:rPr>
                <w:rFonts w:ascii="Times New Roman" w:hAnsi="Times New Roman"/>
                <w:sz w:val="16"/>
                <w:szCs w:val="16"/>
              </w:rPr>
              <w:t>:</w:t>
            </w:r>
          </w:p>
          <w:p w14:paraId="7386A881" w14:textId="77777777" w:rsidR="007B0E96" w:rsidRPr="00DB24D1" w:rsidRDefault="00BD41B0" w:rsidP="00DB24D1">
            <w:pPr>
              <w:shd w:val="clear" w:color="auto" w:fill="D9E2F3"/>
              <w:spacing w:after="0" w:line="240" w:lineRule="auto"/>
              <w:jc w:val="both"/>
              <w:rPr>
                <w:rFonts w:ascii="Times New Roman" w:hAnsi="Times New Roman"/>
                <w:sz w:val="16"/>
              </w:rPr>
            </w:pPr>
            <w:r w:rsidRPr="00DB24D1">
              <w:rPr>
                <w:rFonts w:ascii="Times New Roman" w:hAnsi="Times New Roman"/>
                <w:sz w:val="16"/>
              </w:rPr>
              <w:t>r.8.3.5</w:t>
            </w:r>
            <w:r w:rsidR="00A54F85" w:rsidRPr="00DB24D1">
              <w:rPr>
                <w:rFonts w:ascii="Times New Roman" w:hAnsi="Times New Roman"/>
                <w:sz w:val="16"/>
              </w:rPr>
              <w:t xml:space="preserve">.a </w:t>
            </w:r>
          </w:p>
          <w:p w14:paraId="0FFB5F18" w14:textId="39E6B1AD" w:rsidR="007B0E96" w:rsidRPr="00C82C52" w:rsidRDefault="00717C53" w:rsidP="00DB24D1">
            <w:pPr>
              <w:shd w:val="clear" w:color="auto" w:fill="D9E2F3"/>
              <w:spacing w:after="0" w:line="240" w:lineRule="auto"/>
              <w:jc w:val="both"/>
              <w:rPr>
                <w:rFonts w:ascii="Times New Roman" w:hAnsi="Times New Roman"/>
                <w:b/>
                <w:sz w:val="16"/>
              </w:rPr>
            </w:pPr>
            <w:r w:rsidRPr="00961909">
              <w:rPr>
                <w:rFonts w:ascii="Times New Roman" w:hAnsi="Times New Roman"/>
                <w:b/>
                <w:sz w:val="16"/>
              </w:rPr>
              <w:t xml:space="preserve">Vispārējās un profesionālās izglītības iestāžu skaits, </w:t>
            </w:r>
            <w:r w:rsidR="009338C2">
              <w:rPr>
                <w:rFonts w:ascii="Times New Roman" w:hAnsi="Times New Roman"/>
                <w:b/>
                <w:sz w:val="16"/>
              </w:rPr>
              <w:t>kas</w:t>
            </w:r>
            <w:r w:rsidR="00D76E41" w:rsidRPr="00533F08">
              <w:rPr>
                <w:rFonts w:ascii="Times New Roman" w:hAnsi="Times New Roman"/>
                <w:b/>
                <w:sz w:val="16"/>
                <w:szCs w:val="16"/>
              </w:rPr>
              <w:t xml:space="preserve"> </w:t>
            </w:r>
            <w:r w:rsidRPr="00533F08">
              <w:rPr>
                <w:rFonts w:ascii="Times New Roman" w:hAnsi="Times New Roman"/>
                <w:b/>
                <w:sz w:val="16"/>
                <w:szCs w:val="16"/>
              </w:rPr>
              <w:t>nodrošin</w:t>
            </w:r>
            <w:r w:rsidR="00692F3A" w:rsidRPr="00F074DC">
              <w:rPr>
                <w:rFonts w:ascii="Times New Roman" w:hAnsi="Times New Roman"/>
                <w:b/>
                <w:sz w:val="16"/>
                <w:szCs w:val="16"/>
              </w:rPr>
              <w:t>a</w:t>
            </w:r>
            <w:r w:rsidRPr="00F074DC">
              <w:rPr>
                <w:rFonts w:ascii="Times New Roman" w:hAnsi="Times New Roman"/>
                <w:b/>
                <w:sz w:val="16"/>
              </w:rPr>
              <w:t xml:space="preserve"> karjeras atbalstu izglītojamajiem</w:t>
            </w:r>
            <w:r w:rsidRPr="00F074DC" w:rsidDel="00A51C73">
              <w:rPr>
                <w:rFonts w:ascii="Times New Roman" w:hAnsi="Times New Roman"/>
                <w:b/>
                <w:sz w:val="16"/>
              </w:rPr>
              <w:t xml:space="preserve"> </w:t>
            </w:r>
            <w:r w:rsidR="00E129CA" w:rsidRPr="00C82C52">
              <w:rPr>
                <w:rFonts w:ascii="Times New Roman" w:hAnsi="Times New Roman"/>
                <w:b/>
                <w:sz w:val="16"/>
              </w:rPr>
              <w:t>(iestāžu skaits)</w:t>
            </w:r>
          </w:p>
          <w:p w14:paraId="397BC382" w14:textId="77777777" w:rsidR="00E129CA" w:rsidRPr="00C82C52" w:rsidRDefault="00E129CA" w:rsidP="00DB24D1">
            <w:pPr>
              <w:shd w:val="clear" w:color="auto" w:fill="D9E2F3"/>
              <w:spacing w:after="0" w:line="240" w:lineRule="auto"/>
              <w:jc w:val="both"/>
              <w:rPr>
                <w:rFonts w:ascii="Times New Roman" w:hAnsi="Times New Roman"/>
                <w:sz w:val="16"/>
                <w:szCs w:val="16"/>
              </w:rPr>
            </w:pPr>
          </w:p>
          <w:p w14:paraId="5C081702" w14:textId="577F3942" w:rsidR="00717C53" w:rsidRPr="00F074DC" w:rsidRDefault="007B0E96" w:rsidP="00C32E54">
            <w:pPr>
              <w:spacing w:after="0" w:line="240" w:lineRule="auto"/>
              <w:jc w:val="both"/>
              <w:rPr>
                <w:rFonts w:ascii="Times New Roman" w:hAnsi="Times New Roman"/>
                <w:sz w:val="16"/>
                <w:szCs w:val="16"/>
              </w:rPr>
            </w:pPr>
            <w:r w:rsidRPr="00834501">
              <w:rPr>
                <w:rFonts w:ascii="Times New Roman" w:hAnsi="Times New Roman"/>
                <w:i/>
                <w:sz w:val="16"/>
                <w:szCs w:val="16"/>
              </w:rPr>
              <w:t>Definīcija</w:t>
            </w:r>
            <w:r w:rsidRPr="00961909">
              <w:rPr>
                <w:rFonts w:ascii="Times New Roman" w:hAnsi="Times New Roman"/>
                <w:i/>
                <w:sz w:val="16"/>
                <w:szCs w:val="16"/>
              </w:rPr>
              <w:t>:</w:t>
            </w:r>
            <w:r w:rsidR="00717C53" w:rsidRPr="00961909">
              <w:rPr>
                <w:rFonts w:ascii="Times New Roman" w:hAnsi="Times New Roman"/>
                <w:sz w:val="16"/>
                <w:szCs w:val="16"/>
              </w:rPr>
              <w:t xml:space="preserve"> Vispārējās un profesionālās izglītības iestāžu skaits, kas </w:t>
            </w:r>
            <w:r w:rsidR="00F423A2" w:rsidRPr="00961909">
              <w:rPr>
                <w:rFonts w:ascii="Times New Roman" w:hAnsi="Times New Roman"/>
                <w:sz w:val="16"/>
                <w:szCs w:val="16"/>
              </w:rPr>
              <w:t>nodrošina</w:t>
            </w:r>
            <w:r w:rsidR="00717C53" w:rsidRPr="00961909">
              <w:rPr>
                <w:rFonts w:ascii="Times New Roman" w:hAnsi="Times New Roman"/>
                <w:sz w:val="16"/>
                <w:szCs w:val="16"/>
              </w:rPr>
              <w:t xml:space="preserve"> karjeras </w:t>
            </w:r>
            <w:r w:rsidR="00CA59D3" w:rsidRPr="00961909">
              <w:rPr>
                <w:rFonts w:ascii="Times New Roman" w:hAnsi="Times New Roman"/>
                <w:sz w:val="16"/>
                <w:szCs w:val="16"/>
              </w:rPr>
              <w:t xml:space="preserve">attīstības </w:t>
            </w:r>
            <w:r w:rsidR="00717C53" w:rsidRPr="00961909">
              <w:rPr>
                <w:rFonts w:ascii="Times New Roman" w:hAnsi="Times New Roman"/>
                <w:sz w:val="16"/>
                <w:szCs w:val="16"/>
              </w:rPr>
              <w:t>atbalstu izglītojamajiem</w:t>
            </w:r>
            <w:r w:rsidR="00E54AB5" w:rsidRPr="00961909">
              <w:rPr>
                <w:rFonts w:ascii="Times New Roman" w:hAnsi="Times New Roman"/>
                <w:sz w:val="16"/>
                <w:szCs w:val="16"/>
              </w:rPr>
              <w:t xml:space="preserve"> </w:t>
            </w:r>
            <w:r w:rsidR="003D799C" w:rsidRPr="00961909">
              <w:rPr>
                <w:rFonts w:ascii="Times New Roman" w:hAnsi="Times New Roman"/>
                <w:sz w:val="16"/>
                <w:szCs w:val="16"/>
              </w:rPr>
              <w:t xml:space="preserve">atbilstoši </w:t>
            </w:r>
            <w:r w:rsidR="004B4785" w:rsidRPr="00961909">
              <w:rPr>
                <w:rFonts w:ascii="Times New Roman" w:hAnsi="Times New Roman"/>
                <w:sz w:val="16"/>
                <w:szCs w:val="16"/>
              </w:rPr>
              <w:t xml:space="preserve"> karjeras attīstības atbalsta pasākumu plān</w:t>
            </w:r>
            <w:r w:rsidR="003D799C" w:rsidRPr="00961909">
              <w:rPr>
                <w:rFonts w:ascii="Times New Roman" w:hAnsi="Times New Roman"/>
                <w:sz w:val="16"/>
                <w:szCs w:val="16"/>
              </w:rPr>
              <w:t>am</w:t>
            </w:r>
            <w:r w:rsidR="004B4785" w:rsidRPr="00961909">
              <w:rPr>
                <w:rFonts w:ascii="Times New Roman" w:hAnsi="Times New Roman"/>
                <w:sz w:val="16"/>
                <w:szCs w:val="16"/>
              </w:rPr>
              <w:t>, kurā būs ietvert</w:t>
            </w:r>
            <w:r w:rsidR="003D799C" w:rsidRPr="00961909">
              <w:rPr>
                <w:rFonts w:ascii="Times New Roman" w:hAnsi="Times New Roman"/>
                <w:sz w:val="16"/>
                <w:szCs w:val="16"/>
              </w:rPr>
              <w:t>s</w:t>
            </w:r>
            <w:r w:rsidR="004B4785" w:rsidRPr="00961909">
              <w:rPr>
                <w:rFonts w:ascii="Times New Roman" w:hAnsi="Times New Roman"/>
                <w:sz w:val="16"/>
                <w:szCs w:val="16"/>
              </w:rPr>
              <w:t xml:space="preserve"> modelis pasākumu īstenošanai</w:t>
            </w:r>
            <w:r w:rsidR="003D799C" w:rsidRPr="00533F08">
              <w:rPr>
                <w:rFonts w:ascii="Times New Roman" w:hAnsi="Times New Roman"/>
                <w:sz w:val="16"/>
                <w:szCs w:val="16"/>
              </w:rPr>
              <w:t>, t.sk. pedagoga karjeras konsultanta darbam (slodzei 1 pedagogs karjeras konsultants uz 700 izglītojamajiem) un pasākumiem ar darba devēju iesaisti</w:t>
            </w:r>
            <w:r w:rsidR="004B4785" w:rsidRPr="00533F08">
              <w:rPr>
                <w:rFonts w:ascii="Times New Roman" w:hAnsi="Times New Roman"/>
                <w:sz w:val="16"/>
                <w:szCs w:val="16"/>
              </w:rPr>
              <w:t xml:space="preserve">  (vairāk nekā vienu reizi gadā) un uzraudzībai.</w:t>
            </w:r>
            <w:r w:rsidR="00F423A2" w:rsidRPr="00F074DC">
              <w:rPr>
                <w:rFonts w:ascii="Times New Roman" w:hAnsi="Times New Roman"/>
                <w:sz w:val="16"/>
                <w:szCs w:val="16"/>
              </w:rPr>
              <w:t xml:space="preserve"> Rādītājs tiks sasniegts projekta īstenošanas beigās, t.i., </w:t>
            </w:r>
            <w:r w:rsidR="002D4029" w:rsidRPr="00F074DC">
              <w:rPr>
                <w:rFonts w:ascii="Times New Roman" w:hAnsi="Times New Roman"/>
                <w:sz w:val="16"/>
                <w:szCs w:val="16"/>
              </w:rPr>
              <w:t>202</w:t>
            </w:r>
            <w:r w:rsidR="002D4029">
              <w:rPr>
                <w:rFonts w:ascii="Times New Roman" w:hAnsi="Times New Roman"/>
                <w:sz w:val="16"/>
                <w:szCs w:val="16"/>
              </w:rPr>
              <w:t>2</w:t>
            </w:r>
            <w:r w:rsidR="00F423A2" w:rsidRPr="00F074DC">
              <w:rPr>
                <w:rFonts w:ascii="Times New Roman" w:hAnsi="Times New Roman"/>
                <w:sz w:val="16"/>
                <w:szCs w:val="16"/>
              </w:rPr>
              <w:t xml:space="preserve">.gada </w:t>
            </w:r>
            <w:r w:rsidR="002D4029">
              <w:rPr>
                <w:rFonts w:ascii="Times New Roman" w:hAnsi="Times New Roman"/>
                <w:sz w:val="16"/>
                <w:szCs w:val="16"/>
              </w:rPr>
              <w:t>31.maijā</w:t>
            </w:r>
            <w:r w:rsidR="00F423A2" w:rsidRPr="00F074DC">
              <w:rPr>
                <w:rFonts w:ascii="Times New Roman" w:hAnsi="Times New Roman"/>
                <w:sz w:val="16"/>
                <w:szCs w:val="16"/>
              </w:rPr>
              <w:t>.</w:t>
            </w:r>
            <w:r w:rsidR="00350CD2" w:rsidRPr="00F074DC">
              <w:rPr>
                <w:rFonts w:ascii="Times New Roman" w:hAnsi="Times New Roman"/>
                <w:sz w:val="16"/>
                <w:szCs w:val="16"/>
              </w:rPr>
              <w:t xml:space="preserve"> </w:t>
            </w:r>
          </w:p>
          <w:p w14:paraId="3D679E30" w14:textId="77777777" w:rsidR="007B0E96" w:rsidRPr="00A175D8" w:rsidRDefault="005830A8" w:rsidP="005435E5">
            <w:pPr>
              <w:tabs>
                <w:tab w:val="left" w:pos="1210"/>
              </w:tabs>
              <w:spacing w:after="0" w:line="240" w:lineRule="auto"/>
              <w:jc w:val="both"/>
              <w:rPr>
                <w:rFonts w:ascii="Times New Roman" w:hAnsi="Times New Roman"/>
                <w:i/>
                <w:sz w:val="16"/>
                <w:szCs w:val="16"/>
              </w:rPr>
            </w:pPr>
            <w:r w:rsidRPr="00A175D8">
              <w:rPr>
                <w:rFonts w:ascii="Times New Roman" w:hAnsi="Times New Roman"/>
                <w:i/>
                <w:sz w:val="16"/>
                <w:szCs w:val="16"/>
              </w:rPr>
              <w:tab/>
            </w:r>
          </w:p>
          <w:p w14:paraId="4B2C77F2" w14:textId="77777777" w:rsidR="007B0E96" w:rsidRPr="00A175D8" w:rsidRDefault="007B0E96" w:rsidP="005435E5">
            <w:pPr>
              <w:spacing w:after="0" w:line="240" w:lineRule="auto"/>
              <w:jc w:val="both"/>
              <w:rPr>
                <w:rFonts w:ascii="Times New Roman" w:hAnsi="Times New Roman"/>
                <w:sz w:val="16"/>
                <w:szCs w:val="16"/>
              </w:rPr>
            </w:pPr>
            <w:r w:rsidRPr="00A175D8">
              <w:rPr>
                <w:rFonts w:ascii="Times New Roman" w:hAnsi="Times New Roman"/>
                <w:i/>
                <w:sz w:val="16"/>
                <w:szCs w:val="16"/>
              </w:rPr>
              <w:t>Bāzes vērtība un tās noteikšanas gads</w:t>
            </w:r>
            <w:r w:rsidRPr="00A175D8">
              <w:rPr>
                <w:rFonts w:ascii="Times New Roman" w:hAnsi="Times New Roman"/>
                <w:sz w:val="16"/>
                <w:szCs w:val="16"/>
              </w:rPr>
              <w:t>:</w:t>
            </w:r>
          </w:p>
          <w:p w14:paraId="040256F5" w14:textId="77777777" w:rsidR="005830A8" w:rsidRPr="00874296" w:rsidRDefault="005830A8" w:rsidP="005435E5">
            <w:pPr>
              <w:spacing w:after="0" w:line="240" w:lineRule="auto"/>
              <w:jc w:val="both"/>
              <w:rPr>
                <w:rFonts w:ascii="Times New Roman" w:hAnsi="Times New Roman"/>
                <w:sz w:val="16"/>
                <w:szCs w:val="16"/>
              </w:rPr>
            </w:pPr>
            <w:r w:rsidRPr="00A175D8">
              <w:rPr>
                <w:rFonts w:ascii="Times New Roman" w:hAnsi="Times New Roman"/>
                <w:sz w:val="16"/>
                <w:szCs w:val="16"/>
              </w:rPr>
              <w:t>86</w:t>
            </w:r>
            <w:r w:rsidR="007B0E96" w:rsidRPr="00A175D8">
              <w:rPr>
                <w:rFonts w:ascii="Times New Roman" w:hAnsi="Times New Roman"/>
                <w:sz w:val="16"/>
                <w:szCs w:val="16"/>
              </w:rPr>
              <w:t xml:space="preserve"> </w:t>
            </w:r>
            <w:r w:rsidR="00783423" w:rsidRPr="00A175D8">
              <w:rPr>
                <w:rFonts w:ascii="Times New Roman" w:hAnsi="Times New Roman"/>
                <w:sz w:val="16"/>
                <w:szCs w:val="16"/>
              </w:rPr>
              <w:t>(</w:t>
            </w:r>
            <w:r w:rsidRPr="00A175D8">
              <w:rPr>
                <w:rFonts w:ascii="Times New Roman" w:hAnsi="Times New Roman"/>
                <w:sz w:val="16"/>
                <w:szCs w:val="16"/>
              </w:rPr>
              <w:t>2013</w:t>
            </w:r>
            <w:r w:rsidR="007B0E96" w:rsidRPr="00874296">
              <w:rPr>
                <w:rFonts w:ascii="Times New Roman" w:hAnsi="Times New Roman"/>
                <w:sz w:val="16"/>
                <w:szCs w:val="16"/>
              </w:rPr>
              <w:t>.g.</w:t>
            </w:r>
            <w:r w:rsidR="003B05A1" w:rsidRPr="00874296">
              <w:rPr>
                <w:rFonts w:ascii="Times New Roman" w:hAnsi="Times New Roman"/>
                <w:sz w:val="16"/>
                <w:szCs w:val="16"/>
              </w:rPr>
              <w:t>, IZM dati</w:t>
            </w:r>
            <w:r w:rsidR="00783423" w:rsidRPr="00874296">
              <w:rPr>
                <w:rFonts w:ascii="Times New Roman" w:hAnsi="Times New Roman"/>
                <w:sz w:val="16"/>
                <w:szCs w:val="16"/>
              </w:rPr>
              <w:t>)</w:t>
            </w:r>
          </w:p>
          <w:p w14:paraId="68CEB8E3" w14:textId="77777777" w:rsidR="005830A8" w:rsidRPr="008F7606" w:rsidRDefault="005830A8" w:rsidP="005435E5">
            <w:pPr>
              <w:spacing w:after="0" w:line="240" w:lineRule="auto"/>
              <w:jc w:val="both"/>
              <w:rPr>
                <w:rFonts w:ascii="Times New Roman" w:hAnsi="Times New Roman"/>
                <w:sz w:val="16"/>
                <w:szCs w:val="16"/>
              </w:rPr>
            </w:pPr>
            <w:r w:rsidRPr="008F7606">
              <w:rPr>
                <w:rFonts w:ascii="Times New Roman" w:hAnsi="Times New Roman"/>
                <w:sz w:val="16"/>
                <w:szCs w:val="16"/>
              </w:rPr>
              <w:t>Pēc Valsts izglītības informācijas sistēmā  pieejamajiem datiem par 2013./2014m.g</w:t>
            </w:r>
            <w:r w:rsidR="008E048A" w:rsidRPr="008F7606">
              <w:rPr>
                <w:rFonts w:ascii="Times New Roman" w:hAnsi="Times New Roman"/>
                <w:sz w:val="16"/>
                <w:szCs w:val="16"/>
              </w:rPr>
              <w:t>.</w:t>
            </w:r>
            <w:r w:rsidRPr="008F7606">
              <w:rPr>
                <w:rFonts w:ascii="Times New Roman" w:hAnsi="Times New Roman"/>
                <w:sz w:val="16"/>
                <w:szCs w:val="16"/>
              </w:rPr>
              <w:t xml:space="preserve"> 75 vispārējās izglītības iestādēs  un 11 Profesionālās izglītības kompetences centros pieejami karjeras atbalsta pasākumi izglītojamajiem</w:t>
            </w:r>
          </w:p>
          <w:p w14:paraId="5D97CC08" w14:textId="77777777" w:rsidR="005830A8" w:rsidRPr="008F7606" w:rsidRDefault="005830A8" w:rsidP="005435E5">
            <w:pPr>
              <w:spacing w:after="0" w:line="240" w:lineRule="auto"/>
              <w:jc w:val="both"/>
              <w:rPr>
                <w:rFonts w:ascii="Times New Roman" w:hAnsi="Times New Roman"/>
                <w:sz w:val="16"/>
                <w:szCs w:val="16"/>
              </w:rPr>
            </w:pPr>
          </w:p>
          <w:p w14:paraId="237B3A81" w14:textId="77777777" w:rsidR="007B0E96" w:rsidRPr="008F7606" w:rsidRDefault="005830A8" w:rsidP="005435E5">
            <w:pPr>
              <w:spacing w:after="0" w:line="240" w:lineRule="auto"/>
              <w:jc w:val="both"/>
              <w:rPr>
                <w:rFonts w:ascii="Times New Roman" w:hAnsi="Times New Roman"/>
                <w:sz w:val="16"/>
                <w:szCs w:val="16"/>
              </w:rPr>
            </w:pPr>
            <w:r w:rsidRPr="008F7606" w:rsidDel="005830A8">
              <w:rPr>
                <w:rFonts w:ascii="Times New Roman" w:hAnsi="Times New Roman"/>
                <w:sz w:val="16"/>
                <w:szCs w:val="16"/>
              </w:rPr>
              <w:t xml:space="preserve"> </w:t>
            </w:r>
            <w:r w:rsidR="007B0E96" w:rsidRPr="008F7606">
              <w:rPr>
                <w:rFonts w:ascii="Times New Roman" w:hAnsi="Times New Roman"/>
                <w:i/>
                <w:sz w:val="16"/>
                <w:szCs w:val="16"/>
              </w:rPr>
              <w:t>Datu avots</w:t>
            </w:r>
            <w:r w:rsidR="007B0E96" w:rsidRPr="008F7606">
              <w:rPr>
                <w:rFonts w:ascii="Times New Roman" w:hAnsi="Times New Roman"/>
                <w:sz w:val="16"/>
                <w:szCs w:val="16"/>
              </w:rPr>
              <w:t xml:space="preserve">: </w:t>
            </w:r>
          </w:p>
          <w:p w14:paraId="49803A68" w14:textId="77777777" w:rsidR="007B0E96" w:rsidRPr="00C82C52" w:rsidRDefault="007B0E96" w:rsidP="005435E5">
            <w:pPr>
              <w:spacing w:after="0" w:line="240" w:lineRule="auto"/>
              <w:jc w:val="both"/>
              <w:rPr>
                <w:rFonts w:ascii="Times New Roman" w:hAnsi="Times New Roman"/>
                <w:sz w:val="16"/>
                <w:szCs w:val="16"/>
              </w:rPr>
            </w:pPr>
            <w:r w:rsidRPr="00C82C52">
              <w:rPr>
                <w:rFonts w:ascii="Times New Roman" w:hAnsi="Times New Roman"/>
                <w:sz w:val="16"/>
                <w:szCs w:val="16"/>
              </w:rPr>
              <w:t>IZM dati</w:t>
            </w:r>
            <w:r w:rsidR="00F306BC" w:rsidRPr="00C82C52">
              <w:rPr>
                <w:rFonts w:ascii="Times New Roman" w:hAnsi="Times New Roman"/>
                <w:sz w:val="16"/>
                <w:szCs w:val="16"/>
              </w:rPr>
              <w:t>, projektu datu</w:t>
            </w:r>
          </w:p>
          <w:p w14:paraId="574D95ED" w14:textId="77777777" w:rsidR="007B0E96" w:rsidRPr="00C82C52" w:rsidRDefault="007B0E96" w:rsidP="005435E5">
            <w:pPr>
              <w:spacing w:after="0" w:line="240" w:lineRule="auto"/>
              <w:jc w:val="both"/>
              <w:rPr>
                <w:rFonts w:ascii="Times New Roman" w:hAnsi="Times New Roman"/>
                <w:sz w:val="16"/>
                <w:szCs w:val="16"/>
              </w:rPr>
            </w:pPr>
          </w:p>
          <w:p w14:paraId="567D7F63" w14:textId="46C4810D" w:rsidR="007B0E96" w:rsidRPr="00961909" w:rsidRDefault="007B0E96" w:rsidP="005435E5">
            <w:pPr>
              <w:spacing w:after="0" w:line="240" w:lineRule="auto"/>
              <w:jc w:val="both"/>
              <w:rPr>
                <w:rFonts w:ascii="Times New Roman" w:hAnsi="Times New Roman"/>
                <w:i/>
                <w:sz w:val="16"/>
                <w:szCs w:val="16"/>
              </w:rPr>
            </w:pPr>
            <w:r w:rsidRPr="00834501">
              <w:rPr>
                <w:rFonts w:ascii="Times New Roman" w:hAnsi="Times New Roman"/>
                <w:i/>
                <w:sz w:val="16"/>
                <w:szCs w:val="16"/>
              </w:rPr>
              <w:t>Apkopošanas biežums un ieguves metodoloģija</w:t>
            </w:r>
            <w:r w:rsidRPr="00961909">
              <w:rPr>
                <w:rFonts w:ascii="Times New Roman" w:hAnsi="Times New Roman"/>
                <w:i/>
                <w:sz w:val="16"/>
                <w:szCs w:val="16"/>
              </w:rPr>
              <w:t>:</w:t>
            </w:r>
          </w:p>
          <w:p w14:paraId="278CCE16" w14:textId="00B806F3" w:rsidR="00C32E54" w:rsidRPr="00533F08" w:rsidRDefault="0049286D" w:rsidP="00C32E54">
            <w:pPr>
              <w:spacing w:after="0" w:line="240" w:lineRule="auto"/>
              <w:jc w:val="both"/>
              <w:rPr>
                <w:rFonts w:ascii="Times New Roman" w:hAnsi="Times New Roman"/>
                <w:sz w:val="16"/>
                <w:szCs w:val="16"/>
              </w:rPr>
            </w:pPr>
            <w:r>
              <w:rPr>
                <w:rFonts w:ascii="Times New Roman" w:hAnsi="Times New Roman"/>
                <w:sz w:val="16"/>
                <w:szCs w:val="16"/>
              </w:rPr>
              <w:t xml:space="preserve">Projekta </w:t>
            </w:r>
            <w:r w:rsidR="008E7E38">
              <w:rPr>
                <w:rFonts w:ascii="Times New Roman" w:hAnsi="Times New Roman"/>
                <w:sz w:val="16"/>
                <w:szCs w:val="16"/>
              </w:rPr>
              <w:t>īstenošanas noslēgumā</w:t>
            </w:r>
            <w:r w:rsidR="00C32E54" w:rsidRPr="00533F08">
              <w:rPr>
                <w:rFonts w:ascii="Times New Roman" w:hAnsi="Times New Roman"/>
                <w:sz w:val="16"/>
                <w:szCs w:val="16"/>
              </w:rPr>
              <w:t>, apkopojot projektu datus</w:t>
            </w:r>
          </w:p>
          <w:p w14:paraId="5FCAE2A7" w14:textId="77777777" w:rsidR="007B0E96" w:rsidRPr="00F074DC" w:rsidRDefault="007B0E96" w:rsidP="005435E5">
            <w:pPr>
              <w:spacing w:after="0" w:line="240" w:lineRule="auto"/>
              <w:jc w:val="both"/>
              <w:rPr>
                <w:rFonts w:ascii="Times New Roman" w:hAnsi="Times New Roman"/>
                <w:i/>
                <w:sz w:val="16"/>
                <w:szCs w:val="16"/>
              </w:rPr>
            </w:pPr>
          </w:p>
          <w:p w14:paraId="05661782" w14:textId="77777777" w:rsidR="007B0E96" w:rsidRPr="00F074DC" w:rsidRDefault="007B0E96" w:rsidP="005435E5">
            <w:pPr>
              <w:spacing w:after="0" w:line="240" w:lineRule="auto"/>
              <w:jc w:val="both"/>
              <w:rPr>
                <w:rFonts w:ascii="Times New Roman" w:hAnsi="Times New Roman"/>
                <w:sz w:val="16"/>
                <w:szCs w:val="16"/>
              </w:rPr>
            </w:pPr>
            <w:r w:rsidRPr="00F074DC">
              <w:rPr>
                <w:rFonts w:ascii="Times New Roman" w:hAnsi="Times New Roman"/>
                <w:i/>
                <w:sz w:val="16"/>
                <w:szCs w:val="16"/>
              </w:rPr>
              <w:t>Mērķis 2023</w:t>
            </w:r>
            <w:r w:rsidRPr="00F074DC">
              <w:rPr>
                <w:rFonts w:ascii="Times New Roman" w:hAnsi="Times New Roman"/>
                <w:sz w:val="16"/>
                <w:szCs w:val="16"/>
              </w:rPr>
              <w:t>: 328</w:t>
            </w:r>
          </w:p>
          <w:p w14:paraId="38A08CDA" w14:textId="77777777" w:rsidR="007B0E96" w:rsidRPr="00C82C52" w:rsidRDefault="007B0E96" w:rsidP="005435E5">
            <w:pPr>
              <w:spacing w:after="0" w:line="240" w:lineRule="auto"/>
              <w:jc w:val="both"/>
              <w:rPr>
                <w:rFonts w:ascii="Times New Roman" w:hAnsi="Times New Roman"/>
                <w:sz w:val="16"/>
                <w:szCs w:val="16"/>
              </w:rPr>
            </w:pPr>
          </w:p>
          <w:p w14:paraId="02484AA3" w14:textId="06089734" w:rsidR="007B0E96" w:rsidRPr="00844C29" w:rsidRDefault="007B0E96" w:rsidP="005435E5">
            <w:pPr>
              <w:spacing w:after="0" w:line="240" w:lineRule="auto"/>
              <w:jc w:val="both"/>
              <w:rPr>
                <w:rFonts w:ascii="Times New Roman" w:hAnsi="Times New Roman"/>
                <w:sz w:val="16"/>
                <w:szCs w:val="16"/>
              </w:rPr>
            </w:pPr>
            <w:r w:rsidRPr="00C82C52">
              <w:rPr>
                <w:rFonts w:ascii="Times New Roman" w:hAnsi="Times New Roman"/>
                <w:i/>
                <w:sz w:val="16"/>
                <w:szCs w:val="16"/>
              </w:rPr>
              <w:t>Mērķa vērtības noteikšanas principi/metodoloģija</w:t>
            </w:r>
            <w:r w:rsidRPr="00C82C52">
              <w:rPr>
                <w:rFonts w:ascii="Times New Roman" w:hAnsi="Times New Roman"/>
                <w:sz w:val="16"/>
                <w:szCs w:val="16"/>
              </w:rPr>
              <w:t>:</w:t>
            </w:r>
            <w:r w:rsidR="007D5BE6" w:rsidRPr="00C82C52">
              <w:rPr>
                <w:rFonts w:ascii="Times New Roman" w:hAnsi="Times New Roman"/>
                <w:sz w:val="16"/>
                <w:szCs w:val="16"/>
              </w:rPr>
              <w:t xml:space="preserve">. </w:t>
            </w:r>
            <w:r w:rsidRPr="00C82C52">
              <w:rPr>
                <w:rFonts w:ascii="Times New Roman" w:hAnsi="Times New Roman"/>
                <w:sz w:val="16"/>
                <w:szCs w:val="16"/>
              </w:rPr>
              <w:t xml:space="preserve">Pieņemot, ka 2023.gadā Latvijā būs apmēram </w:t>
            </w:r>
            <w:r w:rsidR="00F323A2" w:rsidRPr="00834501">
              <w:rPr>
                <w:rFonts w:ascii="Times New Roman" w:hAnsi="Times New Roman"/>
                <w:sz w:val="16"/>
                <w:szCs w:val="16"/>
              </w:rPr>
              <w:t>2</w:t>
            </w:r>
            <w:r w:rsidR="005F6306" w:rsidRPr="00834501">
              <w:rPr>
                <w:rFonts w:ascii="Times New Roman" w:hAnsi="Times New Roman"/>
                <w:sz w:val="16"/>
                <w:szCs w:val="16"/>
              </w:rPr>
              <w:t>5</w:t>
            </w:r>
            <w:r w:rsidR="00F323A2" w:rsidRPr="00834501">
              <w:rPr>
                <w:rFonts w:ascii="Times New Roman" w:hAnsi="Times New Roman"/>
                <w:sz w:val="16"/>
                <w:szCs w:val="16"/>
              </w:rPr>
              <w:t xml:space="preserve"> </w:t>
            </w:r>
            <w:r w:rsidRPr="00834501">
              <w:rPr>
                <w:rFonts w:ascii="Times New Roman" w:hAnsi="Times New Roman"/>
                <w:sz w:val="16"/>
                <w:szCs w:val="16"/>
              </w:rPr>
              <w:t>profesionālās izglītības iestādes</w:t>
            </w:r>
            <w:r w:rsidR="00F323A2" w:rsidRPr="00C706C4">
              <w:rPr>
                <w:rFonts w:ascii="Times New Roman" w:hAnsi="Times New Roman"/>
                <w:sz w:val="16"/>
                <w:szCs w:val="16"/>
              </w:rPr>
              <w:t>, kurām piešķirts profesionālās izglītības kompetences centra statuss</w:t>
            </w:r>
            <w:r w:rsidRPr="00C706C4">
              <w:rPr>
                <w:rFonts w:ascii="Times New Roman" w:hAnsi="Times New Roman"/>
                <w:sz w:val="16"/>
                <w:szCs w:val="16"/>
              </w:rPr>
              <w:t xml:space="preserve"> un </w:t>
            </w:r>
            <w:r w:rsidR="005F6306" w:rsidRPr="00A63975">
              <w:rPr>
                <w:rFonts w:ascii="Times New Roman" w:hAnsi="Times New Roman"/>
                <w:sz w:val="16"/>
                <w:szCs w:val="16"/>
              </w:rPr>
              <w:t>tās</w:t>
            </w:r>
            <w:r w:rsidRPr="00844C29">
              <w:rPr>
                <w:rFonts w:ascii="Times New Roman" w:hAnsi="Times New Roman"/>
                <w:sz w:val="16"/>
                <w:szCs w:val="16"/>
              </w:rPr>
              <w:t xml:space="preserve"> piedāvās daudzveidīgus karjeras izglītības pakalpojumus. </w:t>
            </w:r>
          </w:p>
          <w:p w14:paraId="2A63EE9D" w14:textId="77777777" w:rsidR="00813F3B" w:rsidRPr="0049286D" w:rsidRDefault="007B0E96" w:rsidP="00C32E54">
            <w:pPr>
              <w:spacing w:after="0" w:line="240" w:lineRule="auto"/>
              <w:jc w:val="both"/>
              <w:rPr>
                <w:rFonts w:ascii="Times New Roman" w:hAnsi="Times New Roman"/>
                <w:sz w:val="16"/>
                <w:szCs w:val="16"/>
              </w:rPr>
            </w:pPr>
            <w:r w:rsidRPr="00844C29">
              <w:rPr>
                <w:rFonts w:ascii="Times New Roman" w:hAnsi="Times New Roman"/>
                <w:sz w:val="16"/>
                <w:szCs w:val="16"/>
              </w:rPr>
              <w:t xml:space="preserve">Pieņemot, ka 2023.gadā Latvijā būs apmēram </w:t>
            </w:r>
            <w:r w:rsidR="005F6306" w:rsidRPr="0049286D">
              <w:rPr>
                <w:rFonts w:ascii="Times New Roman" w:hAnsi="Times New Roman"/>
                <w:sz w:val="16"/>
                <w:szCs w:val="16"/>
              </w:rPr>
              <w:t xml:space="preserve">605 </w:t>
            </w:r>
            <w:r w:rsidR="00BD7536" w:rsidRPr="0049286D">
              <w:rPr>
                <w:rFonts w:ascii="Times New Roman" w:hAnsi="Times New Roman"/>
                <w:sz w:val="16"/>
                <w:szCs w:val="16"/>
              </w:rPr>
              <w:t xml:space="preserve">līdz 625 </w:t>
            </w:r>
            <w:r w:rsidRPr="0049286D">
              <w:rPr>
                <w:rFonts w:ascii="Times New Roman" w:hAnsi="Times New Roman"/>
                <w:sz w:val="16"/>
                <w:szCs w:val="16"/>
              </w:rPr>
              <w:t xml:space="preserve">vispārējās izglītības iestādes, un no tām apmēram 50% piedāvās daudzveidīgus karjeras izglītības pakalpojumus, t.i. </w:t>
            </w:r>
            <w:r w:rsidR="005F6306" w:rsidRPr="0049286D">
              <w:rPr>
                <w:rFonts w:ascii="Times New Roman" w:hAnsi="Times New Roman"/>
                <w:sz w:val="16"/>
                <w:szCs w:val="16"/>
              </w:rPr>
              <w:t xml:space="preserve">303 </w:t>
            </w:r>
            <w:r w:rsidRPr="0049286D">
              <w:rPr>
                <w:rFonts w:ascii="Times New Roman" w:hAnsi="Times New Roman"/>
                <w:sz w:val="16"/>
                <w:szCs w:val="16"/>
              </w:rPr>
              <w:t>vispārējās izglītības iestādes.</w:t>
            </w:r>
          </w:p>
          <w:p w14:paraId="56C5B4A2" w14:textId="77777777" w:rsidR="00F970E5" w:rsidRPr="00DB24D1" w:rsidRDefault="00F970E5" w:rsidP="00F970E5">
            <w:pPr>
              <w:spacing w:after="0" w:line="240" w:lineRule="auto"/>
              <w:jc w:val="both"/>
              <w:rPr>
                <w:rFonts w:ascii="Times New Roman" w:hAnsi="Times New Roman"/>
                <w:i/>
                <w:sz w:val="18"/>
              </w:rPr>
            </w:pPr>
          </w:p>
          <w:p w14:paraId="79AF9326" w14:textId="129D4849" w:rsidR="00F970E5" w:rsidRPr="00A65532" w:rsidRDefault="00F970E5" w:rsidP="00F970E5">
            <w:pPr>
              <w:spacing w:after="0" w:line="240" w:lineRule="auto"/>
              <w:jc w:val="both"/>
              <w:rPr>
                <w:rFonts w:ascii="Times New Roman" w:hAnsi="Times New Roman"/>
                <w:sz w:val="18"/>
                <w:szCs w:val="18"/>
              </w:rPr>
            </w:pPr>
            <w:r w:rsidRPr="00DB24D1">
              <w:rPr>
                <w:rFonts w:ascii="Times New Roman" w:hAnsi="Times New Roman"/>
                <w:i/>
                <w:sz w:val="18"/>
              </w:rPr>
              <w:t>Darbība, kas liek uzskatīt mērķa vērtību par izpildītu</w:t>
            </w:r>
          </w:p>
          <w:p w14:paraId="5FAD1303" w14:textId="77777777" w:rsidR="00F970E5" w:rsidRPr="00DB24D1" w:rsidRDefault="00F970E5" w:rsidP="00F970E5">
            <w:pPr>
              <w:spacing w:after="0" w:line="240" w:lineRule="auto"/>
              <w:jc w:val="both"/>
              <w:rPr>
                <w:rFonts w:ascii="Times New Roman" w:hAnsi="Times New Roman"/>
                <w:sz w:val="18"/>
              </w:rPr>
            </w:pPr>
          </w:p>
          <w:p w14:paraId="0DBF3DD3" w14:textId="77777777" w:rsidR="00A65820" w:rsidRPr="00C82C52" w:rsidRDefault="00A65820" w:rsidP="002565C7">
            <w:pPr>
              <w:jc w:val="both"/>
              <w:rPr>
                <w:rFonts w:ascii="Times New Roman" w:hAnsi="Times New Roman"/>
                <w:sz w:val="16"/>
                <w:szCs w:val="16"/>
              </w:rPr>
            </w:pPr>
            <w:r w:rsidRPr="003C4D62">
              <w:rPr>
                <w:rFonts w:ascii="Times New Roman" w:hAnsi="Times New Roman"/>
                <w:sz w:val="16"/>
                <w:szCs w:val="16"/>
              </w:rPr>
              <w:t>Rādītājs uzskatāms par izpildītu, kad izglītības iestādē tiek nodrošināts karjeras attīstības atbalsts</w:t>
            </w:r>
            <w:r w:rsidR="009D015C">
              <w:rPr>
                <w:rFonts w:ascii="Times New Roman" w:hAnsi="Times New Roman"/>
                <w:sz w:val="16"/>
                <w:szCs w:val="16"/>
              </w:rPr>
              <w:t xml:space="preserve">, </w:t>
            </w:r>
            <w:r w:rsidR="009C57C5">
              <w:rPr>
                <w:rFonts w:ascii="Times New Roman" w:hAnsi="Times New Roman"/>
                <w:sz w:val="16"/>
                <w:szCs w:val="16"/>
              </w:rPr>
              <w:t>t.i.</w:t>
            </w:r>
            <w:r w:rsidR="00CB557B">
              <w:rPr>
                <w:rFonts w:ascii="Times New Roman" w:hAnsi="Times New Roman"/>
                <w:sz w:val="16"/>
                <w:szCs w:val="16"/>
              </w:rPr>
              <w:t xml:space="preserve"> </w:t>
            </w:r>
            <w:r w:rsidR="009C57C5">
              <w:rPr>
                <w:rFonts w:ascii="Times New Roman" w:hAnsi="Times New Roman"/>
                <w:sz w:val="16"/>
                <w:szCs w:val="16"/>
              </w:rPr>
              <w:t xml:space="preserve">  </w:t>
            </w:r>
            <w:r w:rsidR="009C57C5" w:rsidRPr="009C57C5">
              <w:rPr>
                <w:rFonts w:ascii="Times New Roman" w:hAnsi="Times New Roman"/>
                <w:sz w:val="16"/>
                <w:szCs w:val="16"/>
              </w:rPr>
              <w:t>iesniegt</w:t>
            </w:r>
            <w:r w:rsidR="00CB557B">
              <w:rPr>
                <w:rFonts w:ascii="Times New Roman" w:hAnsi="Times New Roman"/>
                <w:sz w:val="16"/>
                <w:szCs w:val="16"/>
              </w:rPr>
              <w:t>s</w:t>
            </w:r>
            <w:r w:rsidR="009C57C5" w:rsidRPr="009C57C5">
              <w:rPr>
                <w:rFonts w:ascii="Times New Roman" w:hAnsi="Times New Roman"/>
                <w:sz w:val="16"/>
                <w:szCs w:val="16"/>
              </w:rPr>
              <w:t xml:space="preserve"> </w:t>
            </w:r>
            <w:r w:rsidR="00CB557B">
              <w:rPr>
                <w:rFonts w:ascii="Times New Roman" w:hAnsi="Times New Roman"/>
                <w:sz w:val="16"/>
                <w:szCs w:val="16"/>
              </w:rPr>
              <w:t xml:space="preserve"> parakstīts  sadarbības partnera apliecinājums</w:t>
            </w:r>
            <w:r w:rsidR="00634547">
              <w:rPr>
                <w:rFonts w:ascii="Times New Roman" w:hAnsi="Times New Roman"/>
                <w:sz w:val="16"/>
                <w:szCs w:val="16"/>
              </w:rPr>
              <w:t xml:space="preserve"> par </w:t>
            </w:r>
            <w:r w:rsidR="00BF5C48" w:rsidRPr="00BF5C48">
              <w:rPr>
                <w:rFonts w:ascii="Times New Roman" w:hAnsi="Times New Roman"/>
                <w:sz w:val="16"/>
                <w:szCs w:val="16"/>
              </w:rPr>
              <w:t>karjeras attīstības atbalst</w:t>
            </w:r>
            <w:r w:rsidR="00EE7C93">
              <w:rPr>
                <w:rFonts w:ascii="Times New Roman" w:hAnsi="Times New Roman"/>
                <w:sz w:val="16"/>
                <w:szCs w:val="16"/>
              </w:rPr>
              <w:t>a</w:t>
            </w:r>
            <w:r w:rsidR="00634547">
              <w:rPr>
                <w:rFonts w:ascii="Times New Roman" w:hAnsi="Times New Roman"/>
                <w:sz w:val="16"/>
                <w:szCs w:val="16"/>
              </w:rPr>
              <w:t xml:space="preserve"> nodrošināšanu</w:t>
            </w:r>
            <w:r w:rsidR="009D015C">
              <w:rPr>
                <w:rFonts w:ascii="Times New Roman" w:hAnsi="Times New Roman"/>
                <w:sz w:val="16"/>
                <w:szCs w:val="16"/>
              </w:rPr>
              <w:t xml:space="preserve"> atbilstoši</w:t>
            </w:r>
            <w:r w:rsidR="00E053BE">
              <w:rPr>
                <w:rFonts w:ascii="Times New Roman" w:hAnsi="Times New Roman"/>
                <w:sz w:val="16"/>
                <w:szCs w:val="16"/>
              </w:rPr>
              <w:t xml:space="preserve"> izglītības iestādes mācību un audzināšanas darba plānošanas dokumentiem</w:t>
            </w:r>
            <w:r w:rsidR="009D015C">
              <w:rPr>
                <w:rFonts w:ascii="Times New Roman" w:hAnsi="Times New Roman"/>
                <w:sz w:val="16"/>
                <w:szCs w:val="16"/>
              </w:rPr>
              <w:t xml:space="preserve"> (</w:t>
            </w:r>
            <w:r w:rsidR="00E053BE">
              <w:rPr>
                <w:rFonts w:ascii="Times New Roman" w:hAnsi="Times New Roman"/>
                <w:sz w:val="16"/>
                <w:szCs w:val="16"/>
              </w:rPr>
              <w:t>piemēram, programmas, plāni, vadlīnijas u.c.</w:t>
            </w:r>
            <w:r w:rsidR="009D015C">
              <w:rPr>
                <w:rFonts w:ascii="Times New Roman" w:hAnsi="Times New Roman"/>
                <w:sz w:val="16"/>
                <w:szCs w:val="16"/>
              </w:rPr>
              <w:t>)</w:t>
            </w:r>
            <w:r w:rsidR="00F37930">
              <w:rPr>
                <w:rFonts w:ascii="Times New Roman" w:hAnsi="Times New Roman"/>
                <w:sz w:val="16"/>
                <w:szCs w:val="16"/>
              </w:rPr>
              <w:t xml:space="preserve"> </w:t>
            </w:r>
            <w:r w:rsidR="009D015C">
              <w:rPr>
                <w:rFonts w:ascii="Times New Roman" w:hAnsi="Times New Roman"/>
                <w:sz w:val="16"/>
                <w:szCs w:val="16"/>
              </w:rPr>
              <w:t xml:space="preserve">un </w:t>
            </w:r>
            <w:r w:rsidRPr="003C4D62">
              <w:rPr>
                <w:rFonts w:ascii="Times New Roman" w:hAnsi="Times New Roman"/>
                <w:sz w:val="16"/>
                <w:szCs w:val="16"/>
              </w:rPr>
              <w:t>projekta ietvaros izstrādātajam metodiskajam materiālam.   </w:t>
            </w:r>
            <w:r w:rsidR="009C57C5" w:rsidRPr="00C82C52">
              <w:rPr>
                <w:rFonts w:ascii="Times New Roman" w:hAnsi="Times New Roman"/>
                <w:sz w:val="16"/>
                <w:szCs w:val="16"/>
              </w:rPr>
              <w:t xml:space="preserve"> </w:t>
            </w:r>
          </w:p>
          <w:p w14:paraId="7CB3720F" w14:textId="77777777" w:rsidR="00E54AB5" w:rsidRDefault="00E54AB5" w:rsidP="00DB24D1">
            <w:pPr>
              <w:rPr>
                <w:rFonts w:ascii="Times New Roman" w:hAnsi="Times New Roman"/>
                <w:sz w:val="16"/>
                <w:szCs w:val="16"/>
              </w:rPr>
            </w:pPr>
          </w:p>
          <w:p w14:paraId="0B2BA250" w14:textId="77777777" w:rsidR="00874296" w:rsidRPr="00DB24D1" w:rsidRDefault="00874296" w:rsidP="009C57C5">
            <w:pPr>
              <w:spacing w:after="0" w:line="240" w:lineRule="auto"/>
              <w:jc w:val="both"/>
              <w:rPr>
                <w:sz w:val="16"/>
              </w:rPr>
            </w:pPr>
          </w:p>
        </w:tc>
        <w:tc>
          <w:tcPr>
            <w:tcW w:w="4536" w:type="dxa"/>
          </w:tcPr>
          <w:p w14:paraId="23FE8A17" w14:textId="77777777" w:rsidR="001606ED" w:rsidRPr="00834501" w:rsidRDefault="00813F3B" w:rsidP="00DB24D1">
            <w:pPr>
              <w:shd w:val="clear" w:color="auto" w:fill="D9E2F3"/>
              <w:spacing w:after="0" w:line="240" w:lineRule="auto"/>
              <w:jc w:val="both"/>
              <w:rPr>
                <w:rFonts w:ascii="Times New Roman" w:hAnsi="Times New Roman"/>
                <w:sz w:val="16"/>
                <w:szCs w:val="16"/>
              </w:rPr>
            </w:pPr>
            <w:r w:rsidRPr="00834501">
              <w:rPr>
                <w:rFonts w:ascii="Times New Roman" w:hAnsi="Times New Roman"/>
                <w:i/>
                <w:sz w:val="16"/>
                <w:szCs w:val="16"/>
              </w:rPr>
              <w:lastRenderedPageBreak/>
              <w:t>IR1 nosaukums un mērvienība</w:t>
            </w:r>
            <w:r w:rsidRPr="00834501">
              <w:rPr>
                <w:rFonts w:ascii="Times New Roman" w:hAnsi="Times New Roman"/>
                <w:sz w:val="16"/>
                <w:szCs w:val="16"/>
              </w:rPr>
              <w:t>:</w:t>
            </w:r>
            <w:r w:rsidR="00BD6257" w:rsidRPr="00834501">
              <w:rPr>
                <w:rFonts w:ascii="Times New Roman" w:hAnsi="Times New Roman"/>
                <w:sz w:val="16"/>
                <w:szCs w:val="16"/>
              </w:rPr>
              <w:t xml:space="preserve"> </w:t>
            </w:r>
          </w:p>
          <w:p w14:paraId="77046294" w14:textId="653F464F" w:rsidR="00BD6257" w:rsidRPr="00844C29" w:rsidRDefault="00BD41B0" w:rsidP="00DB24D1">
            <w:pPr>
              <w:shd w:val="clear" w:color="auto" w:fill="D9E2F3"/>
              <w:spacing w:after="0" w:line="240" w:lineRule="auto"/>
              <w:jc w:val="both"/>
              <w:rPr>
                <w:rFonts w:ascii="Times New Roman" w:hAnsi="Times New Roman"/>
                <w:i/>
                <w:sz w:val="16"/>
                <w:szCs w:val="16"/>
              </w:rPr>
            </w:pPr>
            <w:r w:rsidRPr="00834501">
              <w:rPr>
                <w:rFonts w:ascii="Times New Roman" w:hAnsi="Times New Roman"/>
                <w:b/>
                <w:sz w:val="16"/>
              </w:rPr>
              <w:t>i.8.3.5</w:t>
            </w:r>
            <w:r w:rsidR="00A54F85" w:rsidRPr="00C706C4">
              <w:rPr>
                <w:rFonts w:ascii="Times New Roman" w:hAnsi="Times New Roman"/>
                <w:b/>
                <w:sz w:val="16"/>
              </w:rPr>
              <w:t>.</w:t>
            </w:r>
            <w:r w:rsidR="001E58E9" w:rsidRPr="00C706C4">
              <w:rPr>
                <w:rFonts w:ascii="Times New Roman" w:hAnsi="Times New Roman"/>
                <w:b/>
                <w:sz w:val="16"/>
              </w:rPr>
              <w:t>a</w:t>
            </w:r>
            <w:r w:rsidR="00A54F85" w:rsidRPr="00C706C4">
              <w:rPr>
                <w:rFonts w:ascii="Times New Roman" w:hAnsi="Times New Roman"/>
                <w:b/>
                <w:sz w:val="16"/>
              </w:rPr>
              <w:t xml:space="preserve"> </w:t>
            </w:r>
            <w:r w:rsidR="00E31F83" w:rsidRPr="00C706C4">
              <w:rPr>
                <w:rFonts w:ascii="Times New Roman" w:hAnsi="Times New Roman"/>
                <w:b/>
                <w:sz w:val="16"/>
              </w:rPr>
              <w:t xml:space="preserve">Vispārējās un profesionālās izglītības iestāžu skaits, </w:t>
            </w:r>
            <w:r w:rsidR="009338C2">
              <w:rPr>
                <w:rFonts w:ascii="Times New Roman" w:hAnsi="Times New Roman"/>
                <w:b/>
                <w:sz w:val="16"/>
              </w:rPr>
              <w:t xml:space="preserve">kas </w:t>
            </w:r>
            <w:r w:rsidR="00E31F83" w:rsidRPr="00A63975">
              <w:rPr>
                <w:rFonts w:ascii="Times New Roman" w:hAnsi="Times New Roman"/>
                <w:b/>
                <w:sz w:val="16"/>
              </w:rPr>
              <w:t xml:space="preserve">saņēmušas ESF atbalstu karjeras izglītībai un karjeras attīstības atbalstam </w:t>
            </w:r>
            <w:r w:rsidR="006776F0" w:rsidRPr="00A63975">
              <w:rPr>
                <w:rFonts w:ascii="Times New Roman" w:hAnsi="Times New Roman"/>
                <w:b/>
                <w:sz w:val="16"/>
              </w:rPr>
              <w:t>(iestāžu skaits)</w:t>
            </w:r>
          </w:p>
          <w:p w14:paraId="7E46B9E1" w14:textId="77777777" w:rsidR="00CC5D4F" w:rsidRPr="00844C29" w:rsidRDefault="00CC5D4F" w:rsidP="00C32E54">
            <w:pPr>
              <w:spacing w:after="0" w:line="240" w:lineRule="auto"/>
              <w:jc w:val="both"/>
              <w:rPr>
                <w:rFonts w:ascii="Times New Roman" w:hAnsi="Times New Roman"/>
                <w:i/>
                <w:sz w:val="16"/>
                <w:szCs w:val="16"/>
              </w:rPr>
            </w:pPr>
          </w:p>
          <w:p w14:paraId="7A55DF27" w14:textId="77777777" w:rsidR="00813F3B" w:rsidRPr="0049286D" w:rsidRDefault="00813F3B" w:rsidP="00C32E54">
            <w:pPr>
              <w:spacing w:after="0" w:line="240" w:lineRule="auto"/>
              <w:jc w:val="both"/>
              <w:rPr>
                <w:rFonts w:ascii="Times New Roman" w:hAnsi="Times New Roman"/>
                <w:i/>
                <w:sz w:val="16"/>
                <w:szCs w:val="16"/>
              </w:rPr>
            </w:pPr>
            <w:r w:rsidRPr="0049286D">
              <w:rPr>
                <w:rFonts w:ascii="Times New Roman" w:hAnsi="Times New Roman"/>
                <w:i/>
                <w:sz w:val="16"/>
                <w:szCs w:val="16"/>
              </w:rPr>
              <w:t>Definīcija:</w:t>
            </w:r>
          </w:p>
          <w:p w14:paraId="4B5EC318" w14:textId="77777777" w:rsidR="00911E8E" w:rsidRPr="00A65532" w:rsidRDefault="00E31F83" w:rsidP="00C32E54">
            <w:pPr>
              <w:spacing w:after="0" w:line="240" w:lineRule="auto"/>
              <w:jc w:val="both"/>
              <w:rPr>
                <w:rFonts w:ascii="Times New Roman" w:hAnsi="Times New Roman"/>
                <w:sz w:val="16"/>
                <w:szCs w:val="16"/>
              </w:rPr>
            </w:pPr>
            <w:r w:rsidRPr="0049286D">
              <w:rPr>
                <w:rFonts w:ascii="Times New Roman" w:hAnsi="Times New Roman"/>
                <w:sz w:val="16"/>
                <w:szCs w:val="16"/>
              </w:rPr>
              <w:t>Vispārējās un profesionālās izglītības iestāžu skaits, kas saņēmušas ESF atbalstu karjeras izglītībai un karjeras attīstības atbalstam</w:t>
            </w:r>
            <w:r w:rsidRPr="0049286D">
              <w:rPr>
                <w:rFonts w:ascii="Times New Roman" w:hAnsi="Times New Roman"/>
                <w:color w:val="FF0000"/>
                <w:sz w:val="16"/>
              </w:rPr>
              <w:t xml:space="preserve"> </w:t>
            </w:r>
            <w:r w:rsidRPr="0049286D">
              <w:rPr>
                <w:rFonts w:ascii="Times New Roman" w:hAnsi="Times New Roman"/>
                <w:sz w:val="16"/>
                <w:szCs w:val="16"/>
              </w:rPr>
              <w:t>(individuālu</w:t>
            </w:r>
            <w:r w:rsidR="003C0280" w:rsidRPr="0049286D">
              <w:rPr>
                <w:rFonts w:ascii="Times New Roman" w:hAnsi="Times New Roman"/>
                <w:sz w:val="16"/>
                <w:szCs w:val="16"/>
              </w:rPr>
              <w:t xml:space="preserve"> un/ vai g</w:t>
            </w:r>
            <w:r w:rsidRPr="0049286D">
              <w:rPr>
                <w:rFonts w:ascii="Times New Roman" w:hAnsi="Times New Roman"/>
                <w:sz w:val="16"/>
                <w:szCs w:val="16"/>
              </w:rPr>
              <w:t>rupu karjeras atbalsta pasākumu īstenošanai</w:t>
            </w:r>
            <w:r w:rsidR="009C5B50" w:rsidRPr="0049286D">
              <w:rPr>
                <w:rFonts w:ascii="Times New Roman" w:hAnsi="Times New Roman"/>
                <w:sz w:val="16"/>
                <w:szCs w:val="16"/>
              </w:rPr>
              <w:t xml:space="preserve">, piem., konsultācijas, </w:t>
            </w:r>
            <w:r w:rsidR="00651D1B" w:rsidRPr="0049286D">
              <w:rPr>
                <w:rFonts w:ascii="Times New Roman" w:hAnsi="Times New Roman"/>
                <w:sz w:val="16"/>
                <w:szCs w:val="16"/>
              </w:rPr>
              <w:t>praktiskās nodarbības, meistarklases</w:t>
            </w:r>
            <w:r w:rsidR="009C5B50" w:rsidRPr="0049286D">
              <w:rPr>
                <w:rFonts w:ascii="Times New Roman" w:hAnsi="Times New Roman"/>
                <w:sz w:val="16"/>
                <w:szCs w:val="16"/>
              </w:rPr>
              <w:t>, karjeras dienas u.c.</w:t>
            </w:r>
            <w:r w:rsidRPr="00A65532">
              <w:rPr>
                <w:rFonts w:ascii="Times New Roman" w:hAnsi="Times New Roman"/>
                <w:sz w:val="16"/>
                <w:szCs w:val="16"/>
              </w:rPr>
              <w:t>)</w:t>
            </w:r>
            <w:r w:rsidR="009C5B50" w:rsidRPr="00A65532">
              <w:rPr>
                <w:rFonts w:ascii="Times New Roman" w:hAnsi="Times New Roman"/>
                <w:sz w:val="16"/>
                <w:szCs w:val="16"/>
              </w:rPr>
              <w:t xml:space="preserve"> </w:t>
            </w:r>
          </w:p>
          <w:p w14:paraId="0D6F472A" w14:textId="77777777" w:rsidR="00DE2A77" w:rsidRPr="003C4D62" w:rsidRDefault="00DE2A77" w:rsidP="00C32E54">
            <w:pPr>
              <w:spacing w:after="0" w:line="240" w:lineRule="auto"/>
              <w:jc w:val="both"/>
              <w:rPr>
                <w:rFonts w:ascii="Times New Roman" w:hAnsi="Times New Roman"/>
                <w:sz w:val="16"/>
                <w:szCs w:val="16"/>
              </w:rPr>
            </w:pPr>
          </w:p>
          <w:p w14:paraId="0109C8C3" w14:textId="77777777" w:rsidR="00911E8E" w:rsidRPr="003C4D62" w:rsidRDefault="00911E8E" w:rsidP="00C32E54">
            <w:pPr>
              <w:spacing w:after="0" w:line="240" w:lineRule="auto"/>
              <w:jc w:val="both"/>
              <w:rPr>
                <w:rFonts w:ascii="Times New Roman" w:hAnsi="Times New Roman"/>
                <w:i/>
                <w:sz w:val="16"/>
                <w:szCs w:val="16"/>
              </w:rPr>
            </w:pPr>
          </w:p>
          <w:p w14:paraId="6F67A4A6" w14:textId="77777777" w:rsidR="00813F3B" w:rsidRPr="00773DF7" w:rsidRDefault="00813F3B" w:rsidP="00C32E54">
            <w:pPr>
              <w:spacing w:after="0" w:line="240" w:lineRule="auto"/>
              <w:jc w:val="both"/>
              <w:rPr>
                <w:rFonts w:ascii="Times New Roman" w:hAnsi="Times New Roman"/>
                <w:sz w:val="16"/>
                <w:szCs w:val="16"/>
              </w:rPr>
            </w:pPr>
            <w:r w:rsidRPr="00773DF7">
              <w:rPr>
                <w:rFonts w:ascii="Times New Roman" w:hAnsi="Times New Roman"/>
                <w:i/>
                <w:sz w:val="16"/>
                <w:szCs w:val="16"/>
              </w:rPr>
              <w:t>Datu avots</w:t>
            </w:r>
            <w:r w:rsidRPr="00773DF7">
              <w:rPr>
                <w:rFonts w:ascii="Times New Roman" w:hAnsi="Times New Roman"/>
                <w:sz w:val="16"/>
                <w:szCs w:val="16"/>
              </w:rPr>
              <w:t>:</w:t>
            </w:r>
          </w:p>
          <w:p w14:paraId="76245CE7" w14:textId="77777777" w:rsidR="00813F3B" w:rsidRPr="006D3262" w:rsidRDefault="00911E8E" w:rsidP="00C32E54">
            <w:pPr>
              <w:spacing w:after="0" w:line="240" w:lineRule="auto"/>
              <w:jc w:val="both"/>
              <w:rPr>
                <w:rFonts w:ascii="Times New Roman" w:hAnsi="Times New Roman"/>
                <w:sz w:val="16"/>
                <w:szCs w:val="16"/>
              </w:rPr>
            </w:pPr>
            <w:r w:rsidRPr="006D3262">
              <w:rPr>
                <w:rFonts w:ascii="Times New Roman" w:hAnsi="Times New Roman"/>
                <w:sz w:val="16"/>
                <w:szCs w:val="16"/>
              </w:rPr>
              <w:t>Projektu dati</w:t>
            </w:r>
          </w:p>
          <w:p w14:paraId="6C0D052C" w14:textId="77777777" w:rsidR="00911E8E" w:rsidRPr="006D3262" w:rsidRDefault="00911E8E" w:rsidP="00C32E54">
            <w:pPr>
              <w:spacing w:after="0" w:line="240" w:lineRule="auto"/>
              <w:jc w:val="both"/>
              <w:rPr>
                <w:rFonts w:ascii="Times New Roman" w:hAnsi="Times New Roman"/>
                <w:sz w:val="16"/>
                <w:szCs w:val="16"/>
              </w:rPr>
            </w:pPr>
          </w:p>
          <w:p w14:paraId="4A8C618B" w14:textId="72FB620C" w:rsidR="00813F3B" w:rsidRPr="00961909" w:rsidRDefault="00813F3B" w:rsidP="00C32E54">
            <w:pPr>
              <w:spacing w:after="0" w:line="240" w:lineRule="auto"/>
              <w:jc w:val="both"/>
              <w:rPr>
                <w:rFonts w:ascii="Times New Roman" w:hAnsi="Times New Roman"/>
                <w:i/>
                <w:sz w:val="16"/>
                <w:szCs w:val="16"/>
              </w:rPr>
            </w:pPr>
            <w:r w:rsidRPr="006D3262">
              <w:rPr>
                <w:rFonts w:ascii="Times New Roman" w:hAnsi="Times New Roman"/>
                <w:i/>
                <w:sz w:val="16"/>
                <w:szCs w:val="16"/>
              </w:rPr>
              <w:t>Apkopošanas biežums un ieguves metodoloģija</w:t>
            </w:r>
            <w:r w:rsidRPr="00961909">
              <w:rPr>
                <w:rFonts w:ascii="Times New Roman" w:hAnsi="Times New Roman"/>
                <w:i/>
                <w:sz w:val="16"/>
                <w:szCs w:val="16"/>
              </w:rPr>
              <w:t>:</w:t>
            </w:r>
          </w:p>
          <w:p w14:paraId="0686F561" w14:textId="77777777" w:rsidR="00813F3B" w:rsidRPr="00533F08" w:rsidRDefault="00813F3B" w:rsidP="00C32E54">
            <w:pPr>
              <w:spacing w:after="0" w:line="240" w:lineRule="auto"/>
              <w:jc w:val="both"/>
              <w:rPr>
                <w:rFonts w:ascii="Times New Roman" w:hAnsi="Times New Roman"/>
                <w:sz w:val="16"/>
                <w:szCs w:val="16"/>
              </w:rPr>
            </w:pPr>
            <w:r w:rsidRPr="00533F08">
              <w:rPr>
                <w:rFonts w:ascii="Times New Roman" w:hAnsi="Times New Roman"/>
                <w:sz w:val="16"/>
                <w:szCs w:val="16"/>
              </w:rPr>
              <w:t>Reizi gadā, apkopojot projektu datus</w:t>
            </w:r>
          </w:p>
          <w:p w14:paraId="02804297" w14:textId="77777777" w:rsidR="00911E8E" w:rsidRPr="00533F08" w:rsidRDefault="00911E8E" w:rsidP="00C32E54">
            <w:pPr>
              <w:spacing w:after="0" w:line="240" w:lineRule="auto"/>
              <w:jc w:val="both"/>
              <w:rPr>
                <w:rFonts w:ascii="Times New Roman" w:hAnsi="Times New Roman"/>
                <w:sz w:val="16"/>
                <w:szCs w:val="16"/>
              </w:rPr>
            </w:pPr>
          </w:p>
          <w:p w14:paraId="0D873EC0" w14:textId="77777777" w:rsidR="00813F3B" w:rsidRPr="00F074DC" w:rsidRDefault="00813F3B" w:rsidP="00C32E54">
            <w:pPr>
              <w:spacing w:after="0" w:line="240" w:lineRule="auto"/>
              <w:jc w:val="both"/>
              <w:rPr>
                <w:rFonts w:ascii="Times New Roman" w:hAnsi="Times New Roman"/>
                <w:sz w:val="16"/>
                <w:szCs w:val="16"/>
              </w:rPr>
            </w:pPr>
            <w:r w:rsidRPr="00F074DC">
              <w:rPr>
                <w:rFonts w:ascii="Times New Roman" w:hAnsi="Times New Roman"/>
                <w:i/>
                <w:sz w:val="16"/>
                <w:szCs w:val="16"/>
              </w:rPr>
              <w:t>Starpposma vērtība 2018:</w:t>
            </w:r>
            <w:r w:rsidRPr="00F074DC">
              <w:rPr>
                <w:rFonts w:ascii="Times New Roman" w:hAnsi="Times New Roman"/>
                <w:sz w:val="16"/>
                <w:szCs w:val="16"/>
              </w:rPr>
              <w:t xml:space="preserve"> </w:t>
            </w:r>
          </w:p>
          <w:p w14:paraId="187EFF75" w14:textId="77777777" w:rsidR="00414AF6" w:rsidRPr="00C82C52" w:rsidRDefault="00FB561D" w:rsidP="00C32E54">
            <w:pPr>
              <w:spacing w:after="0" w:line="240" w:lineRule="auto"/>
              <w:jc w:val="both"/>
              <w:rPr>
                <w:rFonts w:ascii="Times New Roman" w:hAnsi="Times New Roman"/>
                <w:sz w:val="16"/>
                <w:szCs w:val="16"/>
              </w:rPr>
            </w:pPr>
            <w:r w:rsidRPr="00C82C52">
              <w:rPr>
                <w:rFonts w:ascii="Times New Roman" w:hAnsi="Times New Roman"/>
                <w:sz w:val="16"/>
                <w:szCs w:val="16"/>
              </w:rPr>
              <w:t xml:space="preserve">295 (plānots, ka uz 2018.gadu tiks saslēgti līgumi par karjeras pasākumu īstenošanu izglītojamiem ar </w:t>
            </w:r>
            <w:r w:rsidR="00F423A2" w:rsidRPr="00C82C52">
              <w:rPr>
                <w:rFonts w:ascii="Times New Roman" w:hAnsi="Times New Roman"/>
                <w:sz w:val="16"/>
                <w:szCs w:val="16"/>
              </w:rPr>
              <w:t>89,9</w:t>
            </w:r>
            <w:r w:rsidRPr="00C82C52">
              <w:rPr>
                <w:rFonts w:ascii="Times New Roman" w:hAnsi="Times New Roman"/>
                <w:sz w:val="16"/>
                <w:szCs w:val="16"/>
              </w:rPr>
              <w:t>% no kopumā plānoto 328 vispārējās un profesionālās izglītības iestāžu skaita)</w:t>
            </w:r>
          </w:p>
          <w:p w14:paraId="5B1ADC5B" w14:textId="77777777" w:rsidR="00EB0613" w:rsidRPr="00C82C52" w:rsidRDefault="00EB0613" w:rsidP="00C32E54">
            <w:pPr>
              <w:spacing w:after="0" w:line="240" w:lineRule="auto"/>
              <w:jc w:val="both"/>
              <w:rPr>
                <w:rFonts w:ascii="Times New Roman" w:hAnsi="Times New Roman"/>
                <w:sz w:val="16"/>
                <w:szCs w:val="16"/>
              </w:rPr>
            </w:pPr>
          </w:p>
          <w:p w14:paraId="30847962" w14:textId="77777777" w:rsidR="00D05696" w:rsidRPr="00834501" w:rsidRDefault="00813F3B" w:rsidP="00C32E54">
            <w:pPr>
              <w:spacing w:after="0" w:line="240" w:lineRule="auto"/>
              <w:jc w:val="both"/>
              <w:rPr>
                <w:rFonts w:ascii="Times New Roman" w:hAnsi="Times New Roman"/>
                <w:sz w:val="16"/>
                <w:szCs w:val="16"/>
              </w:rPr>
            </w:pPr>
            <w:r w:rsidRPr="00834501">
              <w:rPr>
                <w:rFonts w:ascii="Times New Roman" w:hAnsi="Times New Roman"/>
                <w:i/>
                <w:sz w:val="16"/>
                <w:szCs w:val="16"/>
              </w:rPr>
              <w:t>Mērķis 2023</w:t>
            </w:r>
            <w:r w:rsidRPr="00834501">
              <w:rPr>
                <w:rFonts w:ascii="Times New Roman" w:hAnsi="Times New Roman"/>
                <w:sz w:val="16"/>
                <w:szCs w:val="16"/>
              </w:rPr>
              <w:t xml:space="preserve">: </w:t>
            </w:r>
            <w:r w:rsidR="00E31F83" w:rsidRPr="00834501">
              <w:rPr>
                <w:rFonts w:ascii="Times New Roman" w:hAnsi="Times New Roman"/>
                <w:sz w:val="16"/>
                <w:szCs w:val="16"/>
              </w:rPr>
              <w:t>328</w:t>
            </w:r>
            <w:r w:rsidR="003C0280" w:rsidRPr="00834501">
              <w:rPr>
                <w:rFonts w:ascii="Times New Roman" w:hAnsi="Times New Roman"/>
                <w:sz w:val="16"/>
                <w:szCs w:val="16"/>
              </w:rPr>
              <w:t xml:space="preserve"> </w:t>
            </w:r>
          </w:p>
          <w:p w14:paraId="653174C6" w14:textId="77777777" w:rsidR="00911E8E" w:rsidRPr="00834501" w:rsidRDefault="00911E8E" w:rsidP="00C32E54">
            <w:pPr>
              <w:spacing w:after="0" w:line="240" w:lineRule="auto"/>
              <w:jc w:val="both"/>
              <w:rPr>
                <w:rFonts w:ascii="Times New Roman" w:hAnsi="Times New Roman"/>
                <w:sz w:val="16"/>
                <w:szCs w:val="16"/>
              </w:rPr>
            </w:pPr>
          </w:p>
          <w:p w14:paraId="3559B768" w14:textId="77777777" w:rsidR="007C6AE5" w:rsidRPr="00A63975" w:rsidRDefault="00813F3B" w:rsidP="00C32E54">
            <w:pPr>
              <w:spacing w:after="0" w:line="240" w:lineRule="auto"/>
              <w:jc w:val="both"/>
              <w:rPr>
                <w:rFonts w:ascii="Times New Roman" w:hAnsi="Times New Roman"/>
                <w:sz w:val="16"/>
                <w:szCs w:val="16"/>
              </w:rPr>
            </w:pPr>
            <w:r w:rsidRPr="00C706C4">
              <w:rPr>
                <w:rFonts w:ascii="Times New Roman" w:hAnsi="Times New Roman"/>
                <w:i/>
                <w:sz w:val="16"/>
                <w:szCs w:val="16"/>
              </w:rPr>
              <w:t>Mērķa vērtības noteikšanas principi/metodoloģija</w:t>
            </w:r>
            <w:r w:rsidRPr="00A63975">
              <w:rPr>
                <w:rFonts w:ascii="Times New Roman" w:hAnsi="Times New Roman"/>
                <w:sz w:val="16"/>
                <w:szCs w:val="16"/>
              </w:rPr>
              <w:t>:</w:t>
            </w:r>
          </w:p>
          <w:p w14:paraId="4DDDE4B3" w14:textId="77777777" w:rsidR="00773DF7" w:rsidRPr="00DB24D1" w:rsidRDefault="00773DF7" w:rsidP="00773DF7">
            <w:pPr>
              <w:spacing w:after="0" w:line="240" w:lineRule="auto"/>
              <w:jc w:val="both"/>
              <w:rPr>
                <w:rFonts w:ascii="Times New Roman" w:hAnsi="Times New Roman"/>
                <w:sz w:val="16"/>
              </w:rPr>
            </w:pPr>
            <w:r w:rsidRPr="00DB24D1">
              <w:rPr>
                <w:rFonts w:ascii="Times New Roman" w:hAnsi="Times New Roman"/>
                <w:i/>
                <w:sz w:val="16"/>
              </w:rPr>
              <w:t>Darbības līmenis:</w:t>
            </w:r>
            <w:r w:rsidRPr="00DB24D1">
              <w:rPr>
                <w:rFonts w:ascii="Times New Roman" w:hAnsi="Times New Roman"/>
                <w:sz w:val="16"/>
              </w:rPr>
              <w:t xml:space="preserve"> projekts. Kopējā mērķa vērtība v</w:t>
            </w:r>
            <w:bookmarkStart w:id="0" w:name="_GoBack"/>
            <w:bookmarkEnd w:id="0"/>
            <w:r w:rsidRPr="00DB24D1">
              <w:rPr>
                <w:rFonts w:ascii="Times New Roman" w:hAnsi="Times New Roman"/>
                <w:sz w:val="16"/>
              </w:rPr>
              <w:t>eidosies no projektu datiem.</w:t>
            </w:r>
          </w:p>
          <w:p w14:paraId="549B91A6" w14:textId="77777777" w:rsidR="009B207C" w:rsidRPr="00533F08" w:rsidRDefault="00F323A2" w:rsidP="005435E5">
            <w:pPr>
              <w:spacing w:after="0" w:line="240" w:lineRule="auto"/>
              <w:jc w:val="both"/>
              <w:rPr>
                <w:rFonts w:ascii="Times New Roman" w:hAnsi="Times New Roman"/>
                <w:sz w:val="16"/>
                <w:szCs w:val="16"/>
              </w:rPr>
            </w:pPr>
            <w:r w:rsidRPr="00A63975">
              <w:rPr>
                <w:rFonts w:ascii="Times New Roman" w:hAnsi="Times New Roman"/>
                <w:sz w:val="16"/>
                <w:szCs w:val="16"/>
              </w:rPr>
              <w:t>Pieņemot, ka 2023.gadā Latvijā būs apmēram 2</w:t>
            </w:r>
            <w:r w:rsidR="006A05F2" w:rsidRPr="00844C29">
              <w:rPr>
                <w:rFonts w:ascii="Times New Roman" w:hAnsi="Times New Roman"/>
                <w:sz w:val="16"/>
                <w:szCs w:val="16"/>
              </w:rPr>
              <w:t>5</w:t>
            </w:r>
            <w:r w:rsidRPr="00844C29">
              <w:rPr>
                <w:rFonts w:ascii="Times New Roman" w:hAnsi="Times New Roman"/>
                <w:sz w:val="16"/>
                <w:szCs w:val="16"/>
              </w:rPr>
              <w:t xml:space="preserve"> profesionālās izglītības iestādes, kurām piešķirts profesionālās izglītības kompetences centra statuss</w:t>
            </w:r>
            <w:r w:rsidR="006A05F2" w:rsidRPr="00961909">
              <w:rPr>
                <w:rStyle w:val="FootnoteReference"/>
                <w:rFonts w:ascii="Times New Roman" w:hAnsi="Times New Roman"/>
                <w:sz w:val="16"/>
                <w:szCs w:val="16"/>
              </w:rPr>
              <w:footnoteReference w:id="3"/>
            </w:r>
            <w:r w:rsidRPr="00961909">
              <w:rPr>
                <w:rFonts w:ascii="Times New Roman" w:hAnsi="Times New Roman"/>
                <w:sz w:val="16"/>
                <w:szCs w:val="16"/>
              </w:rPr>
              <w:t>, un tā</w:t>
            </w:r>
            <w:r w:rsidR="003D799C" w:rsidRPr="00961909">
              <w:rPr>
                <w:rFonts w:ascii="Times New Roman" w:hAnsi="Times New Roman"/>
                <w:sz w:val="16"/>
                <w:szCs w:val="16"/>
              </w:rPr>
              <w:t>s</w:t>
            </w:r>
            <w:r w:rsidRPr="00961909">
              <w:rPr>
                <w:rFonts w:ascii="Times New Roman" w:hAnsi="Times New Roman"/>
                <w:sz w:val="16"/>
                <w:szCs w:val="16"/>
              </w:rPr>
              <w:t xml:space="preserve"> piedāvās daudzveidīgus karjeras izglītības pakalpojumus</w:t>
            </w:r>
            <w:r w:rsidR="003D799C" w:rsidRPr="00533F08">
              <w:rPr>
                <w:rFonts w:ascii="Times New Roman" w:hAnsi="Times New Roman"/>
                <w:sz w:val="16"/>
                <w:szCs w:val="16"/>
              </w:rPr>
              <w:t>.</w:t>
            </w:r>
            <w:r w:rsidR="003D799C" w:rsidRPr="00533F08" w:rsidDel="003D799C">
              <w:rPr>
                <w:rFonts w:ascii="Times New Roman" w:hAnsi="Times New Roman"/>
                <w:sz w:val="16"/>
                <w:szCs w:val="16"/>
              </w:rPr>
              <w:t xml:space="preserve"> </w:t>
            </w:r>
          </w:p>
          <w:p w14:paraId="6F2F7959" w14:textId="77777777" w:rsidR="009B207C" w:rsidRPr="00F074DC" w:rsidRDefault="009B207C" w:rsidP="00C32E54">
            <w:pPr>
              <w:spacing w:after="0" w:line="240" w:lineRule="auto"/>
              <w:jc w:val="both"/>
              <w:rPr>
                <w:rFonts w:ascii="Times New Roman" w:hAnsi="Times New Roman"/>
                <w:sz w:val="16"/>
                <w:szCs w:val="16"/>
              </w:rPr>
            </w:pPr>
            <w:r w:rsidRPr="00F074DC">
              <w:rPr>
                <w:rFonts w:ascii="Times New Roman" w:hAnsi="Times New Roman"/>
                <w:sz w:val="16"/>
                <w:szCs w:val="16"/>
              </w:rPr>
              <w:t xml:space="preserve">Pieņemot, ka 2023.gadā Latvijā būs apmēram </w:t>
            </w:r>
            <w:r w:rsidR="00D46345" w:rsidRPr="00F074DC">
              <w:rPr>
                <w:rFonts w:ascii="Times New Roman" w:hAnsi="Times New Roman"/>
                <w:sz w:val="16"/>
                <w:szCs w:val="16"/>
              </w:rPr>
              <w:t xml:space="preserve">605 </w:t>
            </w:r>
            <w:r w:rsidR="00DE2A77" w:rsidRPr="00F074DC">
              <w:rPr>
                <w:rFonts w:ascii="Times New Roman" w:hAnsi="Times New Roman"/>
                <w:sz w:val="16"/>
                <w:szCs w:val="16"/>
              </w:rPr>
              <w:t xml:space="preserve">līdz 625 </w:t>
            </w:r>
            <w:r w:rsidRPr="00C82C52">
              <w:rPr>
                <w:rFonts w:ascii="Times New Roman" w:hAnsi="Times New Roman"/>
                <w:sz w:val="16"/>
                <w:szCs w:val="16"/>
              </w:rPr>
              <w:t>vispārējās izglītības iestādes</w:t>
            </w:r>
            <w:r w:rsidR="00D46345" w:rsidRPr="00961909">
              <w:rPr>
                <w:rStyle w:val="FootnoteReference"/>
                <w:rFonts w:ascii="Times New Roman" w:hAnsi="Times New Roman"/>
                <w:sz w:val="16"/>
                <w:szCs w:val="16"/>
              </w:rPr>
              <w:footnoteReference w:id="4"/>
            </w:r>
            <w:r w:rsidRPr="00961909">
              <w:rPr>
                <w:rFonts w:ascii="Times New Roman" w:hAnsi="Times New Roman"/>
                <w:sz w:val="16"/>
                <w:szCs w:val="16"/>
              </w:rPr>
              <w:t>, un no tām apmēram 50% piedāvās daudzveidīgus karjeras izglītības pakalpojumus, t.i.</w:t>
            </w:r>
            <w:r w:rsidR="00B53CE3" w:rsidRPr="00533F08">
              <w:rPr>
                <w:rFonts w:ascii="Times New Roman" w:hAnsi="Times New Roman"/>
                <w:sz w:val="16"/>
                <w:szCs w:val="16"/>
              </w:rPr>
              <w:t xml:space="preserve"> 303 </w:t>
            </w:r>
            <w:r w:rsidRPr="00533F08">
              <w:rPr>
                <w:rFonts w:ascii="Times New Roman" w:hAnsi="Times New Roman"/>
                <w:sz w:val="16"/>
                <w:szCs w:val="16"/>
              </w:rPr>
              <w:t>vispārējās izglītības iestādes.</w:t>
            </w:r>
          </w:p>
          <w:p w14:paraId="0B4F48B1" w14:textId="77777777" w:rsidR="00BF5CB0" w:rsidRPr="00F074DC" w:rsidRDefault="00BF5CB0" w:rsidP="00C32E54">
            <w:pPr>
              <w:spacing w:after="0" w:line="240" w:lineRule="auto"/>
              <w:jc w:val="both"/>
              <w:rPr>
                <w:rFonts w:ascii="Times New Roman" w:hAnsi="Times New Roman"/>
                <w:sz w:val="16"/>
                <w:szCs w:val="16"/>
              </w:rPr>
            </w:pPr>
          </w:p>
          <w:p w14:paraId="7BA45D6D" w14:textId="5BF8E076" w:rsidR="00BF5CB0" w:rsidRPr="00C82C52" w:rsidRDefault="00BF5CB0" w:rsidP="00BF5CB0">
            <w:pPr>
              <w:spacing w:after="0" w:line="240" w:lineRule="auto"/>
              <w:jc w:val="both"/>
              <w:rPr>
                <w:rFonts w:ascii="Times New Roman" w:hAnsi="Times New Roman"/>
                <w:sz w:val="18"/>
                <w:szCs w:val="18"/>
              </w:rPr>
            </w:pPr>
            <w:r w:rsidRPr="00DB24D1">
              <w:rPr>
                <w:rFonts w:ascii="Times New Roman" w:hAnsi="Times New Roman"/>
                <w:i/>
                <w:sz w:val="18"/>
              </w:rPr>
              <w:t>Darbība, kas liek uzskatīt mērķa vērtību par izpildītu</w:t>
            </w:r>
          </w:p>
          <w:p w14:paraId="6BA12877" w14:textId="77777777" w:rsidR="00BF5CB0" w:rsidRPr="00C82C52" w:rsidRDefault="00BF5CB0" w:rsidP="00C32E54">
            <w:pPr>
              <w:spacing w:after="0" w:line="240" w:lineRule="auto"/>
              <w:jc w:val="both"/>
              <w:rPr>
                <w:rFonts w:ascii="Times New Roman" w:hAnsi="Times New Roman"/>
                <w:sz w:val="16"/>
                <w:szCs w:val="16"/>
              </w:rPr>
            </w:pPr>
          </w:p>
          <w:p w14:paraId="209A3F77" w14:textId="75C7EFD2" w:rsidR="00F074DC" w:rsidRPr="00961909" w:rsidRDefault="00F074DC" w:rsidP="00F074DC">
            <w:pPr>
              <w:spacing w:after="0" w:line="240" w:lineRule="auto"/>
              <w:jc w:val="both"/>
              <w:rPr>
                <w:rFonts w:ascii="Times New Roman" w:hAnsi="Times New Roman"/>
                <w:sz w:val="16"/>
                <w:szCs w:val="16"/>
              </w:rPr>
            </w:pPr>
            <w:r w:rsidRPr="00961909">
              <w:rPr>
                <w:rFonts w:ascii="Times New Roman" w:eastAsia="Times New Roman" w:hAnsi="Times New Roman"/>
                <w:sz w:val="16"/>
                <w:szCs w:val="16"/>
              </w:rPr>
              <w:t>Rādītāju uzskata par izpildītu (mērķa vērtību par sasniegtu), kad ir n</w:t>
            </w:r>
            <w:r w:rsidRPr="00961909">
              <w:rPr>
                <w:rFonts w:ascii="Times New Roman" w:hAnsi="Times New Roman"/>
                <w:sz w:val="16"/>
                <w:szCs w:val="16"/>
              </w:rPr>
              <w:t xml:space="preserve">oslēgts sadarbības līgums </w:t>
            </w:r>
            <w:r w:rsidR="0082776B">
              <w:rPr>
                <w:rFonts w:ascii="Times New Roman" w:hAnsi="Times New Roman"/>
                <w:sz w:val="16"/>
                <w:szCs w:val="16"/>
              </w:rPr>
              <w:t xml:space="preserve">par dalību projekta īstenošanā </w:t>
            </w:r>
            <w:r w:rsidRPr="00961909">
              <w:rPr>
                <w:rFonts w:ascii="Times New Roman" w:hAnsi="Times New Roman"/>
                <w:sz w:val="16"/>
                <w:szCs w:val="16"/>
              </w:rPr>
              <w:t>ar pašva</w:t>
            </w:r>
            <w:r w:rsidR="00773DF7">
              <w:rPr>
                <w:rFonts w:ascii="Times New Roman" w:hAnsi="Times New Roman"/>
                <w:sz w:val="16"/>
                <w:szCs w:val="16"/>
              </w:rPr>
              <w:t>l</w:t>
            </w:r>
            <w:r w:rsidRPr="00961909">
              <w:rPr>
                <w:rFonts w:ascii="Times New Roman" w:hAnsi="Times New Roman"/>
                <w:sz w:val="16"/>
                <w:szCs w:val="16"/>
              </w:rPr>
              <w:t>dībām, to apvienībām vai izglītības pārvaldēm</w:t>
            </w:r>
            <w:r w:rsidR="00874296">
              <w:rPr>
                <w:rFonts w:ascii="Times New Roman" w:hAnsi="Times New Roman"/>
                <w:sz w:val="16"/>
                <w:szCs w:val="16"/>
              </w:rPr>
              <w:t xml:space="preserve"> un PIKC</w:t>
            </w:r>
          </w:p>
          <w:p w14:paraId="588170CD" w14:textId="77777777" w:rsidR="00F074DC" w:rsidRPr="00533F08" w:rsidRDefault="00F074DC" w:rsidP="00F074DC">
            <w:pPr>
              <w:spacing w:after="0" w:line="240" w:lineRule="auto"/>
              <w:jc w:val="both"/>
              <w:rPr>
                <w:rFonts w:ascii="Times New Roman" w:hAnsi="Times New Roman"/>
                <w:sz w:val="16"/>
                <w:szCs w:val="16"/>
              </w:rPr>
            </w:pPr>
          </w:p>
          <w:p w14:paraId="78D147A1" w14:textId="2448F5EC" w:rsidR="000D7898" w:rsidRPr="00A65532" w:rsidRDefault="00F323A2" w:rsidP="00B25E0E">
            <w:pPr>
              <w:spacing w:after="0" w:line="240" w:lineRule="auto"/>
              <w:jc w:val="both"/>
              <w:rPr>
                <w:rFonts w:ascii="Times New Roman" w:hAnsi="Times New Roman"/>
                <w:bCs/>
                <w:kern w:val="36"/>
                <w:sz w:val="16"/>
                <w:szCs w:val="16"/>
              </w:rPr>
            </w:pPr>
            <w:r w:rsidRPr="00F074DC">
              <w:rPr>
                <w:rFonts w:ascii="Times New Roman" w:hAnsi="Times New Roman"/>
                <w:bCs/>
                <w:kern w:val="36"/>
                <w:sz w:val="16"/>
                <w:szCs w:val="16"/>
              </w:rPr>
              <w:lastRenderedPageBreak/>
              <w:t xml:space="preserve">Indikatīvi no paredzētā 8.3.5.SAM finansējuma, kas ir </w:t>
            </w:r>
            <w:r w:rsidR="00B16DAF" w:rsidRPr="00B16DAF">
              <w:rPr>
                <w:rFonts w:ascii="Times New Roman" w:hAnsi="Times New Roman"/>
                <w:bCs/>
                <w:kern w:val="36"/>
                <w:sz w:val="16"/>
                <w:szCs w:val="16"/>
              </w:rPr>
              <w:t xml:space="preserve">22 280 688 </w:t>
            </w:r>
            <w:r w:rsidR="006252C5" w:rsidRPr="00F074DC">
              <w:rPr>
                <w:rFonts w:ascii="Times New Roman" w:hAnsi="Times New Roman"/>
                <w:bCs/>
                <w:kern w:val="36"/>
                <w:sz w:val="16"/>
                <w:szCs w:val="16"/>
              </w:rPr>
              <w:t>EUR</w:t>
            </w:r>
            <w:r w:rsidRPr="00C82C52">
              <w:rPr>
                <w:rFonts w:ascii="Times New Roman" w:hAnsi="Times New Roman"/>
                <w:bCs/>
                <w:kern w:val="36"/>
                <w:sz w:val="16"/>
                <w:szCs w:val="16"/>
              </w:rPr>
              <w:t xml:space="preserve">, </w:t>
            </w:r>
            <w:r w:rsidR="005903F2" w:rsidRPr="005903F2">
              <w:rPr>
                <w:rFonts w:ascii="Times New Roman" w:hAnsi="Times New Roman"/>
                <w:bCs/>
                <w:kern w:val="36"/>
                <w:sz w:val="16"/>
                <w:szCs w:val="16"/>
              </w:rPr>
              <w:t>16 417 800</w:t>
            </w:r>
            <w:r w:rsidR="006252C5" w:rsidRPr="00C82C52">
              <w:rPr>
                <w:rFonts w:ascii="Times New Roman" w:hAnsi="Times New Roman"/>
                <w:bCs/>
                <w:kern w:val="36"/>
                <w:sz w:val="16"/>
                <w:szCs w:val="16"/>
              </w:rPr>
              <w:t>EUR</w:t>
            </w:r>
            <w:r w:rsidRPr="00C82C52">
              <w:rPr>
                <w:rFonts w:ascii="Times New Roman" w:hAnsi="Times New Roman"/>
                <w:bCs/>
                <w:kern w:val="36"/>
                <w:sz w:val="16"/>
                <w:szCs w:val="16"/>
              </w:rPr>
              <w:t xml:space="preserve"> paredzēti karjeras attīstības atbalsta pasākumu īstenošanai vispārējās un profesionālās izglītības iestā</w:t>
            </w:r>
            <w:r w:rsidRPr="00834501">
              <w:rPr>
                <w:rFonts w:ascii="Times New Roman" w:hAnsi="Times New Roman"/>
                <w:bCs/>
                <w:kern w:val="36"/>
                <w:sz w:val="16"/>
                <w:szCs w:val="16"/>
              </w:rPr>
              <w:t>dēs</w:t>
            </w:r>
            <w:r w:rsidR="006252C5" w:rsidRPr="00C706C4">
              <w:rPr>
                <w:rFonts w:ascii="Times New Roman" w:hAnsi="Times New Roman"/>
                <w:bCs/>
                <w:kern w:val="36"/>
                <w:sz w:val="16"/>
                <w:szCs w:val="16"/>
              </w:rPr>
              <w:t xml:space="preserve">; </w:t>
            </w:r>
            <w:r w:rsidR="005903F2" w:rsidRPr="005903F2">
              <w:rPr>
                <w:rFonts w:ascii="Times New Roman" w:hAnsi="Times New Roman"/>
                <w:bCs/>
                <w:kern w:val="36"/>
                <w:sz w:val="16"/>
                <w:szCs w:val="16"/>
              </w:rPr>
              <w:t>431 000</w:t>
            </w:r>
            <w:r w:rsidR="006252C5" w:rsidRPr="00C706C4">
              <w:rPr>
                <w:rFonts w:ascii="Times New Roman" w:hAnsi="Times New Roman"/>
                <w:bCs/>
                <w:kern w:val="36"/>
                <w:sz w:val="16"/>
                <w:szCs w:val="16"/>
              </w:rPr>
              <w:t xml:space="preserve">EUR - informatīvo un metodisko materiālu izstrādei (atlīdzība, autoratlīdzība ekspertiem, publicēšana, digitālo materiālu u.c. risinājumu izstrāde); </w:t>
            </w:r>
            <w:r w:rsidR="005903F2" w:rsidRPr="005903F2">
              <w:rPr>
                <w:rFonts w:ascii="Times New Roman" w:hAnsi="Times New Roman"/>
                <w:bCs/>
                <w:kern w:val="36"/>
                <w:sz w:val="16"/>
                <w:szCs w:val="16"/>
              </w:rPr>
              <w:t>156 000</w:t>
            </w:r>
            <w:r w:rsidR="006252C5" w:rsidRPr="00A63975">
              <w:rPr>
                <w:rFonts w:ascii="Times New Roman" w:hAnsi="Times New Roman"/>
                <w:bCs/>
                <w:kern w:val="36"/>
                <w:sz w:val="16"/>
                <w:szCs w:val="16"/>
              </w:rPr>
              <w:t xml:space="preserve">EUR - karjeras attīstības atbalsta pasākumu plāna parauga izstrādei un aprobācijai (atlīdzība, autoratlīdzība ekspertiem, publicēšana, digitālo materiālu u.c. risinājumu izstrāde, semināri); </w:t>
            </w:r>
            <w:r w:rsidR="005903F2" w:rsidRPr="005903F2">
              <w:rPr>
                <w:rFonts w:ascii="Times New Roman" w:hAnsi="Times New Roman"/>
                <w:bCs/>
                <w:kern w:val="36"/>
                <w:sz w:val="16"/>
                <w:szCs w:val="16"/>
              </w:rPr>
              <w:t>223 850</w:t>
            </w:r>
            <w:r w:rsidR="006252C5" w:rsidRPr="00844C29">
              <w:rPr>
                <w:rFonts w:ascii="Times New Roman" w:hAnsi="Times New Roman"/>
                <w:bCs/>
                <w:kern w:val="36"/>
                <w:sz w:val="16"/>
                <w:szCs w:val="16"/>
              </w:rPr>
              <w:t xml:space="preserve">EUR - pedagogu karjeras konsultantu un karjeras atbalsta īstenošanā iesaistīto speciālistu papildizglītībai karjeras atbalsta pasākumu īstenošanas jautājumos (atlīdzība, transports, autoratlīdzība ekspertiem, semināri); </w:t>
            </w:r>
            <w:r w:rsidR="009B18F1">
              <w:rPr>
                <w:rFonts w:ascii="Times New Roman" w:hAnsi="Times New Roman"/>
                <w:bCs/>
                <w:kern w:val="36"/>
                <w:sz w:val="16"/>
                <w:szCs w:val="16"/>
              </w:rPr>
              <w:t xml:space="preserve">3 </w:t>
            </w:r>
            <w:r w:rsidR="005903F2" w:rsidRPr="005903F2">
              <w:rPr>
                <w:rFonts w:ascii="Times New Roman" w:hAnsi="Times New Roman"/>
                <w:bCs/>
                <w:kern w:val="36"/>
                <w:sz w:val="16"/>
                <w:szCs w:val="16"/>
              </w:rPr>
              <w:t>865</w:t>
            </w:r>
            <w:r w:rsidR="009B18F1">
              <w:rPr>
                <w:rFonts w:ascii="Times New Roman" w:hAnsi="Times New Roman"/>
                <w:bCs/>
                <w:kern w:val="36"/>
                <w:sz w:val="16"/>
                <w:szCs w:val="16"/>
              </w:rPr>
              <w:t> </w:t>
            </w:r>
            <w:r w:rsidR="005903F2" w:rsidRPr="005903F2">
              <w:rPr>
                <w:rFonts w:ascii="Times New Roman" w:hAnsi="Times New Roman"/>
                <w:bCs/>
                <w:kern w:val="36"/>
                <w:sz w:val="16"/>
                <w:szCs w:val="16"/>
              </w:rPr>
              <w:t>250</w:t>
            </w:r>
            <w:r w:rsidR="009B18F1">
              <w:rPr>
                <w:rFonts w:ascii="Times New Roman" w:hAnsi="Times New Roman"/>
                <w:bCs/>
                <w:kern w:val="36"/>
                <w:sz w:val="16"/>
                <w:szCs w:val="16"/>
              </w:rPr>
              <w:t xml:space="preserve"> </w:t>
            </w:r>
            <w:r w:rsidR="006252C5" w:rsidRPr="0049286D">
              <w:rPr>
                <w:rFonts w:ascii="Times New Roman" w:hAnsi="Times New Roman"/>
                <w:bCs/>
                <w:kern w:val="36"/>
                <w:sz w:val="16"/>
                <w:szCs w:val="16"/>
              </w:rPr>
              <w:t>nacionālo profesionālās meistarības konkursu organizēšanai un dalībai starptautiskos jauno profesionāļu meistarības konkursos, t.sk. konkursantu sagatavošanai (atlīdzība, komandējum</w:t>
            </w:r>
            <w:r w:rsidR="002D4029">
              <w:rPr>
                <w:rFonts w:ascii="Times New Roman" w:hAnsi="Times New Roman"/>
                <w:bCs/>
                <w:kern w:val="36"/>
                <w:sz w:val="16"/>
                <w:szCs w:val="16"/>
              </w:rPr>
              <w:t xml:space="preserve">u </w:t>
            </w:r>
            <w:r w:rsidR="006252C5" w:rsidRPr="0049286D">
              <w:rPr>
                <w:rFonts w:ascii="Times New Roman" w:hAnsi="Times New Roman"/>
                <w:bCs/>
                <w:kern w:val="36"/>
                <w:sz w:val="16"/>
                <w:szCs w:val="16"/>
              </w:rPr>
              <w:t xml:space="preserve">nodrošināšana, t.sk. dalības maksa); </w:t>
            </w:r>
            <w:r w:rsidR="005903F2" w:rsidRPr="005903F2">
              <w:rPr>
                <w:rFonts w:ascii="Times New Roman" w:hAnsi="Times New Roman"/>
                <w:bCs/>
                <w:kern w:val="36"/>
                <w:sz w:val="16"/>
                <w:szCs w:val="16"/>
              </w:rPr>
              <w:t xml:space="preserve">1 186 788 </w:t>
            </w:r>
            <w:r w:rsidR="006252C5" w:rsidRPr="0049286D">
              <w:rPr>
                <w:rFonts w:ascii="Times New Roman" w:hAnsi="Times New Roman"/>
                <w:bCs/>
                <w:kern w:val="36"/>
                <w:sz w:val="16"/>
                <w:szCs w:val="16"/>
              </w:rPr>
              <w:t>EUR - projekta vadīb</w:t>
            </w:r>
            <w:r w:rsidR="006252C5" w:rsidRPr="00A65532">
              <w:rPr>
                <w:rFonts w:ascii="Times New Roman" w:hAnsi="Times New Roman"/>
                <w:bCs/>
                <w:kern w:val="36"/>
                <w:sz w:val="16"/>
                <w:szCs w:val="16"/>
              </w:rPr>
              <w:t>ai un informācijas un publicitātes pasākumiem.</w:t>
            </w:r>
          </w:p>
          <w:p w14:paraId="0FB5DF8E" w14:textId="77777777" w:rsidR="006252C5" w:rsidRPr="003C4D62" w:rsidRDefault="006252C5" w:rsidP="00B25E0E">
            <w:pPr>
              <w:spacing w:after="0" w:line="240" w:lineRule="auto"/>
              <w:jc w:val="both"/>
              <w:rPr>
                <w:rFonts w:ascii="Times New Roman" w:hAnsi="Times New Roman"/>
                <w:sz w:val="16"/>
                <w:szCs w:val="16"/>
              </w:rPr>
            </w:pPr>
          </w:p>
          <w:p w14:paraId="4F4E0BFF" w14:textId="466DC56F" w:rsidR="00692F3A" w:rsidRPr="003C4D62" w:rsidRDefault="00692F3A" w:rsidP="00D76E41">
            <w:pPr>
              <w:spacing w:after="0" w:line="240" w:lineRule="auto"/>
              <w:jc w:val="both"/>
              <w:rPr>
                <w:rFonts w:ascii="Times New Roman" w:hAnsi="Times New Roman"/>
                <w:sz w:val="16"/>
                <w:szCs w:val="16"/>
              </w:rPr>
            </w:pPr>
            <w:r w:rsidRPr="003C4D62">
              <w:rPr>
                <w:rFonts w:ascii="Times New Roman" w:hAnsi="Times New Roman"/>
                <w:sz w:val="16"/>
                <w:szCs w:val="16"/>
              </w:rPr>
              <w:t xml:space="preserve">Atbalstu plānots ieviest viena projekta ietvaros no 2016.gada līdz </w:t>
            </w:r>
            <w:r w:rsidR="002D4029" w:rsidRPr="003C4D62">
              <w:rPr>
                <w:rFonts w:ascii="Times New Roman" w:hAnsi="Times New Roman"/>
                <w:sz w:val="16"/>
                <w:szCs w:val="16"/>
              </w:rPr>
              <w:t>202</w:t>
            </w:r>
            <w:r w:rsidR="002D4029">
              <w:rPr>
                <w:rFonts w:ascii="Times New Roman" w:hAnsi="Times New Roman"/>
                <w:sz w:val="16"/>
                <w:szCs w:val="16"/>
              </w:rPr>
              <w:t>2</w:t>
            </w:r>
            <w:r w:rsidRPr="003C4D62">
              <w:rPr>
                <w:rFonts w:ascii="Times New Roman" w:hAnsi="Times New Roman"/>
                <w:sz w:val="16"/>
                <w:szCs w:val="16"/>
              </w:rPr>
              <w:t>.gadam</w:t>
            </w:r>
            <w:r w:rsidR="00DE2A77" w:rsidRPr="003C4D62">
              <w:rPr>
                <w:rFonts w:ascii="Times New Roman" w:hAnsi="Times New Roman"/>
                <w:sz w:val="16"/>
                <w:szCs w:val="16"/>
              </w:rPr>
              <w:t>.</w:t>
            </w:r>
          </w:p>
          <w:p w14:paraId="002F256F" w14:textId="77777777" w:rsidR="00DE2A77" w:rsidRPr="003C4D62" w:rsidRDefault="00DE2A77" w:rsidP="00D76E41">
            <w:pPr>
              <w:spacing w:after="0" w:line="240" w:lineRule="auto"/>
              <w:jc w:val="both"/>
              <w:rPr>
                <w:rFonts w:ascii="Times New Roman" w:hAnsi="Times New Roman"/>
                <w:sz w:val="16"/>
                <w:szCs w:val="16"/>
              </w:rPr>
            </w:pPr>
          </w:p>
          <w:p w14:paraId="2BBBC71A" w14:textId="43DAA31D" w:rsidR="000D7898" w:rsidRPr="00961909" w:rsidRDefault="000D7898" w:rsidP="00C32E54">
            <w:pPr>
              <w:spacing w:after="0" w:line="240" w:lineRule="auto"/>
              <w:jc w:val="both"/>
              <w:rPr>
                <w:rFonts w:ascii="Times New Roman" w:hAnsi="Times New Roman"/>
                <w:i/>
                <w:sz w:val="16"/>
                <w:szCs w:val="16"/>
              </w:rPr>
            </w:pPr>
            <w:r w:rsidRPr="003C4D62">
              <w:rPr>
                <w:rFonts w:ascii="Times New Roman" w:hAnsi="Times New Roman"/>
                <w:i/>
                <w:sz w:val="16"/>
                <w:szCs w:val="16"/>
              </w:rPr>
              <w:t>Iznākuma rādītājam sasniegšanai paredzētais finansējums</w:t>
            </w:r>
            <w:r w:rsidRPr="00961909">
              <w:rPr>
                <w:rFonts w:ascii="Times New Roman" w:hAnsi="Times New Roman"/>
                <w:i/>
                <w:sz w:val="16"/>
                <w:szCs w:val="16"/>
              </w:rPr>
              <w:t>:</w:t>
            </w:r>
          </w:p>
          <w:p w14:paraId="5DD1F7A1" w14:textId="4BFB1738" w:rsidR="007C6AE5" w:rsidRPr="00533F08" w:rsidRDefault="00C64217" w:rsidP="0077589C">
            <w:pPr>
              <w:jc w:val="both"/>
              <w:rPr>
                <w:rFonts w:ascii="Times New Roman" w:hAnsi="Times New Roman"/>
                <w:sz w:val="16"/>
                <w:szCs w:val="16"/>
              </w:rPr>
            </w:pPr>
            <w:r w:rsidRPr="00C64217">
              <w:rPr>
                <w:rFonts w:ascii="Times New Roman" w:hAnsi="Times New Roman"/>
                <w:sz w:val="16"/>
                <w:szCs w:val="16"/>
              </w:rPr>
              <w:t xml:space="preserve">22 280 688 </w:t>
            </w:r>
            <w:r w:rsidR="00BF6793" w:rsidRPr="00533F08">
              <w:rPr>
                <w:rFonts w:ascii="Times New Roman" w:hAnsi="Times New Roman"/>
                <w:sz w:val="16"/>
                <w:szCs w:val="16"/>
              </w:rPr>
              <w:t>EUR</w:t>
            </w:r>
          </w:p>
        </w:tc>
        <w:tc>
          <w:tcPr>
            <w:tcW w:w="2127" w:type="dxa"/>
          </w:tcPr>
          <w:p w14:paraId="5B15B2C7" w14:textId="77777777" w:rsidR="009C5B50" w:rsidRPr="00F074DC" w:rsidRDefault="00210D53" w:rsidP="00C32E54">
            <w:pPr>
              <w:spacing w:after="0" w:line="240" w:lineRule="auto"/>
              <w:jc w:val="both"/>
              <w:rPr>
                <w:rFonts w:ascii="Times New Roman" w:hAnsi="Times New Roman"/>
                <w:i/>
                <w:sz w:val="16"/>
                <w:szCs w:val="16"/>
              </w:rPr>
            </w:pPr>
            <w:r w:rsidRPr="00533F08">
              <w:rPr>
                <w:rFonts w:ascii="Times New Roman" w:hAnsi="Times New Roman"/>
                <w:i/>
                <w:sz w:val="16"/>
                <w:szCs w:val="16"/>
              </w:rPr>
              <w:lastRenderedPageBreak/>
              <w:t xml:space="preserve">IR1 </w:t>
            </w:r>
            <w:r w:rsidR="00813F3B" w:rsidRPr="00533F08">
              <w:rPr>
                <w:rFonts w:ascii="Times New Roman" w:hAnsi="Times New Roman"/>
                <w:i/>
                <w:sz w:val="16"/>
                <w:szCs w:val="16"/>
              </w:rPr>
              <w:t>Starpposma vērtība 2018. gadam:</w:t>
            </w:r>
          </w:p>
          <w:p w14:paraId="6A786D95" w14:textId="77777777" w:rsidR="00631230" w:rsidRPr="00C82C52" w:rsidRDefault="00AA3F23" w:rsidP="00C32E54">
            <w:pPr>
              <w:spacing w:after="0" w:line="240" w:lineRule="auto"/>
              <w:jc w:val="both"/>
              <w:rPr>
                <w:rFonts w:ascii="Times New Roman" w:hAnsi="Times New Roman"/>
                <w:sz w:val="16"/>
                <w:szCs w:val="16"/>
              </w:rPr>
            </w:pPr>
            <w:r w:rsidRPr="00F074DC">
              <w:rPr>
                <w:rFonts w:ascii="Times New Roman" w:hAnsi="Times New Roman"/>
                <w:i/>
                <w:sz w:val="16"/>
                <w:szCs w:val="16"/>
              </w:rPr>
              <w:t xml:space="preserve"> </w:t>
            </w:r>
            <w:r w:rsidR="00E87D9B" w:rsidRPr="00F074DC">
              <w:rPr>
                <w:rFonts w:ascii="Times New Roman" w:hAnsi="Times New Roman"/>
                <w:sz w:val="16"/>
                <w:szCs w:val="16"/>
              </w:rPr>
              <w:t xml:space="preserve">6 924 206 </w:t>
            </w:r>
            <w:r w:rsidRPr="00F074DC">
              <w:rPr>
                <w:rFonts w:ascii="Times New Roman" w:hAnsi="Times New Roman"/>
                <w:sz w:val="16"/>
                <w:szCs w:val="16"/>
              </w:rPr>
              <w:t> EUR</w:t>
            </w:r>
            <w:r w:rsidR="00A56C70" w:rsidRPr="00C82C52">
              <w:rPr>
                <w:rFonts w:ascii="Times New Roman" w:hAnsi="Times New Roman"/>
                <w:sz w:val="16"/>
                <w:szCs w:val="16"/>
              </w:rPr>
              <w:t xml:space="preserve">, </w:t>
            </w:r>
            <w:r w:rsidR="00E87D9B" w:rsidRPr="00C82C52">
              <w:rPr>
                <w:rFonts w:ascii="Times New Roman" w:hAnsi="Times New Roman"/>
                <w:sz w:val="16"/>
                <w:szCs w:val="16"/>
              </w:rPr>
              <w:t>30</w:t>
            </w:r>
            <w:r w:rsidR="00A56C70" w:rsidRPr="00C82C52">
              <w:rPr>
                <w:rFonts w:ascii="Times New Roman" w:hAnsi="Times New Roman"/>
                <w:sz w:val="16"/>
                <w:szCs w:val="16"/>
              </w:rPr>
              <w:t>%</w:t>
            </w:r>
            <w:r w:rsidR="00A56C70" w:rsidRPr="00C82C52">
              <w:rPr>
                <w:rFonts w:ascii="Times New Roman" w:hAnsi="Times New Roman"/>
                <w:i/>
                <w:sz w:val="16"/>
                <w:szCs w:val="16"/>
              </w:rPr>
              <w:t xml:space="preserve"> no SAM paredzētā kopējā finansējuma)</w:t>
            </w:r>
          </w:p>
          <w:p w14:paraId="2910DF8C" w14:textId="77777777" w:rsidR="009B207C" w:rsidRPr="00C82C52" w:rsidRDefault="009B207C" w:rsidP="00C32E54">
            <w:pPr>
              <w:spacing w:after="0" w:line="240" w:lineRule="auto"/>
              <w:jc w:val="both"/>
              <w:rPr>
                <w:rFonts w:ascii="Times New Roman" w:hAnsi="Times New Roman"/>
                <w:i/>
                <w:sz w:val="16"/>
                <w:szCs w:val="16"/>
              </w:rPr>
            </w:pPr>
          </w:p>
          <w:p w14:paraId="075CBF5A" w14:textId="77777777" w:rsidR="00414AF6" w:rsidRPr="00C706C4" w:rsidRDefault="00813F3B" w:rsidP="00C32E54">
            <w:pPr>
              <w:spacing w:after="0" w:line="240" w:lineRule="auto"/>
              <w:jc w:val="both"/>
              <w:rPr>
                <w:rFonts w:ascii="Times New Roman" w:hAnsi="Times New Roman"/>
                <w:sz w:val="16"/>
                <w:szCs w:val="16"/>
              </w:rPr>
            </w:pPr>
            <w:r w:rsidRPr="00834501">
              <w:rPr>
                <w:rFonts w:ascii="Times New Roman" w:hAnsi="Times New Roman"/>
                <w:i/>
                <w:sz w:val="16"/>
                <w:szCs w:val="16"/>
              </w:rPr>
              <w:t>Mērķis 2023. gadam (vienāds</w:t>
            </w:r>
            <w:r w:rsidR="00012816" w:rsidRPr="00834501">
              <w:rPr>
                <w:rFonts w:ascii="Times New Roman" w:hAnsi="Times New Roman"/>
                <w:i/>
                <w:sz w:val="16"/>
                <w:szCs w:val="16"/>
              </w:rPr>
              <w:t xml:space="preserve"> ar  100 % no </w:t>
            </w:r>
            <w:r w:rsidRPr="00834501">
              <w:rPr>
                <w:rFonts w:ascii="Times New Roman" w:hAnsi="Times New Roman"/>
                <w:i/>
                <w:sz w:val="16"/>
                <w:szCs w:val="16"/>
              </w:rPr>
              <w:t>SAM paredzētā kopējā finansējuma):</w:t>
            </w:r>
            <w:r w:rsidRPr="00C706C4">
              <w:rPr>
                <w:rFonts w:ascii="Times New Roman" w:hAnsi="Times New Roman"/>
                <w:sz w:val="16"/>
                <w:szCs w:val="16"/>
              </w:rPr>
              <w:t xml:space="preserve"> </w:t>
            </w:r>
          </w:p>
          <w:p w14:paraId="0C2589BC" w14:textId="7AB69B47" w:rsidR="00BF6793" w:rsidRPr="00A63975" w:rsidRDefault="00B16DAF" w:rsidP="00C32E54">
            <w:pPr>
              <w:spacing w:after="0" w:line="240" w:lineRule="auto"/>
              <w:jc w:val="both"/>
              <w:rPr>
                <w:rFonts w:ascii="Times New Roman" w:hAnsi="Times New Roman"/>
                <w:sz w:val="16"/>
                <w:szCs w:val="16"/>
              </w:rPr>
            </w:pPr>
            <w:r w:rsidRPr="00B16DAF">
              <w:rPr>
                <w:rFonts w:ascii="Times New Roman" w:hAnsi="Times New Roman"/>
                <w:sz w:val="16"/>
                <w:szCs w:val="16"/>
              </w:rPr>
              <w:t xml:space="preserve">22 280 688 </w:t>
            </w:r>
            <w:r w:rsidR="009B207C" w:rsidRPr="00A63975">
              <w:rPr>
                <w:rFonts w:ascii="Times New Roman" w:hAnsi="Times New Roman"/>
                <w:sz w:val="16"/>
                <w:szCs w:val="16"/>
              </w:rPr>
              <w:t>EUR</w:t>
            </w:r>
          </w:p>
          <w:p w14:paraId="1721A0F4" w14:textId="77777777" w:rsidR="00813F3B" w:rsidRPr="00A63975" w:rsidRDefault="00813F3B" w:rsidP="00C32E54">
            <w:pPr>
              <w:spacing w:after="0" w:line="240" w:lineRule="auto"/>
              <w:jc w:val="both"/>
              <w:rPr>
                <w:rFonts w:ascii="Times New Roman" w:hAnsi="Times New Roman"/>
                <w:i/>
                <w:sz w:val="16"/>
                <w:szCs w:val="16"/>
              </w:rPr>
            </w:pPr>
          </w:p>
          <w:p w14:paraId="00287834" w14:textId="430F1ADD" w:rsidR="003C5B8C" w:rsidRPr="00C32E54" w:rsidRDefault="00813F3B" w:rsidP="00395505">
            <w:pPr>
              <w:spacing w:after="0" w:line="240" w:lineRule="auto"/>
              <w:jc w:val="both"/>
              <w:rPr>
                <w:rFonts w:ascii="Times New Roman" w:hAnsi="Times New Roman"/>
                <w:sz w:val="16"/>
                <w:szCs w:val="16"/>
              </w:rPr>
            </w:pPr>
            <w:r w:rsidRPr="00844C29">
              <w:rPr>
                <w:rFonts w:ascii="Times New Roman" w:hAnsi="Times New Roman"/>
                <w:i/>
                <w:sz w:val="16"/>
                <w:szCs w:val="16"/>
              </w:rPr>
              <w:t xml:space="preserve">Starpposma vērtības noteikšanas aprēķins: </w:t>
            </w:r>
            <w:r w:rsidR="00D03E51" w:rsidRPr="0049286D">
              <w:rPr>
                <w:rFonts w:ascii="Times New Roman" w:hAnsi="Times New Roman"/>
                <w:sz w:val="16"/>
                <w:szCs w:val="16"/>
              </w:rPr>
              <w:t>Starpposma vērtība aprēķināta</w:t>
            </w:r>
            <w:r w:rsidR="008515A3" w:rsidRPr="0049286D">
              <w:rPr>
                <w:rFonts w:ascii="Times New Roman" w:hAnsi="Times New Roman"/>
                <w:sz w:val="16"/>
                <w:szCs w:val="16"/>
              </w:rPr>
              <w:t>,</w:t>
            </w:r>
            <w:r w:rsidR="00D03E51" w:rsidRPr="0049286D">
              <w:rPr>
                <w:rFonts w:ascii="Times New Roman" w:hAnsi="Times New Roman"/>
                <w:sz w:val="16"/>
                <w:szCs w:val="16"/>
              </w:rPr>
              <w:t xml:space="preserve"> ņemot vērā paredzamo darbību uzsākšanas laiku (201</w:t>
            </w:r>
            <w:r w:rsidR="00692F3A" w:rsidRPr="0049286D">
              <w:rPr>
                <w:rFonts w:ascii="Times New Roman" w:hAnsi="Times New Roman"/>
                <w:sz w:val="16"/>
                <w:szCs w:val="16"/>
              </w:rPr>
              <w:t>6</w:t>
            </w:r>
            <w:r w:rsidR="00D03E51" w:rsidRPr="0049286D">
              <w:rPr>
                <w:rFonts w:ascii="Times New Roman" w:hAnsi="Times New Roman"/>
                <w:sz w:val="16"/>
                <w:szCs w:val="16"/>
              </w:rPr>
              <w:t>.g.</w:t>
            </w:r>
            <w:r w:rsidR="00C4605C" w:rsidRPr="0049286D">
              <w:rPr>
                <w:rFonts w:ascii="Times New Roman" w:hAnsi="Times New Roman"/>
                <w:sz w:val="16"/>
                <w:szCs w:val="16"/>
              </w:rPr>
              <w:t xml:space="preserve"> </w:t>
            </w:r>
            <w:r w:rsidR="005F6306" w:rsidRPr="0049286D">
              <w:rPr>
                <w:rFonts w:ascii="Times New Roman" w:hAnsi="Times New Roman"/>
                <w:sz w:val="16"/>
                <w:szCs w:val="16"/>
              </w:rPr>
              <w:t>I</w:t>
            </w:r>
            <w:r w:rsidR="00C4605C" w:rsidRPr="0049286D">
              <w:rPr>
                <w:rFonts w:ascii="Times New Roman" w:hAnsi="Times New Roman"/>
                <w:sz w:val="16"/>
                <w:szCs w:val="16"/>
              </w:rPr>
              <w:t>.</w:t>
            </w:r>
            <w:r w:rsidR="00D03E51" w:rsidRPr="0049286D">
              <w:rPr>
                <w:rFonts w:ascii="Times New Roman" w:hAnsi="Times New Roman"/>
                <w:sz w:val="16"/>
                <w:szCs w:val="16"/>
              </w:rPr>
              <w:t xml:space="preserve">ceturksnis) un īstenošanas ilgumu, kā arī  pamatojoties uz plānoto darbību ieviešanas progresu.  Projekta sākumā plānots </w:t>
            </w:r>
            <w:r w:rsidR="00BF6793" w:rsidRPr="0049286D">
              <w:rPr>
                <w:rFonts w:ascii="Times New Roman" w:hAnsi="Times New Roman"/>
                <w:sz w:val="16"/>
                <w:szCs w:val="16"/>
              </w:rPr>
              <w:t xml:space="preserve">izstrādāt karjeras atbalsta </w:t>
            </w:r>
            <w:r w:rsidR="00324506" w:rsidRPr="00A65532">
              <w:rPr>
                <w:rFonts w:ascii="Times New Roman" w:hAnsi="Times New Roman"/>
                <w:sz w:val="16"/>
                <w:szCs w:val="16"/>
              </w:rPr>
              <w:t xml:space="preserve">pasākumu plānu un </w:t>
            </w:r>
            <w:r w:rsidR="00BF6793" w:rsidRPr="003C4D62">
              <w:rPr>
                <w:rFonts w:ascii="Times New Roman" w:hAnsi="Times New Roman"/>
                <w:sz w:val="16"/>
                <w:szCs w:val="16"/>
              </w:rPr>
              <w:t xml:space="preserve">modeli un materiālus, </w:t>
            </w:r>
            <w:r w:rsidR="00FD23E6" w:rsidRPr="003C4D62">
              <w:rPr>
                <w:rFonts w:ascii="Times New Roman" w:hAnsi="Times New Roman"/>
                <w:sz w:val="16"/>
                <w:szCs w:val="16"/>
              </w:rPr>
              <w:t xml:space="preserve">pilnveidot pedagogu/ karjeras konsultantu kompetences, </w:t>
            </w:r>
            <w:r w:rsidR="00BF6793" w:rsidRPr="003C4D62">
              <w:rPr>
                <w:rFonts w:ascii="Times New Roman" w:hAnsi="Times New Roman"/>
                <w:sz w:val="16"/>
                <w:szCs w:val="16"/>
              </w:rPr>
              <w:t xml:space="preserve">savukārt </w:t>
            </w:r>
            <w:r w:rsidR="00D03E51" w:rsidRPr="003C4D62">
              <w:rPr>
                <w:rFonts w:ascii="Times New Roman" w:hAnsi="Times New Roman"/>
                <w:sz w:val="16"/>
                <w:szCs w:val="16"/>
              </w:rPr>
              <w:t>tiešais atbalsts - karjeras pakalpoju</w:t>
            </w:r>
            <w:r w:rsidR="00D03E51" w:rsidRPr="00773DF7">
              <w:rPr>
                <w:rFonts w:ascii="Times New Roman" w:hAnsi="Times New Roman"/>
                <w:sz w:val="16"/>
                <w:szCs w:val="16"/>
              </w:rPr>
              <w:t xml:space="preserve">mi izglītojamiem </w:t>
            </w:r>
            <w:r w:rsidR="00BF6793" w:rsidRPr="00773DF7">
              <w:rPr>
                <w:rFonts w:ascii="Times New Roman" w:hAnsi="Times New Roman"/>
                <w:sz w:val="16"/>
                <w:szCs w:val="16"/>
              </w:rPr>
              <w:t xml:space="preserve">tiks nodrošināti </w:t>
            </w:r>
            <w:r w:rsidR="00D03E51" w:rsidRPr="006D3262">
              <w:rPr>
                <w:rFonts w:ascii="Times New Roman" w:hAnsi="Times New Roman"/>
                <w:sz w:val="16"/>
                <w:szCs w:val="16"/>
              </w:rPr>
              <w:t xml:space="preserve">sākot ar </w:t>
            </w:r>
            <w:r w:rsidR="00BF6793" w:rsidRPr="006D3262">
              <w:rPr>
                <w:rFonts w:ascii="Times New Roman" w:hAnsi="Times New Roman"/>
                <w:sz w:val="16"/>
                <w:szCs w:val="16"/>
              </w:rPr>
              <w:t xml:space="preserve"> 2016.</w:t>
            </w:r>
            <w:r w:rsidR="00651D1B" w:rsidRPr="006D3262">
              <w:rPr>
                <w:rFonts w:ascii="Times New Roman" w:hAnsi="Times New Roman"/>
                <w:sz w:val="16"/>
                <w:szCs w:val="16"/>
              </w:rPr>
              <w:t xml:space="preserve">/ 2017.mācību </w:t>
            </w:r>
            <w:r w:rsidR="00BF6793" w:rsidRPr="006D3262">
              <w:rPr>
                <w:rFonts w:ascii="Times New Roman" w:hAnsi="Times New Roman"/>
                <w:sz w:val="16"/>
                <w:szCs w:val="16"/>
              </w:rPr>
              <w:t>gad</w:t>
            </w:r>
            <w:r w:rsidR="00D03E51" w:rsidRPr="006D3262">
              <w:rPr>
                <w:rFonts w:ascii="Times New Roman" w:hAnsi="Times New Roman"/>
                <w:sz w:val="16"/>
                <w:szCs w:val="16"/>
              </w:rPr>
              <w:t>u</w:t>
            </w:r>
            <w:r w:rsidR="00651D1B" w:rsidRPr="00A175D8">
              <w:rPr>
                <w:rFonts w:ascii="Times New Roman" w:hAnsi="Times New Roman"/>
                <w:sz w:val="16"/>
                <w:szCs w:val="16"/>
              </w:rPr>
              <w:t>,</w:t>
            </w:r>
            <w:r w:rsidR="00BF6793" w:rsidRPr="00A175D8">
              <w:rPr>
                <w:rFonts w:ascii="Times New Roman" w:hAnsi="Times New Roman"/>
                <w:sz w:val="16"/>
                <w:szCs w:val="16"/>
              </w:rPr>
              <w:t xml:space="preserve"> </w:t>
            </w:r>
            <w:r w:rsidR="003E1B2D" w:rsidRPr="00A175D8">
              <w:rPr>
                <w:rFonts w:ascii="Times New Roman" w:hAnsi="Times New Roman"/>
                <w:sz w:val="16"/>
                <w:szCs w:val="16"/>
              </w:rPr>
              <w:t xml:space="preserve">attiecīgi </w:t>
            </w:r>
            <w:r w:rsidR="00AA3F23" w:rsidRPr="00A175D8">
              <w:rPr>
                <w:rFonts w:ascii="Times New Roman" w:hAnsi="Times New Roman"/>
                <w:sz w:val="16"/>
                <w:szCs w:val="16"/>
              </w:rPr>
              <w:t>līd</w:t>
            </w:r>
            <w:r w:rsidR="00807326" w:rsidRPr="00A175D8">
              <w:rPr>
                <w:rFonts w:ascii="Times New Roman" w:hAnsi="Times New Roman"/>
                <w:sz w:val="16"/>
                <w:szCs w:val="16"/>
              </w:rPr>
              <w:t xml:space="preserve">z 2018.gada beigām tiks apgūti </w:t>
            </w:r>
            <w:r w:rsidR="006776F0" w:rsidRPr="00874296">
              <w:rPr>
                <w:rFonts w:ascii="Times New Roman" w:hAnsi="Times New Roman"/>
                <w:sz w:val="16"/>
                <w:szCs w:val="16"/>
              </w:rPr>
              <w:t xml:space="preserve">aptuveni </w:t>
            </w:r>
            <w:r w:rsidR="00E87D9B" w:rsidRPr="00874296">
              <w:rPr>
                <w:rFonts w:ascii="Times New Roman" w:hAnsi="Times New Roman"/>
                <w:sz w:val="16"/>
                <w:szCs w:val="16"/>
              </w:rPr>
              <w:t>30</w:t>
            </w:r>
            <w:r w:rsidR="00AA3F23" w:rsidRPr="00874296">
              <w:rPr>
                <w:rFonts w:ascii="Times New Roman" w:hAnsi="Times New Roman"/>
                <w:sz w:val="16"/>
                <w:szCs w:val="16"/>
              </w:rPr>
              <w:t xml:space="preserve">% </w:t>
            </w:r>
            <w:r w:rsidR="00807326" w:rsidRPr="008F7606">
              <w:rPr>
                <w:rFonts w:ascii="Times New Roman" w:hAnsi="Times New Roman"/>
                <w:sz w:val="16"/>
                <w:szCs w:val="16"/>
              </w:rPr>
              <w:t>specifiskā atbalsta mērķa</w:t>
            </w:r>
            <w:r w:rsidR="00AA3F23" w:rsidRPr="008F7606">
              <w:rPr>
                <w:rFonts w:ascii="Times New Roman" w:hAnsi="Times New Roman"/>
                <w:sz w:val="16"/>
                <w:szCs w:val="16"/>
              </w:rPr>
              <w:t xml:space="preserve"> pieejamā finansējuma.</w:t>
            </w:r>
            <w:r w:rsidR="00E31F83" w:rsidRPr="00C32E54">
              <w:rPr>
                <w:rFonts w:ascii="Times New Roman" w:hAnsi="Times New Roman"/>
                <w:sz w:val="16"/>
                <w:szCs w:val="16"/>
              </w:rPr>
              <w:t xml:space="preserve"> </w:t>
            </w:r>
          </w:p>
        </w:tc>
      </w:tr>
    </w:tbl>
    <w:p w14:paraId="018E2922" w14:textId="77777777" w:rsidR="00CB437B" w:rsidRDefault="00CB437B" w:rsidP="00961909"/>
    <w:sectPr w:rsidR="00CB437B" w:rsidSect="009C5B50">
      <w:footerReference w:type="default" r:id="rId10"/>
      <w:pgSz w:w="16838" w:h="11906" w:orient="landscape"/>
      <w:pgMar w:top="340" w:right="1440" w:bottom="794" w:left="1418" w:header="680"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25F063" w14:textId="77777777" w:rsidR="00E808BF" w:rsidRDefault="00E808BF" w:rsidP="00C109A7">
      <w:pPr>
        <w:spacing w:after="0" w:line="240" w:lineRule="auto"/>
      </w:pPr>
      <w:r>
        <w:separator/>
      </w:r>
    </w:p>
  </w:endnote>
  <w:endnote w:type="continuationSeparator" w:id="0">
    <w:p w14:paraId="7D3BE759" w14:textId="77777777" w:rsidR="00E808BF" w:rsidRDefault="00E808BF" w:rsidP="00C109A7">
      <w:pPr>
        <w:spacing w:after="0" w:line="240" w:lineRule="auto"/>
      </w:pPr>
      <w:r>
        <w:continuationSeparator/>
      </w:r>
    </w:p>
  </w:endnote>
  <w:endnote w:type="continuationNotice" w:id="1">
    <w:p w14:paraId="4268FDC2" w14:textId="77777777" w:rsidR="00E808BF" w:rsidRDefault="00E808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DokChampa">
    <w:altName w:val="Microsoft Sans Serif"/>
    <w:charset w:val="00"/>
    <w:family w:val="swiss"/>
    <w:pitch w:val="variable"/>
    <w:sig w:usb0="00000000"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1136131"/>
      <w:docPartObj>
        <w:docPartGallery w:val="Page Numbers (Bottom of Page)"/>
        <w:docPartUnique/>
      </w:docPartObj>
    </w:sdtPr>
    <w:sdtEndPr>
      <w:rPr>
        <w:rFonts w:ascii="Times New Roman" w:hAnsi="Times New Roman"/>
        <w:noProof/>
        <w:sz w:val="16"/>
        <w:szCs w:val="16"/>
      </w:rPr>
    </w:sdtEndPr>
    <w:sdtContent>
      <w:p w14:paraId="1E3C7DAD" w14:textId="2CFD5940" w:rsidR="00DB24D1" w:rsidRPr="00DB24D1" w:rsidRDefault="00DB24D1">
        <w:pPr>
          <w:pStyle w:val="Footer"/>
          <w:jc w:val="center"/>
          <w:rPr>
            <w:rFonts w:ascii="Times New Roman" w:hAnsi="Times New Roman"/>
            <w:sz w:val="16"/>
            <w:szCs w:val="16"/>
          </w:rPr>
        </w:pPr>
        <w:r w:rsidRPr="00DB24D1">
          <w:rPr>
            <w:rFonts w:ascii="Times New Roman" w:hAnsi="Times New Roman"/>
            <w:sz w:val="16"/>
            <w:szCs w:val="16"/>
          </w:rPr>
          <w:fldChar w:fldCharType="begin"/>
        </w:r>
        <w:r w:rsidRPr="001D5CAC">
          <w:rPr>
            <w:rFonts w:ascii="Times New Roman" w:hAnsi="Times New Roman"/>
            <w:sz w:val="16"/>
            <w:szCs w:val="16"/>
          </w:rPr>
          <w:instrText xml:space="preserve"> PAGE   \* MERGEFORMAT </w:instrText>
        </w:r>
        <w:r w:rsidRPr="00DB24D1">
          <w:rPr>
            <w:rFonts w:ascii="Times New Roman" w:hAnsi="Times New Roman"/>
            <w:sz w:val="16"/>
            <w:szCs w:val="16"/>
          </w:rPr>
          <w:fldChar w:fldCharType="separate"/>
        </w:r>
        <w:r w:rsidR="001D5CAC">
          <w:rPr>
            <w:rFonts w:ascii="Times New Roman" w:hAnsi="Times New Roman"/>
            <w:noProof/>
            <w:sz w:val="16"/>
            <w:szCs w:val="16"/>
          </w:rPr>
          <w:t>1</w:t>
        </w:r>
        <w:r w:rsidRPr="00DB24D1">
          <w:rPr>
            <w:rFonts w:ascii="Times New Roman" w:hAnsi="Times New Roman"/>
            <w:noProof/>
            <w:sz w:val="16"/>
            <w:szCs w:val="16"/>
          </w:rPr>
          <w:fldChar w:fldCharType="end"/>
        </w:r>
      </w:p>
    </w:sdtContent>
  </w:sdt>
  <w:p w14:paraId="4B3C1151" w14:textId="77777777" w:rsidR="00E404C3" w:rsidRDefault="00E404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C8C4EF" w14:textId="77777777" w:rsidR="00E808BF" w:rsidRDefault="00E808BF" w:rsidP="00C109A7">
      <w:pPr>
        <w:spacing w:after="0" w:line="240" w:lineRule="auto"/>
      </w:pPr>
      <w:r>
        <w:separator/>
      </w:r>
    </w:p>
  </w:footnote>
  <w:footnote w:type="continuationSeparator" w:id="0">
    <w:p w14:paraId="1C65F16F" w14:textId="77777777" w:rsidR="00E808BF" w:rsidRDefault="00E808BF" w:rsidP="00C109A7">
      <w:pPr>
        <w:spacing w:after="0" w:line="240" w:lineRule="auto"/>
      </w:pPr>
      <w:r>
        <w:continuationSeparator/>
      </w:r>
    </w:p>
  </w:footnote>
  <w:footnote w:type="continuationNotice" w:id="1">
    <w:p w14:paraId="2D5764EC" w14:textId="77777777" w:rsidR="00E808BF" w:rsidRDefault="00E808BF">
      <w:pPr>
        <w:spacing w:after="0" w:line="240" w:lineRule="auto"/>
      </w:pPr>
    </w:p>
  </w:footnote>
  <w:footnote w:id="2">
    <w:p w14:paraId="45CCA4EA" w14:textId="7F2E4842" w:rsidR="00C167A4" w:rsidRPr="005830A8" w:rsidRDefault="00C167A4" w:rsidP="00D323DD">
      <w:pPr>
        <w:pStyle w:val="FootnoteText"/>
        <w:jc w:val="both"/>
        <w:rPr>
          <w:rFonts w:ascii="Times New Roman" w:hAnsi="Times New Roman"/>
          <w:sz w:val="14"/>
          <w:szCs w:val="14"/>
        </w:rPr>
      </w:pPr>
      <w:r w:rsidRPr="005830A8">
        <w:rPr>
          <w:rStyle w:val="FootnoteReference"/>
          <w:rFonts w:ascii="Times New Roman" w:hAnsi="Times New Roman"/>
          <w:sz w:val="14"/>
          <w:szCs w:val="14"/>
        </w:rPr>
        <w:footnoteRef/>
      </w:r>
      <w:r w:rsidRPr="005830A8">
        <w:rPr>
          <w:rFonts w:ascii="Times New Roman" w:hAnsi="Times New Roman"/>
          <w:sz w:val="14"/>
          <w:szCs w:val="14"/>
        </w:rPr>
        <w:t xml:space="preserve"> Finanšu rādītāju mērvienība </w:t>
      </w:r>
      <w:r w:rsidR="0049286D" w:rsidRPr="001D5CAC">
        <w:rPr>
          <w:rFonts w:ascii="Times New Roman" w:hAnsi="Times New Roman"/>
          <w:sz w:val="14"/>
          <w:szCs w:val="14"/>
        </w:rPr>
        <w:t>–</w:t>
      </w:r>
      <w:r w:rsidRPr="001D5CAC">
        <w:rPr>
          <w:rFonts w:ascii="Times New Roman" w:hAnsi="Times New Roman"/>
          <w:sz w:val="14"/>
          <w:szCs w:val="14"/>
        </w:rPr>
        <w:t xml:space="preserve"> </w:t>
      </w:r>
      <w:r w:rsidR="0049286D" w:rsidRPr="001D5CAC">
        <w:rPr>
          <w:rFonts w:ascii="Times New Roman" w:hAnsi="Times New Roman"/>
          <w:sz w:val="14"/>
        </w:rPr>
        <w:t xml:space="preserve">Starpposma vērtība 2018.gadam ir </w:t>
      </w:r>
      <w:r w:rsidRPr="001D5CAC">
        <w:rPr>
          <w:rFonts w:ascii="Times New Roman" w:hAnsi="Times New Roman"/>
          <w:sz w:val="14"/>
        </w:rPr>
        <w:t>attiecināmie izdevumi EUR sertificējošās iestādes uzskaites sistēmā</w:t>
      </w:r>
      <w:r w:rsidR="00A65532" w:rsidRPr="001D5CAC">
        <w:rPr>
          <w:rFonts w:ascii="Times New Roman" w:hAnsi="Times New Roman"/>
          <w:sz w:val="14"/>
        </w:rPr>
        <w:t xml:space="preserve"> līdz 30.06.2019</w:t>
      </w:r>
      <w:r w:rsidRPr="001D5CAC">
        <w:rPr>
          <w:rFonts w:ascii="Times New Roman" w:hAnsi="Times New Roman"/>
          <w:sz w:val="14"/>
        </w:rPr>
        <w:t xml:space="preserve">. </w:t>
      </w:r>
      <w:r w:rsidR="00A65532" w:rsidRPr="001D5CAC">
        <w:rPr>
          <w:rFonts w:ascii="Times New Roman" w:hAnsi="Times New Roman"/>
          <w:sz w:val="14"/>
        </w:rPr>
        <w:t xml:space="preserve">sertificētie izdevumi, kas finansējuma </w:t>
      </w:r>
      <w:r w:rsidR="00A65532" w:rsidRPr="001D5CAC">
        <w:rPr>
          <w:rFonts w:ascii="Times New Roman" w:hAnsi="Times New Roman"/>
          <w:sz w:val="14"/>
          <w:szCs w:val="14"/>
        </w:rPr>
        <w:t>saņēmējam</w:t>
      </w:r>
      <w:r w:rsidR="00A65532" w:rsidRPr="001D5CAC">
        <w:rPr>
          <w:rFonts w:ascii="Times New Roman" w:hAnsi="Times New Roman"/>
          <w:sz w:val="14"/>
        </w:rPr>
        <w:t xml:space="preserve"> radušies līdz 31.12.2018. </w:t>
      </w:r>
      <w:r w:rsidRPr="001D5CAC">
        <w:rPr>
          <w:rFonts w:ascii="Times New Roman" w:hAnsi="Times New Roman"/>
          <w:sz w:val="14"/>
        </w:rPr>
        <w:t>Starpposma vērtības noteikšanā nedrīkst iekļaut snieguma rezerves apjomu 6 %, kamēr mērķis nosakāms iekļaujot rezerves apjomu.</w:t>
      </w:r>
      <w:r w:rsidR="00AF2DAD" w:rsidRPr="001D5CAC">
        <w:rPr>
          <w:rFonts w:ascii="Times New Roman" w:hAnsi="Times New Roman"/>
          <w:sz w:val="14"/>
          <w:szCs w:val="14"/>
        </w:rPr>
        <w:t xml:space="preserve"> </w:t>
      </w:r>
      <w:r w:rsidR="00182EC2" w:rsidRPr="001D5CAC">
        <w:rPr>
          <w:rFonts w:ascii="Times New Roman" w:hAnsi="Times New Roman"/>
          <w:sz w:val="16"/>
          <w:szCs w:val="16"/>
        </w:rPr>
        <w:t>Nosakot finanšu rādītājus, izmanto kopējo SAM piešķirot attiecināmo finansējumu (EUR). Fi</w:t>
      </w:r>
      <w:r w:rsidR="00182EC2" w:rsidRPr="002C2021">
        <w:rPr>
          <w:rFonts w:ascii="Times New Roman" w:hAnsi="Times New Roman"/>
          <w:sz w:val="16"/>
          <w:szCs w:val="16"/>
        </w:rPr>
        <w:t xml:space="preserve">nanšu rādītāji tiešā veidā ir saistīti ar </w:t>
      </w:r>
      <w:r w:rsidR="00182EC2" w:rsidRPr="002C2021">
        <w:rPr>
          <w:rFonts w:ascii="Times New Roman" w:hAnsi="Times New Roman"/>
          <w:sz w:val="16"/>
          <w:szCs w:val="16"/>
          <w:u w:val="single"/>
        </w:rPr>
        <w:t>piešķirto līdzekļu apguvi</w:t>
      </w:r>
      <w:r w:rsidR="00182EC2" w:rsidRPr="002C2021">
        <w:rPr>
          <w:rFonts w:ascii="Times New Roman" w:hAnsi="Times New Roman"/>
          <w:sz w:val="16"/>
          <w:szCs w:val="16"/>
        </w:rPr>
        <w:t xml:space="preserve"> un norāda uz progresu, kādā tie tiek apgūti</w:t>
      </w:r>
      <w:r w:rsidR="00182EC2" w:rsidRPr="002C2021">
        <w:rPr>
          <w:rFonts w:ascii="Times New Roman" w:hAnsi="Times New Roman"/>
          <w:sz w:val="16"/>
          <w:szCs w:val="16"/>
          <w:u w:val="single"/>
        </w:rPr>
        <w:t>.</w:t>
      </w:r>
    </w:p>
  </w:footnote>
  <w:footnote w:id="3">
    <w:p w14:paraId="52E7BA2B" w14:textId="77777777" w:rsidR="00C167A4" w:rsidRPr="00B53CE3" w:rsidRDefault="00C167A4" w:rsidP="006A05F2">
      <w:pPr>
        <w:pStyle w:val="FootnoteText"/>
        <w:jc w:val="both"/>
        <w:rPr>
          <w:rFonts w:ascii="Times New Roman" w:hAnsi="Times New Roman"/>
          <w:sz w:val="14"/>
          <w:szCs w:val="14"/>
        </w:rPr>
      </w:pPr>
      <w:r w:rsidRPr="00B53CE3">
        <w:rPr>
          <w:rFonts w:ascii="Times New Roman" w:hAnsi="Times New Roman"/>
          <w:sz w:val="14"/>
          <w:szCs w:val="14"/>
        </w:rPr>
        <w:footnoteRef/>
      </w:r>
      <w:r w:rsidRPr="00B53CE3">
        <w:rPr>
          <w:rFonts w:ascii="Times New Roman" w:hAnsi="Times New Roman"/>
          <w:sz w:val="14"/>
          <w:szCs w:val="14"/>
        </w:rPr>
        <w:t xml:space="preserve"> Saskaņā ar 8.1.3.specifiskā atbalsta mērķa „Palielināt modernizēto profesionālās izglītības iestāžu skaitu” sākotnējo ietekmes novērtējuma ziņojumu (izskatīts Eiropas Savienības struktūrfondu un Kohēzijas fonda 2014.-2020.gada plānošanas perioda Uzraudzības komitejas Izglītības, prasmju un mūžizglītības prioritārā virziena apakškomitejas sēdē 29.10.2015.)</w:t>
      </w:r>
    </w:p>
  </w:footnote>
  <w:footnote w:id="4">
    <w:p w14:paraId="1EDDEBD9" w14:textId="77777777" w:rsidR="00C167A4" w:rsidRDefault="00C167A4" w:rsidP="00D46345">
      <w:pPr>
        <w:pStyle w:val="FootnoteText"/>
        <w:jc w:val="both"/>
      </w:pPr>
      <w:r w:rsidRPr="00B53CE3">
        <w:rPr>
          <w:rFonts w:ascii="Times New Roman" w:hAnsi="Times New Roman"/>
          <w:sz w:val="14"/>
          <w:szCs w:val="14"/>
        </w:rPr>
        <w:footnoteRef/>
      </w:r>
      <w:r w:rsidRPr="00B53CE3">
        <w:rPr>
          <w:rFonts w:ascii="Times New Roman" w:hAnsi="Times New Roman"/>
          <w:sz w:val="14"/>
          <w:szCs w:val="14"/>
        </w:rPr>
        <w:t xml:space="preserve"> Pieņēmums balstīts uz statistikas datiem par vidējo skolu samazinājumu gadā kopš 2010./ 2011.gada (http://www.izm.gov.lv/lv/publikacijas-un-statistika/statistika-par-izglitibu/statistika-par-visparejo-izglitibu)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A54D4F"/>
    <w:multiLevelType w:val="hybridMultilevel"/>
    <w:tmpl w:val="42CAAA5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2DE14281"/>
    <w:multiLevelType w:val="hybridMultilevel"/>
    <w:tmpl w:val="11F42A48"/>
    <w:lvl w:ilvl="0" w:tplc="E91200A4">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02065CA"/>
    <w:multiLevelType w:val="hybridMultilevel"/>
    <w:tmpl w:val="42CAAA5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341425EC"/>
    <w:multiLevelType w:val="hybridMultilevel"/>
    <w:tmpl w:val="F5042FFC"/>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drawingGridHorizontalSpacing w:val="11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09A7"/>
    <w:rsid w:val="000010B3"/>
    <w:rsid w:val="00006CBF"/>
    <w:rsid w:val="00012816"/>
    <w:rsid w:val="00013DBA"/>
    <w:rsid w:val="00015307"/>
    <w:rsid w:val="00017353"/>
    <w:rsid w:val="00025CDF"/>
    <w:rsid w:val="00030B1C"/>
    <w:rsid w:val="00033721"/>
    <w:rsid w:val="00047169"/>
    <w:rsid w:val="00060379"/>
    <w:rsid w:val="00061711"/>
    <w:rsid w:val="00066AB8"/>
    <w:rsid w:val="00091317"/>
    <w:rsid w:val="000934C4"/>
    <w:rsid w:val="000A2481"/>
    <w:rsid w:val="000A3C46"/>
    <w:rsid w:val="000B2A9A"/>
    <w:rsid w:val="000B7487"/>
    <w:rsid w:val="000C1E7C"/>
    <w:rsid w:val="000C21CB"/>
    <w:rsid w:val="000C3976"/>
    <w:rsid w:val="000D55D3"/>
    <w:rsid w:val="000D7898"/>
    <w:rsid w:val="000E1887"/>
    <w:rsid w:val="000E31C2"/>
    <w:rsid w:val="000E499A"/>
    <w:rsid w:val="000E7B91"/>
    <w:rsid w:val="000F7A1E"/>
    <w:rsid w:val="00114797"/>
    <w:rsid w:val="00115792"/>
    <w:rsid w:val="00115798"/>
    <w:rsid w:val="00121E18"/>
    <w:rsid w:val="00122977"/>
    <w:rsid w:val="001232D5"/>
    <w:rsid w:val="00123DA1"/>
    <w:rsid w:val="0012609A"/>
    <w:rsid w:val="00131283"/>
    <w:rsid w:val="001326E9"/>
    <w:rsid w:val="00135FE8"/>
    <w:rsid w:val="001511DF"/>
    <w:rsid w:val="00155117"/>
    <w:rsid w:val="001606ED"/>
    <w:rsid w:val="00171ACF"/>
    <w:rsid w:val="001720A5"/>
    <w:rsid w:val="00172F47"/>
    <w:rsid w:val="00173BC2"/>
    <w:rsid w:val="00174F36"/>
    <w:rsid w:val="00177326"/>
    <w:rsid w:val="001813F0"/>
    <w:rsid w:val="00182EC2"/>
    <w:rsid w:val="0018791D"/>
    <w:rsid w:val="00196708"/>
    <w:rsid w:val="001977BC"/>
    <w:rsid w:val="001B7FEF"/>
    <w:rsid w:val="001C138F"/>
    <w:rsid w:val="001D1C39"/>
    <w:rsid w:val="001D3DEA"/>
    <w:rsid w:val="001D5AE5"/>
    <w:rsid w:val="001D5CAC"/>
    <w:rsid w:val="001E58E9"/>
    <w:rsid w:val="001F0C54"/>
    <w:rsid w:val="001F330C"/>
    <w:rsid w:val="001F7A48"/>
    <w:rsid w:val="00202AAF"/>
    <w:rsid w:val="00202F2B"/>
    <w:rsid w:val="00210D53"/>
    <w:rsid w:val="00213AFB"/>
    <w:rsid w:val="002207A7"/>
    <w:rsid w:val="0023251C"/>
    <w:rsid w:val="00233635"/>
    <w:rsid w:val="002401DF"/>
    <w:rsid w:val="002452AC"/>
    <w:rsid w:val="002463C7"/>
    <w:rsid w:val="00247918"/>
    <w:rsid w:val="002512B8"/>
    <w:rsid w:val="00251575"/>
    <w:rsid w:val="002535DF"/>
    <w:rsid w:val="002565C7"/>
    <w:rsid w:val="00262569"/>
    <w:rsid w:val="00264DF9"/>
    <w:rsid w:val="002759F0"/>
    <w:rsid w:val="002834D3"/>
    <w:rsid w:val="002845D8"/>
    <w:rsid w:val="00293069"/>
    <w:rsid w:val="002B257D"/>
    <w:rsid w:val="002B3879"/>
    <w:rsid w:val="002B53D6"/>
    <w:rsid w:val="002B66DB"/>
    <w:rsid w:val="002B6B3F"/>
    <w:rsid w:val="002B7CB8"/>
    <w:rsid w:val="002C02CB"/>
    <w:rsid w:val="002C2813"/>
    <w:rsid w:val="002C44D9"/>
    <w:rsid w:val="002D2AA9"/>
    <w:rsid w:val="002D4029"/>
    <w:rsid w:val="002D4E8E"/>
    <w:rsid w:val="002D7E81"/>
    <w:rsid w:val="002E0E00"/>
    <w:rsid w:val="002E1457"/>
    <w:rsid w:val="002E5523"/>
    <w:rsid w:val="002F5A06"/>
    <w:rsid w:val="00300BBB"/>
    <w:rsid w:val="00307123"/>
    <w:rsid w:val="00307184"/>
    <w:rsid w:val="003079E4"/>
    <w:rsid w:val="00310F7C"/>
    <w:rsid w:val="00324506"/>
    <w:rsid w:val="00332C5F"/>
    <w:rsid w:val="003424A9"/>
    <w:rsid w:val="00345018"/>
    <w:rsid w:val="00350635"/>
    <w:rsid w:val="00350CD2"/>
    <w:rsid w:val="003551C9"/>
    <w:rsid w:val="003651A3"/>
    <w:rsid w:val="00381BA6"/>
    <w:rsid w:val="00383EBA"/>
    <w:rsid w:val="00385D4A"/>
    <w:rsid w:val="00386A75"/>
    <w:rsid w:val="00393693"/>
    <w:rsid w:val="00394AFD"/>
    <w:rsid w:val="00395505"/>
    <w:rsid w:val="003A3236"/>
    <w:rsid w:val="003B05A1"/>
    <w:rsid w:val="003B0B32"/>
    <w:rsid w:val="003B115E"/>
    <w:rsid w:val="003B3EC9"/>
    <w:rsid w:val="003B7670"/>
    <w:rsid w:val="003C0280"/>
    <w:rsid w:val="003C387B"/>
    <w:rsid w:val="003C4D62"/>
    <w:rsid w:val="003C5B8C"/>
    <w:rsid w:val="003D12DB"/>
    <w:rsid w:val="003D1CA7"/>
    <w:rsid w:val="003D2AD5"/>
    <w:rsid w:val="003D648E"/>
    <w:rsid w:val="003D799C"/>
    <w:rsid w:val="003E1B2D"/>
    <w:rsid w:val="003E36E4"/>
    <w:rsid w:val="003E738F"/>
    <w:rsid w:val="003F0CD2"/>
    <w:rsid w:val="003F1092"/>
    <w:rsid w:val="004017DD"/>
    <w:rsid w:val="00413B22"/>
    <w:rsid w:val="00414AF6"/>
    <w:rsid w:val="004274CF"/>
    <w:rsid w:val="00430E44"/>
    <w:rsid w:val="00454824"/>
    <w:rsid w:val="0046249C"/>
    <w:rsid w:val="004644D3"/>
    <w:rsid w:val="0046463A"/>
    <w:rsid w:val="00465B04"/>
    <w:rsid w:val="00470F34"/>
    <w:rsid w:val="00491398"/>
    <w:rsid w:val="0049286D"/>
    <w:rsid w:val="004A463B"/>
    <w:rsid w:val="004B0796"/>
    <w:rsid w:val="004B2148"/>
    <w:rsid w:val="004B4785"/>
    <w:rsid w:val="004B7D8E"/>
    <w:rsid w:val="004C2770"/>
    <w:rsid w:val="004C5106"/>
    <w:rsid w:val="004C5BE9"/>
    <w:rsid w:val="004D1854"/>
    <w:rsid w:val="004E34B9"/>
    <w:rsid w:val="004E5B58"/>
    <w:rsid w:val="004F516B"/>
    <w:rsid w:val="004F685D"/>
    <w:rsid w:val="004F7E6B"/>
    <w:rsid w:val="0050254B"/>
    <w:rsid w:val="0050496D"/>
    <w:rsid w:val="00510CC5"/>
    <w:rsid w:val="00514627"/>
    <w:rsid w:val="00514E89"/>
    <w:rsid w:val="00521EA1"/>
    <w:rsid w:val="00533F08"/>
    <w:rsid w:val="00542E16"/>
    <w:rsid w:val="005435E5"/>
    <w:rsid w:val="00545F7D"/>
    <w:rsid w:val="005500C8"/>
    <w:rsid w:val="00555301"/>
    <w:rsid w:val="005635D0"/>
    <w:rsid w:val="005665C7"/>
    <w:rsid w:val="005764B0"/>
    <w:rsid w:val="00576A88"/>
    <w:rsid w:val="00581EB0"/>
    <w:rsid w:val="005830A8"/>
    <w:rsid w:val="00583C73"/>
    <w:rsid w:val="005903F2"/>
    <w:rsid w:val="00590703"/>
    <w:rsid w:val="005957E2"/>
    <w:rsid w:val="005A1EDF"/>
    <w:rsid w:val="005A2575"/>
    <w:rsid w:val="005C7B2E"/>
    <w:rsid w:val="005E3E49"/>
    <w:rsid w:val="005F13EC"/>
    <w:rsid w:val="005F5DEE"/>
    <w:rsid w:val="005F6306"/>
    <w:rsid w:val="00600D9A"/>
    <w:rsid w:val="00610184"/>
    <w:rsid w:val="00610CCA"/>
    <w:rsid w:val="006136C6"/>
    <w:rsid w:val="00615166"/>
    <w:rsid w:val="00616262"/>
    <w:rsid w:val="00623576"/>
    <w:rsid w:val="006252C5"/>
    <w:rsid w:val="00631230"/>
    <w:rsid w:val="00634547"/>
    <w:rsid w:val="006437EC"/>
    <w:rsid w:val="00651D1B"/>
    <w:rsid w:val="00665999"/>
    <w:rsid w:val="00674EE9"/>
    <w:rsid w:val="006776F0"/>
    <w:rsid w:val="00680D81"/>
    <w:rsid w:val="00682267"/>
    <w:rsid w:val="00685723"/>
    <w:rsid w:val="00692F3A"/>
    <w:rsid w:val="006A05F2"/>
    <w:rsid w:val="006A7AD6"/>
    <w:rsid w:val="006B3098"/>
    <w:rsid w:val="006B4866"/>
    <w:rsid w:val="006B5DFF"/>
    <w:rsid w:val="006C1577"/>
    <w:rsid w:val="006D3262"/>
    <w:rsid w:val="006D7F6A"/>
    <w:rsid w:val="006E60D0"/>
    <w:rsid w:val="006E7F5B"/>
    <w:rsid w:val="006F3DA2"/>
    <w:rsid w:val="00705EC7"/>
    <w:rsid w:val="007079C4"/>
    <w:rsid w:val="00717C53"/>
    <w:rsid w:val="0072447C"/>
    <w:rsid w:val="00724D3D"/>
    <w:rsid w:val="00725240"/>
    <w:rsid w:val="00726811"/>
    <w:rsid w:val="007305BE"/>
    <w:rsid w:val="00730C24"/>
    <w:rsid w:val="00741004"/>
    <w:rsid w:val="007507EA"/>
    <w:rsid w:val="00752F00"/>
    <w:rsid w:val="00753B39"/>
    <w:rsid w:val="0076246F"/>
    <w:rsid w:val="00764118"/>
    <w:rsid w:val="007658C0"/>
    <w:rsid w:val="0076791B"/>
    <w:rsid w:val="00771D5A"/>
    <w:rsid w:val="00773DF7"/>
    <w:rsid w:val="0077552F"/>
    <w:rsid w:val="0077589C"/>
    <w:rsid w:val="00783423"/>
    <w:rsid w:val="007844C3"/>
    <w:rsid w:val="007853F4"/>
    <w:rsid w:val="00786868"/>
    <w:rsid w:val="007A018E"/>
    <w:rsid w:val="007A6E6A"/>
    <w:rsid w:val="007B0E96"/>
    <w:rsid w:val="007B34C8"/>
    <w:rsid w:val="007B4B24"/>
    <w:rsid w:val="007B4D02"/>
    <w:rsid w:val="007B73F1"/>
    <w:rsid w:val="007C3230"/>
    <w:rsid w:val="007C550F"/>
    <w:rsid w:val="007C6AE5"/>
    <w:rsid w:val="007D13A4"/>
    <w:rsid w:val="007D48A8"/>
    <w:rsid w:val="007D55CE"/>
    <w:rsid w:val="007D5BE6"/>
    <w:rsid w:val="007D7011"/>
    <w:rsid w:val="007E0D95"/>
    <w:rsid w:val="007E3A3D"/>
    <w:rsid w:val="007E576E"/>
    <w:rsid w:val="007F124A"/>
    <w:rsid w:val="007F5799"/>
    <w:rsid w:val="00805F58"/>
    <w:rsid w:val="00807326"/>
    <w:rsid w:val="00810C57"/>
    <w:rsid w:val="00813F3B"/>
    <w:rsid w:val="00826823"/>
    <w:rsid w:val="0082776B"/>
    <w:rsid w:val="008313C0"/>
    <w:rsid w:val="00834501"/>
    <w:rsid w:val="008346D9"/>
    <w:rsid w:val="00841C74"/>
    <w:rsid w:val="00844C29"/>
    <w:rsid w:val="0084618B"/>
    <w:rsid w:val="008515A3"/>
    <w:rsid w:val="00855C5D"/>
    <w:rsid w:val="00856931"/>
    <w:rsid w:val="0085694D"/>
    <w:rsid w:val="008626D7"/>
    <w:rsid w:val="008720F8"/>
    <w:rsid w:val="00874296"/>
    <w:rsid w:val="008763E5"/>
    <w:rsid w:val="00887CF8"/>
    <w:rsid w:val="008902F2"/>
    <w:rsid w:val="008914D5"/>
    <w:rsid w:val="00893859"/>
    <w:rsid w:val="00893C14"/>
    <w:rsid w:val="00894FE1"/>
    <w:rsid w:val="00896EAD"/>
    <w:rsid w:val="008B3593"/>
    <w:rsid w:val="008B5B8A"/>
    <w:rsid w:val="008C6070"/>
    <w:rsid w:val="008C71A4"/>
    <w:rsid w:val="008D41F9"/>
    <w:rsid w:val="008D688E"/>
    <w:rsid w:val="008D736F"/>
    <w:rsid w:val="008D7531"/>
    <w:rsid w:val="008E048A"/>
    <w:rsid w:val="008E7E38"/>
    <w:rsid w:val="008F03CD"/>
    <w:rsid w:val="008F1D2B"/>
    <w:rsid w:val="008F23B8"/>
    <w:rsid w:val="008F42C4"/>
    <w:rsid w:val="008F7606"/>
    <w:rsid w:val="00911E8E"/>
    <w:rsid w:val="009159BA"/>
    <w:rsid w:val="00917F5F"/>
    <w:rsid w:val="00921B18"/>
    <w:rsid w:val="00933228"/>
    <w:rsid w:val="009338C2"/>
    <w:rsid w:val="00933FD7"/>
    <w:rsid w:val="009346BA"/>
    <w:rsid w:val="009357F8"/>
    <w:rsid w:val="0093635B"/>
    <w:rsid w:val="00941AF3"/>
    <w:rsid w:val="00944610"/>
    <w:rsid w:val="00954C4D"/>
    <w:rsid w:val="009568BD"/>
    <w:rsid w:val="00961909"/>
    <w:rsid w:val="00961FAB"/>
    <w:rsid w:val="009631A7"/>
    <w:rsid w:val="00967A18"/>
    <w:rsid w:val="009702BF"/>
    <w:rsid w:val="0098152B"/>
    <w:rsid w:val="009816DC"/>
    <w:rsid w:val="00987415"/>
    <w:rsid w:val="0099042C"/>
    <w:rsid w:val="0099546B"/>
    <w:rsid w:val="009A1D2B"/>
    <w:rsid w:val="009B0C7F"/>
    <w:rsid w:val="009B18F1"/>
    <w:rsid w:val="009B207C"/>
    <w:rsid w:val="009B4ED1"/>
    <w:rsid w:val="009C57C5"/>
    <w:rsid w:val="009C5B50"/>
    <w:rsid w:val="009D015C"/>
    <w:rsid w:val="009D209A"/>
    <w:rsid w:val="009D512C"/>
    <w:rsid w:val="009D5D27"/>
    <w:rsid w:val="009E49E2"/>
    <w:rsid w:val="00A01C2C"/>
    <w:rsid w:val="00A05D4E"/>
    <w:rsid w:val="00A05D95"/>
    <w:rsid w:val="00A132F6"/>
    <w:rsid w:val="00A145AA"/>
    <w:rsid w:val="00A175D8"/>
    <w:rsid w:val="00A21454"/>
    <w:rsid w:val="00A2497B"/>
    <w:rsid w:val="00A30EE7"/>
    <w:rsid w:val="00A313D9"/>
    <w:rsid w:val="00A318E6"/>
    <w:rsid w:val="00A37B2C"/>
    <w:rsid w:val="00A37D2E"/>
    <w:rsid w:val="00A40424"/>
    <w:rsid w:val="00A4571C"/>
    <w:rsid w:val="00A52418"/>
    <w:rsid w:val="00A5363D"/>
    <w:rsid w:val="00A54F85"/>
    <w:rsid w:val="00A56C70"/>
    <w:rsid w:val="00A61140"/>
    <w:rsid w:val="00A63975"/>
    <w:rsid w:val="00A65338"/>
    <w:rsid w:val="00A65532"/>
    <w:rsid w:val="00A65820"/>
    <w:rsid w:val="00A8083D"/>
    <w:rsid w:val="00AA3F23"/>
    <w:rsid w:val="00AA51FC"/>
    <w:rsid w:val="00AA76B2"/>
    <w:rsid w:val="00AA7B51"/>
    <w:rsid w:val="00AB0AE1"/>
    <w:rsid w:val="00AB23D4"/>
    <w:rsid w:val="00AB24C7"/>
    <w:rsid w:val="00AB2910"/>
    <w:rsid w:val="00AB391F"/>
    <w:rsid w:val="00AB7D9B"/>
    <w:rsid w:val="00AC6B3F"/>
    <w:rsid w:val="00AC6EB1"/>
    <w:rsid w:val="00AC7656"/>
    <w:rsid w:val="00AD0CB6"/>
    <w:rsid w:val="00AD42DA"/>
    <w:rsid w:val="00AE086A"/>
    <w:rsid w:val="00AE4D47"/>
    <w:rsid w:val="00AF2DAD"/>
    <w:rsid w:val="00AF6E3F"/>
    <w:rsid w:val="00B0012B"/>
    <w:rsid w:val="00B0080C"/>
    <w:rsid w:val="00B136D5"/>
    <w:rsid w:val="00B16DAF"/>
    <w:rsid w:val="00B170E4"/>
    <w:rsid w:val="00B22B28"/>
    <w:rsid w:val="00B25E0E"/>
    <w:rsid w:val="00B42584"/>
    <w:rsid w:val="00B53CE3"/>
    <w:rsid w:val="00B547E0"/>
    <w:rsid w:val="00B55E79"/>
    <w:rsid w:val="00B67701"/>
    <w:rsid w:val="00B75A74"/>
    <w:rsid w:val="00B82127"/>
    <w:rsid w:val="00B84947"/>
    <w:rsid w:val="00B93D28"/>
    <w:rsid w:val="00B94CA6"/>
    <w:rsid w:val="00BA0E6E"/>
    <w:rsid w:val="00BB04CE"/>
    <w:rsid w:val="00BB1619"/>
    <w:rsid w:val="00BB445F"/>
    <w:rsid w:val="00BB60D8"/>
    <w:rsid w:val="00BC2D27"/>
    <w:rsid w:val="00BC66E9"/>
    <w:rsid w:val="00BD41B0"/>
    <w:rsid w:val="00BD5CE5"/>
    <w:rsid w:val="00BD6257"/>
    <w:rsid w:val="00BD7536"/>
    <w:rsid w:val="00BD7A8E"/>
    <w:rsid w:val="00BD7B7A"/>
    <w:rsid w:val="00BE543A"/>
    <w:rsid w:val="00BF20E1"/>
    <w:rsid w:val="00BF5C48"/>
    <w:rsid w:val="00BF5CB0"/>
    <w:rsid w:val="00BF6793"/>
    <w:rsid w:val="00C01E62"/>
    <w:rsid w:val="00C03E69"/>
    <w:rsid w:val="00C04C8C"/>
    <w:rsid w:val="00C10103"/>
    <w:rsid w:val="00C109A7"/>
    <w:rsid w:val="00C167A4"/>
    <w:rsid w:val="00C27ABF"/>
    <w:rsid w:val="00C32E54"/>
    <w:rsid w:val="00C361C3"/>
    <w:rsid w:val="00C4605C"/>
    <w:rsid w:val="00C616B7"/>
    <w:rsid w:val="00C61A0A"/>
    <w:rsid w:val="00C64217"/>
    <w:rsid w:val="00C706C4"/>
    <w:rsid w:val="00C72E63"/>
    <w:rsid w:val="00C7626A"/>
    <w:rsid w:val="00C765F1"/>
    <w:rsid w:val="00C82C52"/>
    <w:rsid w:val="00C9233F"/>
    <w:rsid w:val="00C9283C"/>
    <w:rsid w:val="00CA59D3"/>
    <w:rsid w:val="00CA6010"/>
    <w:rsid w:val="00CB437B"/>
    <w:rsid w:val="00CB557B"/>
    <w:rsid w:val="00CB5FD1"/>
    <w:rsid w:val="00CC5A95"/>
    <w:rsid w:val="00CC5D4F"/>
    <w:rsid w:val="00CC736F"/>
    <w:rsid w:val="00CD0D13"/>
    <w:rsid w:val="00CD343D"/>
    <w:rsid w:val="00CE77B1"/>
    <w:rsid w:val="00CF7211"/>
    <w:rsid w:val="00CF7E84"/>
    <w:rsid w:val="00D02843"/>
    <w:rsid w:val="00D03E51"/>
    <w:rsid w:val="00D05696"/>
    <w:rsid w:val="00D10085"/>
    <w:rsid w:val="00D128A2"/>
    <w:rsid w:val="00D200FE"/>
    <w:rsid w:val="00D323DD"/>
    <w:rsid w:val="00D33368"/>
    <w:rsid w:val="00D33AD2"/>
    <w:rsid w:val="00D33EA7"/>
    <w:rsid w:val="00D3574C"/>
    <w:rsid w:val="00D41038"/>
    <w:rsid w:val="00D41CEF"/>
    <w:rsid w:val="00D42EDE"/>
    <w:rsid w:val="00D44265"/>
    <w:rsid w:val="00D46345"/>
    <w:rsid w:val="00D464A7"/>
    <w:rsid w:val="00D67F60"/>
    <w:rsid w:val="00D72259"/>
    <w:rsid w:val="00D75EF5"/>
    <w:rsid w:val="00D76E41"/>
    <w:rsid w:val="00D81103"/>
    <w:rsid w:val="00D873E3"/>
    <w:rsid w:val="00D959CB"/>
    <w:rsid w:val="00DB0805"/>
    <w:rsid w:val="00DB24D1"/>
    <w:rsid w:val="00DB5910"/>
    <w:rsid w:val="00DC0803"/>
    <w:rsid w:val="00DC4E16"/>
    <w:rsid w:val="00DC5C7B"/>
    <w:rsid w:val="00DD1ED8"/>
    <w:rsid w:val="00DD4322"/>
    <w:rsid w:val="00DE2A77"/>
    <w:rsid w:val="00DE52AD"/>
    <w:rsid w:val="00DE605F"/>
    <w:rsid w:val="00DE786B"/>
    <w:rsid w:val="00DF10BE"/>
    <w:rsid w:val="00DF2875"/>
    <w:rsid w:val="00DF34AB"/>
    <w:rsid w:val="00DF564A"/>
    <w:rsid w:val="00DF5C7E"/>
    <w:rsid w:val="00DF7D2E"/>
    <w:rsid w:val="00E034ED"/>
    <w:rsid w:val="00E053BE"/>
    <w:rsid w:val="00E129CA"/>
    <w:rsid w:val="00E17C7E"/>
    <w:rsid w:val="00E31F83"/>
    <w:rsid w:val="00E33D4C"/>
    <w:rsid w:val="00E37888"/>
    <w:rsid w:val="00E404C3"/>
    <w:rsid w:val="00E41387"/>
    <w:rsid w:val="00E42B7C"/>
    <w:rsid w:val="00E440C3"/>
    <w:rsid w:val="00E469BE"/>
    <w:rsid w:val="00E54AB5"/>
    <w:rsid w:val="00E5793A"/>
    <w:rsid w:val="00E579B2"/>
    <w:rsid w:val="00E60493"/>
    <w:rsid w:val="00E61170"/>
    <w:rsid w:val="00E61690"/>
    <w:rsid w:val="00E622F7"/>
    <w:rsid w:val="00E808BF"/>
    <w:rsid w:val="00E83B19"/>
    <w:rsid w:val="00E87D9B"/>
    <w:rsid w:val="00E96868"/>
    <w:rsid w:val="00EA7574"/>
    <w:rsid w:val="00EA7A18"/>
    <w:rsid w:val="00EB0613"/>
    <w:rsid w:val="00EB553A"/>
    <w:rsid w:val="00EC2980"/>
    <w:rsid w:val="00EC3646"/>
    <w:rsid w:val="00EC7E6A"/>
    <w:rsid w:val="00ED2842"/>
    <w:rsid w:val="00ED5C5F"/>
    <w:rsid w:val="00EE2C38"/>
    <w:rsid w:val="00EE7C93"/>
    <w:rsid w:val="00F074DC"/>
    <w:rsid w:val="00F234BD"/>
    <w:rsid w:val="00F2424A"/>
    <w:rsid w:val="00F244AD"/>
    <w:rsid w:val="00F25780"/>
    <w:rsid w:val="00F25F92"/>
    <w:rsid w:val="00F306BC"/>
    <w:rsid w:val="00F31906"/>
    <w:rsid w:val="00F323A2"/>
    <w:rsid w:val="00F3337F"/>
    <w:rsid w:val="00F36DCE"/>
    <w:rsid w:val="00F37930"/>
    <w:rsid w:val="00F423A2"/>
    <w:rsid w:val="00F50A1F"/>
    <w:rsid w:val="00F50E60"/>
    <w:rsid w:val="00F52A45"/>
    <w:rsid w:val="00F641D5"/>
    <w:rsid w:val="00F649FD"/>
    <w:rsid w:val="00F72578"/>
    <w:rsid w:val="00F810C2"/>
    <w:rsid w:val="00F93A42"/>
    <w:rsid w:val="00F95E2D"/>
    <w:rsid w:val="00F970E5"/>
    <w:rsid w:val="00FA3617"/>
    <w:rsid w:val="00FB1D97"/>
    <w:rsid w:val="00FB561D"/>
    <w:rsid w:val="00FD23E6"/>
    <w:rsid w:val="00FD53B1"/>
    <w:rsid w:val="00FD6881"/>
    <w:rsid w:val="00FE65A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5BE0898"/>
  <w15:chartTrackingRefBased/>
  <w15:docId w15:val="{04DF3135-6D35-4147-A4B1-EEB693C86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DokChampa"/>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09A7"/>
    <w:pPr>
      <w:spacing w:after="200" w:line="276" w:lineRule="auto"/>
    </w:pPr>
    <w:rPr>
      <w:rFonts w:ascii="Calibri" w:hAnsi="Calibri" w:cs="Times New Roman"/>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 Char,Footnote Text Char1 Char Char,Footnote Text Char Char Char Char,Footnote Text Char1 Char Char1 Char Char,Footnote Text Char Char Char Char Char Char,Footnote Text Char1 Char Char1 Char,Footnote,f,Fußnote Char"/>
    <w:basedOn w:val="Normal"/>
    <w:link w:val="FootnoteTextChar"/>
    <w:uiPriority w:val="99"/>
    <w:semiHidden/>
    <w:unhideWhenUsed/>
    <w:qFormat/>
    <w:rsid w:val="00C109A7"/>
    <w:pPr>
      <w:spacing w:after="0" w:line="240" w:lineRule="auto"/>
    </w:pPr>
    <w:rPr>
      <w:sz w:val="20"/>
      <w:szCs w:val="20"/>
    </w:rPr>
  </w:style>
  <w:style w:type="character" w:customStyle="1" w:styleId="FootnoteTextChar">
    <w:name w:val="Footnote Text Char"/>
    <w:aliases w:val="Footnote Text Char Char Char,Footnote Text Char1 Char Char Char,Footnote Text Char Char Char Char Char,Footnote Text Char1 Char Char1 Char Char Char,Footnote Text Char Char Char Char Char Char Char,Footnote Char,f Char"/>
    <w:link w:val="FootnoteText"/>
    <w:uiPriority w:val="99"/>
    <w:semiHidden/>
    <w:rsid w:val="00C109A7"/>
    <w:rPr>
      <w:rFonts w:ascii="Calibri" w:eastAsia="Calibri" w:hAnsi="Calibri" w:cs="Times New Roman"/>
      <w:sz w:val="20"/>
      <w:szCs w:val="20"/>
    </w:rPr>
  </w:style>
  <w:style w:type="character" w:styleId="FootnoteReference">
    <w:name w:val="footnote reference"/>
    <w:uiPriority w:val="99"/>
    <w:semiHidden/>
    <w:unhideWhenUsed/>
    <w:rsid w:val="00C109A7"/>
    <w:rPr>
      <w:vertAlign w:val="superscript"/>
    </w:rPr>
  </w:style>
  <w:style w:type="character" w:styleId="Hyperlink">
    <w:name w:val="Hyperlink"/>
    <w:uiPriority w:val="99"/>
    <w:unhideWhenUsed/>
    <w:rsid w:val="00C109A7"/>
    <w:rPr>
      <w:color w:val="0000FF"/>
      <w:u w:val="single"/>
    </w:rPr>
  </w:style>
  <w:style w:type="table" w:customStyle="1" w:styleId="TableGrid1">
    <w:name w:val="Table Grid1"/>
    <w:basedOn w:val="TableNormal"/>
    <w:next w:val="TableGrid"/>
    <w:uiPriority w:val="59"/>
    <w:rsid w:val="00C109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C109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109A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109A7"/>
    <w:rPr>
      <w:rFonts w:ascii="Tahoma" w:eastAsia="Calibri" w:hAnsi="Tahoma" w:cs="Tahoma"/>
      <w:sz w:val="16"/>
      <w:szCs w:val="16"/>
    </w:rPr>
  </w:style>
  <w:style w:type="paragraph" w:styleId="Header">
    <w:name w:val="header"/>
    <w:basedOn w:val="Normal"/>
    <w:link w:val="HeaderChar"/>
    <w:uiPriority w:val="99"/>
    <w:unhideWhenUsed/>
    <w:rsid w:val="00D323DD"/>
    <w:pPr>
      <w:tabs>
        <w:tab w:val="center" w:pos="4153"/>
        <w:tab w:val="right" w:pos="8306"/>
      </w:tabs>
      <w:spacing w:after="0" w:line="240" w:lineRule="auto"/>
    </w:pPr>
  </w:style>
  <w:style w:type="character" w:customStyle="1" w:styleId="HeaderChar">
    <w:name w:val="Header Char"/>
    <w:link w:val="Header"/>
    <w:uiPriority w:val="99"/>
    <w:rsid w:val="00D323DD"/>
    <w:rPr>
      <w:rFonts w:ascii="Calibri" w:eastAsia="Calibri" w:hAnsi="Calibri" w:cs="Times New Roman"/>
      <w:sz w:val="22"/>
    </w:rPr>
  </w:style>
  <w:style w:type="paragraph" w:styleId="Footer">
    <w:name w:val="footer"/>
    <w:basedOn w:val="Normal"/>
    <w:link w:val="FooterChar"/>
    <w:uiPriority w:val="99"/>
    <w:unhideWhenUsed/>
    <w:rsid w:val="00D323DD"/>
    <w:pPr>
      <w:tabs>
        <w:tab w:val="center" w:pos="4153"/>
        <w:tab w:val="right" w:pos="8306"/>
      </w:tabs>
      <w:spacing w:after="0" w:line="240" w:lineRule="auto"/>
    </w:pPr>
  </w:style>
  <w:style w:type="character" w:customStyle="1" w:styleId="FooterChar">
    <w:name w:val="Footer Char"/>
    <w:link w:val="Footer"/>
    <w:uiPriority w:val="99"/>
    <w:rsid w:val="00D323DD"/>
    <w:rPr>
      <w:rFonts w:ascii="Calibri" w:eastAsia="Calibri" w:hAnsi="Calibri" w:cs="Times New Roman"/>
      <w:sz w:val="22"/>
    </w:rPr>
  </w:style>
  <w:style w:type="character" w:styleId="CommentReference">
    <w:name w:val="annotation reference"/>
    <w:uiPriority w:val="99"/>
    <w:semiHidden/>
    <w:unhideWhenUsed/>
    <w:rsid w:val="00A54F85"/>
    <w:rPr>
      <w:sz w:val="16"/>
      <w:szCs w:val="16"/>
    </w:rPr>
  </w:style>
  <w:style w:type="paragraph" w:styleId="CommentText">
    <w:name w:val="annotation text"/>
    <w:basedOn w:val="Normal"/>
    <w:link w:val="CommentTextChar"/>
    <w:uiPriority w:val="99"/>
    <w:unhideWhenUsed/>
    <w:rsid w:val="00A54F85"/>
    <w:pPr>
      <w:spacing w:line="240" w:lineRule="auto"/>
    </w:pPr>
    <w:rPr>
      <w:sz w:val="20"/>
      <w:szCs w:val="20"/>
    </w:rPr>
  </w:style>
  <w:style w:type="character" w:customStyle="1" w:styleId="CommentTextChar">
    <w:name w:val="Comment Text Char"/>
    <w:link w:val="CommentText"/>
    <w:uiPriority w:val="99"/>
    <w:rsid w:val="00A54F85"/>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A54F85"/>
    <w:rPr>
      <w:b/>
      <w:bCs/>
    </w:rPr>
  </w:style>
  <w:style w:type="character" w:customStyle="1" w:styleId="CommentSubjectChar">
    <w:name w:val="Comment Subject Char"/>
    <w:link w:val="CommentSubject"/>
    <w:uiPriority w:val="99"/>
    <w:semiHidden/>
    <w:rsid w:val="00A54F85"/>
    <w:rPr>
      <w:rFonts w:ascii="Calibri" w:eastAsia="Calibri" w:hAnsi="Calibri" w:cs="Times New Roman"/>
      <w:b/>
      <w:bCs/>
      <w:sz w:val="20"/>
      <w:szCs w:val="20"/>
    </w:rPr>
  </w:style>
  <w:style w:type="paragraph" w:styleId="Revision">
    <w:name w:val="Revision"/>
    <w:hidden/>
    <w:uiPriority w:val="99"/>
    <w:semiHidden/>
    <w:rsid w:val="00D33AD2"/>
    <w:rPr>
      <w:rFonts w:ascii="Calibri" w:hAnsi="Calibri" w:cs="Times New Roman"/>
      <w:sz w:val="22"/>
      <w:szCs w:val="22"/>
      <w:lang w:eastAsia="en-US"/>
    </w:rPr>
  </w:style>
  <w:style w:type="character" w:styleId="PlaceholderText">
    <w:name w:val="Placeholder Text"/>
    <w:uiPriority w:val="99"/>
    <w:semiHidden/>
    <w:rsid w:val="00BD7A8E"/>
    <w:rPr>
      <w:color w:val="808080"/>
    </w:rPr>
  </w:style>
  <w:style w:type="paragraph" w:styleId="ListParagraph">
    <w:name w:val="List Paragraph"/>
    <w:basedOn w:val="Normal"/>
    <w:uiPriority w:val="34"/>
    <w:qFormat/>
    <w:rsid w:val="00393693"/>
    <w:pPr>
      <w:spacing w:after="160" w:line="259" w:lineRule="auto"/>
      <w:ind w:left="720"/>
      <w:contextualSpacing/>
    </w:pPr>
  </w:style>
  <w:style w:type="paragraph" w:customStyle="1" w:styleId="Default">
    <w:name w:val="Default"/>
    <w:rsid w:val="00E5793A"/>
    <w:pPr>
      <w:autoSpaceDE w:val="0"/>
      <w:autoSpaceDN w:val="0"/>
      <w:adjustRightInd w:val="0"/>
    </w:pPr>
    <w:rPr>
      <w:rFonts w:cs="Times New Roman"/>
      <w:color w:val="000000"/>
      <w:sz w:val="24"/>
      <w:szCs w:val="24"/>
      <w:lang w:val="en-US" w:eastAsia="en-US"/>
    </w:rPr>
  </w:style>
  <w:style w:type="paragraph" w:customStyle="1" w:styleId="tv213">
    <w:name w:val="tv213"/>
    <w:basedOn w:val="Normal"/>
    <w:rsid w:val="00025CDF"/>
    <w:pPr>
      <w:spacing w:before="100" w:beforeAutospacing="1" w:after="100" w:afterAutospacing="1" w:line="240" w:lineRule="auto"/>
    </w:pPr>
    <w:rPr>
      <w:rFonts w:ascii="Times New Roman" w:eastAsia="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440297">
      <w:bodyDiv w:val="1"/>
      <w:marLeft w:val="0"/>
      <w:marRight w:val="0"/>
      <w:marTop w:val="0"/>
      <w:marBottom w:val="0"/>
      <w:divBdr>
        <w:top w:val="none" w:sz="0" w:space="0" w:color="auto"/>
        <w:left w:val="none" w:sz="0" w:space="0" w:color="auto"/>
        <w:bottom w:val="none" w:sz="0" w:space="0" w:color="auto"/>
        <w:right w:val="none" w:sz="0" w:space="0" w:color="auto"/>
      </w:divBdr>
    </w:div>
    <w:div w:id="777410814">
      <w:bodyDiv w:val="1"/>
      <w:marLeft w:val="0"/>
      <w:marRight w:val="0"/>
      <w:marTop w:val="0"/>
      <w:marBottom w:val="0"/>
      <w:divBdr>
        <w:top w:val="none" w:sz="0" w:space="0" w:color="auto"/>
        <w:left w:val="none" w:sz="0" w:space="0" w:color="auto"/>
        <w:bottom w:val="none" w:sz="0" w:space="0" w:color="auto"/>
        <w:right w:val="none" w:sz="0" w:space="0" w:color="auto"/>
      </w:divBdr>
    </w:div>
    <w:div w:id="1656108700">
      <w:bodyDiv w:val="1"/>
      <w:marLeft w:val="0"/>
      <w:marRight w:val="0"/>
      <w:marTop w:val="0"/>
      <w:marBottom w:val="0"/>
      <w:divBdr>
        <w:top w:val="none" w:sz="0" w:space="0" w:color="auto"/>
        <w:left w:val="none" w:sz="0" w:space="0" w:color="auto"/>
        <w:bottom w:val="none" w:sz="0" w:space="0" w:color="auto"/>
        <w:right w:val="none" w:sz="0" w:space="0" w:color="auto"/>
      </w:divBdr>
    </w:div>
    <w:div w:id="1988701329">
      <w:bodyDiv w:val="1"/>
      <w:marLeft w:val="0"/>
      <w:marRight w:val="0"/>
      <w:marTop w:val="0"/>
      <w:marBottom w:val="0"/>
      <w:divBdr>
        <w:top w:val="none" w:sz="0" w:space="0" w:color="auto"/>
        <w:left w:val="none" w:sz="0" w:space="0" w:color="auto"/>
        <w:bottom w:val="none" w:sz="0" w:space="0" w:color="auto"/>
        <w:right w:val="none" w:sz="0" w:space="0" w:color="auto"/>
      </w:divBdr>
    </w:div>
    <w:div w:id="2032337815">
      <w:bodyDiv w:val="1"/>
      <w:marLeft w:val="0"/>
      <w:marRight w:val="0"/>
      <w:marTop w:val="0"/>
      <w:marBottom w:val="0"/>
      <w:divBdr>
        <w:top w:val="none" w:sz="0" w:space="0" w:color="auto"/>
        <w:left w:val="none" w:sz="0" w:space="0" w:color="auto"/>
        <w:bottom w:val="none" w:sz="0" w:space="0" w:color="auto"/>
        <w:right w:val="none" w:sz="0" w:space="0" w:color="auto"/>
      </w:divBdr>
    </w:div>
    <w:div w:id="2119597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CDEA860613EA764D817F892493A9F4E7" ma:contentTypeVersion="0" ma:contentTypeDescription="Izveidot jaunu dokumentu." ma:contentTypeScope="" ma:versionID="7ec00c100d33c5432cac3d74232d789e">
  <xsd:schema xmlns:xsd="http://www.w3.org/2001/XMLSchema" xmlns:p="http://schemas.microsoft.com/office/2006/metadata/properties" targetNamespace="http://schemas.microsoft.com/office/2006/metadata/properties" ma:root="true" ma:fieldsID="03f02128687e48d6f6cc7d7a99a2c2f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ma:readOnly="true"/>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65BC0-8CC1-4739-A66F-AA7B0C4A39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E9E0630-2570-443B-A904-5EFF329782D2}">
  <ds:schemaRefs>
    <ds:schemaRef ds:uri="http://schemas.microsoft.com/sharepoint/v3/contenttype/forms"/>
  </ds:schemaRefs>
</ds:datastoreItem>
</file>

<file path=customXml/itemProps3.xml><?xml version="1.0" encoding="utf-8"?>
<ds:datastoreItem xmlns:ds="http://schemas.openxmlformats.org/officeDocument/2006/customXml" ds:itemID="{A53C3473-8123-468C-B70F-520D81E65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4099</Words>
  <Characters>2337</Characters>
  <Application>Microsoft Office Word</Application>
  <DocSecurity>0</DocSecurity>
  <Lines>19</Lines>
  <Paragraphs>12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Finanšu ministrija</Company>
  <LinksUpToDate>false</LinksUpToDate>
  <CharactersWithSpaces>6424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Jānis Ozols</dc:creator>
  <cp:keywords/>
  <cp:lastModifiedBy>Linda Krūze</cp:lastModifiedBy>
  <cp:revision>3</cp:revision>
  <cp:lastPrinted>2014-08-25T13:04:00Z</cp:lastPrinted>
  <dcterms:created xsi:type="dcterms:W3CDTF">2020-08-26T13:45:00Z</dcterms:created>
  <dcterms:modified xsi:type="dcterms:W3CDTF">2020-08-27T12:47:00Z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0x010100CDEA860613EA764D817F892493A9F4E7</vt:lpwstr>
  </property>
</Properties>
</file>