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56D4" w14:textId="20AEF451" w:rsidR="00A43291" w:rsidRPr="008F395E" w:rsidRDefault="00A43291" w:rsidP="00A43291">
      <w:pPr>
        <w:keepNext/>
        <w:spacing w:line="240" w:lineRule="auto"/>
        <w:jc w:val="center"/>
        <w:rPr>
          <w:rFonts w:ascii="Times New Roman" w:eastAsiaTheme="minorHAnsi" w:hAnsi="Times New Roman" w:cstheme="minorBidi"/>
          <w:b/>
          <w:bCs/>
          <w:sz w:val="18"/>
          <w:szCs w:val="18"/>
        </w:rPr>
      </w:pP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t xml:space="preserve">Tabula </w:t>
      </w:r>
      <w:r w:rsidR="00BC4C2A"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begin"/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instrText xml:space="preserve"> SEQ Tabula \* ARABIC </w:instrText>
      </w:r>
      <w:r w:rsidR="00BC4C2A"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separate"/>
      </w:r>
      <w:r w:rsidR="00A031AE">
        <w:rPr>
          <w:rFonts w:ascii="Times New Roman" w:eastAsiaTheme="minorHAnsi" w:hAnsi="Times New Roman" w:cstheme="minorBidi"/>
          <w:b/>
          <w:bCs/>
          <w:noProof/>
          <w:sz w:val="18"/>
          <w:szCs w:val="18"/>
        </w:rPr>
        <w:t>1</w:t>
      </w:r>
      <w:r w:rsidR="00BC4C2A"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end"/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t xml:space="preserve"> Rādītāju pase investīciju prioritātes specifiskajiem mērķiem</w:t>
      </w:r>
    </w:p>
    <w:tbl>
      <w:tblPr>
        <w:tblStyle w:val="TableGrid1"/>
        <w:tblW w:w="14627" w:type="dxa"/>
        <w:tblLayout w:type="fixed"/>
        <w:tblLook w:val="04A0" w:firstRow="1" w:lastRow="0" w:firstColumn="1" w:lastColumn="0" w:noHBand="0" w:noVBand="1"/>
      </w:tblPr>
      <w:tblGrid>
        <w:gridCol w:w="1242"/>
        <w:gridCol w:w="1242"/>
        <w:gridCol w:w="1593"/>
        <w:gridCol w:w="3856"/>
        <w:gridCol w:w="4678"/>
        <w:gridCol w:w="2016"/>
      </w:tblGrid>
      <w:tr w:rsidR="00A43291" w:rsidRPr="00AF3663" w14:paraId="6A1F7C85" w14:textId="77777777" w:rsidTr="006E3B5E">
        <w:trPr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444BF582" w14:textId="77777777" w:rsidR="00A43291" w:rsidRPr="00AF3663" w:rsidRDefault="00A43291" w:rsidP="00D8651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311644AF" w14:textId="77777777" w:rsidR="00A43291" w:rsidRPr="00AF3663" w:rsidRDefault="00A43291" w:rsidP="00D8651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593" w:type="dxa"/>
            <w:shd w:val="clear" w:color="auto" w:fill="D9D9D9" w:themeFill="background1" w:themeFillShade="D9"/>
            <w:vAlign w:val="center"/>
          </w:tcPr>
          <w:p w14:paraId="3E55B9DA" w14:textId="77777777" w:rsidR="00A43291" w:rsidRPr="00AF3663" w:rsidRDefault="00A43291" w:rsidP="00D8651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3856" w:type="dxa"/>
            <w:shd w:val="clear" w:color="auto" w:fill="D9D9D9" w:themeFill="background1" w:themeFillShade="D9"/>
            <w:vAlign w:val="center"/>
          </w:tcPr>
          <w:p w14:paraId="79C7B696" w14:textId="77777777" w:rsidR="00A43291" w:rsidRPr="00AF3663" w:rsidRDefault="00A43291" w:rsidP="00D8651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DB482E3" w14:textId="77777777" w:rsidR="00A43291" w:rsidRPr="00AF3663" w:rsidRDefault="00A43291" w:rsidP="00D8651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b/>
                <w:sz w:val="16"/>
                <w:szCs w:val="16"/>
              </w:rPr>
              <w:t>Iznākuma rādītāji (IR)</w:t>
            </w:r>
          </w:p>
        </w:tc>
        <w:tc>
          <w:tcPr>
            <w:tcW w:w="2016" w:type="dxa"/>
            <w:shd w:val="clear" w:color="auto" w:fill="D9D9D9" w:themeFill="background1" w:themeFillShade="D9"/>
            <w:vAlign w:val="center"/>
          </w:tcPr>
          <w:p w14:paraId="110E3BF9" w14:textId="08FDD4C1" w:rsidR="00A43291" w:rsidRPr="00AF3663" w:rsidRDefault="00A43291" w:rsidP="00D8651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b/>
                <w:sz w:val="16"/>
                <w:szCs w:val="16"/>
              </w:rPr>
              <w:t>Finanšu rādītāji</w:t>
            </w:r>
            <w:r w:rsidR="00A6744D" w:rsidRPr="002F74D1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A43291" w:rsidRPr="00AF3663" w14:paraId="47FE6259" w14:textId="77777777" w:rsidTr="006E3B5E">
        <w:trPr>
          <w:trHeight w:val="6203"/>
        </w:trPr>
        <w:tc>
          <w:tcPr>
            <w:tcW w:w="1242" w:type="dxa"/>
          </w:tcPr>
          <w:p w14:paraId="54F8FBF1" w14:textId="47DB3FE2" w:rsidR="005645C9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4.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Pāreja uz ekonomiku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 ar zemu 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oglekļa emisijas 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līmeni 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visās nozarēs</w:t>
            </w:r>
          </w:p>
          <w:p w14:paraId="0BA37F64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ABA6A79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F6522C4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DCCCE1E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B0E8C83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660B3E9E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26E9E48" w14:textId="77777777" w:rsidR="005645C9" w:rsidRP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12E8FC7" w14:textId="38BAECC6" w:rsidR="005645C9" w:rsidRDefault="005645C9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761A3FBE" w14:textId="77777777" w:rsidR="00A43291" w:rsidRPr="005645C9" w:rsidRDefault="00A43291" w:rsidP="005645C9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42" w:type="dxa"/>
          </w:tcPr>
          <w:p w14:paraId="6EE62F87" w14:textId="77777777" w:rsidR="00A43291" w:rsidRPr="00AF3663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4.2.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> 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ieguldījumu prioritāte: atbalstīt energoefektivitāti, viedu energovadību un atjaunojamo energoresursu izmantošanu sabiedriskajā infrastruktūrā, tostarp sabiedriskajās ēkās un mājokļa sektorā</w:t>
            </w:r>
          </w:p>
        </w:tc>
        <w:tc>
          <w:tcPr>
            <w:tcW w:w="1593" w:type="dxa"/>
          </w:tcPr>
          <w:p w14:paraId="0FBA4C3A" w14:textId="77777777" w:rsidR="00A43291" w:rsidRPr="00AF3663" w:rsidRDefault="00A43291" w:rsidP="00BB029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4.2.2.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> 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specifiskais atbalsta mērķis: atbilstoši pašvaldības 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integrētajām 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attīstības </w:t>
            </w:r>
            <w:r w:rsidR="00A4495A"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programmām 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 xml:space="preserve">sekmēt energoefektivitātes paaugstināšanu </w:t>
            </w:r>
            <w:r w:rsidR="00BB029F" w:rsidRPr="00BB029F">
              <w:rPr>
                <w:rFonts w:ascii="Times New Roman" w:eastAsiaTheme="minorHAnsi" w:hAnsi="Times New Roman"/>
                <w:sz w:val="16"/>
                <w:szCs w:val="16"/>
              </w:rPr>
              <w:t xml:space="preserve">un AER izmantošanu </w:t>
            </w:r>
            <w:r w:rsidRPr="00AF3663">
              <w:rPr>
                <w:rFonts w:ascii="Times New Roman" w:eastAsiaTheme="minorHAnsi" w:hAnsi="Times New Roman"/>
                <w:sz w:val="16"/>
                <w:szCs w:val="16"/>
              </w:rPr>
              <w:t>pašvaldību ēkās</w:t>
            </w:r>
          </w:p>
        </w:tc>
        <w:tc>
          <w:tcPr>
            <w:tcW w:w="3856" w:type="dxa"/>
          </w:tcPr>
          <w:p w14:paraId="790AFC0C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Nosaukums un mērvienība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3574544B" w14:textId="77777777" w:rsidR="00A43291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R.4.2.2.a </w:t>
            </w:r>
            <w:r w:rsidR="00A43291" w:rsidRPr="00C66156">
              <w:rPr>
                <w:rFonts w:ascii="Times New Roman" w:eastAsiaTheme="minorHAnsi" w:hAnsi="Times New Roman"/>
                <w:b/>
                <w:sz w:val="16"/>
                <w:szCs w:val="16"/>
              </w:rPr>
              <w:t>Vidējais siltumenerģijas patēriņš apkurei, kWh/m2/gadā</w:t>
            </w:r>
          </w:p>
          <w:p w14:paraId="4AD28581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95891EA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Definīcija:</w:t>
            </w:r>
          </w:p>
          <w:p w14:paraId="25E26EA3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Kopējais rādītājs</w:t>
            </w:r>
            <w:r w:rsidR="006E02D5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Vidējais siltumenerģijas patēriņš apkurei, kWh/m</w:t>
            </w:r>
            <w:r w:rsidR="006E02D5" w:rsidRPr="00A85714">
              <w:rPr>
                <w:rFonts w:ascii="Times New Roman" w:eastAsiaTheme="minorHAnsi" w:hAnsi="Times New Roman"/>
                <w:sz w:val="16"/>
                <w:szCs w:val="16"/>
                <w:vertAlign w:val="superscript"/>
              </w:rPr>
              <w:t>2</w:t>
            </w:r>
            <w:r w:rsidR="006E02D5" w:rsidRPr="00A85714">
              <w:rPr>
                <w:rFonts w:ascii="Times New Roman" w:eastAsiaTheme="minorHAnsi" w:hAnsi="Times New Roman"/>
                <w:sz w:val="16"/>
                <w:szCs w:val="16"/>
              </w:rPr>
              <w:t>/gadā</w:t>
            </w:r>
          </w:p>
          <w:p w14:paraId="7ABB38A1" w14:textId="77777777" w:rsidR="006E02D5" w:rsidRPr="00A85714" w:rsidRDefault="006E02D5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7B787B62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Bāzes vērtība un tās noteikšanas gads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58226B64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150 (2012.g.)</w:t>
            </w:r>
          </w:p>
          <w:p w14:paraId="3B7EC0DB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8B9701F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Datu avots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4D0F1194" w14:textId="77777777" w:rsidR="00A4495A" w:rsidRPr="00A85714" w:rsidRDefault="000D71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Ekonomikas ministrija (CSP, www.degreedays.net, </w:t>
            </w:r>
            <w:proofErr w:type="spellStart"/>
            <w:r w:rsidR="00F46B15" w:rsidRPr="00A85714">
              <w:rPr>
                <w:rFonts w:ascii="Times New Roman" w:eastAsiaTheme="minorHAnsi" w:hAnsi="Times New Roman"/>
                <w:sz w:val="16"/>
                <w:szCs w:val="16"/>
              </w:rPr>
              <w:t>E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urostat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</w:p>
          <w:p w14:paraId="56223D12" w14:textId="77777777" w:rsidR="000D7191" w:rsidRPr="00A85714" w:rsidRDefault="000D71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A8DC15D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Apkopošanas biežums un ieguves metodoloģija:</w:t>
            </w:r>
          </w:p>
          <w:p w14:paraId="2B400738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Reizi gadā</w:t>
            </w:r>
          </w:p>
          <w:p w14:paraId="5261C1B0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B506EAF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Mērķis 2023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27B2D8B6" w14:textId="2671336F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120</w:t>
            </w:r>
            <w:r w:rsidRPr="00A85714">
              <w:rPr>
                <w:rStyle w:val="FootnoteReference"/>
                <w:rFonts w:ascii="Times New Roman" w:eastAsiaTheme="minorHAnsi" w:hAnsi="Times New Roman"/>
                <w:sz w:val="16"/>
                <w:szCs w:val="16"/>
              </w:rPr>
              <w:footnoteReference w:id="2"/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>, t.sk. integrēto teritoriālo investīciju ietvaros – 120 </w:t>
            </w:r>
          </w:p>
          <w:p w14:paraId="13308D3F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8A7562B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Mērķa vērtības noteikšanas principi/metodoloģija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56A196DF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Atbilstoši EM metodikai</w:t>
            </w:r>
          </w:p>
          <w:p w14:paraId="1025CE65" w14:textId="77777777" w:rsidR="006E02D5" w:rsidRPr="00A85714" w:rsidRDefault="006E02D5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Saskaņā ar Ekonomikas ministrijas noteiktajiem politikas mērķiem (stratēģijā „Latvijas Enerģētikas ilgtermiņa stratēģija 2030 – konkurētspējīga enerģētika sabiedrībai" paredzēto mērķi  līdz 2030.gadam vidējo siltumenerģijas patēriņu apkurei samazināt par 50% pret pašreizējo rādītāju, kas ar klimata korekciju ir aptuveni 200 kWh/m2 gadā).</w:t>
            </w:r>
          </w:p>
          <w:p w14:paraId="156BA2F4" w14:textId="77777777" w:rsidR="000D7191" w:rsidRPr="00A85714" w:rsidRDefault="000D71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Rādītājs tiek aprēķināts ņemot vērā CSP koriģētos datus par enerģijas patēriņu mājsaimniecībās un publicētos datus par dzīvojamo fondu pēc 2011.gada tautas skaitīšanas. Klimata korekcijas aprēķinam 2010-2012 tika ņemts vērā grādu dienu skaits (pie bāzes 18°C) no www.degreedays.net un ilgtermiņa vidējās grādu dienas (4264,776) no </w:t>
            </w:r>
            <w:proofErr w:type="spellStart"/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Eurostat</w:t>
            </w:r>
            <w:proofErr w:type="spellEnd"/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.</w:t>
            </w:r>
          </w:p>
        </w:tc>
        <w:tc>
          <w:tcPr>
            <w:tcW w:w="4678" w:type="dxa"/>
          </w:tcPr>
          <w:p w14:paraId="5D572F33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IR1 nosaukums un mērvienība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74BA9915" w14:textId="77777777" w:rsidR="00A43291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I.4.2.2.ak (</w:t>
            </w:r>
            <w:r w:rsidR="0083536D" w:rsidRPr="00A85714">
              <w:rPr>
                <w:rFonts w:ascii="Times New Roman" w:eastAsiaTheme="minorHAnsi" w:hAnsi="Times New Roman"/>
                <w:sz w:val="16"/>
                <w:szCs w:val="16"/>
              </w:rPr>
              <w:t>CO32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) </w:t>
            </w:r>
            <w:r w:rsidR="00A43291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>Primārās enerģijas</w:t>
            </w:r>
            <w:r w:rsidR="0083536D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gada</w:t>
            </w:r>
            <w:r w:rsidR="00A43291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patēriņa samazinājums </w:t>
            </w:r>
            <w:r w:rsidR="0083536D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sabiedriskajās </w:t>
            </w:r>
            <w:r w:rsidR="00A43291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ēkās, </w:t>
            </w:r>
            <w:r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>kWh</w:t>
            </w:r>
            <w:r w:rsidR="00A43291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>/gadā</w:t>
            </w:r>
            <w:r w:rsidR="00A43291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14:paraId="358FA780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6319B07D" w14:textId="6841E20C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Definīcija:</w:t>
            </w:r>
          </w:p>
          <w:p w14:paraId="6B94A730" w14:textId="7D9F79EA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Kopējais rādītājs</w:t>
            </w:r>
            <w:r w:rsidR="000A56BF">
              <w:rPr>
                <w:rStyle w:val="FootnoteReference"/>
                <w:rFonts w:ascii="Times New Roman" w:eastAsiaTheme="minorHAnsi" w:hAnsi="Times New Roman" w:cstheme="minorBidi"/>
                <w:sz w:val="18"/>
                <w:szCs w:val="18"/>
              </w:rPr>
              <w:footnoteReference w:id="3"/>
            </w:r>
          </w:p>
          <w:p w14:paraId="40DEDF56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12ACCAB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Datu avots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21FAA193" w14:textId="77777777" w:rsidR="00A43291" w:rsidRPr="00A85714" w:rsidRDefault="00B4430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Projektu dati</w:t>
            </w:r>
          </w:p>
          <w:p w14:paraId="27155BFF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9770612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Apkopošanas biežums un ieguves metodoloģija:</w:t>
            </w:r>
          </w:p>
          <w:p w14:paraId="6630E8D5" w14:textId="77777777" w:rsidR="00A4495A" w:rsidRPr="00A85714" w:rsidRDefault="00B4430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reizi gadā, apkopojot informāciju par atbalstītajiem projektiem no projektu atskaitēm/ VIS sistēmas</w:t>
            </w:r>
            <w:r w:rsidRPr="00A85714" w:rsidDel="00B4430A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14:paraId="7D611CCD" w14:textId="77777777" w:rsidR="00A364A1" w:rsidRPr="00A85714" w:rsidRDefault="00A364A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19AD41E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Starpposma vērtība 2018:</w:t>
            </w:r>
          </w:p>
          <w:p w14:paraId="7BC84F3F" w14:textId="77777777" w:rsidR="00A43291" w:rsidRPr="00A85714" w:rsidRDefault="0055209D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0</w:t>
            </w:r>
          </w:p>
          <w:p w14:paraId="4E95279C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B1D7219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Mērķis 2023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0541DA8B" w14:textId="6F7AF6DA" w:rsidR="006C42BC" w:rsidRPr="00A85714" w:rsidRDefault="00857D37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18 241 412</w:t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, t.sk. integrēto teritoriālo investīciju ietvaros – </w:t>
            </w:r>
            <w:r w:rsidR="00720F97" w:rsidRPr="00720F97">
              <w:rPr>
                <w:rFonts w:ascii="Times New Roman" w:eastAsiaTheme="minorHAnsi" w:hAnsi="Times New Roman"/>
                <w:sz w:val="16"/>
                <w:szCs w:val="16"/>
              </w:rPr>
              <w:t>9 514 559</w:t>
            </w:r>
            <w:r w:rsidR="001E0178" w:rsidRPr="00A85714">
              <w:rPr>
                <w:rFonts w:ascii="Times New Roman" w:eastAsiaTheme="minorHAnsi" w:hAnsi="Times New Roman"/>
                <w:sz w:val="16"/>
                <w:szCs w:val="16"/>
              </w:rPr>
              <w:t> </w:t>
            </w:r>
          </w:p>
          <w:p w14:paraId="2DCD755D" w14:textId="77777777" w:rsidR="001E0178" w:rsidRPr="00A85714" w:rsidRDefault="001E0178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E1C3139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Mērķa vērtības noteikšanas principi/metodoloģija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5A9939A3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ņemot vērā plānotās ES fondu un kopējās investīcijas, pieņemot energoefektivitātes veikšanas izmaksas </w:t>
            </w:r>
            <w:r w:rsidR="001E0178" w:rsidRPr="00A85714">
              <w:rPr>
                <w:rFonts w:ascii="Times New Roman" w:eastAsiaTheme="minorHAnsi" w:hAnsi="Times New Roman"/>
                <w:sz w:val="16"/>
                <w:szCs w:val="16"/>
              </w:rPr>
              <w:t>140 EUR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/m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perscript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un investīciju atmaksāšanās termiņu ne vairāk kā 20 gadi, un pieņemot, ka vidējais enerģijas ietaupījums uz m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perscript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pēc renovācijas ir </w:t>
            </w:r>
            <w:r w:rsidR="00366BD6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40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kWh</w:t>
            </w:r>
            <w:r w:rsidR="001E0178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ar primārās enerģijas koeficientu 1,3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43450B90" w14:textId="31BC0500" w:rsidR="001E0178" w:rsidRDefault="001E0178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67D5895" w14:textId="1A4E37A2" w:rsidR="004E749D" w:rsidRPr="00D67E83" w:rsidRDefault="004E749D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D67E83">
              <w:rPr>
                <w:rFonts w:ascii="Times New Roman" w:eastAsiaTheme="minorHAnsi" w:hAnsi="Times New Roman"/>
                <w:i/>
                <w:sz w:val="16"/>
                <w:szCs w:val="16"/>
              </w:rPr>
              <w:t>Darbība, kas liek uzskatīt mērķa vērtību par izpildītu:</w:t>
            </w:r>
          </w:p>
          <w:p w14:paraId="45B90EF4" w14:textId="6F47C662" w:rsidR="004E749D" w:rsidRDefault="004E749D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E749D">
              <w:rPr>
                <w:rFonts w:ascii="Times New Roman" w:eastAsiaTheme="minorHAnsi" w:hAnsi="Times New Roman"/>
                <w:sz w:val="16"/>
                <w:szCs w:val="16"/>
              </w:rPr>
              <w:t>Pabeigts projekts</w:t>
            </w:r>
            <w:r w:rsidR="00D86510">
              <w:rPr>
                <w:rFonts w:ascii="Times New Roman" w:eastAsiaTheme="minorHAnsi" w:hAnsi="Times New Roman"/>
                <w:sz w:val="16"/>
                <w:szCs w:val="16"/>
              </w:rPr>
              <w:t>,</w:t>
            </w:r>
            <w:r w:rsidRPr="004E749D">
              <w:rPr>
                <w:rFonts w:ascii="Times New Roman" w:eastAsiaTheme="minorHAnsi" w:hAnsi="Times New Roman"/>
                <w:sz w:val="16"/>
                <w:szCs w:val="16"/>
              </w:rPr>
              <w:t xml:space="preserve"> izmaksāts maksājuma pieprasījums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20E9A670" w14:textId="77777777" w:rsidR="004E749D" w:rsidRPr="00A85714" w:rsidRDefault="004E749D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AD97BFD" w14:textId="77777777" w:rsidR="001E0178" w:rsidRPr="00A85714" w:rsidRDefault="001E0178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Aprēķins: </w:t>
            </w:r>
          </w:p>
          <w:p w14:paraId="1476693C" w14:textId="1BF377BB" w:rsidR="001E0178" w:rsidRPr="00A85714" w:rsidRDefault="001E0178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(</w:t>
            </w:r>
            <w:r w:rsidR="005B1F11" w:rsidRPr="005B1F11">
              <w:rPr>
                <w:rFonts w:ascii="Times New Roman" w:eastAsiaTheme="minorHAnsi" w:hAnsi="Times New Roman"/>
                <w:sz w:val="16"/>
                <w:szCs w:val="16"/>
              </w:rPr>
              <w:t>49 111 495</w:t>
            </w:r>
            <w:r w:rsidR="00756410" w:rsidRPr="00756410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/ 140) * 40 * 1,3 = </w:t>
            </w:r>
            <w:r w:rsidR="00857D37">
              <w:rPr>
                <w:rFonts w:ascii="Times New Roman" w:eastAsiaTheme="minorHAnsi" w:hAnsi="Times New Roman"/>
                <w:sz w:val="16"/>
                <w:szCs w:val="16"/>
              </w:rPr>
              <w:t>18 241 412</w:t>
            </w:r>
          </w:p>
          <w:p w14:paraId="1DAFF1D9" w14:textId="77777777" w:rsidR="00A4495A" w:rsidRPr="00A85714" w:rsidRDefault="00A4495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1DDDD84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Iznākuma rādītājam sasniegšanai paredzētais finansējums:</w:t>
            </w:r>
          </w:p>
          <w:p w14:paraId="3787AF9A" w14:textId="66450AD0" w:rsidR="00A43291" w:rsidRPr="00A85714" w:rsidRDefault="005B1F1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B1F11">
              <w:rPr>
                <w:rFonts w:ascii="Times New Roman" w:eastAsiaTheme="minorHAnsi" w:hAnsi="Times New Roman"/>
                <w:sz w:val="16"/>
                <w:szCs w:val="16"/>
              </w:rPr>
              <w:t>49 111 495</w:t>
            </w:r>
            <w:r w:rsidR="00284F38" w:rsidRPr="00284F38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A43291" w:rsidRPr="00A85714">
              <w:rPr>
                <w:rFonts w:ascii="Times New Roman" w:eastAsiaTheme="minorHAnsi" w:hAnsi="Times New Roman"/>
                <w:sz w:val="16"/>
                <w:szCs w:val="16"/>
              </w:rPr>
              <w:t>EUR</w:t>
            </w:r>
          </w:p>
          <w:p w14:paraId="6B686596" w14:textId="77777777" w:rsidR="00270A8A" w:rsidRPr="00A85714" w:rsidRDefault="00270A8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F0E16A4" w14:textId="77777777" w:rsidR="00486097" w:rsidRPr="00A85714" w:rsidRDefault="00270A8A" w:rsidP="00270A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u w:val="single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IR4 nosaukums un mērvienība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  <w:r w:rsidRPr="00A85714">
              <w:rPr>
                <w:rFonts w:ascii="Times New Roman" w:eastAsiaTheme="minorHAnsi" w:hAnsi="Times New Roman"/>
                <w:b/>
                <w:sz w:val="16"/>
                <w:szCs w:val="16"/>
                <w:u w:val="single"/>
              </w:rPr>
              <w:t xml:space="preserve"> </w:t>
            </w:r>
          </w:p>
          <w:p w14:paraId="7A8761D3" w14:textId="77777777" w:rsidR="00270A8A" w:rsidRPr="00A85714" w:rsidRDefault="00270A8A" w:rsidP="00270A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u w:val="single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  <w:u w:val="single"/>
              </w:rPr>
              <w:t>I.4.2.</w:t>
            </w:r>
            <w:r w:rsidR="00603DAD" w:rsidRPr="00A85714">
              <w:rPr>
                <w:rFonts w:ascii="Times New Roman" w:eastAsiaTheme="minorHAnsi" w:hAnsi="Times New Roman"/>
                <w:sz w:val="16"/>
                <w:szCs w:val="16"/>
                <w:u w:val="single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u w:val="single"/>
              </w:rPr>
              <w:t>.</w:t>
            </w:r>
            <w:r w:rsidR="00F0270F" w:rsidRPr="00A85714">
              <w:rPr>
                <w:rFonts w:ascii="Times New Roman" w:eastAsiaTheme="minorHAnsi" w:hAnsi="Times New Roman"/>
                <w:sz w:val="16"/>
                <w:szCs w:val="16"/>
                <w:u w:val="single"/>
              </w:rPr>
              <w:t xml:space="preserve">bk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u w:val="single"/>
              </w:rPr>
              <w:t xml:space="preserve">(CO30) </w:t>
            </w:r>
            <w:r w:rsidRPr="00A85714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No atjaunojamiem energoresursiem ražotā papildjauda, MW</w:t>
            </w:r>
          </w:p>
          <w:p w14:paraId="36C0CA19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D15F108" w14:textId="77777777" w:rsidR="00486097" w:rsidRPr="00A85714" w:rsidRDefault="00270A8A" w:rsidP="00270A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Definīcija:</w:t>
            </w:r>
            <w:r w:rsidRPr="00A857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DCC927A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Papildus uzstādītās AER izmantojošu siltumavotu jaudas ēkās, kas ir saņēmušas ESI fondu finansējumu. </w:t>
            </w:r>
          </w:p>
          <w:p w14:paraId="5C1C329A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0CE2785" w14:textId="77777777" w:rsidR="00486097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lastRenderedPageBreak/>
              <w:t>Datu avots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</w:p>
          <w:p w14:paraId="3FCEF089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hAnsi="Times New Roman"/>
                <w:sz w:val="16"/>
                <w:szCs w:val="16"/>
              </w:rPr>
              <w:t>Projektu dati</w:t>
            </w:r>
          </w:p>
          <w:p w14:paraId="00EE7BBC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580D851B" w14:textId="77777777" w:rsidR="00270A8A" w:rsidRPr="00A85714" w:rsidRDefault="00270A8A" w:rsidP="00270A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Apkopošanas biežums un ieguves metodoloģija: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F0270F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reizi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gad</w:t>
            </w:r>
            <w:r w:rsidR="00F0270F" w:rsidRPr="00A85714">
              <w:rPr>
                <w:rFonts w:ascii="Times New Roman" w:eastAsiaTheme="minorHAnsi" w:hAnsi="Times New Roman"/>
                <w:sz w:val="16"/>
                <w:szCs w:val="16"/>
              </w:rPr>
              <w:t>ā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, apkopojot informāciju par atbalstītajiem projektiem no projektu atskaitēm/ VIS sistēmas</w:t>
            </w:r>
          </w:p>
          <w:p w14:paraId="19B8444A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D2083E7" w14:textId="77777777" w:rsidR="00486097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Starpposma vērtība 2018:</w:t>
            </w:r>
          </w:p>
          <w:p w14:paraId="73711785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0</w:t>
            </w:r>
          </w:p>
          <w:p w14:paraId="54A04B04" w14:textId="77777777" w:rsidR="00270A8A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246AC27B" w14:textId="77777777" w:rsidR="00486097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Mērķis 2023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</w:p>
          <w:p w14:paraId="2EB39CFC" w14:textId="63BC425D" w:rsidR="00270A8A" w:rsidRPr="00A85714" w:rsidRDefault="0080365D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0,939</w:t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>, t.sk. integrēto teritoriālo investīciju ietvaros – 0,</w:t>
            </w:r>
            <w:r w:rsidR="006A25A2">
              <w:rPr>
                <w:rFonts w:ascii="Times New Roman" w:eastAsiaTheme="minorHAnsi" w:hAnsi="Times New Roman"/>
                <w:sz w:val="16"/>
                <w:szCs w:val="16"/>
              </w:rPr>
              <w:t>189</w:t>
            </w:r>
          </w:p>
          <w:p w14:paraId="3B9A4125" w14:textId="77777777" w:rsidR="00E64BDF" w:rsidRPr="00A85714" w:rsidRDefault="00E64BDF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7C1FADD" w14:textId="6E690D8A" w:rsidR="00270A8A" w:rsidRPr="00A85714" w:rsidRDefault="00E64BDF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Mērķa vērtības noteikšanas principi/metodoloģija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  <w:r w:rsidR="00270A8A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6A25A2">
              <w:rPr>
                <w:rFonts w:ascii="Times New Roman" w:eastAsiaTheme="minorHAnsi" w:hAnsi="Times New Roman"/>
                <w:sz w:val="16"/>
                <w:szCs w:val="16"/>
              </w:rPr>
              <w:t xml:space="preserve">Vērtība noteikta, ņemot vērā 4.2.2. SAM projektos faktiski plānoto </w:t>
            </w:r>
            <w:r w:rsidR="006A25A2" w:rsidRPr="00FC3546">
              <w:rPr>
                <w:rFonts w:ascii="Times New Roman" w:eastAsiaTheme="minorHAnsi" w:hAnsi="Times New Roman"/>
                <w:sz w:val="16"/>
                <w:szCs w:val="16"/>
              </w:rPr>
              <w:t xml:space="preserve">atjaunojamos energoresursus izmantojošu enerģiju ražojošu </w:t>
            </w:r>
            <w:r w:rsidR="006A25A2">
              <w:rPr>
                <w:rFonts w:ascii="Times New Roman" w:eastAsiaTheme="minorHAnsi" w:hAnsi="Times New Roman"/>
                <w:sz w:val="16"/>
                <w:szCs w:val="16"/>
              </w:rPr>
              <w:t>iekārtu kopējo jaudu, kā arī</w:t>
            </w:r>
            <w:r w:rsidR="006A25A2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270A8A" w:rsidRPr="00A85714">
              <w:rPr>
                <w:rFonts w:ascii="Times New Roman" w:eastAsiaTheme="minorHAnsi" w:hAnsi="Times New Roman"/>
                <w:sz w:val="16"/>
                <w:szCs w:val="16"/>
              </w:rPr>
              <w:t>pieņemot, ka 1 MW jaudas uzstādīšanai nepieciešamās investīcijas ir 600 000 EUR.</w:t>
            </w:r>
          </w:p>
          <w:p w14:paraId="57C1C2A1" w14:textId="27065273" w:rsidR="001E0178" w:rsidRDefault="001E0178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06F6B63E" w14:textId="77777777" w:rsidR="004E749D" w:rsidRPr="006F769B" w:rsidRDefault="004E749D" w:rsidP="004E749D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6F769B">
              <w:rPr>
                <w:rFonts w:ascii="Times New Roman" w:eastAsiaTheme="minorHAnsi" w:hAnsi="Times New Roman"/>
                <w:i/>
                <w:sz w:val="16"/>
                <w:szCs w:val="16"/>
              </w:rPr>
              <w:t>Darbība, kas liek uzskatīt mērķa vērtību par izpildītu:</w:t>
            </w:r>
          </w:p>
          <w:p w14:paraId="41BA236B" w14:textId="262A201B" w:rsidR="004E749D" w:rsidRDefault="004E749D" w:rsidP="004E749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E749D">
              <w:rPr>
                <w:rFonts w:ascii="Times New Roman" w:eastAsiaTheme="minorHAnsi" w:hAnsi="Times New Roman"/>
                <w:sz w:val="16"/>
                <w:szCs w:val="16"/>
              </w:rPr>
              <w:t>Pabeigts projekts</w:t>
            </w:r>
            <w:r w:rsidR="00D86510">
              <w:rPr>
                <w:rFonts w:ascii="Times New Roman" w:eastAsiaTheme="minorHAnsi" w:hAnsi="Times New Roman"/>
                <w:sz w:val="16"/>
                <w:szCs w:val="16"/>
              </w:rPr>
              <w:t>,</w:t>
            </w:r>
            <w:r w:rsidRPr="004E749D">
              <w:rPr>
                <w:rFonts w:ascii="Times New Roman" w:eastAsiaTheme="minorHAnsi" w:hAnsi="Times New Roman"/>
                <w:sz w:val="16"/>
                <w:szCs w:val="16"/>
              </w:rPr>
              <w:t xml:space="preserve"> izmaksāts maksājuma pieprasījums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3895DE58" w14:textId="687FA444" w:rsidR="004E749D" w:rsidRDefault="004E749D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03CDBDCB" w14:textId="77777777" w:rsidR="004E749D" w:rsidRPr="00A85714" w:rsidRDefault="004E749D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3F548C3B" w14:textId="77777777" w:rsidR="00486097" w:rsidRPr="00A85714" w:rsidRDefault="00270A8A" w:rsidP="00270A8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Iznākuma rādītājam sasniegšanai paredzētais finansējums:</w:t>
            </w:r>
          </w:p>
          <w:p w14:paraId="299482EF" w14:textId="01BCAB27" w:rsidR="00270A8A" w:rsidRPr="00A85714" w:rsidRDefault="006A25A2" w:rsidP="00270A8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A25A2">
              <w:rPr>
                <w:rFonts w:ascii="Times New Roman" w:eastAsiaTheme="minorHAnsi" w:hAnsi="Times New Roman"/>
                <w:sz w:val="16"/>
                <w:szCs w:val="16"/>
              </w:rPr>
              <w:t>563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6A25A2">
              <w:rPr>
                <w:rFonts w:ascii="Times New Roman" w:eastAsiaTheme="minorHAnsi" w:hAnsi="Times New Roman"/>
                <w:sz w:val="16"/>
                <w:szCs w:val="16"/>
              </w:rPr>
              <w:t>400</w:t>
            </w:r>
            <w:r w:rsidR="00456F6F" w:rsidRPr="00A85714">
              <w:rPr>
                <w:rFonts w:ascii="Times New Roman" w:eastAsiaTheme="minorHAnsi" w:hAnsi="Times New Roman"/>
                <w:sz w:val="16"/>
                <w:szCs w:val="16"/>
              </w:rPr>
              <w:t> </w:t>
            </w:r>
            <w:r w:rsidR="00270A8A" w:rsidRPr="00A85714">
              <w:rPr>
                <w:rFonts w:ascii="Times New Roman" w:eastAsiaTheme="minorHAnsi" w:hAnsi="Times New Roman"/>
                <w:sz w:val="16"/>
                <w:szCs w:val="16"/>
              </w:rPr>
              <w:t>EUR</w:t>
            </w:r>
          </w:p>
          <w:p w14:paraId="416FD9F3" w14:textId="77777777" w:rsidR="00270A8A" w:rsidRPr="00A85714" w:rsidRDefault="00270A8A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B0911EC" w14:textId="77777777" w:rsidR="00AB5776" w:rsidRPr="00A85714" w:rsidRDefault="00AB5776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260171FD" w14:textId="77777777" w:rsidR="00486097" w:rsidRPr="00A85714" w:rsidRDefault="001A15D2" w:rsidP="001A15D2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IR5 nosaukums un mērvienība: </w:t>
            </w:r>
          </w:p>
          <w:p w14:paraId="207EB614" w14:textId="77777777" w:rsidR="001A15D2" w:rsidRPr="00A85714" w:rsidRDefault="001A15D2" w:rsidP="001A15D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I.4.2.2.</w:t>
            </w:r>
            <w:r w:rsidR="006C01FB" w:rsidRPr="00A85714">
              <w:rPr>
                <w:rFonts w:ascii="Times New Roman" w:eastAsiaTheme="minorHAnsi" w:hAnsi="Times New Roman"/>
                <w:sz w:val="16"/>
                <w:szCs w:val="16"/>
              </w:rPr>
              <w:t>c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k (CO3</w:t>
            </w:r>
            <w:r w:rsidR="00AD2DFD" w:rsidRPr="00A85714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) </w:t>
            </w:r>
            <w:r w:rsidR="006C01FB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>Aprēķinātais siltumnīcefekta gāzu samazinājums gadā, CO</w:t>
            </w:r>
            <w:r w:rsidR="006C01FB" w:rsidRPr="00A85714">
              <w:rPr>
                <w:rFonts w:ascii="Times New Roman" w:eastAsiaTheme="minorHAnsi" w:hAnsi="Times New Roman"/>
                <w:b/>
                <w:sz w:val="16"/>
                <w:szCs w:val="16"/>
                <w:vertAlign w:val="subscript"/>
              </w:rPr>
              <w:t>2</w:t>
            </w:r>
            <w:r w:rsidR="006C01FB" w:rsidRPr="00A85714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ekvivalenta tonnas</w:t>
            </w:r>
          </w:p>
          <w:p w14:paraId="381BD576" w14:textId="77777777" w:rsidR="00AF3663" w:rsidRPr="00A85714" w:rsidRDefault="00AF3663" w:rsidP="001A15D2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ED8F28D" w14:textId="77777777" w:rsidR="00486097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Definīcija:</w:t>
            </w:r>
          </w:p>
          <w:p w14:paraId="03DDC72B" w14:textId="3CB3FFB4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="00CD642C" w:rsidRPr="00A85714">
              <w:rPr>
                <w:rFonts w:ascii="Times New Roman" w:eastAsiaTheme="minorHAnsi" w:hAnsi="Times New Roman"/>
                <w:sz w:val="16"/>
                <w:szCs w:val="16"/>
              </w:rPr>
              <w:t>Kopējais rādītājs</w:t>
            </w:r>
            <w:r w:rsidR="00D67E83">
              <w:rPr>
                <w:rStyle w:val="FootnoteReference"/>
                <w:rFonts w:ascii="Times New Roman" w:eastAsiaTheme="minorHAnsi" w:hAnsi="Times New Roman" w:cstheme="minorBidi"/>
                <w:sz w:val="18"/>
                <w:szCs w:val="18"/>
              </w:rPr>
              <w:footnoteReference w:id="4"/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</w:p>
          <w:p w14:paraId="6E2E7C15" w14:textId="77777777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85B2C11" w14:textId="77777777" w:rsidR="00486097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Datu avots: </w:t>
            </w:r>
          </w:p>
          <w:p w14:paraId="2CB63429" w14:textId="77777777" w:rsidR="00AF3663" w:rsidRPr="00A85714" w:rsidRDefault="006C01FB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Reizi</w: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gad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ā</w: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>, apkopojot informāciju par atbalstītajiem projektiem no projektu atskaitēm/ VIS sistēmas.</w:t>
            </w:r>
          </w:p>
          <w:p w14:paraId="64FBD445" w14:textId="77777777" w:rsidR="00897AE9" w:rsidRPr="00A85714" w:rsidRDefault="00897AE9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2C0B50EE" w14:textId="77777777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Apkopošanas </w:t>
            </w:r>
            <w:r w:rsidR="00CD642C"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biežums un ieguves metodoloģija</w:t>
            </w: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: </w:t>
            </w:r>
            <w:r w:rsidR="00AC3F74" w:rsidRPr="00A85714">
              <w:rPr>
                <w:rFonts w:ascii="Times New Roman" w:eastAsiaTheme="minorHAnsi" w:hAnsi="Times New Roman"/>
                <w:sz w:val="16"/>
                <w:szCs w:val="16"/>
              </w:rPr>
              <w:t>Reizi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gad</w:t>
            </w:r>
            <w:r w:rsidR="00AC3F74" w:rsidRPr="00A85714">
              <w:rPr>
                <w:rFonts w:ascii="Times New Roman" w:eastAsiaTheme="minorHAnsi" w:hAnsi="Times New Roman"/>
                <w:sz w:val="16"/>
                <w:szCs w:val="16"/>
              </w:rPr>
              <w:t>ā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, apkopojot informāciju par atbalstītajiem projektiem no projektu atskaitēm/ VIS sistēmas</w:t>
            </w:r>
          </w:p>
          <w:p w14:paraId="492C8996" w14:textId="77777777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CA71223" w14:textId="77777777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Starpposma vērtība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2018:0</w:t>
            </w:r>
          </w:p>
          <w:p w14:paraId="406FAFF7" w14:textId="77777777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7BE7C1C" w14:textId="77777777" w:rsidR="00486097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Mērķis 2023: </w:t>
            </w:r>
          </w:p>
          <w:p w14:paraId="01AC0ECD" w14:textId="53F8E436" w:rsidR="00AF3663" w:rsidRPr="00A85714" w:rsidRDefault="009007E6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4 600</w:t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>, t.sk. integrēto teritoriālo investīciju ietvaros – 1</w:t>
            </w:r>
            <w:r w:rsidR="005B1F1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>730 </w:t>
            </w:r>
          </w:p>
          <w:p w14:paraId="40C06CAB" w14:textId="77777777" w:rsidR="00E64BDF" w:rsidRPr="00A85714" w:rsidRDefault="00E64BDF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115BDAE" w14:textId="77777777" w:rsidR="00E64BDF" w:rsidRPr="00A85714" w:rsidRDefault="00E64BDF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Mērķa vērtības noteikšanas principi/metodoloģija:</w:t>
            </w:r>
          </w:p>
          <w:p w14:paraId="2A1A99B9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Ēku siltināšanā tiek ņemtas vērā plānotās ES fondu investīcijas publiskās ēkās, energoefektivitātes veikšanas izmaksas 140 EUR/m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perscript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un vidējais enerģijas ietaupījums uz m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perscript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-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40 kWh publiskām ēkām (</w: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>skat aprēķinu pie IR1).</w:t>
            </w:r>
          </w:p>
          <w:p w14:paraId="59881C0E" w14:textId="5F32CBAC" w:rsidR="00897AE9" w:rsidRDefault="00897AE9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6AC3C0BD" w14:textId="77777777" w:rsidR="004E749D" w:rsidRPr="006F769B" w:rsidRDefault="004E749D" w:rsidP="004E749D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6F769B">
              <w:rPr>
                <w:rFonts w:ascii="Times New Roman" w:eastAsiaTheme="minorHAnsi" w:hAnsi="Times New Roman"/>
                <w:i/>
                <w:sz w:val="16"/>
                <w:szCs w:val="16"/>
              </w:rPr>
              <w:t>Darbība, kas liek uzskatīt mērķa vērtību par izpildītu:</w:t>
            </w:r>
          </w:p>
          <w:p w14:paraId="72C61389" w14:textId="5FE94648" w:rsidR="004E749D" w:rsidRDefault="004E749D" w:rsidP="004E749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E749D">
              <w:rPr>
                <w:rFonts w:ascii="Times New Roman" w:eastAsiaTheme="minorHAnsi" w:hAnsi="Times New Roman"/>
                <w:sz w:val="16"/>
                <w:szCs w:val="16"/>
              </w:rPr>
              <w:t>Pabeigts projekts</w:t>
            </w:r>
            <w:r w:rsidR="00D86510">
              <w:rPr>
                <w:rFonts w:ascii="Times New Roman" w:eastAsiaTheme="minorHAnsi" w:hAnsi="Times New Roman"/>
                <w:sz w:val="16"/>
                <w:szCs w:val="16"/>
              </w:rPr>
              <w:t>,</w:t>
            </w:r>
            <w:r w:rsidRPr="004E749D">
              <w:rPr>
                <w:rFonts w:ascii="Times New Roman" w:eastAsiaTheme="minorHAnsi" w:hAnsi="Times New Roman"/>
                <w:sz w:val="16"/>
                <w:szCs w:val="16"/>
              </w:rPr>
              <w:t xml:space="preserve"> izmaksāts maksājuma pieprasījums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3ABC743B" w14:textId="77777777" w:rsidR="004E749D" w:rsidRPr="00A85714" w:rsidRDefault="004E749D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55A93AB9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583EABCA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SEG emisiju ietaupījums aprēķināts pēc šādas formulas:</w:t>
            </w:r>
          </w:p>
          <w:p w14:paraId="77514364" w14:textId="77777777" w:rsidR="00366BD6" w:rsidRPr="00A85714" w:rsidRDefault="00CD1543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position w:val="-14"/>
                <w:sz w:val="24"/>
                <w:szCs w:val="24"/>
                <w:lang w:val="en-US"/>
              </w:rPr>
              <w:pict w14:anchorId="47C0A3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21.75pt">
                  <v:imagedata r:id="rId11" o:title=""/>
                </v:shape>
              </w:pict>
            </w:r>
            <w:proofErr w:type="gramStart"/>
            <w:r w:rsidR="00897AE9" w:rsidRPr="00A857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="00366BD6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kur</w:t>
            </w:r>
            <w:proofErr w:type="gramEnd"/>
            <w:r w:rsidR="00366BD6" w:rsidRPr="00A85714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</w:p>
          <w:p w14:paraId="03933976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E – CO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emisijas samazinājums gadā (t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CO2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/gadā);</w:t>
            </w:r>
          </w:p>
          <w:p w14:paraId="42100729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E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CO2</w: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– emisijas faktors – 0,201 (t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CO2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MWh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; atbilstoši </w:t>
            </w:r>
            <w:bookmarkStart w:id="0" w:name="_Hlk116308751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MK 25.06.2013. noteikumiem Nr.348 </w:t>
            </w:r>
            <w:bookmarkEnd w:id="0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„Ēkas energoefektivitātes aprēķina metode”; tiek pieņemts, ka kurināmais pirms projekta īstenošanas ir bijis dabasgāze);</w:t>
            </w:r>
          </w:p>
          <w:p w14:paraId="7BEF7892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Q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sam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. – siltumenerģijas patēriņa samazinājums (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MWh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/gadā).</w:t>
            </w:r>
          </w:p>
          <w:p w14:paraId="2CF18096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47DEC499" w14:textId="5713F8A0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Aprēķins: 0,201*</w:t>
            </w:r>
            <w:r w:rsidR="00693057">
              <w:rPr>
                <w:rFonts w:ascii="Times New Roman" w:eastAsiaTheme="minorHAnsi" w:hAnsi="Times New Roman"/>
                <w:sz w:val="16"/>
                <w:szCs w:val="16"/>
              </w:rPr>
              <w:t>14 032</w:t>
            </w:r>
            <w:r w:rsidR="00E77BD5" w:rsidRPr="00A85714">
              <w:rPr>
                <w:rFonts w:ascii="Times New Roman" w:eastAsiaTheme="minorHAnsi" w:hAnsi="Times New Roman"/>
                <w:sz w:val="16"/>
                <w:szCs w:val="16"/>
              </w:rPr>
              <w:t>*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= </w: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2 </w:t>
            </w:r>
            <w:r w:rsidR="00693057">
              <w:rPr>
                <w:rFonts w:ascii="Times New Roman" w:eastAsiaTheme="minorHAnsi" w:hAnsi="Times New Roman"/>
                <w:sz w:val="16"/>
                <w:szCs w:val="16"/>
              </w:rPr>
              <w:t>820</w:t>
            </w:r>
            <w:r w:rsidR="008D3C0A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t.</w:t>
            </w:r>
          </w:p>
          <w:p w14:paraId="4828EDB6" w14:textId="77777777" w:rsidR="00366BD6" w:rsidRPr="00A85714" w:rsidRDefault="00E77BD5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* bez primārās enerģijas koeficienta 1,3</w:t>
            </w:r>
          </w:p>
          <w:p w14:paraId="65342792" w14:textId="77777777" w:rsidR="00E77BD5" w:rsidRPr="00A85714" w:rsidRDefault="00E77BD5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CDEFEAF" w14:textId="1495E9CD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Uzstādot atjaunojamos energoresursus izmantojošas 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papildjaudas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tiek ņemts vērā, ka ar 1 MW katlu gadā vidēji saražo 4870 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MWh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siltumenerģijas (aprēķins </w:t>
            </w:r>
            <w:r w:rsidR="004B74DE">
              <w:rPr>
                <w:rFonts w:ascii="Times New Roman" w:eastAsiaTheme="minorHAnsi" w:hAnsi="Times New Roman"/>
                <w:sz w:val="16"/>
                <w:szCs w:val="16"/>
              </w:rPr>
              <w:t>(</w:t>
            </w:r>
            <w:r w:rsidR="004B74DE" w:rsidRPr="004B74DE">
              <w:rPr>
                <w:rFonts w:ascii="Times New Roman" w:eastAsiaTheme="minorHAnsi" w:hAnsi="Times New Roman"/>
                <w:sz w:val="16"/>
                <w:szCs w:val="16"/>
              </w:rPr>
              <w:t>49 111</w:t>
            </w:r>
            <w:r w:rsidR="004B74DE">
              <w:rPr>
                <w:rFonts w:ascii="Times New Roman" w:eastAsiaTheme="minorHAnsi" w:hAnsi="Times New Roman"/>
                <w:sz w:val="16"/>
                <w:szCs w:val="16"/>
              </w:rPr>
              <w:t> </w:t>
            </w:r>
            <w:r w:rsidR="004B74DE" w:rsidRPr="004B74DE">
              <w:rPr>
                <w:rFonts w:ascii="Times New Roman" w:eastAsiaTheme="minorHAnsi" w:hAnsi="Times New Roman"/>
                <w:sz w:val="16"/>
                <w:szCs w:val="16"/>
              </w:rPr>
              <w:t>495</w:t>
            </w:r>
            <w:r w:rsidR="004B74DE">
              <w:rPr>
                <w:rFonts w:ascii="Times New Roman" w:eastAsiaTheme="minorHAnsi" w:hAnsi="Times New Roman"/>
                <w:sz w:val="16"/>
                <w:szCs w:val="16"/>
              </w:rPr>
              <w:t xml:space="preserve"> * 0,02) / 600 000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* 4870 = </w:t>
            </w:r>
            <w:r w:rsidR="004B74DE">
              <w:rPr>
                <w:rFonts w:ascii="Times New Roman" w:eastAsiaTheme="minorHAnsi" w:hAnsi="Times New Roman"/>
                <w:sz w:val="16"/>
                <w:szCs w:val="16"/>
              </w:rPr>
              <w:t>7972</w:t>
            </w:r>
            <w:r w:rsidR="008D3C0A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MWh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gadā) </w:t>
            </w:r>
          </w:p>
          <w:p w14:paraId="31DD2F9B" w14:textId="77777777" w:rsidR="00366BD6" w:rsidRPr="00A85714" w:rsidRDefault="00CD1543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position w:val="-28"/>
                <w:sz w:val="24"/>
                <w:szCs w:val="24"/>
                <w:lang w:val="en-US"/>
              </w:rPr>
              <w:pict w14:anchorId="44417D52">
                <v:shape id="_x0000_i1026" type="#_x0000_t75" style="width:80.25pt;height:32.25pt">
                  <v:imagedata r:id="rId12" o:title=""/>
                </v:shape>
              </w:pict>
            </w:r>
            <w:r w:rsidR="00897AE9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="00366BD6" w:rsidRPr="00A85714">
              <w:rPr>
                <w:rFonts w:ascii="Times New Roman" w:eastAsiaTheme="minorHAnsi" w:hAnsi="Times New Roman"/>
                <w:sz w:val="16"/>
                <w:szCs w:val="16"/>
              </w:rPr>
              <w:t>kur:</w:t>
            </w:r>
          </w:p>
          <w:p w14:paraId="0D781159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E – CO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emisijas samazinājums gadā (t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CO2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/gadā);</w:t>
            </w:r>
          </w:p>
          <w:p w14:paraId="523E341C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E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CO2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– emisijas faktors – 0,201 (t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CO2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MWh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; tiek pieņemts, ka kurināmais pirms projekta īstenošanas ir bijis dabasgāze);</w:t>
            </w:r>
          </w:p>
          <w:p w14:paraId="3761F987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Q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  <w:vertAlign w:val="subscript"/>
              </w:rPr>
              <w:t>sam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. – ar atjaunojamo energoresursu tehnoloģijām saražotais siltumenerģijas apjoms pēc projekta īstenošanas (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MWh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/gadā);</w:t>
            </w:r>
          </w:p>
          <w:p w14:paraId="44AE8456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 w:cs="Arial"/>
                <w:sz w:val="16"/>
                <w:szCs w:val="16"/>
              </w:rPr>
              <w:t>ɳ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- esošās sadedzināšanas iekārtas (katla) lietderības koeficients, kas ir 0,9, ja izmanto dabasgāzi.</w:t>
            </w:r>
          </w:p>
          <w:bookmarkStart w:id="1" w:name="_MON_1500889013"/>
          <w:bookmarkEnd w:id="1"/>
          <w:p w14:paraId="7617BE57" w14:textId="785EBFB9" w:rsidR="00366BD6" w:rsidRPr="00A85714" w:rsidRDefault="00895EA7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object w:dxaOrig="2040" w:dyaOrig="1320" w14:anchorId="1F71898F">
                <v:shape id="_x0000_i1027" type="#_x0000_t75" style="width:102.75pt;height:66.75pt" o:ole="">
                  <v:imagedata r:id="rId13" o:title=""/>
                </v:shape>
                <o:OLEObject Type="Embed" ProgID="Excel.Sheet.12" ShapeID="_x0000_i1027" DrawAspect="Icon" ObjectID="_1746363978" r:id="rId14"/>
              </w:object>
            </w:r>
          </w:p>
          <w:p w14:paraId="07EE0D6A" w14:textId="1A9A800E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Aprēķins: 0,201*</w:t>
            </w:r>
            <w:r w:rsidR="004B74DE">
              <w:rPr>
                <w:rFonts w:ascii="Times New Roman" w:eastAsiaTheme="minorHAnsi" w:hAnsi="Times New Roman"/>
                <w:sz w:val="16"/>
                <w:szCs w:val="16"/>
              </w:rPr>
              <w:t>7972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/0,9 = </w:t>
            </w:r>
            <w:r w:rsidR="009B0AA0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1 </w:t>
            </w:r>
            <w:r w:rsidR="004B74DE">
              <w:rPr>
                <w:rFonts w:ascii="Times New Roman" w:eastAsiaTheme="minorHAnsi" w:hAnsi="Times New Roman"/>
                <w:sz w:val="16"/>
                <w:szCs w:val="16"/>
              </w:rPr>
              <w:t>780</w:t>
            </w:r>
            <w:r w:rsidR="008D3C0A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t</w:t>
            </w:r>
          </w:p>
          <w:p w14:paraId="52854E15" w14:textId="77777777" w:rsidR="00366BD6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5F116CC5" w14:textId="5BB3255C" w:rsidR="000C145E" w:rsidRPr="00A85714" w:rsidRDefault="00366BD6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Kopsumma: </w:t>
            </w:r>
            <w:r w:rsidR="009B0AA0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2 </w:t>
            </w:r>
            <w:r w:rsidR="009007E6">
              <w:rPr>
                <w:rFonts w:ascii="Times New Roman" w:eastAsiaTheme="minorHAnsi" w:hAnsi="Times New Roman"/>
                <w:sz w:val="16"/>
                <w:szCs w:val="16"/>
              </w:rPr>
              <w:t>820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+ </w:t>
            </w:r>
            <w:r w:rsidR="009B0AA0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1 </w:t>
            </w:r>
            <w:r w:rsidR="009007E6">
              <w:rPr>
                <w:rFonts w:ascii="Times New Roman" w:eastAsiaTheme="minorHAnsi" w:hAnsi="Times New Roman"/>
                <w:sz w:val="16"/>
                <w:szCs w:val="16"/>
              </w:rPr>
              <w:t>780</w:t>
            </w:r>
            <w:r w:rsidR="008D3C0A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= </w:t>
            </w:r>
            <w:r w:rsidR="009007E6">
              <w:rPr>
                <w:rFonts w:ascii="Times New Roman" w:eastAsiaTheme="minorHAnsi" w:hAnsi="Times New Roman"/>
                <w:sz w:val="16"/>
                <w:szCs w:val="16"/>
              </w:rPr>
              <w:t>4 600</w:t>
            </w:r>
            <w:r w:rsidR="008D3C0A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t.</w:t>
            </w:r>
          </w:p>
          <w:p w14:paraId="3A86A60C" w14:textId="77777777" w:rsidR="009B0AA0" w:rsidRPr="00A85714" w:rsidRDefault="009B0AA0" w:rsidP="00366BD6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5A9CE416" w14:textId="02AD2E57" w:rsidR="00AF3663" w:rsidRPr="00A85714" w:rsidRDefault="00AF3663" w:rsidP="00AF36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Iznākuma rādītājam sasni</w:t>
            </w:r>
            <w:r w:rsidR="00CD642C"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egšanai paredzētais finansējums</w:t>
            </w: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: </w:t>
            </w:r>
            <w:r w:rsidR="009007E6" w:rsidRPr="009007E6">
              <w:rPr>
                <w:rFonts w:ascii="Times New Roman" w:eastAsiaTheme="minorHAnsi" w:hAnsi="Times New Roman"/>
                <w:sz w:val="16"/>
                <w:szCs w:val="16"/>
              </w:rPr>
              <w:t>49 111 495</w:t>
            </w:r>
            <w:r w:rsidR="009007E6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EUR.</w:t>
            </w:r>
          </w:p>
        </w:tc>
        <w:tc>
          <w:tcPr>
            <w:tcW w:w="2016" w:type="dxa"/>
          </w:tcPr>
          <w:p w14:paraId="4FE71601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lastRenderedPageBreak/>
              <w:t>Starpposma vērtība 2018. gadam:</w:t>
            </w:r>
          </w:p>
          <w:p w14:paraId="6F44016C" w14:textId="77777777" w:rsidR="00A43291" w:rsidRPr="00A85714" w:rsidRDefault="0005018E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14 773 486</w:t>
            </w:r>
            <w:r w:rsidR="00306812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A43291"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EUR </w:t>
            </w:r>
          </w:p>
          <w:p w14:paraId="1EF77D01" w14:textId="77777777" w:rsidR="00DD5006" w:rsidRPr="00A85714" w:rsidRDefault="00DD5006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7835114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>Mērķis 2023. gadam (vienāds ar  100 % no  SAM paredzētā kopējā finansējuma):</w:t>
            </w:r>
          </w:p>
          <w:p w14:paraId="23CA2B35" w14:textId="0B0A16AA" w:rsidR="00A43291" w:rsidRPr="00A85714" w:rsidRDefault="005B1F1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B1F11">
              <w:rPr>
                <w:rFonts w:ascii="Times New Roman" w:eastAsiaTheme="minorHAnsi" w:hAnsi="Times New Roman"/>
                <w:sz w:val="16"/>
                <w:szCs w:val="16"/>
              </w:rPr>
              <w:t>49 111 495</w:t>
            </w:r>
            <w:r w:rsidR="00756410" w:rsidRPr="00756410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A43291" w:rsidRPr="00A85714">
              <w:rPr>
                <w:rFonts w:ascii="Times New Roman" w:eastAsiaTheme="minorHAnsi" w:hAnsi="Times New Roman"/>
                <w:sz w:val="16"/>
                <w:szCs w:val="16"/>
              </w:rPr>
              <w:t>EUR</w:t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>, t.sk. integrēto teritoriālo investīciju ietvaros –</w:t>
            </w:r>
            <w:r w:rsidR="00192EA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5B1F11">
              <w:rPr>
                <w:rFonts w:ascii="Times New Roman" w:eastAsiaTheme="minorHAnsi" w:hAnsi="Times New Roman"/>
                <w:sz w:val="16"/>
                <w:szCs w:val="16"/>
              </w:rPr>
              <w:t>25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5B1F11">
              <w:rPr>
                <w:rFonts w:ascii="Times New Roman" w:eastAsiaTheme="minorHAnsi" w:hAnsi="Times New Roman"/>
                <w:sz w:val="16"/>
                <w:szCs w:val="16"/>
              </w:rPr>
              <w:t>616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5B1F11">
              <w:rPr>
                <w:rFonts w:ascii="Times New Roman" w:eastAsiaTheme="minorHAnsi" w:hAnsi="Times New Roman"/>
                <w:sz w:val="16"/>
                <w:szCs w:val="16"/>
              </w:rPr>
              <w:t>122</w:t>
            </w:r>
            <w:r w:rsidR="00192EA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6C42BC" w:rsidRPr="00A85714">
              <w:rPr>
                <w:rFonts w:ascii="Times New Roman" w:eastAsiaTheme="minorHAnsi" w:hAnsi="Times New Roman"/>
                <w:sz w:val="16"/>
                <w:szCs w:val="16"/>
              </w:rPr>
              <w:t>EUR</w:t>
            </w:r>
          </w:p>
          <w:p w14:paraId="1DE859E9" w14:textId="77777777" w:rsidR="00DD5006" w:rsidRPr="00A85714" w:rsidRDefault="00DD5006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5CE0852" w14:textId="77777777" w:rsidR="00A43291" w:rsidRPr="00A85714" w:rsidRDefault="00A43291" w:rsidP="00267C9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Starpposma vērtības noteikšanas aprēķins: </w:t>
            </w:r>
          </w:p>
          <w:p w14:paraId="7C223955" w14:textId="601C7DF6" w:rsidR="00A43291" w:rsidRPr="00AF3663" w:rsidRDefault="00A43291" w:rsidP="006E3B5E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Starpposma vērtība noteikta, ņemot vērā 2007.-2013.g. plānošanas perioda pieredzi, kurā starpposma rezultāti 2010.gadā prioritātē </w:t>
            </w:r>
            <w:r w:rsidR="006E3B5E">
              <w:rPr>
                <w:rFonts w:ascii="Times New Roman" w:eastAsiaTheme="minorHAnsi" w:hAnsi="Times New Roman"/>
                <w:sz w:val="16"/>
                <w:szCs w:val="16"/>
              </w:rPr>
              <w:t>“</w:t>
            </w:r>
            <w:proofErr w:type="spellStart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>Policentriska</w:t>
            </w:r>
            <w:proofErr w:type="spellEnd"/>
            <w:r w:rsidRPr="00A85714">
              <w:rPr>
                <w:rFonts w:ascii="Times New Roman" w:eastAsiaTheme="minorHAnsi" w:hAnsi="Times New Roman"/>
                <w:sz w:val="16"/>
                <w:szCs w:val="16"/>
              </w:rPr>
              <w:t xml:space="preserve"> attīstība” vidēji atbilda 27,9% no kopējā finansējuma. Ņemot vērā to, ka SAM īstenošanu paredzēts uzsākt 2015.gada beigās, starpposma rezultāta vērtība noteikta 20% apmērā no SAM paredzētā kopējā finansējuma.</w:t>
            </w:r>
          </w:p>
        </w:tc>
      </w:tr>
    </w:tbl>
    <w:p w14:paraId="050FBC8A" w14:textId="77777777" w:rsidR="00FA549B" w:rsidRDefault="00FA549B"/>
    <w:sectPr w:rsidR="00FA549B" w:rsidSect="00A031A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F43D" w14:textId="77777777" w:rsidR="00840CE8" w:rsidRDefault="00840CE8" w:rsidP="00A43291">
      <w:pPr>
        <w:spacing w:after="0" w:line="240" w:lineRule="auto"/>
      </w:pPr>
      <w:r>
        <w:separator/>
      </w:r>
    </w:p>
  </w:endnote>
  <w:endnote w:type="continuationSeparator" w:id="0">
    <w:p w14:paraId="6A90E3B5" w14:textId="77777777" w:rsidR="00840CE8" w:rsidRDefault="00840CE8" w:rsidP="00A4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8CC0" w14:textId="77777777" w:rsidR="00840CE8" w:rsidRDefault="00840CE8" w:rsidP="00A43291">
      <w:pPr>
        <w:spacing w:after="0" w:line="240" w:lineRule="auto"/>
      </w:pPr>
      <w:r>
        <w:separator/>
      </w:r>
    </w:p>
  </w:footnote>
  <w:footnote w:type="continuationSeparator" w:id="0">
    <w:p w14:paraId="0AEFFD43" w14:textId="77777777" w:rsidR="00840CE8" w:rsidRDefault="00840CE8" w:rsidP="00A43291">
      <w:pPr>
        <w:spacing w:after="0" w:line="240" w:lineRule="auto"/>
      </w:pPr>
      <w:r>
        <w:continuationSeparator/>
      </w:r>
    </w:p>
  </w:footnote>
  <w:footnote w:id="1">
    <w:p w14:paraId="46A0558E" w14:textId="4FED7397" w:rsidR="00A6744D" w:rsidRPr="00C41B71" w:rsidRDefault="00A6744D" w:rsidP="00A6744D">
      <w:pPr>
        <w:pStyle w:val="FootnoteText"/>
        <w:jc w:val="both"/>
        <w:rPr>
          <w:rFonts w:ascii="Times New Roman" w:hAnsi="Times New Roman"/>
          <w:sz w:val="18"/>
          <w:szCs w:val="18"/>
        </w:rPr>
      </w:pPr>
      <w:r w:rsidRPr="00C41B7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C41B71">
        <w:rPr>
          <w:rFonts w:ascii="Times New Roman" w:hAnsi="Times New Roman"/>
          <w:sz w:val="18"/>
          <w:szCs w:val="18"/>
        </w:rPr>
        <w:t xml:space="preserve"> Finanšu rādītāju mērvienība - </w:t>
      </w:r>
      <w:r w:rsidR="00357C99" w:rsidRPr="00B45BF9">
        <w:rPr>
          <w:rFonts w:ascii="Times New Roman" w:hAnsi="Times New Roman"/>
          <w:i/>
          <w:sz w:val="18"/>
          <w:szCs w:val="18"/>
        </w:rPr>
        <w:t xml:space="preserve">Starpposma vērtība 2018. gadam </w:t>
      </w:r>
      <w:r w:rsidR="00357C99">
        <w:rPr>
          <w:rFonts w:ascii="Times New Roman" w:hAnsi="Times New Roman"/>
          <w:i/>
          <w:sz w:val="18"/>
          <w:szCs w:val="18"/>
        </w:rPr>
        <w:t xml:space="preserve">ir </w:t>
      </w:r>
      <w:r w:rsidRPr="00C41B71">
        <w:rPr>
          <w:rFonts w:ascii="Times New Roman" w:hAnsi="Times New Roman"/>
          <w:i/>
          <w:sz w:val="18"/>
          <w:szCs w:val="18"/>
        </w:rPr>
        <w:t>attiecināmie izdevumi EUR  sertificējošās iestādes uzskaites sistēmā</w:t>
      </w:r>
      <w:r>
        <w:rPr>
          <w:rFonts w:ascii="Times New Roman" w:hAnsi="Times New Roman"/>
          <w:i/>
          <w:sz w:val="18"/>
          <w:szCs w:val="18"/>
        </w:rPr>
        <w:t xml:space="preserve">, </w:t>
      </w:r>
      <w:r w:rsidRPr="00551812">
        <w:rPr>
          <w:rFonts w:ascii="Times New Roman" w:hAnsi="Times New Roman"/>
          <w:i/>
          <w:sz w:val="18"/>
          <w:szCs w:val="18"/>
        </w:rPr>
        <w:t>līdz 30.06.201</w:t>
      </w:r>
      <w:r>
        <w:rPr>
          <w:rFonts w:ascii="Times New Roman" w:hAnsi="Times New Roman"/>
          <w:i/>
          <w:sz w:val="18"/>
          <w:szCs w:val="18"/>
        </w:rPr>
        <w:t>9</w:t>
      </w:r>
      <w:r w:rsidRPr="00551812">
        <w:rPr>
          <w:rFonts w:ascii="Times New Roman" w:hAnsi="Times New Roman"/>
          <w:i/>
          <w:sz w:val="18"/>
          <w:szCs w:val="18"/>
        </w:rPr>
        <w:t xml:space="preserve">. sertificētie izdevumi, kas </w:t>
      </w:r>
      <w:r>
        <w:rPr>
          <w:rFonts w:ascii="Times New Roman" w:hAnsi="Times New Roman"/>
          <w:i/>
          <w:sz w:val="18"/>
          <w:szCs w:val="18"/>
        </w:rPr>
        <w:t>finansējuma saņēmējiem</w:t>
      </w:r>
      <w:r w:rsidRPr="00551812">
        <w:rPr>
          <w:rFonts w:ascii="Times New Roman" w:hAnsi="Times New Roman"/>
          <w:i/>
          <w:sz w:val="18"/>
          <w:szCs w:val="18"/>
        </w:rPr>
        <w:t xml:space="preserve"> radušies līdz 31.12.2018</w:t>
      </w:r>
      <w:r w:rsidRPr="00C41B71">
        <w:rPr>
          <w:rFonts w:ascii="Times New Roman" w:hAnsi="Times New Roman"/>
          <w:i/>
          <w:sz w:val="18"/>
          <w:szCs w:val="18"/>
        </w:rPr>
        <w:t>. Starpposma vērtības noteikšanā nedrīkst iekļaut snieguma rezerves apjomu 6 %, kamēr mērķis nosakāms iekļaujot rezerves apjomu.</w:t>
      </w:r>
    </w:p>
  </w:footnote>
  <w:footnote w:id="2">
    <w:p w14:paraId="0D236090" w14:textId="77777777" w:rsidR="00897AE9" w:rsidRPr="00187D4A" w:rsidRDefault="00897AE9" w:rsidP="00A43291">
      <w:pPr>
        <w:pStyle w:val="FootnoteText"/>
        <w:rPr>
          <w:rFonts w:ascii="Times New Roman" w:hAnsi="Times New Roman"/>
          <w:sz w:val="18"/>
          <w:szCs w:val="18"/>
        </w:rPr>
      </w:pPr>
      <w:r w:rsidRPr="00D67E83">
        <w:rPr>
          <w:rFonts w:ascii="Times New Roman" w:hAnsi="Times New Roman"/>
          <w:sz w:val="18"/>
          <w:szCs w:val="18"/>
          <w:vertAlign w:val="superscript"/>
        </w:rPr>
        <w:footnoteRef/>
      </w:r>
      <w:r w:rsidRPr="00D67E83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E02F3C">
        <w:rPr>
          <w:rFonts w:ascii="Times New Roman" w:hAnsi="Times New Roman"/>
          <w:sz w:val="18"/>
          <w:szCs w:val="18"/>
        </w:rPr>
        <w:t>A</w:t>
      </w:r>
      <w:r w:rsidRPr="00187D4A">
        <w:rPr>
          <w:rFonts w:ascii="Times New Roman" w:hAnsi="Times New Roman"/>
          <w:sz w:val="18"/>
          <w:szCs w:val="18"/>
        </w:rPr>
        <w:t>tbilstoši EM prognozei, jo šis rādītājs ir noteikts identiski EM pārziņā esošā SAM Nr.4.2.1. veicināt energoefektivitātes paaugstināšanu valsts un dzīvojamās ēkās” rezultāta rādītājam.</w:t>
      </w:r>
    </w:p>
  </w:footnote>
  <w:footnote w:id="3">
    <w:p w14:paraId="6A15060F" w14:textId="77777777" w:rsidR="000A56BF" w:rsidRPr="009C5679" w:rsidRDefault="000A56BF" w:rsidP="000A56BF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C5679">
        <w:rPr>
          <w:rFonts w:ascii="Times New Roman" w:hAnsi="Times New Roman"/>
          <w:sz w:val="18"/>
          <w:szCs w:val="18"/>
        </w:rPr>
        <w:t>Rādītāja definīcija noteikta Eiropas Komisijas vadlīniju “</w:t>
      </w:r>
      <w:proofErr w:type="spellStart"/>
      <w:r w:rsidRPr="009C5679">
        <w:rPr>
          <w:rFonts w:ascii="Times New Roman" w:hAnsi="Times New Roman"/>
          <w:sz w:val="18"/>
          <w:szCs w:val="18"/>
        </w:rPr>
        <w:t>Guidance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5679">
        <w:rPr>
          <w:rFonts w:ascii="Times New Roman" w:hAnsi="Times New Roman"/>
          <w:sz w:val="18"/>
          <w:szCs w:val="18"/>
        </w:rPr>
        <w:t>document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5679">
        <w:rPr>
          <w:rFonts w:ascii="Times New Roman" w:hAnsi="Times New Roman"/>
          <w:sz w:val="18"/>
          <w:szCs w:val="18"/>
        </w:rPr>
        <w:t>on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Monitoring </w:t>
      </w:r>
      <w:proofErr w:type="spellStart"/>
      <w:r w:rsidRPr="009C5679">
        <w:rPr>
          <w:rFonts w:ascii="Times New Roman" w:hAnsi="Times New Roman"/>
          <w:sz w:val="18"/>
          <w:szCs w:val="18"/>
        </w:rPr>
        <w:t>and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5679">
        <w:rPr>
          <w:rFonts w:ascii="Times New Roman" w:hAnsi="Times New Roman"/>
          <w:sz w:val="18"/>
          <w:szCs w:val="18"/>
        </w:rPr>
        <w:t>Evaluation</w:t>
      </w:r>
      <w:proofErr w:type="spellEnd"/>
      <w:r w:rsidRPr="009C5679">
        <w:rPr>
          <w:rFonts w:ascii="Times New Roman" w:hAnsi="Times New Roman"/>
          <w:sz w:val="18"/>
          <w:szCs w:val="18"/>
        </w:rPr>
        <w:t>” 1.pielikumā; pieejamas  http://ec.europa.eu/regional_policy/sources/docoffic/2014/working/wd_2014_en.pdf</w:t>
      </w:r>
    </w:p>
  </w:footnote>
  <w:footnote w:id="4">
    <w:p w14:paraId="6065612C" w14:textId="77777777" w:rsidR="00D67E83" w:rsidRPr="009C5679" w:rsidRDefault="00D67E83" w:rsidP="00D67E83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C5679">
        <w:rPr>
          <w:rFonts w:ascii="Times New Roman" w:hAnsi="Times New Roman"/>
          <w:sz w:val="18"/>
          <w:szCs w:val="18"/>
        </w:rPr>
        <w:t>Rādītāja definīcija noteikta Eiropas Komisijas vadlīniju “</w:t>
      </w:r>
      <w:proofErr w:type="spellStart"/>
      <w:r w:rsidRPr="009C5679">
        <w:rPr>
          <w:rFonts w:ascii="Times New Roman" w:hAnsi="Times New Roman"/>
          <w:sz w:val="18"/>
          <w:szCs w:val="18"/>
        </w:rPr>
        <w:t>Guidance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5679">
        <w:rPr>
          <w:rFonts w:ascii="Times New Roman" w:hAnsi="Times New Roman"/>
          <w:sz w:val="18"/>
          <w:szCs w:val="18"/>
        </w:rPr>
        <w:t>document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5679">
        <w:rPr>
          <w:rFonts w:ascii="Times New Roman" w:hAnsi="Times New Roman"/>
          <w:sz w:val="18"/>
          <w:szCs w:val="18"/>
        </w:rPr>
        <w:t>on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Monitoring </w:t>
      </w:r>
      <w:proofErr w:type="spellStart"/>
      <w:r w:rsidRPr="009C5679">
        <w:rPr>
          <w:rFonts w:ascii="Times New Roman" w:hAnsi="Times New Roman"/>
          <w:sz w:val="18"/>
          <w:szCs w:val="18"/>
        </w:rPr>
        <w:t>and</w:t>
      </w:r>
      <w:proofErr w:type="spellEnd"/>
      <w:r w:rsidRPr="009C567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5679">
        <w:rPr>
          <w:rFonts w:ascii="Times New Roman" w:hAnsi="Times New Roman"/>
          <w:sz w:val="18"/>
          <w:szCs w:val="18"/>
        </w:rPr>
        <w:t>Evaluation</w:t>
      </w:r>
      <w:proofErr w:type="spellEnd"/>
      <w:r w:rsidRPr="009C5679">
        <w:rPr>
          <w:rFonts w:ascii="Times New Roman" w:hAnsi="Times New Roman"/>
          <w:sz w:val="18"/>
          <w:szCs w:val="18"/>
        </w:rPr>
        <w:t>” 1.pielikumā; pieejamas  http://ec.europa.eu/regional_policy/sources/docoffic/2014/working/wd_2014_en.pdf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71888"/>
    <w:multiLevelType w:val="hybridMultilevel"/>
    <w:tmpl w:val="AA18C7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378C2"/>
    <w:multiLevelType w:val="hybridMultilevel"/>
    <w:tmpl w:val="9B9C1C56"/>
    <w:lvl w:ilvl="0" w:tplc="2BD88332">
      <w:start w:val="20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804AA"/>
    <w:multiLevelType w:val="hybridMultilevel"/>
    <w:tmpl w:val="395E3F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291"/>
    <w:rsid w:val="000118CD"/>
    <w:rsid w:val="00013CF3"/>
    <w:rsid w:val="00014684"/>
    <w:rsid w:val="000367EA"/>
    <w:rsid w:val="00042420"/>
    <w:rsid w:val="0005018E"/>
    <w:rsid w:val="0008102C"/>
    <w:rsid w:val="00082A6E"/>
    <w:rsid w:val="00087D24"/>
    <w:rsid w:val="00092042"/>
    <w:rsid w:val="000A56BF"/>
    <w:rsid w:val="000A5C0E"/>
    <w:rsid w:val="000B35C7"/>
    <w:rsid w:val="000C145E"/>
    <w:rsid w:val="000D6DC6"/>
    <w:rsid w:val="000D7191"/>
    <w:rsid w:val="00104F4A"/>
    <w:rsid w:val="00124A8A"/>
    <w:rsid w:val="00140E0C"/>
    <w:rsid w:val="001647ED"/>
    <w:rsid w:val="00192EA4"/>
    <w:rsid w:val="00197776"/>
    <w:rsid w:val="001A15D2"/>
    <w:rsid w:val="001C2014"/>
    <w:rsid w:val="001C4CC3"/>
    <w:rsid w:val="001E0178"/>
    <w:rsid w:val="001F5392"/>
    <w:rsid w:val="001F7484"/>
    <w:rsid w:val="002042F0"/>
    <w:rsid w:val="0026007F"/>
    <w:rsid w:val="00267002"/>
    <w:rsid w:val="00267C93"/>
    <w:rsid w:val="00270A8A"/>
    <w:rsid w:val="0027291D"/>
    <w:rsid w:val="00284F38"/>
    <w:rsid w:val="002E6DB1"/>
    <w:rsid w:val="00306812"/>
    <w:rsid w:val="003370FB"/>
    <w:rsid w:val="00357C99"/>
    <w:rsid w:val="00366BD6"/>
    <w:rsid w:val="00374B3C"/>
    <w:rsid w:val="00375393"/>
    <w:rsid w:val="00394EC2"/>
    <w:rsid w:val="003C7C1D"/>
    <w:rsid w:val="003D68B0"/>
    <w:rsid w:val="004045D9"/>
    <w:rsid w:val="004108EB"/>
    <w:rsid w:val="00410E58"/>
    <w:rsid w:val="00456F6F"/>
    <w:rsid w:val="00464BA2"/>
    <w:rsid w:val="00486097"/>
    <w:rsid w:val="004B4135"/>
    <w:rsid w:val="004B74DE"/>
    <w:rsid w:val="004E749D"/>
    <w:rsid w:val="005155DC"/>
    <w:rsid w:val="005251DF"/>
    <w:rsid w:val="0055209D"/>
    <w:rsid w:val="005645C9"/>
    <w:rsid w:val="005712D4"/>
    <w:rsid w:val="0058770D"/>
    <w:rsid w:val="005B1F11"/>
    <w:rsid w:val="005E3CB5"/>
    <w:rsid w:val="00603DAD"/>
    <w:rsid w:val="00610328"/>
    <w:rsid w:val="00633AB9"/>
    <w:rsid w:val="00643EEC"/>
    <w:rsid w:val="00693057"/>
    <w:rsid w:val="006A25A2"/>
    <w:rsid w:val="006B67F1"/>
    <w:rsid w:val="006C01FB"/>
    <w:rsid w:val="006C42BC"/>
    <w:rsid w:val="006C6EB6"/>
    <w:rsid w:val="006D6071"/>
    <w:rsid w:val="006E02D5"/>
    <w:rsid w:val="006E1591"/>
    <w:rsid w:val="006E3B5E"/>
    <w:rsid w:val="006E4391"/>
    <w:rsid w:val="00715FBE"/>
    <w:rsid w:val="00717771"/>
    <w:rsid w:val="00720F97"/>
    <w:rsid w:val="00756410"/>
    <w:rsid w:val="00774444"/>
    <w:rsid w:val="007C05D8"/>
    <w:rsid w:val="0080365D"/>
    <w:rsid w:val="008258F5"/>
    <w:rsid w:val="0083536D"/>
    <w:rsid w:val="008361AD"/>
    <w:rsid w:val="00840CE8"/>
    <w:rsid w:val="00857D37"/>
    <w:rsid w:val="008756F8"/>
    <w:rsid w:val="00876202"/>
    <w:rsid w:val="00895EA7"/>
    <w:rsid w:val="00897AE9"/>
    <w:rsid w:val="008D3C0A"/>
    <w:rsid w:val="009007E6"/>
    <w:rsid w:val="0090600B"/>
    <w:rsid w:val="00955A98"/>
    <w:rsid w:val="00973EA7"/>
    <w:rsid w:val="00985DA0"/>
    <w:rsid w:val="009A1B9B"/>
    <w:rsid w:val="009B0AA0"/>
    <w:rsid w:val="009B52B4"/>
    <w:rsid w:val="009D639F"/>
    <w:rsid w:val="00A0033E"/>
    <w:rsid w:val="00A031AE"/>
    <w:rsid w:val="00A364A1"/>
    <w:rsid w:val="00A4065E"/>
    <w:rsid w:val="00A43291"/>
    <w:rsid w:val="00A4495A"/>
    <w:rsid w:val="00A6744D"/>
    <w:rsid w:val="00A700A1"/>
    <w:rsid w:val="00A7775E"/>
    <w:rsid w:val="00A81487"/>
    <w:rsid w:val="00A85714"/>
    <w:rsid w:val="00A95195"/>
    <w:rsid w:val="00AB5776"/>
    <w:rsid w:val="00AC2542"/>
    <w:rsid w:val="00AC2A13"/>
    <w:rsid w:val="00AC3F74"/>
    <w:rsid w:val="00AC7EBC"/>
    <w:rsid w:val="00AD2DFD"/>
    <w:rsid w:val="00AF3663"/>
    <w:rsid w:val="00B4430A"/>
    <w:rsid w:val="00B75E86"/>
    <w:rsid w:val="00BB029F"/>
    <w:rsid w:val="00BB6FE5"/>
    <w:rsid w:val="00BC4C2A"/>
    <w:rsid w:val="00BC6F0E"/>
    <w:rsid w:val="00BE7F1B"/>
    <w:rsid w:val="00C2700F"/>
    <w:rsid w:val="00C51C01"/>
    <w:rsid w:val="00C640E3"/>
    <w:rsid w:val="00C66156"/>
    <w:rsid w:val="00CD1543"/>
    <w:rsid w:val="00CD642C"/>
    <w:rsid w:val="00CE5CFA"/>
    <w:rsid w:val="00CE7EB8"/>
    <w:rsid w:val="00D16144"/>
    <w:rsid w:val="00D67E83"/>
    <w:rsid w:val="00D77784"/>
    <w:rsid w:val="00D80715"/>
    <w:rsid w:val="00D86510"/>
    <w:rsid w:val="00DA47B0"/>
    <w:rsid w:val="00DC1D2A"/>
    <w:rsid w:val="00DD5006"/>
    <w:rsid w:val="00DE173B"/>
    <w:rsid w:val="00DE6E88"/>
    <w:rsid w:val="00DF46B8"/>
    <w:rsid w:val="00E02F3C"/>
    <w:rsid w:val="00E03DBD"/>
    <w:rsid w:val="00E4411A"/>
    <w:rsid w:val="00E54642"/>
    <w:rsid w:val="00E64BDF"/>
    <w:rsid w:val="00E77BD5"/>
    <w:rsid w:val="00E817FE"/>
    <w:rsid w:val="00E87349"/>
    <w:rsid w:val="00E93CEC"/>
    <w:rsid w:val="00EA1A67"/>
    <w:rsid w:val="00EA5F35"/>
    <w:rsid w:val="00EA7B00"/>
    <w:rsid w:val="00EE08EB"/>
    <w:rsid w:val="00F0270F"/>
    <w:rsid w:val="00F26ACD"/>
    <w:rsid w:val="00F4586A"/>
    <w:rsid w:val="00F45B19"/>
    <w:rsid w:val="00F46B15"/>
    <w:rsid w:val="00F60AA2"/>
    <w:rsid w:val="00F81352"/>
    <w:rsid w:val="00F84A43"/>
    <w:rsid w:val="00FA549B"/>
    <w:rsid w:val="00FC3546"/>
    <w:rsid w:val="00F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710DE7CA"/>
  <w15:docId w15:val="{0A9C10BF-D9AF-450C-BE41-8AC12982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291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4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29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329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A43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3291"/>
    <w:pPr>
      <w:ind w:left="720"/>
      <w:contextualSpacing/>
    </w:pPr>
  </w:style>
  <w:style w:type="table" w:styleId="TableGrid">
    <w:name w:val="Table Grid"/>
    <w:basedOn w:val="TableNormal"/>
    <w:uiPriority w:val="39"/>
    <w:rsid w:val="00A43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95A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44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9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95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95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7C1D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DEA860613EA764D817F892493A9F4E7" ma:contentTypeVersion="0" ma:contentTypeDescription="Izveidot jaunu dokumentu." ma:contentTypeScope="" ma:versionID="7ec00c100d33c5432cac3d74232d789e">
  <xsd:schema xmlns:xsd="http://www.w3.org/2001/XMLSchema" xmlns:p="http://schemas.microsoft.com/office/2006/metadata/properties" targetNamespace="http://schemas.microsoft.com/office/2006/metadata/properties" ma:root="true" ma:fieldsID="03f02128687e48d6f6cc7d7a99a2c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 ma:readOnly="true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BA72FE1-7DD2-4D09-BC28-FC8A88653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7F4C3-09AB-48DA-B691-EB4C4E35EB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2004A-5E5B-48AD-ABD3-356C2BEDDF7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65B246-5C7F-4D16-8951-093A81165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4223</Words>
  <Characters>2408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Finanšu ministrija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Alise Eglīte</dc:creator>
  <cp:lastModifiedBy>Finanšu ministrija</cp:lastModifiedBy>
  <cp:revision>5</cp:revision>
  <cp:lastPrinted>2018-09-25T10:13:00Z</cp:lastPrinted>
  <dcterms:created xsi:type="dcterms:W3CDTF">2022-10-07T12:24:00Z</dcterms:created>
  <dcterms:modified xsi:type="dcterms:W3CDTF">2023-05-23T13:20:00Z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0x010100CDEA860613EA764D817F892493A9F4E7</vt:lpwstr>
  </property>
</Properties>
</file>